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94" w:rsidRPr="00FF7BBB" w:rsidRDefault="00C35C94" w:rsidP="00BF1E2B">
      <w:pPr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 w:rsidRPr="00FF7BB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9042B3" w:rsidRPr="00FF7BBB" w:rsidRDefault="00C35C94" w:rsidP="00BF1E2B">
      <w:pPr>
        <w:ind w:left="10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BBB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з регулювання </w:t>
      </w:r>
      <w:r w:rsidR="009042B3" w:rsidRPr="00FF7BBB">
        <w:rPr>
          <w:rFonts w:ascii="Times New Roman" w:hAnsi="Times New Roman" w:cs="Times New Roman"/>
          <w:sz w:val="28"/>
          <w:szCs w:val="28"/>
          <w:lang w:val="uk-UA"/>
        </w:rPr>
        <w:t>аз</w:t>
      </w:r>
      <w:bookmarkStart w:id="0" w:name="_GoBack"/>
      <w:bookmarkEnd w:id="0"/>
      <w:r w:rsidR="009042B3" w:rsidRPr="00FF7BBB">
        <w:rPr>
          <w:rFonts w:ascii="Times New Roman" w:hAnsi="Times New Roman" w:cs="Times New Roman"/>
          <w:sz w:val="28"/>
          <w:szCs w:val="28"/>
          <w:lang w:val="uk-UA"/>
        </w:rPr>
        <w:t xml:space="preserve">артних </w:t>
      </w:r>
      <w:r w:rsidRPr="00FF7BBB">
        <w:rPr>
          <w:rFonts w:ascii="Times New Roman" w:hAnsi="Times New Roman" w:cs="Times New Roman"/>
          <w:sz w:val="28"/>
          <w:szCs w:val="28"/>
          <w:lang w:val="uk-UA"/>
        </w:rPr>
        <w:t xml:space="preserve">ігор та лотерей </w:t>
      </w:r>
      <w:r w:rsidR="00BF1E2B">
        <w:rPr>
          <w:rFonts w:ascii="Times New Roman" w:hAnsi="Times New Roman" w:cs="Times New Roman"/>
          <w:sz w:val="28"/>
          <w:szCs w:val="28"/>
          <w:lang w:val="uk-UA"/>
        </w:rPr>
        <w:br/>
        <w:t>від 13.12.2022 № 429</w:t>
      </w:r>
    </w:p>
    <w:p w:rsidR="00743A45" w:rsidRDefault="00743A45" w:rsidP="00D466AB">
      <w:pPr>
        <w:ind w:firstLine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1EC" w:rsidRDefault="00AB61EC" w:rsidP="00D466AB">
      <w:pPr>
        <w:ind w:firstLine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1EC" w:rsidRPr="00FF7BBB" w:rsidRDefault="00AB61EC" w:rsidP="00D466AB">
      <w:pPr>
        <w:ind w:firstLine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C94" w:rsidRPr="00FF7BBB" w:rsidRDefault="00C35C94" w:rsidP="00C35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C35C94" w:rsidRPr="00FF7BBB" w:rsidRDefault="00C35C94" w:rsidP="00C35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Комісії з регулювання азартних ігор та лотерей з підготовки </w:t>
      </w:r>
      <w:r w:rsidR="003B39E9" w:rsidRPr="00FF7BB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F7BBB">
        <w:rPr>
          <w:rFonts w:ascii="Times New Roman" w:hAnsi="Times New Roman" w:cs="Times New Roman"/>
          <w:b/>
          <w:sz w:val="28"/>
          <w:szCs w:val="28"/>
          <w:lang w:val="uk-UA"/>
        </w:rPr>
        <w:t>роєктів регуляторних актів на 202</w:t>
      </w:r>
      <w:r w:rsidR="009042B3" w:rsidRPr="00FF7BB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F7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:rsidR="00C35C94" w:rsidRPr="00D57683" w:rsidRDefault="00C35C94" w:rsidP="00C35C94">
      <w:pPr>
        <w:widowControl w:val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4896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3"/>
        <w:gridCol w:w="4110"/>
        <w:gridCol w:w="3686"/>
        <w:gridCol w:w="1984"/>
        <w:gridCol w:w="4253"/>
      </w:tblGrid>
      <w:tr w:rsidR="00C35C94" w:rsidRPr="002D2731" w:rsidTr="00743A45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5C94" w:rsidRPr="00FF7BBB" w:rsidRDefault="00C35C94" w:rsidP="00CA1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CA1B2A" w:rsidRPr="00FF7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FF7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C94" w:rsidRPr="00FF7BBB" w:rsidRDefault="00C3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 і назва проєкту регуляторного акта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C94" w:rsidRPr="00FF7BBB" w:rsidRDefault="00C35C94" w:rsidP="00C3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Ціль прийняття проєкту регуляторного акта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C94" w:rsidRPr="00FF7BBB" w:rsidRDefault="00C3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Строк підготовки проєкту регуляторного акта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C94" w:rsidRPr="00FF7BBB" w:rsidRDefault="00C3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Структурні підрозділи КРАІЛ, </w:t>
            </w:r>
            <w:r w:rsidR="00A0403A" w:rsidRPr="00FF7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  за розроблення  п</w:t>
            </w:r>
            <w:r w:rsidRPr="00FF7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роє</w:t>
            </w:r>
            <w:r w:rsidR="00A0403A" w:rsidRPr="00FF7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Pr="00FF7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ту регуляторного акта</w:t>
            </w:r>
          </w:p>
        </w:tc>
      </w:tr>
      <w:tr w:rsidR="005C0AB0" w:rsidRPr="00FF7BBB" w:rsidTr="00743A45">
        <w:trPr>
          <w:trHeight w:val="408"/>
        </w:trPr>
        <w:tc>
          <w:tcPr>
            <w:tcW w:w="1489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C0AB0" w:rsidRPr="00FF7BBB" w:rsidRDefault="00E20795" w:rsidP="007F49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І. </w:t>
            </w:r>
            <w:r w:rsidR="005C0AB0"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Перше півріччя </w:t>
            </w:r>
          </w:p>
        </w:tc>
      </w:tr>
      <w:tr w:rsidR="00665934" w:rsidRPr="002D2731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34" w:rsidRPr="00FF7BBB" w:rsidRDefault="00665934" w:rsidP="00665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34" w:rsidRPr="00FF7BBB" w:rsidRDefault="00665934" w:rsidP="006659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 Закону України «Про внесення змін до деяких законів України щодо удосконалення правового регулювання діяльності на ринку азартних ігор»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34" w:rsidRPr="00FF7BBB" w:rsidRDefault="00665934" w:rsidP="0066593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правових, економічних, соціальних та організаційних умов функціонування азартних ігор</w:t>
            </w:r>
            <w:r w:rsidR="00EF1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r w:rsidR="00EF1F96" w:rsidRPr="00EF1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риведення у відповідність до вимог Закону України «Про адміністративну процедуру»</w:t>
            </w:r>
          </w:p>
          <w:p w:rsidR="00665934" w:rsidRPr="00FF7BBB" w:rsidRDefault="00665934" w:rsidP="006659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34" w:rsidRPr="00FF7BBB" w:rsidRDefault="00665934" w:rsidP="006659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</w:t>
            </w: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34" w:rsidRPr="00FF7BBB" w:rsidRDefault="00665934" w:rsidP="00665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665934" w:rsidRPr="00FF7BBB" w:rsidRDefault="00665934" w:rsidP="00665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  <w:p w:rsidR="00665934" w:rsidRPr="00FF7BBB" w:rsidRDefault="00665934" w:rsidP="00665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  <w:p w:rsidR="00665934" w:rsidRPr="00FF7BBB" w:rsidRDefault="00665934" w:rsidP="00665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адміністрування  Державної  системи </w:t>
            </w:r>
            <w:proofErr w:type="spellStart"/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665934" w:rsidRPr="00FF7BBB" w:rsidRDefault="00665934" w:rsidP="006659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нагляду та контролю</w:t>
            </w:r>
          </w:p>
          <w:p w:rsidR="00665934" w:rsidRPr="00FF7BBB" w:rsidRDefault="00665934" w:rsidP="006659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ведення реєстрів та переліків</w:t>
            </w:r>
          </w:p>
          <w:p w:rsidR="00665934" w:rsidRPr="00FF7BBB" w:rsidRDefault="00665934" w:rsidP="006659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захисту прав громадян</w:t>
            </w:r>
          </w:p>
          <w:p w:rsidR="00665934" w:rsidRPr="00FF7BBB" w:rsidRDefault="00665934" w:rsidP="006659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стратегічного розвитку та інвестування</w:t>
            </w:r>
          </w:p>
        </w:tc>
      </w:tr>
      <w:tr w:rsidR="0028032D" w:rsidRPr="002D2731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Default="0028032D" w:rsidP="00EF1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892A77" w:rsidRDefault="0028032D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 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постанови Кабінету Міністрів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внесення змін до 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постанови Кабінету Міністрів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12 грудня 2020 р. № 1341»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2D273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у відповідність до вимог Закону України «Про адміністративну процедуру», а також інших законодавчих та підзаконних нормативно-правових актів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</w:t>
            </w: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28032D" w:rsidRPr="00FF7BBB" w:rsidRDefault="0028032D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 Департамент юридичного забезпечення</w:t>
            </w:r>
          </w:p>
        </w:tc>
      </w:tr>
      <w:tr w:rsidR="0028032D" w:rsidRPr="002D2731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EF1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 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постанови Кабінету Міністрів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внесення змін до 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постанови Кабінету Міністрів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31 березня 2021 р. № 300»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у відповідність до вимог Закону України «Про адміністративну процедуру», а також інших законодавчих та підзаконних нормативно-правових актів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</w:t>
            </w: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28032D" w:rsidRPr="00FF7BBB" w:rsidRDefault="0028032D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 Департамент юридичного забезпечення</w:t>
            </w:r>
          </w:p>
        </w:tc>
      </w:tr>
      <w:tr w:rsidR="0028032D" w:rsidRPr="000001E5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28032D" w:rsidRDefault="0028032D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D57683" w:rsidRDefault="0028032D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 рішення 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з регулювання азартних ігор та лотерей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D576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Порядку реалізації та моніторингу ефективності державної </w:t>
            </w:r>
            <w:proofErr w:type="spellStart"/>
            <w:r w:rsidRPr="00D576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санкційної</w:t>
            </w:r>
            <w:proofErr w:type="spellEnd"/>
            <w:r w:rsidRPr="00D576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політики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Комісією 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регулювання азартних ігор та лотерей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D57683" w:rsidRDefault="0028032D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вимог </w:t>
            </w:r>
            <w:r w:rsidRPr="00D57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57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санкції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57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постанови Кабінету Міністрів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D57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 листопада 2016 року</w:t>
            </w:r>
            <w:r w:rsidRPr="007B3C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</w:t>
            </w:r>
            <w:r w:rsidRPr="007B3C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888</w:t>
            </w:r>
            <w:r w:rsidRPr="007B3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B3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Деякі питання підготовки пропозицій Кабінету Міністрів України щодо застосування, скасування та внесення змін до санкцій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пункту 7 протоколу засідання Кабінету Міністрів України № 133 від 10 листопада 2021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</w:t>
            </w: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методології Департамент нагляду та контролю</w:t>
            </w:r>
          </w:p>
          <w:p w:rsidR="0028032D" w:rsidRPr="00FF7BBB" w:rsidRDefault="0028032D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  <w:p w:rsidR="0028032D" w:rsidRPr="00FF7BBB" w:rsidRDefault="0028032D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  <w:p w:rsidR="0028032D" w:rsidRPr="00FF7BBB" w:rsidRDefault="0028032D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32D" w:rsidRPr="00FF7BBB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173932" w:rsidRDefault="0028032D" w:rsidP="00743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 рішення Комісії з регулювання азартних ігор та </w:t>
            </w:r>
            <w:r w:rsidRPr="0017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лотерей «Про внесення змін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деяких р</w:t>
            </w:r>
            <w:r w:rsidRPr="0017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17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регулювання азартних ігор та лотерей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173932" w:rsidRDefault="0028032D" w:rsidP="00743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Приведення у відповідність до вимог 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r w:rsidRPr="001739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захист інформації в інформаційно-комунікаційних системах»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743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Перш</w:t>
            </w: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Default="0028032D" w:rsidP="00743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2D2731" w:rsidRDefault="002D2731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адміністрування  </w:t>
            </w: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Державної  системи </w:t>
            </w:r>
            <w:proofErr w:type="spellStart"/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28032D" w:rsidRPr="0022242E" w:rsidRDefault="0028032D" w:rsidP="002D2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28032D" w:rsidRPr="002D2731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226421" w:rsidRDefault="0028032D" w:rsidP="00743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 рішення Комісії з регулювання азартних ігор та лотерей</w:t>
            </w:r>
            <w:r w:rsidRPr="0022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</w:t>
            </w:r>
            <w:r w:rsidRPr="002264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затвердження Інструкції з оформлення матеріалів про адміністративні правопорушення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226421" w:rsidRDefault="0028032D" w:rsidP="00743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вимог статті 164, частини першої статті 255 Кодексу України про адміністративні правопорушення»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743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</w:t>
            </w: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D" w:rsidRPr="00FF7BBB" w:rsidRDefault="0028032D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28032D" w:rsidRDefault="0028032D" w:rsidP="00743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  <w:p w:rsidR="0028032D" w:rsidRPr="00FF7BBB" w:rsidRDefault="0028032D" w:rsidP="00743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нагляду та контролю</w:t>
            </w:r>
          </w:p>
          <w:p w:rsidR="0028032D" w:rsidRPr="00FF7BBB" w:rsidRDefault="0028032D" w:rsidP="00743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</w:tc>
      </w:tr>
      <w:tr w:rsidR="00D80AEC" w:rsidRPr="00D80AEC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D80AEC" w:rsidRDefault="00D80AEC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 рішення Комісії з регулювання азартних ігор та лотерей «Про затвердження Технічного регламенту завантаження відомостей про діяльність організаторів азартних ігор до Державної системи </w:t>
            </w:r>
            <w:proofErr w:type="spellStart"/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пункту 4 Прикінцевих положень 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9C7ACF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</w:t>
            </w: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D80AEC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адміністрування  Державної  системи </w:t>
            </w:r>
            <w:proofErr w:type="spellStart"/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2D2731" w:rsidRPr="00FF7BBB" w:rsidRDefault="0022242E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D80AEC" w:rsidRPr="00D80AEC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Default="00D80AEC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 рішення Комісії з регулювання азартних ігор та лотерей «Про затвердження Порядку передачі  організаторами азартних ігор накопиченої інформації у разі зупинки функціонування Державної системи </w:t>
            </w:r>
            <w:proofErr w:type="spellStart"/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абзацу першого частини восьмої статті 12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9C7ACF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</w:t>
            </w: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адміністрування  Державної  системи </w:t>
            </w:r>
            <w:proofErr w:type="spellStart"/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D80AEC" w:rsidRPr="00D80AEC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Default="00D80AEC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 рішення Комісії з 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регулювання азартних ігор та лотерей «Про затвердження порядку підключення грального обладнання до Державної системи </w:t>
            </w:r>
            <w:proofErr w:type="spellStart"/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Виконання частини п’ятої 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статті 12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9C7ACF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Перш</w:t>
            </w: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D80AEC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Департамент адміністрування  Державної  системи </w:t>
            </w:r>
            <w:proofErr w:type="spellStart"/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22242E" w:rsidRPr="00FF7BBB" w:rsidRDefault="0022242E" w:rsidP="002224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144A7B" w:rsidRPr="00144A7B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7B" w:rsidRDefault="00144A7B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7B" w:rsidRPr="00FF7BBB" w:rsidRDefault="00144A7B" w:rsidP="00144A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 рішення Комісії з регулювання азартних ігор та лотерей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14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14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регулювання азартних ігор та лотерей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від 22 квітня 2022 № 135</w:t>
            </w:r>
            <w:r w:rsidRPr="0014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7B" w:rsidRPr="00FF7BBB" w:rsidRDefault="00144A7B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частини третьої статті 11 Закону України «Про бухгалтерський облік та фінансову звітність в Україні»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7B" w:rsidRDefault="00144A7B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7B" w:rsidRPr="00FF7BBB" w:rsidRDefault="00144A7B" w:rsidP="00144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144A7B" w:rsidRPr="00FF7BBB" w:rsidRDefault="00144A7B" w:rsidP="00144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  <w:p w:rsidR="00144A7B" w:rsidRPr="00FF7BBB" w:rsidRDefault="00144A7B" w:rsidP="00144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  <w:p w:rsidR="00144A7B" w:rsidRPr="00FF7BBB" w:rsidRDefault="00144A7B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0AEC" w:rsidRPr="00144A7B" w:rsidTr="00743A45">
        <w:trPr>
          <w:trHeight w:val="487"/>
        </w:trPr>
        <w:tc>
          <w:tcPr>
            <w:tcW w:w="1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C" w:rsidRPr="00FF7BBB" w:rsidRDefault="00D80AEC" w:rsidP="00E207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ІІ. Друге півріччя </w:t>
            </w:r>
          </w:p>
        </w:tc>
      </w:tr>
      <w:tr w:rsidR="00D80AEC" w:rsidRPr="002D2731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144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4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 Закону України «Про внесення змін до Закону України «Про державні лотереї в Україні»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A559E0" w:rsidRDefault="00D80AEC" w:rsidP="00EF1F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</w:t>
            </w:r>
            <w:r w:rsidRPr="00A55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державного </w:t>
            </w:r>
            <w:proofErr w:type="spellStart"/>
            <w:r w:rsidRPr="00A55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регулювання</w:t>
            </w:r>
            <w:proofErr w:type="spellEnd"/>
            <w:r w:rsidRPr="00A55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5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лотерейної</w:t>
            </w:r>
            <w:proofErr w:type="spellEnd"/>
            <w:r w:rsidRPr="00A55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5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сфери</w:t>
            </w:r>
            <w:proofErr w:type="spellEnd"/>
            <w:r w:rsidRPr="00A55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55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Україні</w:t>
            </w:r>
            <w:proofErr w:type="spellEnd"/>
            <w:r w:rsidR="00EF1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F1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F1F96" w:rsidRPr="00EF1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риведення у відповідність до вимог Закону України «Про адміністративну процедуру»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адміністрування  Державної  системи </w:t>
            </w:r>
            <w:proofErr w:type="spellStart"/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нагляду та контролю</w:t>
            </w:r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ведення реєстрів та переліків</w:t>
            </w:r>
          </w:p>
          <w:p w:rsidR="00D80AEC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захисту прав громадян</w:t>
            </w:r>
          </w:p>
          <w:p w:rsidR="00994E2D" w:rsidRPr="00FF7BBB" w:rsidRDefault="00994E2D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94E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стратегічного розвитку та інвестування</w:t>
            </w:r>
          </w:p>
        </w:tc>
      </w:tr>
      <w:tr w:rsidR="00D80AEC" w:rsidRPr="0028032D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144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14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 постанови Кабінету Міністрів України «Про затвердження Технічного регламенту лотерейного обладнання»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абзаців другого та четвертого частини другої статті 7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 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державні лотереї в Україні»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адміністрування  Державної  системи </w:t>
            </w:r>
            <w:proofErr w:type="spellStart"/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D80AEC" w:rsidRPr="002D2731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144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4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743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 рішення 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з регулювання азартних ігор та лотерей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внесення змін до рішення 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з регулювання азартних ігор та лотерей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від 17 грудня 2020 року № 26»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743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у відповідність до вимог Закону України «Про адміністративну процедуру»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743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743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D80AEC" w:rsidRDefault="00D80AEC" w:rsidP="00743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 Департамент юридичного забезпечення</w:t>
            </w:r>
          </w:p>
          <w:p w:rsidR="00104C63" w:rsidRPr="00FF7BBB" w:rsidRDefault="00104C63" w:rsidP="00104C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ведення реєстрів та переліків</w:t>
            </w:r>
          </w:p>
        </w:tc>
      </w:tr>
      <w:tr w:rsidR="00D80AEC" w:rsidRPr="00FF7BBB" w:rsidTr="00743A4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144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44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 рішення Комісії з регулювання азартних ігор та лотерей «Про затвердження уніфікованої форми акта,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</w:t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 сфері лотерейної діяльності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частини п’ятої статті 13 Закону України «Про Державні лотереї в Україні» та абзацу 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ятого  частини другої статті 5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</w:t>
            </w: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півріччя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нагляду та контролю </w:t>
            </w:r>
          </w:p>
          <w:p w:rsidR="00D80AEC" w:rsidRPr="00FF7BBB" w:rsidRDefault="00D80AEC" w:rsidP="002D2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D80AEC" w:rsidRPr="002D2731" w:rsidTr="00743A45">
        <w:trPr>
          <w:trHeight w:val="667"/>
        </w:trPr>
        <w:tc>
          <w:tcPr>
            <w:tcW w:w="1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FF7B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ІІІ. Перелік проєктів регуляторних актів, розроблених та схвалених Комісією з регулювання азартних ігор та лотерей у 202</w:t>
            </w:r>
            <w:r w:rsidRPr="00665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FF7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році, робота за якими продовжується у 202</w:t>
            </w:r>
            <w:r w:rsidRPr="00665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FF7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D80AEC" w:rsidRPr="002D2731" w:rsidTr="00743A45">
        <w:trPr>
          <w:trHeight w:val="6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6F0F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6F0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 і назва проєкту регуляторного акта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6F0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Ціль прийняття проєкту регуляторного акта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6F0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Структурні підрозділи КРАІЛ, відповідальні  за розроблення  проєкту регуляторного акта</w:t>
            </w:r>
          </w:p>
        </w:tc>
      </w:tr>
      <w:tr w:rsidR="00D80AEC" w:rsidRPr="002D2731" w:rsidTr="00743A45">
        <w:trPr>
          <w:trHeight w:val="6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D82F64" w:rsidRDefault="00D80AEC" w:rsidP="00BA3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A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8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D82F64" w:rsidRDefault="00D80AEC" w:rsidP="00173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 Закону України 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D82F64" w:rsidRDefault="00D80AEC" w:rsidP="0017393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Врегулювання проблемних питань, які виникають під час ліцензування у сфері організації та проведення азартних ігор, а також у лотерейній сфері в період дії правового режиму воєнного стану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B" w:rsidRDefault="00D80AEC" w:rsidP="001739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8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Департамент юридичного забезпечення </w:t>
            </w:r>
          </w:p>
          <w:p w:rsidR="00D80AEC" w:rsidRPr="00D82F64" w:rsidRDefault="00D80AEC" w:rsidP="001739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8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нагляду та контролю Департамент ліцензування у сфері азартних ігор та лотерей</w:t>
            </w:r>
          </w:p>
          <w:p w:rsidR="005375AB" w:rsidRDefault="00D80AEC" w:rsidP="001739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8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Управління ведення реєстрів та переліків </w:t>
            </w:r>
          </w:p>
          <w:p w:rsidR="00D80AEC" w:rsidRPr="00D82F64" w:rsidRDefault="00D80AEC" w:rsidP="001739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8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фінансів, бухгалтерського обліку та звітності</w:t>
            </w:r>
          </w:p>
        </w:tc>
      </w:tr>
      <w:tr w:rsidR="00D80AEC" w:rsidRPr="002D2731" w:rsidTr="00743A45">
        <w:trPr>
          <w:trHeight w:val="6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BA3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A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173932" w:rsidRDefault="00D80AEC" w:rsidP="00173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 Закону України «Про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17393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законодавчих актів у сфері організації та проведення азартних ігор, а також у лотерейній сфері у відповідність із вимогами Закону України «Про публічні електронні реєстри»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1739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D80AEC" w:rsidRPr="00FF7BBB" w:rsidRDefault="00D80AEC" w:rsidP="001739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Департамент юридичного забезпечення</w:t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Департамент ліцензування у сфері азартних ігор та лотерей</w:t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Департамент нагляду та контролю</w:t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Департамент адміністрування </w:t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Державної системи </w:t>
            </w:r>
            <w:proofErr w:type="spellStart"/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онлайн-моніторингу</w:t>
            </w:r>
            <w:proofErr w:type="spellEnd"/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Управління ведення реєстрів та переліків</w:t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Управління захисту прав громадян</w:t>
            </w:r>
          </w:p>
        </w:tc>
      </w:tr>
      <w:tr w:rsidR="00D80AEC" w:rsidRPr="002D2731" w:rsidTr="00743A45">
        <w:trPr>
          <w:trHeight w:val="6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EF424F" w:rsidRDefault="00D80AEC" w:rsidP="00BA3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BA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F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EF424F" w:rsidRDefault="00D80AEC" w:rsidP="00AB61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 постанови Кабінету Міністрів України «Про внесення зміни до пункту 1 постанови Кабінету Міністрів України від 18 березня 2022 р.   № 314»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EF424F" w:rsidRDefault="00D80AEC" w:rsidP="00AB61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вимог статей 49, 52-57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EF424F" w:rsidRDefault="00D80AEC" w:rsidP="006659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42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методології Департамент ліцензування у сфері азартних ігор та лотерей Департамент юридичного забезпечення Управління ведення реєстрів та переліків Управління фінансів, бухгалтерського обліку та звітності</w:t>
            </w:r>
          </w:p>
        </w:tc>
      </w:tr>
      <w:tr w:rsidR="00D80AEC" w:rsidRPr="00FF7BBB" w:rsidTr="00743A45">
        <w:trPr>
          <w:trHeight w:val="6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BA3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A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6659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 постанови Кабінету Міністрів України «Про затвердження критеріїв, за якими оцінюється ступінь ризику від провадження господарської діяльності з випуску та проведення лотерей та визначається періодичність проведення планових заходів державного нагляду (контролю) Комісією з регулювання азартних ігор та лотерей»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053D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частини п</w:t>
            </w:r>
            <w:r w:rsidR="00053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ятої статті 13 Закону України «Про </w:t>
            </w:r>
            <w:r w:rsidR="00053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ержавні лотереї в Україні»  та абзаців третього і шостого  частини другої статті 5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665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D80AEC" w:rsidRPr="00FF7BBB" w:rsidRDefault="00D80AEC" w:rsidP="00665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нагляду та контролю </w:t>
            </w:r>
          </w:p>
          <w:p w:rsidR="00D80AEC" w:rsidRPr="00FF7BBB" w:rsidRDefault="00D80AEC" w:rsidP="00665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D80AEC" w:rsidRPr="00053D2B" w:rsidTr="00BA37C9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BA3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A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743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 постанови Кабінету Міністрів України «Про затвердження Порядку функціонування Державної системи </w:t>
            </w:r>
            <w:proofErr w:type="spellStart"/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743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вимог частини третьої статті 12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D80AEC" w:rsidRPr="00FF7BBB" w:rsidRDefault="00D80AEC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 ліцензування у сфері азартних ігор  та лотерей</w:t>
            </w:r>
          </w:p>
          <w:p w:rsidR="00D80AEC" w:rsidRPr="00FF7BBB" w:rsidRDefault="00D80AEC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  <w:p w:rsidR="00D80AEC" w:rsidRPr="00FF7BBB" w:rsidRDefault="00D80AEC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адміністрування  Державної  системи </w:t>
            </w:r>
            <w:proofErr w:type="spellStart"/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D80AEC" w:rsidRPr="00FF7BBB" w:rsidRDefault="00D80AEC" w:rsidP="00743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нагляду та контролю</w:t>
            </w:r>
          </w:p>
          <w:p w:rsidR="00D80AEC" w:rsidRPr="00FF7BBB" w:rsidRDefault="00D80AEC" w:rsidP="00743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ведення реєстрів та переліків</w:t>
            </w:r>
          </w:p>
          <w:p w:rsidR="00D80AEC" w:rsidRPr="00FF7BBB" w:rsidRDefault="00D80AEC" w:rsidP="00994E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захисту прав громадян</w:t>
            </w:r>
          </w:p>
        </w:tc>
      </w:tr>
      <w:tr w:rsidR="00D80AEC" w:rsidRPr="00FF7BBB" w:rsidTr="0026776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BA37C9" w:rsidP="00AB61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="00D80AEC"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6659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 рішення Комісії з регулювання азартних ігор та лотерей «Про затвердження Вимог до Державної системи </w:t>
            </w:r>
            <w:proofErr w:type="spellStart"/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6659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пункту 25 частини  першої статті 28 Закону України «Про державне регулювання діяльності щодо організації та проведення азартних ігор»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665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D80AEC" w:rsidRPr="00FF7BBB" w:rsidRDefault="00D80AEC" w:rsidP="00665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адміністрування  Державної  системи </w:t>
            </w:r>
            <w:proofErr w:type="spellStart"/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D80AEC" w:rsidRPr="00FF7BBB" w:rsidRDefault="00D80AEC" w:rsidP="00665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  <w:tr w:rsidR="00D80AEC" w:rsidRPr="002D2731" w:rsidTr="00743A45">
        <w:trPr>
          <w:trHeight w:val="6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BA3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A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743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 рішення Комісії з регулювання азартних ігор та лотерей «Про затвердження</w:t>
            </w:r>
            <w:r w:rsidRPr="00FF7B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Порядку проведення інспектування грального обладнання</w:t>
            </w: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743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пункту 15 частини першої статті 8 Закону України  «Про державне регулювання діяльності щодо організації та проведення азартних ігор»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C" w:rsidRPr="00FF7BBB" w:rsidRDefault="00D80AEC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методології </w:t>
            </w:r>
          </w:p>
          <w:p w:rsidR="00D80AEC" w:rsidRPr="00FF7BBB" w:rsidRDefault="00D80AEC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адміністрування Державної  системи </w:t>
            </w:r>
            <w:proofErr w:type="spellStart"/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онлайн-моніторингу</w:t>
            </w:r>
            <w:proofErr w:type="spellEnd"/>
          </w:p>
          <w:p w:rsidR="00D80AEC" w:rsidRPr="00FF7BBB" w:rsidRDefault="00D80AEC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нагляду та контролю </w:t>
            </w:r>
          </w:p>
          <w:p w:rsidR="00D80AEC" w:rsidRPr="00FF7BBB" w:rsidRDefault="00D80AEC" w:rsidP="00743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</w:tr>
    </w:tbl>
    <w:p w:rsidR="00DD257D" w:rsidRPr="00FF7BBB" w:rsidRDefault="00DD257D" w:rsidP="00C35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AA7" w:rsidRPr="00FF7BBB" w:rsidRDefault="003E7AA7" w:rsidP="00C35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AA7" w:rsidRPr="00D82F64" w:rsidRDefault="003E7AA7" w:rsidP="003E7A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F64">
        <w:rPr>
          <w:rFonts w:ascii="Times New Roman" w:hAnsi="Times New Roman" w:cs="Times New Roman"/>
          <w:b/>
          <w:sz w:val="28"/>
          <w:szCs w:val="28"/>
          <w:lang w:val="uk-UA"/>
        </w:rPr>
        <w:t>Голов</w:t>
      </w:r>
      <w:r w:rsidR="00D82F64" w:rsidRPr="00D82F6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82F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КРАІЛ                                                          </w:t>
      </w:r>
      <w:r w:rsidRPr="00D82F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F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F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F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F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F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F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F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D82F64" w:rsidRPr="00D82F64">
        <w:rPr>
          <w:rFonts w:ascii="Times New Roman" w:hAnsi="Times New Roman" w:cs="Times New Roman"/>
          <w:b/>
          <w:sz w:val="28"/>
          <w:szCs w:val="28"/>
          <w:lang w:val="uk-UA"/>
        </w:rPr>
        <w:t>Іван РУДИЙ</w:t>
      </w:r>
    </w:p>
    <w:p w:rsidR="00E354AA" w:rsidRPr="00FF7BBB" w:rsidRDefault="00E354AA" w:rsidP="003E7A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354AA" w:rsidRPr="00FF7BBB" w:rsidSect="007F109A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31" w:rsidRDefault="002D2731" w:rsidP="007F109A">
      <w:r>
        <w:separator/>
      </w:r>
    </w:p>
  </w:endnote>
  <w:endnote w:type="continuationSeparator" w:id="0">
    <w:p w:rsidR="002D2731" w:rsidRDefault="002D2731" w:rsidP="007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31" w:rsidRDefault="002D2731" w:rsidP="007F109A">
      <w:r>
        <w:separator/>
      </w:r>
    </w:p>
  </w:footnote>
  <w:footnote w:type="continuationSeparator" w:id="0">
    <w:p w:rsidR="002D2731" w:rsidRDefault="002D2731" w:rsidP="007F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134447069"/>
      <w:docPartObj>
        <w:docPartGallery w:val="Page Numbers (Top of Page)"/>
        <w:docPartUnique/>
      </w:docPartObj>
    </w:sdtPr>
    <w:sdtEndPr/>
    <w:sdtContent>
      <w:p w:rsidR="002D2731" w:rsidRPr="007F109A" w:rsidRDefault="002D273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1E2B" w:rsidRPr="00BF1E2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8</w:t>
        </w:r>
        <w:r w:rsidRPr="007F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2731" w:rsidRPr="007F109A" w:rsidRDefault="002D2731" w:rsidP="007F109A">
    <w:pPr>
      <w:pStyle w:val="a6"/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Продовження таблиці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94"/>
    <w:rsid w:val="000001E5"/>
    <w:rsid w:val="00012DA7"/>
    <w:rsid w:val="00053D2B"/>
    <w:rsid w:val="00070216"/>
    <w:rsid w:val="000779D2"/>
    <w:rsid w:val="00077E04"/>
    <w:rsid w:val="00104C63"/>
    <w:rsid w:val="00111F39"/>
    <w:rsid w:val="00144A7B"/>
    <w:rsid w:val="00164ABE"/>
    <w:rsid w:val="00173932"/>
    <w:rsid w:val="00175E9B"/>
    <w:rsid w:val="00181850"/>
    <w:rsid w:val="001943BA"/>
    <w:rsid w:val="001A109F"/>
    <w:rsid w:val="00202659"/>
    <w:rsid w:val="00203B27"/>
    <w:rsid w:val="00213568"/>
    <w:rsid w:val="0022242E"/>
    <w:rsid w:val="00226421"/>
    <w:rsid w:val="002310DC"/>
    <w:rsid w:val="00267767"/>
    <w:rsid w:val="0028032D"/>
    <w:rsid w:val="002821B0"/>
    <w:rsid w:val="00297A41"/>
    <w:rsid w:val="002C0601"/>
    <w:rsid w:val="002D100D"/>
    <w:rsid w:val="002D2731"/>
    <w:rsid w:val="002E09FA"/>
    <w:rsid w:val="002E0B89"/>
    <w:rsid w:val="002E60BA"/>
    <w:rsid w:val="00321B20"/>
    <w:rsid w:val="00322A1D"/>
    <w:rsid w:val="00323E0B"/>
    <w:rsid w:val="00335BF1"/>
    <w:rsid w:val="00382242"/>
    <w:rsid w:val="00390349"/>
    <w:rsid w:val="0039221F"/>
    <w:rsid w:val="003922E2"/>
    <w:rsid w:val="003961BA"/>
    <w:rsid w:val="003A5BC6"/>
    <w:rsid w:val="003B39E9"/>
    <w:rsid w:val="003C6320"/>
    <w:rsid w:val="003E68A4"/>
    <w:rsid w:val="003E7AA7"/>
    <w:rsid w:val="00414CCE"/>
    <w:rsid w:val="00454A66"/>
    <w:rsid w:val="00467F1C"/>
    <w:rsid w:val="004C178C"/>
    <w:rsid w:val="004F7CD5"/>
    <w:rsid w:val="00523F6D"/>
    <w:rsid w:val="00530892"/>
    <w:rsid w:val="00533EF2"/>
    <w:rsid w:val="005375AB"/>
    <w:rsid w:val="00583158"/>
    <w:rsid w:val="005A20AA"/>
    <w:rsid w:val="005B515D"/>
    <w:rsid w:val="005C0AB0"/>
    <w:rsid w:val="00603493"/>
    <w:rsid w:val="00621C6D"/>
    <w:rsid w:val="006336AD"/>
    <w:rsid w:val="00652F2D"/>
    <w:rsid w:val="00654EF9"/>
    <w:rsid w:val="0065527F"/>
    <w:rsid w:val="00665934"/>
    <w:rsid w:val="00673F02"/>
    <w:rsid w:val="006E57DD"/>
    <w:rsid w:val="006E749A"/>
    <w:rsid w:val="006F0F6F"/>
    <w:rsid w:val="0070070B"/>
    <w:rsid w:val="00721121"/>
    <w:rsid w:val="00743A45"/>
    <w:rsid w:val="007613B1"/>
    <w:rsid w:val="007824F6"/>
    <w:rsid w:val="007B3C89"/>
    <w:rsid w:val="007C13EC"/>
    <w:rsid w:val="007C7BEB"/>
    <w:rsid w:val="007D50B0"/>
    <w:rsid w:val="007D60D8"/>
    <w:rsid w:val="007E6014"/>
    <w:rsid w:val="007F109A"/>
    <w:rsid w:val="007F49CB"/>
    <w:rsid w:val="007F62E9"/>
    <w:rsid w:val="00873502"/>
    <w:rsid w:val="00875DBF"/>
    <w:rsid w:val="00892A77"/>
    <w:rsid w:val="00892FFD"/>
    <w:rsid w:val="008A0336"/>
    <w:rsid w:val="008C5E6B"/>
    <w:rsid w:val="009042B3"/>
    <w:rsid w:val="009411A9"/>
    <w:rsid w:val="00971E6D"/>
    <w:rsid w:val="009736FE"/>
    <w:rsid w:val="00994E2D"/>
    <w:rsid w:val="009A2E8D"/>
    <w:rsid w:val="009C7ACF"/>
    <w:rsid w:val="009E4183"/>
    <w:rsid w:val="009F4C11"/>
    <w:rsid w:val="00A0330A"/>
    <w:rsid w:val="00A0403A"/>
    <w:rsid w:val="00A559E0"/>
    <w:rsid w:val="00A6108F"/>
    <w:rsid w:val="00A648EF"/>
    <w:rsid w:val="00A72785"/>
    <w:rsid w:val="00AA7016"/>
    <w:rsid w:val="00AB61EC"/>
    <w:rsid w:val="00AE30C1"/>
    <w:rsid w:val="00B0555F"/>
    <w:rsid w:val="00B86C29"/>
    <w:rsid w:val="00BA37C9"/>
    <w:rsid w:val="00BB6859"/>
    <w:rsid w:val="00BE76F6"/>
    <w:rsid w:val="00BF0381"/>
    <w:rsid w:val="00BF1E2B"/>
    <w:rsid w:val="00C166A0"/>
    <w:rsid w:val="00C35C94"/>
    <w:rsid w:val="00C717F1"/>
    <w:rsid w:val="00C91239"/>
    <w:rsid w:val="00CA1B2A"/>
    <w:rsid w:val="00CB55F4"/>
    <w:rsid w:val="00CB5F67"/>
    <w:rsid w:val="00CC2B1D"/>
    <w:rsid w:val="00CE58EE"/>
    <w:rsid w:val="00CE6F23"/>
    <w:rsid w:val="00CF2F67"/>
    <w:rsid w:val="00D17322"/>
    <w:rsid w:val="00D21DB2"/>
    <w:rsid w:val="00D466AB"/>
    <w:rsid w:val="00D57683"/>
    <w:rsid w:val="00D74B77"/>
    <w:rsid w:val="00D80AEC"/>
    <w:rsid w:val="00D82F64"/>
    <w:rsid w:val="00DB090F"/>
    <w:rsid w:val="00DD257D"/>
    <w:rsid w:val="00DF778B"/>
    <w:rsid w:val="00DF792F"/>
    <w:rsid w:val="00E01274"/>
    <w:rsid w:val="00E03C03"/>
    <w:rsid w:val="00E20795"/>
    <w:rsid w:val="00E21E26"/>
    <w:rsid w:val="00E318C8"/>
    <w:rsid w:val="00E354AA"/>
    <w:rsid w:val="00E372BD"/>
    <w:rsid w:val="00E6490E"/>
    <w:rsid w:val="00E71C46"/>
    <w:rsid w:val="00E845CE"/>
    <w:rsid w:val="00E96374"/>
    <w:rsid w:val="00EF18BC"/>
    <w:rsid w:val="00EF1F96"/>
    <w:rsid w:val="00EF424F"/>
    <w:rsid w:val="00EF517D"/>
    <w:rsid w:val="00EF57B9"/>
    <w:rsid w:val="00EF75CE"/>
    <w:rsid w:val="00F042B2"/>
    <w:rsid w:val="00F21D4A"/>
    <w:rsid w:val="00F4213D"/>
    <w:rsid w:val="00F4235C"/>
    <w:rsid w:val="00F62653"/>
    <w:rsid w:val="00F76992"/>
    <w:rsid w:val="00F81452"/>
    <w:rsid w:val="00FA19F8"/>
    <w:rsid w:val="00FC2272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8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5C94"/>
    <w:pPr>
      <w:suppressLineNumbers/>
    </w:pPr>
  </w:style>
  <w:style w:type="character" w:customStyle="1" w:styleId="rvts9">
    <w:name w:val="rvts9"/>
    <w:basedOn w:val="a0"/>
    <w:rsid w:val="009411A9"/>
  </w:style>
  <w:style w:type="character" w:customStyle="1" w:styleId="rvts37">
    <w:name w:val="rvts37"/>
    <w:basedOn w:val="a0"/>
    <w:rsid w:val="009411A9"/>
  </w:style>
  <w:style w:type="character" w:customStyle="1" w:styleId="1">
    <w:name w:val="Основной шрифт абзаца1"/>
    <w:rsid w:val="00E354AA"/>
  </w:style>
  <w:style w:type="paragraph" w:styleId="a4">
    <w:name w:val="Balloon Text"/>
    <w:basedOn w:val="a"/>
    <w:link w:val="a5"/>
    <w:uiPriority w:val="99"/>
    <w:semiHidden/>
    <w:unhideWhenUsed/>
    <w:rsid w:val="009A2E8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8D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styleId="a6">
    <w:name w:val="header"/>
    <w:basedOn w:val="a"/>
    <w:link w:val="a7"/>
    <w:uiPriority w:val="99"/>
    <w:unhideWhenUsed/>
    <w:rsid w:val="007F109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F109A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8">
    <w:name w:val="footer"/>
    <w:basedOn w:val="a"/>
    <w:link w:val="a9"/>
    <w:uiPriority w:val="99"/>
    <w:unhideWhenUsed/>
    <w:rsid w:val="007F109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F109A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9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5C94"/>
    <w:pPr>
      <w:suppressLineNumbers/>
    </w:pPr>
  </w:style>
  <w:style w:type="character" w:customStyle="1" w:styleId="rvts9">
    <w:name w:val="rvts9"/>
    <w:basedOn w:val="a0"/>
    <w:rsid w:val="009411A9"/>
  </w:style>
  <w:style w:type="character" w:customStyle="1" w:styleId="rvts37">
    <w:name w:val="rvts37"/>
    <w:basedOn w:val="a0"/>
    <w:rsid w:val="009411A9"/>
  </w:style>
  <w:style w:type="character" w:customStyle="1" w:styleId="1">
    <w:name w:val="Основной шрифт абзаца1"/>
    <w:rsid w:val="00E354AA"/>
  </w:style>
  <w:style w:type="paragraph" w:styleId="a4">
    <w:name w:val="Balloon Text"/>
    <w:basedOn w:val="a"/>
    <w:link w:val="a5"/>
    <w:uiPriority w:val="99"/>
    <w:semiHidden/>
    <w:unhideWhenUsed/>
    <w:rsid w:val="009A2E8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8D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styleId="a6">
    <w:name w:val="header"/>
    <w:basedOn w:val="a"/>
    <w:link w:val="a7"/>
    <w:uiPriority w:val="99"/>
    <w:unhideWhenUsed/>
    <w:rsid w:val="007F109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F109A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8">
    <w:name w:val="footer"/>
    <w:basedOn w:val="a"/>
    <w:link w:val="a9"/>
    <w:uiPriority w:val="99"/>
    <w:unhideWhenUsed/>
    <w:rsid w:val="007F109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F109A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C6AC-9688-4E5F-8ED3-4E01E7CA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8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Guest_20</cp:lastModifiedBy>
  <cp:revision>39</cp:revision>
  <cp:lastPrinted>2022-12-13T14:29:00Z</cp:lastPrinted>
  <dcterms:created xsi:type="dcterms:W3CDTF">2022-06-15T08:38:00Z</dcterms:created>
  <dcterms:modified xsi:type="dcterms:W3CDTF">2022-12-13T14:29:00Z</dcterms:modified>
</cp:coreProperties>
</file>