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6A74" w14:textId="77777777" w:rsidR="003F2782" w:rsidRPr="00F42490" w:rsidRDefault="003F2782" w:rsidP="003F2782">
      <w:pPr>
        <w:shd w:val="clear" w:color="auto" w:fill="FFFFFF"/>
        <w:spacing w:before="150" w:after="150" w:line="240" w:lineRule="auto"/>
        <w:ind w:left="450" w:right="450"/>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b/>
          <w:bCs/>
          <w:sz w:val="20"/>
          <w:szCs w:val="20"/>
          <w:lang w:val="uk-UA" w:eastAsia="ru-RU"/>
        </w:rPr>
        <w:t>ФОРМА</w:t>
      </w:r>
      <w:r w:rsidRPr="00F42490">
        <w:rPr>
          <w:rFonts w:ascii="Times New Roman" w:eastAsia="Times New Roman" w:hAnsi="Times New Roman" w:cs="Times New Roman"/>
          <w:sz w:val="20"/>
          <w:szCs w:val="20"/>
          <w:lang w:val="uk-UA" w:eastAsia="ru-RU"/>
        </w:rPr>
        <w:br/>
      </w:r>
      <w:r w:rsidRPr="00F42490">
        <w:rPr>
          <w:rFonts w:ascii="Times New Roman" w:eastAsia="Times New Roman" w:hAnsi="Times New Roman" w:cs="Times New Roman"/>
          <w:b/>
          <w:bCs/>
          <w:sz w:val="20"/>
          <w:szCs w:val="20"/>
          <w:lang w:val="uk-UA" w:eastAsia="ru-RU"/>
        </w:rPr>
        <w:t>переліку питань для проведення заходів державного нагляду (контролю)</w:t>
      </w:r>
    </w:p>
    <w:p w14:paraId="1C27E5D8" w14:textId="77777777" w:rsidR="003F2782" w:rsidRPr="00F42490" w:rsidRDefault="003F2782" w:rsidP="003F2782">
      <w:pPr>
        <w:shd w:val="clear" w:color="auto" w:fill="FFFFFF"/>
        <w:spacing w:before="150" w:after="150" w:line="240" w:lineRule="auto"/>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 xml:space="preserve">Сфера державного нагляду (контролю)  - </w:t>
      </w:r>
      <w:r w:rsidR="007E720D" w:rsidRPr="00F4249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w:t>
      </w:r>
      <w:r w:rsidR="00867C77" w:rsidRPr="00F42490">
        <w:rPr>
          <w:rFonts w:ascii="Times New Roman" w:eastAsia="Times New Roman" w:hAnsi="Times New Roman" w:cs="Times New Roman"/>
          <w:sz w:val="20"/>
          <w:szCs w:val="20"/>
          <w:lang w:val="uk-UA" w:eastAsia="ru-RU"/>
        </w:rPr>
        <w:t>у</w:t>
      </w:r>
      <w:r w:rsidR="007E720D" w:rsidRPr="00F42490">
        <w:rPr>
          <w:rFonts w:ascii="Times New Roman" w:eastAsia="Times New Roman" w:hAnsi="Times New Roman" w:cs="Times New Roman"/>
          <w:sz w:val="20"/>
          <w:szCs w:val="20"/>
          <w:lang w:val="uk-UA" w:eastAsia="ru-RU"/>
        </w:rPr>
        <w:t xml:space="preserve"> </w:t>
      </w:r>
      <w:r w:rsidR="000F56E4">
        <w:rPr>
          <w:rFonts w:ascii="Times New Roman" w:eastAsia="Times New Roman" w:hAnsi="Times New Roman" w:cs="Times New Roman"/>
          <w:sz w:val="20"/>
          <w:szCs w:val="20"/>
          <w:lang w:val="uk-UA" w:eastAsia="ru-RU"/>
        </w:rPr>
        <w:t xml:space="preserve">закладах </w:t>
      </w:r>
      <w:r w:rsidR="00105964" w:rsidRPr="00F42490">
        <w:rPr>
          <w:rFonts w:ascii="Times New Roman" w:eastAsia="Times New Roman" w:hAnsi="Times New Roman" w:cs="Times New Roman"/>
          <w:sz w:val="20"/>
          <w:szCs w:val="20"/>
          <w:lang w:val="uk-UA" w:eastAsia="ru-RU"/>
        </w:rPr>
        <w:t>казино</w:t>
      </w:r>
      <w:r w:rsidR="007E720D" w:rsidRPr="00F42490">
        <w:rPr>
          <w:rFonts w:ascii="Times New Roman" w:eastAsia="Times New Roman" w:hAnsi="Times New Roman" w:cs="Times New Roman"/>
          <w:sz w:val="20"/>
          <w:szCs w:val="20"/>
          <w:lang w:val="uk-UA" w:eastAsia="ru-RU"/>
        </w:rPr>
        <w:t xml:space="preserve"> </w:t>
      </w:r>
    </w:p>
    <w:p w14:paraId="41A95321" w14:textId="77777777" w:rsidR="00AD32D8" w:rsidRPr="00F42490" w:rsidRDefault="00AD32D8" w:rsidP="002A155A">
      <w:pPr>
        <w:pStyle w:val="3"/>
        <w:shd w:val="clear" w:color="auto" w:fill="FFFFFF"/>
        <w:spacing w:before="0" w:beforeAutospacing="0" w:after="0" w:afterAutospacing="0"/>
        <w:jc w:val="center"/>
        <w:rPr>
          <w:sz w:val="20"/>
          <w:szCs w:val="20"/>
          <w:lang w:val="uk-UA"/>
        </w:rPr>
      </w:pPr>
    </w:p>
    <w:tbl>
      <w:tblPr>
        <w:tblW w:w="5462" w:type="pct"/>
        <w:jc w:val="center"/>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73"/>
        <w:gridCol w:w="2846"/>
        <w:gridCol w:w="1546"/>
        <w:gridCol w:w="1407"/>
        <w:gridCol w:w="1406"/>
        <w:gridCol w:w="1473"/>
        <w:gridCol w:w="1477"/>
        <w:gridCol w:w="1423"/>
        <w:gridCol w:w="1383"/>
        <w:gridCol w:w="2176"/>
        <w:gridCol w:w="483"/>
      </w:tblGrid>
      <w:tr w:rsidR="0072014F" w:rsidRPr="0072014F" w14:paraId="635E500A" w14:textId="77777777" w:rsidTr="00700BB3">
        <w:trPr>
          <w:trHeight w:val="913"/>
          <w:jc w:val="center"/>
        </w:trPr>
        <w:tc>
          <w:tcPr>
            <w:tcW w:w="473" w:type="dxa"/>
            <w:vMerge w:val="restart"/>
            <w:tcBorders>
              <w:top w:val="single" w:sz="6" w:space="0" w:color="000000"/>
              <w:left w:val="single" w:sz="4" w:space="0" w:color="auto"/>
              <w:bottom w:val="single" w:sz="6" w:space="0" w:color="000000"/>
              <w:right w:val="single" w:sz="6" w:space="0" w:color="000000"/>
            </w:tcBorders>
            <w:hideMark/>
          </w:tcPr>
          <w:p w14:paraId="17E6F3A7"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bookmarkStart w:id="0" w:name="n83"/>
            <w:bookmarkEnd w:id="0"/>
            <w:r w:rsidRPr="0072014F">
              <w:rPr>
                <w:rFonts w:ascii="Times New Roman" w:eastAsia="Times New Roman" w:hAnsi="Times New Roman" w:cs="Times New Roman"/>
                <w:sz w:val="20"/>
                <w:szCs w:val="20"/>
                <w:lang w:val="uk-UA" w:eastAsia="ru-RU"/>
              </w:rPr>
              <w:t>№ з/п</w:t>
            </w:r>
          </w:p>
        </w:tc>
        <w:tc>
          <w:tcPr>
            <w:tcW w:w="2846" w:type="dxa"/>
            <w:vMerge w:val="restart"/>
            <w:tcBorders>
              <w:top w:val="single" w:sz="6" w:space="0" w:color="000000"/>
              <w:left w:val="single" w:sz="6" w:space="0" w:color="000000"/>
              <w:bottom w:val="single" w:sz="6" w:space="0" w:color="000000"/>
              <w:right w:val="single" w:sz="6" w:space="0" w:color="000000"/>
            </w:tcBorders>
            <w:hideMark/>
          </w:tcPr>
          <w:p w14:paraId="121E1F45"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Вимога законодавства, якої повинні дотримуватися суб’єкти господарювання у відповідній сфері державного нагляду (контролю)</w:t>
            </w:r>
          </w:p>
        </w:tc>
        <w:tc>
          <w:tcPr>
            <w:tcW w:w="1546" w:type="dxa"/>
            <w:vMerge w:val="restart"/>
            <w:tcBorders>
              <w:top w:val="single" w:sz="6" w:space="0" w:color="000000"/>
              <w:left w:val="single" w:sz="6" w:space="0" w:color="000000"/>
              <w:bottom w:val="single" w:sz="6" w:space="0" w:color="000000"/>
              <w:right w:val="single" w:sz="6" w:space="0" w:color="000000"/>
            </w:tcBorders>
            <w:hideMark/>
          </w:tcPr>
          <w:p w14:paraId="28A24620"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07" w:type="dxa"/>
            <w:vMerge w:val="restart"/>
            <w:tcBorders>
              <w:top w:val="single" w:sz="6" w:space="0" w:color="000000"/>
              <w:left w:val="single" w:sz="6" w:space="0" w:color="000000"/>
              <w:bottom w:val="single" w:sz="6" w:space="0" w:color="000000"/>
              <w:right w:val="single" w:sz="6" w:space="0" w:color="000000"/>
            </w:tcBorders>
            <w:hideMark/>
          </w:tcPr>
          <w:p w14:paraId="74690BF8"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Назва об’єкта, на який спрямована вимога законодавства</w:t>
            </w:r>
          </w:p>
        </w:tc>
        <w:tc>
          <w:tcPr>
            <w:tcW w:w="1406" w:type="dxa"/>
            <w:vMerge w:val="restart"/>
            <w:tcBorders>
              <w:top w:val="single" w:sz="6" w:space="0" w:color="000000"/>
              <w:left w:val="single" w:sz="6" w:space="0" w:color="000000"/>
              <w:bottom w:val="single" w:sz="6" w:space="0" w:color="000000"/>
              <w:right w:val="single" w:sz="6" w:space="0" w:color="000000"/>
            </w:tcBorders>
            <w:hideMark/>
          </w:tcPr>
          <w:p w14:paraId="7CFD1AD5"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Діяльність, на яку спрямована вимога законодавства (із зазначенням коду згідно з КВЕД)</w:t>
            </w:r>
          </w:p>
        </w:tc>
        <w:tc>
          <w:tcPr>
            <w:tcW w:w="1473" w:type="dxa"/>
            <w:vMerge w:val="restart"/>
            <w:tcBorders>
              <w:top w:val="single" w:sz="6" w:space="0" w:color="000000"/>
              <w:left w:val="single" w:sz="6" w:space="0" w:color="000000"/>
              <w:bottom w:val="single" w:sz="6" w:space="0" w:color="000000"/>
              <w:right w:val="single" w:sz="6" w:space="0" w:color="000000"/>
            </w:tcBorders>
            <w:hideMark/>
          </w:tcPr>
          <w:p w14:paraId="14FB5365"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Код цілі державного нагляду (контролю)</w:t>
            </w:r>
          </w:p>
        </w:tc>
        <w:tc>
          <w:tcPr>
            <w:tcW w:w="2900" w:type="dxa"/>
            <w:gridSpan w:val="2"/>
            <w:tcBorders>
              <w:top w:val="single" w:sz="6" w:space="0" w:color="000000"/>
              <w:left w:val="single" w:sz="6" w:space="0" w:color="000000"/>
              <w:bottom w:val="single" w:sz="6" w:space="0" w:color="000000"/>
              <w:right w:val="single" w:sz="6" w:space="0" w:color="000000"/>
            </w:tcBorders>
            <w:hideMark/>
          </w:tcPr>
          <w:p w14:paraId="08BB0078"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Ризик настання негативних наслідків від провадження господарської діяльності</w:t>
            </w:r>
          </w:p>
        </w:tc>
        <w:tc>
          <w:tcPr>
            <w:tcW w:w="1383" w:type="dxa"/>
            <w:vMerge w:val="restart"/>
            <w:tcBorders>
              <w:top w:val="single" w:sz="6" w:space="0" w:color="000000"/>
              <w:left w:val="single" w:sz="6" w:space="0" w:color="000000"/>
              <w:bottom w:val="single" w:sz="6" w:space="0" w:color="000000"/>
              <w:right w:val="single" w:sz="6" w:space="0" w:color="000000"/>
            </w:tcBorders>
            <w:hideMark/>
          </w:tcPr>
          <w:p w14:paraId="090DA69B" w14:textId="77777777" w:rsidR="004C0742" w:rsidRPr="0072014F" w:rsidRDefault="004C0742" w:rsidP="007B562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Ймовірність настання негативних наслідків (від 1 до 4 балів, де 4 найвищий рівень ймовірності)</w:t>
            </w:r>
          </w:p>
        </w:tc>
        <w:tc>
          <w:tcPr>
            <w:tcW w:w="2176" w:type="dxa"/>
            <w:vMerge w:val="restart"/>
            <w:tcBorders>
              <w:top w:val="single" w:sz="6" w:space="0" w:color="000000"/>
              <w:left w:val="single" w:sz="6" w:space="0" w:color="000000"/>
              <w:bottom w:val="single" w:sz="6" w:space="0" w:color="000000"/>
              <w:right w:val="single" w:sz="6" w:space="0" w:color="000000"/>
            </w:tcBorders>
            <w:hideMark/>
          </w:tcPr>
          <w:p w14:paraId="6BBD45D3"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483" w:type="dxa"/>
            <w:vMerge w:val="restart"/>
            <w:tcBorders>
              <w:top w:val="single" w:sz="6" w:space="0" w:color="000000"/>
              <w:left w:val="single" w:sz="6" w:space="0" w:color="000000"/>
              <w:bottom w:val="single" w:sz="6" w:space="0" w:color="000000"/>
              <w:right w:val="single" w:sz="4" w:space="0" w:color="auto"/>
            </w:tcBorders>
            <w:textDirection w:val="btLr"/>
            <w:vAlign w:val="center"/>
            <w:hideMark/>
          </w:tcPr>
          <w:p w14:paraId="572C8E5C" w14:textId="77777777" w:rsidR="004C0742" w:rsidRPr="0072014F" w:rsidRDefault="004C0742" w:rsidP="00115964">
            <w:pPr>
              <w:spacing w:after="0" w:line="240" w:lineRule="auto"/>
              <w:ind w:left="113" w:right="113"/>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Примітки</w:t>
            </w:r>
          </w:p>
        </w:tc>
      </w:tr>
      <w:tr w:rsidR="0072014F" w:rsidRPr="0072014F" w14:paraId="0A023371" w14:textId="77777777" w:rsidTr="00700BB3">
        <w:trPr>
          <w:jc w:val="center"/>
        </w:trPr>
        <w:tc>
          <w:tcPr>
            <w:tcW w:w="473" w:type="dxa"/>
            <w:vMerge/>
            <w:tcBorders>
              <w:top w:val="single" w:sz="6" w:space="0" w:color="000000"/>
              <w:left w:val="single" w:sz="4" w:space="0" w:color="auto"/>
              <w:bottom w:val="single" w:sz="6" w:space="0" w:color="000000"/>
              <w:right w:val="single" w:sz="6" w:space="0" w:color="000000"/>
            </w:tcBorders>
            <w:vAlign w:val="center"/>
            <w:hideMark/>
          </w:tcPr>
          <w:p w14:paraId="343169B3"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2846" w:type="dxa"/>
            <w:vMerge/>
            <w:tcBorders>
              <w:top w:val="single" w:sz="6" w:space="0" w:color="000000"/>
              <w:left w:val="single" w:sz="6" w:space="0" w:color="000000"/>
              <w:bottom w:val="single" w:sz="6" w:space="0" w:color="000000"/>
              <w:right w:val="single" w:sz="6" w:space="0" w:color="000000"/>
            </w:tcBorders>
            <w:vAlign w:val="center"/>
            <w:hideMark/>
          </w:tcPr>
          <w:p w14:paraId="66B0B83D"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1546" w:type="dxa"/>
            <w:vMerge/>
            <w:tcBorders>
              <w:top w:val="single" w:sz="6" w:space="0" w:color="000000"/>
              <w:left w:val="single" w:sz="6" w:space="0" w:color="000000"/>
              <w:bottom w:val="single" w:sz="6" w:space="0" w:color="000000"/>
              <w:right w:val="single" w:sz="6" w:space="0" w:color="000000"/>
            </w:tcBorders>
            <w:vAlign w:val="center"/>
            <w:hideMark/>
          </w:tcPr>
          <w:p w14:paraId="2498EF8D"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1407" w:type="dxa"/>
            <w:vMerge/>
            <w:tcBorders>
              <w:top w:val="single" w:sz="6" w:space="0" w:color="000000"/>
              <w:left w:val="single" w:sz="6" w:space="0" w:color="000000"/>
              <w:bottom w:val="single" w:sz="6" w:space="0" w:color="000000"/>
              <w:right w:val="single" w:sz="6" w:space="0" w:color="000000"/>
            </w:tcBorders>
            <w:vAlign w:val="center"/>
            <w:hideMark/>
          </w:tcPr>
          <w:p w14:paraId="1A2AC393"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1406" w:type="dxa"/>
            <w:vMerge/>
            <w:tcBorders>
              <w:top w:val="single" w:sz="6" w:space="0" w:color="000000"/>
              <w:left w:val="single" w:sz="6" w:space="0" w:color="000000"/>
              <w:bottom w:val="single" w:sz="6" w:space="0" w:color="000000"/>
              <w:right w:val="single" w:sz="6" w:space="0" w:color="000000"/>
            </w:tcBorders>
            <w:vAlign w:val="center"/>
            <w:hideMark/>
          </w:tcPr>
          <w:p w14:paraId="759D9F96"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1473" w:type="dxa"/>
            <w:vMerge/>
            <w:tcBorders>
              <w:top w:val="single" w:sz="6" w:space="0" w:color="000000"/>
              <w:left w:val="single" w:sz="6" w:space="0" w:color="000000"/>
              <w:bottom w:val="single" w:sz="6" w:space="0" w:color="000000"/>
              <w:right w:val="single" w:sz="6" w:space="0" w:color="000000"/>
            </w:tcBorders>
            <w:vAlign w:val="center"/>
            <w:hideMark/>
          </w:tcPr>
          <w:p w14:paraId="3B003EBE"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1477" w:type="dxa"/>
            <w:tcBorders>
              <w:top w:val="single" w:sz="6" w:space="0" w:color="000000"/>
              <w:left w:val="single" w:sz="6" w:space="0" w:color="000000"/>
              <w:bottom w:val="single" w:sz="6" w:space="0" w:color="000000"/>
              <w:right w:val="single" w:sz="6" w:space="0" w:color="000000"/>
            </w:tcBorders>
            <w:hideMark/>
          </w:tcPr>
          <w:p w14:paraId="1373E59A"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небезпечна подія, що призводить до настання негативних наслідків</w:t>
            </w:r>
          </w:p>
        </w:tc>
        <w:tc>
          <w:tcPr>
            <w:tcW w:w="1423" w:type="dxa"/>
            <w:tcBorders>
              <w:top w:val="single" w:sz="6" w:space="0" w:color="000000"/>
              <w:left w:val="single" w:sz="6" w:space="0" w:color="000000"/>
              <w:bottom w:val="single" w:sz="6" w:space="0" w:color="000000"/>
              <w:right w:val="single" w:sz="6" w:space="0" w:color="000000"/>
            </w:tcBorders>
            <w:hideMark/>
          </w:tcPr>
          <w:p w14:paraId="603C11F8" w14:textId="77777777" w:rsidR="004C0742" w:rsidRPr="0072014F" w:rsidRDefault="004C0742" w:rsidP="00F74033">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негативний наслідок</w:t>
            </w:r>
          </w:p>
        </w:tc>
        <w:tc>
          <w:tcPr>
            <w:tcW w:w="1383" w:type="dxa"/>
            <w:vMerge/>
            <w:tcBorders>
              <w:top w:val="single" w:sz="6" w:space="0" w:color="000000"/>
              <w:left w:val="single" w:sz="6" w:space="0" w:color="000000"/>
              <w:bottom w:val="single" w:sz="6" w:space="0" w:color="000000"/>
              <w:right w:val="single" w:sz="6" w:space="0" w:color="000000"/>
            </w:tcBorders>
            <w:hideMark/>
          </w:tcPr>
          <w:p w14:paraId="7B8A4CCE"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2176" w:type="dxa"/>
            <w:vMerge/>
            <w:tcBorders>
              <w:top w:val="single" w:sz="6" w:space="0" w:color="000000"/>
              <w:left w:val="single" w:sz="6" w:space="0" w:color="000000"/>
              <w:bottom w:val="single" w:sz="6" w:space="0" w:color="000000"/>
              <w:right w:val="single" w:sz="6" w:space="0" w:color="000000"/>
            </w:tcBorders>
            <w:hideMark/>
          </w:tcPr>
          <w:p w14:paraId="03B16264"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c>
          <w:tcPr>
            <w:tcW w:w="483" w:type="dxa"/>
            <w:vMerge/>
            <w:tcBorders>
              <w:top w:val="single" w:sz="6" w:space="0" w:color="000000"/>
              <w:left w:val="single" w:sz="6" w:space="0" w:color="000000"/>
              <w:bottom w:val="single" w:sz="6" w:space="0" w:color="000000"/>
              <w:right w:val="single" w:sz="4" w:space="0" w:color="auto"/>
            </w:tcBorders>
            <w:hideMark/>
          </w:tcPr>
          <w:p w14:paraId="47184B01" w14:textId="77777777" w:rsidR="004C0742" w:rsidRPr="0072014F" w:rsidRDefault="004C0742" w:rsidP="00F74033">
            <w:pPr>
              <w:spacing w:after="0" w:line="240" w:lineRule="auto"/>
              <w:rPr>
                <w:rFonts w:ascii="Times New Roman" w:eastAsia="Times New Roman" w:hAnsi="Times New Roman" w:cs="Times New Roman"/>
                <w:sz w:val="20"/>
                <w:szCs w:val="20"/>
                <w:lang w:val="uk-UA" w:eastAsia="ru-RU"/>
              </w:rPr>
            </w:pPr>
          </w:p>
        </w:tc>
      </w:tr>
      <w:tr w:rsidR="0072014F" w:rsidRPr="0072014F" w14:paraId="227E288A" w14:textId="77777777" w:rsidTr="00700BB3">
        <w:trPr>
          <w:trHeight w:val="20"/>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17C33DF" w14:textId="77777777" w:rsidR="008C74FA" w:rsidRPr="0072014F" w:rsidRDefault="008C74FA" w:rsidP="008C74F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p>
        </w:tc>
        <w:tc>
          <w:tcPr>
            <w:tcW w:w="2846" w:type="dxa"/>
            <w:tcBorders>
              <w:top w:val="single" w:sz="6" w:space="0" w:color="000000"/>
              <w:left w:val="single" w:sz="6" w:space="0" w:color="000000"/>
              <w:bottom w:val="single" w:sz="6" w:space="0" w:color="000000"/>
              <w:right w:val="single" w:sz="6" w:space="0" w:color="000000"/>
            </w:tcBorders>
            <w:vAlign w:val="center"/>
          </w:tcPr>
          <w:p w14:paraId="64DE9FDE"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1546" w:type="dxa"/>
            <w:tcBorders>
              <w:top w:val="single" w:sz="6" w:space="0" w:color="000000"/>
              <w:left w:val="single" w:sz="6" w:space="0" w:color="000000"/>
              <w:bottom w:val="single" w:sz="6" w:space="0" w:color="000000"/>
              <w:right w:val="single" w:sz="6" w:space="0" w:color="000000"/>
            </w:tcBorders>
            <w:vAlign w:val="center"/>
          </w:tcPr>
          <w:p w14:paraId="4BA7E7C8"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1407" w:type="dxa"/>
            <w:tcBorders>
              <w:top w:val="single" w:sz="6" w:space="0" w:color="000000"/>
              <w:left w:val="single" w:sz="6" w:space="0" w:color="000000"/>
              <w:bottom w:val="single" w:sz="6" w:space="0" w:color="000000"/>
              <w:right w:val="single" w:sz="6" w:space="0" w:color="000000"/>
            </w:tcBorders>
            <w:vAlign w:val="center"/>
          </w:tcPr>
          <w:p w14:paraId="0373BF39"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1406" w:type="dxa"/>
            <w:tcBorders>
              <w:top w:val="single" w:sz="6" w:space="0" w:color="000000"/>
              <w:left w:val="single" w:sz="6" w:space="0" w:color="000000"/>
              <w:bottom w:val="single" w:sz="6" w:space="0" w:color="000000"/>
              <w:right w:val="single" w:sz="6" w:space="0" w:color="000000"/>
            </w:tcBorders>
            <w:vAlign w:val="center"/>
          </w:tcPr>
          <w:p w14:paraId="0A7B9FD6"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5</w:t>
            </w:r>
          </w:p>
        </w:tc>
        <w:tc>
          <w:tcPr>
            <w:tcW w:w="1473" w:type="dxa"/>
            <w:tcBorders>
              <w:top w:val="single" w:sz="6" w:space="0" w:color="000000"/>
              <w:left w:val="single" w:sz="6" w:space="0" w:color="000000"/>
              <w:bottom w:val="single" w:sz="6" w:space="0" w:color="000000"/>
              <w:right w:val="single" w:sz="6" w:space="0" w:color="000000"/>
            </w:tcBorders>
            <w:vAlign w:val="center"/>
          </w:tcPr>
          <w:p w14:paraId="43AF9C13"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6</w:t>
            </w:r>
          </w:p>
        </w:tc>
        <w:tc>
          <w:tcPr>
            <w:tcW w:w="1477" w:type="dxa"/>
            <w:tcBorders>
              <w:top w:val="single" w:sz="6" w:space="0" w:color="000000"/>
              <w:left w:val="single" w:sz="6" w:space="0" w:color="000000"/>
              <w:bottom w:val="single" w:sz="6" w:space="0" w:color="000000"/>
              <w:right w:val="single" w:sz="6" w:space="0" w:color="000000"/>
            </w:tcBorders>
          </w:tcPr>
          <w:p w14:paraId="43035BBF"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7</w:t>
            </w:r>
          </w:p>
        </w:tc>
        <w:tc>
          <w:tcPr>
            <w:tcW w:w="1423" w:type="dxa"/>
            <w:tcBorders>
              <w:top w:val="single" w:sz="6" w:space="0" w:color="000000"/>
              <w:left w:val="single" w:sz="6" w:space="0" w:color="000000"/>
              <w:bottom w:val="single" w:sz="6" w:space="0" w:color="000000"/>
              <w:right w:val="single" w:sz="6" w:space="0" w:color="000000"/>
            </w:tcBorders>
          </w:tcPr>
          <w:p w14:paraId="72E375DE"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8</w:t>
            </w:r>
          </w:p>
        </w:tc>
        <w:tc>
          <w:tcPr>
            <w:tcW w:w="1383" w:type="dxa"/>
            <w:tcBorders>
              <w:top w:val="single" w:sz="6" w:space="0" w:color="000000"/>
              <w:left w:val="single" w:sz="6" w:space="0" w:color="000000"/>
              <w:bottom w:val="single" w:sz="6" w:space="0" w:color="000000"/>
              <w:right w:val="single" w:sz="6" w:space="0" w:color="000000"/>
            </w:tcBorders>
          </w:tcPr>
          <w:p w14:paraId="1B2DAA6E"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9</w:t>
            </w:r>
          </w:p>
        </w:tc>
        <w:tc>
          <w:tcPr>
            <w:tcW w:w="2176" w:type="dxa"/>
            <w:tcBorders>
              <w:top w:val="single" w:sz="6" w:space="0" w:color="000000"/>
              <w:left w:val="single" w:sz="6" w:space="0" w:color="000000"/>
              <w:bottom w:val="single" w:sz="6" w:space="0" w:color="000000"/>
              <w:right w:val="single" w:sz="6" w:space="0" w:color="000000"/>
            </w:tcBorders>
          </w:tcPr>
          <w:p w14:paraId="41EFFD47"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10</w:t>
            </w:r>
          </w:p>
        </w:tc>
        <w:tc>
          <w:tcPr>
            <w:tcW w:w="483" w:type="dxa"/>
            <w:tcBorders>
              <w:top w:val="single" w:sz="6" w:space="0" w:color="000000"/>
              <w:left w:val="single" w:sz="6" w:space="0" w:color="000000"/>
              <w:bottom w:val="single" w:sz="6" w:space="0" w:color="000000"/>
              <w:right w:val="single" w:sz="4" w:space="0" w:color="auto"/>
            </w:tcBorders>
          </w:tcPr>
          <w:p w14:paraId="2ED452ED" w14:textId="77777777" w:rsidR="00B82A8E" w:rsidRPr="0072014F" w:rsidRDefault="00E9103A" w:rsidP="00E9103A">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11</w:t>
            </w:r>
          </w:p>
        </w:tc>
      </w:tr>
      <w:tr w:rsidR="0049094C" w:rsidRPr="0085248D" w14:paraId="1F10F444" w14:textId="77777777" w:rsidTr="00700BB3">
        <w:trPr>
          <w:trHeight w:val="3182"/>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CE5F2D3"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p>
        </w:tc>
        <w:tc>
          <w:tcPr>
            <w:tcW w:w="2846" w:type="dxa"/>
            <w:tcBorders>
              <w:top w:val="single" w:sz="6" w:space="0" w:color="000000"/>
              <w:left w:val="single" w:sz="6" w:space="0" w:color="000000"/>
              <w:bottom w:val="single" w:sz="6" w:space="0" w:color="000000"/>
              <w:right w:val="single" w:sz="6" w:space="0" w:color="000000"/>
            </w:tcBorders>
          </w:tcPr>
          <w:p w14:paraId="7CA1676F" w14:textId="77777777" w:rsidR="0049094C" w:rsidRPr="0072014F" w:rsidRDefault="0049094C" w:rsidP="00A81AEC">
            <w:pPr>
              <w:pStyle w:val="tj"/>
              <w:shd w:val="clear" w:color="auto" w:fill="FFFFFF"/>
              <w:tabs>
                <w:tab w:val="left" w:pos="198"/>
              </w:tabs>
              <w:spacing w:before="0" w:beforeAutospacing="0" w:after="0" w:afterAutospacing="0"/>
              <w:rPr>
                <w:sz w:val="20"/>
                <w:szCs w:val="20"/>
                <w:lang w:val="uk-UA"/>
              </w:rPr>
            </w:pPr>
            <w:r w:rsidRPr="0072014F">
              <w:rPr>
                <w:sz w:val="20"/>
                <w:szCs w:val="20"/>
                <w:lang w:val="uk-UA"/>
              </w:rPr>
              <w:t>На території України дозволяється організовувати та проводити виключно такі види діяльності у сфері організації та проведення азартних ігор:</w:t>
            </w:r>
          </w:p>
          <w:p w14:paraId="570A04E9" w14:textId="77777777" w:rsidR="0049094C" w:rsidRPr="0072014F" w:rsidRDefault="0049094C" w:rsidP="00A81AEC">
            <w:pPr>
              <w:pStyle w:val="tj"/>
              <w:shd w:val="clear" w:color="auto" w:fill="FFFFFF"/>
              <w:tabs>
                <w:tab w:val="left" w:pos="331"/>
              </w:tabs>
              <w:spacing w:before="0" w:beforeAutospacing="0" w:after="0" w:afterAutospacing="0"/>
              <w:rPr>
                <w:sz w:val="20"/>
                <w:szCs w:val="20"/>
                <w:lang w:val="uk-UA"/>
              </w:rPr>
            </w:pPr>
            <w:r w:rsidRPr="0072014F">
              <w:rPr>
                <w:sz w:val="20"/>
                <w:szCs w:val="20"/>
                <w:lang w:val="uk-UA"/>
              </w:rPr>
              <w:t>1) організація та проведення азартних ігор у гральних закладах казино;</w:t>
            </w:r>
          </w:p>
          <w:p w14:paraId="366B3497" w14:textId="77777777" w:rsidR="0049094C" w:rsidRPr="0072014F" w:rsidRDefault="0049094C" w:rsidP="00A81AEC">
            <w:pPr>
              <w:pStyle w:val="tj"/>
              <w:shd w:val="clear" w:color="auto" w:fill="FFFFFF"/>
              <w:tabs>
                <w:tab w:val="left" w:pos="331"/>
              </w:tabs>
              <w:spacing w:before="0" w:beforeAutospacing="0" w:after="0" w:afterAutospacing="0"/>
              <w:rPr>
                <w:sz w:val="20"/>
                <w:szCs w:val="20"/>
                <w:lang w:val="uk-UA"/>
              </w:rPr>
            </w:pPr>
            <w:r w:rsidRPr="0072014F">
              <w:rPr>
                <w:sz w:val="20"/>
                <w:szCs w:val="20"/>
                <w:lang w:val="uk-UA"/>
              </w:rPr>
              <w:t>2) організація та проведення азартних ігор казино в мережі Інтернет;</w:t>
            </w:r>
          </w:p>
          <w:p w14:paraId="49CD4572" w14:textId="77777777" w:rsidR="0049094C" w:rsidRPr="0072014F" w:rsidRDefault="0049094C" w:rsidP="00A81AEC">
            <w:pPr>
              <w:pStyle w:val="tj"/>
              <w:shd w:val="clear" w:color="auto" w:fill="FFFFFF"/>
              <w:tabs>
                <w:tab w:val="left" w:pos="331"/>
              </w:tabs>
              <w:spacing w:before="0" w:beforeAutospacing="0" w:after="0" w:afterAutospacing="0"/>
              <w:rPr>
                <w:sz w:val="20"/>
                <w:szCs w:val="20"/>
                <w:lang w:val="uk-UA"/>
              </w:rPr>
            </w:pPr>
            <w:r w:rsidRPr="0072014F">
              <w:rPr>
                <w:sz w:val="20"/>
                <w:szCs w:val="20"/>
                <w:lang w:val="uk-UA"/>
              </w:rPr>
              <w:t>3) організація та проведення букмекерської діяльності в букмекерських пунктах та в мережі Інтернет;</w:t>
            </w:r>
          </w:p>
          <w:p w14:paraId="62EDEFEB" w14:textId="77777777" w:rsidR="0049094C" w:rsidRPr="0072014F" w:rsidRDefault="0049094C" w:rsidP="00A81AEC">
            <w:pPr>
              <w:pStyle w:val="tj"/>
              <w:shd w:val="clear" w:color="auto" w:fill="FFFFFF"/>
              <w:tabs>
                <w:tab w:val="left" w:pos="331"/>
              </w:tabs>
              <w:spacing w:before="0" w:beforeAutospacing="0" w:after="0" w:afterAutospacing="0"/>
              <w:rPr>
                <w:sz w:val="20"/>
                <w:szCs w:val="20"/>
                <w:lang w:val="uk-UA"/>
              </w:rPr>
            </w:pPr>
            <w:r w:rsidRPr="0072014F">
              <w:rPr>
                <w:sz w:val="20"/>
                <w:szCs w:val="20"/>
                <w:lang w:val="uk-UA"/>
              </w:rPr>
              <w:t>4) організація та проведення азартних ігор у залах гральних автоматів;</w:t>
            </w:r>
          </w:p>
          <w:p w14:paraId="5D19EB7A" w14:textId="77777777" w:rsidR="0049094C" w:rsidRPr="0072014F" w:rsidRDefault="0049094C" w:rsidP="00A81AEC">
            <w:pPr>
              <w:pStyle w:val="tj"/>
              <w:shd w:val="clear" w:color="auto" w:fill="FFFFFF"/>
              <w:tabs>
                <w:tab w:val="left" w:pos="331"/>
              </w:tabs>
              <w:spacing w:before="0" w:beforeAutospacing="0" w:after="0" w:afterAutospacing="0"/>
              <w:rPr>
                <w:sz w:val="20"/>
                <w:szCs w:val="20"/>
                <w:lang w:val="uk-UA"/>
              </w:rPr>
            </w:pPr>
            <w:r w:rsidRPr="0072014F">
              <w:rPr>
                <w:sz w:val="20"/>
                <w:szCs w:val="20"/>
                <w:lang w:val="uk-UA"/>
              </w:rPr>
              <w:t>5) організація та проведення азартних ігор в покер в мережі Інтернет.</w:t>
            </w:r>
          </w:p>
          <w:p w14:paraId="466B90BF" w14:textId="77777777" w:rsidR="0049094C" w:rsidRPr="0072014F" w:rsidRDefault="0049094C" w:rsidP="00A81AEC">
            <w:pPr>
              <w:pStyle w:val="tj"/>
              <w:shd w:val="clear" w:color="auto" w:fill="FFFFFF"/>
              <w:tabs>
                <w:tab w:val="left" w:pos="331"/>
              </w:tabs>
              <w:spacing w:before="0" w:beforeAutospacing="0" w:after="0" w:afterAutospacing="0"/>
              <w:rPr>
                <w:sz w:val="20"/>
                <w:szCs w:val="20"/>
                <w:lang w:val="uk-UA"/>
              </w:rPr>
            </w:pPr>
            <w:r w:rsidRPr="0072014F">
              <w:rPr>
                <w:sz w:val="20"/>
                <w:szCs w:val="20"/>
                <w:lang w:val="uk-UA"/>
              </w:rPr>
              <w:t xml:space="preserve">Визначені цією частиною види діяльності у сфері організації та проведення азартних ігор на території України можуть </w:t>
            </w:r>
            <w:r w:rsidRPr="0072014F">
              <w:rPr>
                <w:sz w:val="20"/>
                <w:szCs w:val="20"/>
                <w:lang w:val="uk-UA"/>
              </w:rPr>
              <w:lastRenderedPageBreak/>
              <w:t>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279CB8AB" w14:textId="77777777" w:rsidR="0049094C" w:rsidRPr="0072014F" w:rsidRDefault="0049094C" w:rsidP="00A81AEC">
            <w:pPr>
              <w:tabs>
                <w:tab w:val="left" w:pos="198"/>
              </w:tabs>
              <w:spacing w:after="0" w:line="240" w:lineRule="auto"/>
              <w:rPr>
                <w:rFonts w:ascii="Times New Roman" w:hAnsi="Times New Roman" w:cs="Times New Roman"/>
                <w:sz w:val="20"/>
                <w:szCs w:val="20"/>
                <w:shd w:val="clear" w:color="auto" w:fill="FFFFFF"/>
                <w:lang w:val="uk-UA"/>
              </w:rPr>
            </w:pPr>
          </w:p>
          <w:p w14:paraId="42654453" w14:textId="77777777" w:rsidR="0049094C" w:rsidRPr="0072014F" w:rsidRDefault="0049094C" w:rsidP="00A81AEC">
            <w:pPr>
              <w:tabs>
                <w:tab w:val="left" w:pos="198"/>
              </w:tabs>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Організовувати та проводити азартні ігри особам, які не отримали в установленому законом порядку ліцензії на провадження відповідного виду господарської діяльності у сфері організації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41FAF394" w14:textId="2123EC72" w:rsidR="0049094C" w:rsidRPr="0072014F" w:rsidRDefault="00934CEC" w:rsidP="00876904">
            <w:pPr>
              <w:pStyle w:val="tl"/>
              <w:spacing w:after="0"/>
              <w:jc w:val="center"/>
              <w:rPr>
                <w:sz w:val="20"/>
                <w:szCs w:val="20"/>
                <w:lang w:val="uk-UA"/>
              </w:rPr>
            </w:pPr>
            <w:hyperlink r:id="rId8" w:tgtFrame="_blank" w:history="1">
              <w:r w:rsidR="0049094C" w:rsidRPr="0072014F">
                <w:rPr>
                  <w:sz w:val="20"/>
                  <w:szCs w:val="20"/>
                  <w:lang w:val="uk-UA"/>
                </w:rPr>
                <w:t>ч</w:t>
              </w:r>
              <w:r w:rsidR="0049094C" w:rsidRPr="0072014F">
                <w:rPr>
                  <w:rStyle w:val="hard-blue-color"/>
                  <w:sz w:val="20"/>
                  <w:szCs w:val="20"/>
                  <w:lang w:val="uk-UA"/>
                </w:rPr>
                <w:t>астина перша статті 2 Закону</w:t>
              </w:r>
            </w:hyperlink>
            <w:r w:rsidR="0049094C" w:rsidRPr="0072014F">
              <w:rPr>
                <w:sz w:val="20"/>
                <w:szCs w:val="20"/>
                <w:lang w:val="uk-UA"/>
              </w:rPr>
              <w:t xml:space="preserve">;    </w:t>
            </w:r>
            <w:hyperlink r:id="rId9" w:tgtFrame="_blank" w:history="1">
              <w:r w:rsidR="0049094C" w:rsidRPr="0072014F">
                <w:rPr>
                  <w:rStyle w:val="hard-blue-color"/>
                  <w:sz w:val="20"/>
                  <w:szCs w:val="20"/>
                  <w:lang w:val="uk-UA"/>
                </w:rPr>
                <w:t xml:space="preserve">пункт 2 частини шостої статті 2 Закону </w:t>
              </w:r>
            </w:hyperlink>
            <w:r w:rsidR="004E5FBF" w:rsidRPr="004E5FBF">
              <w:rPr>
                <w:sz w:val="20"/>
                <w:szCs w:val="20"/>
              </w:rPr>
              <w:t>України «Про державне регулювання діяльності щодо організації та проведення азартних ігор» (далі – Закон)</w:t>
            </w:r>
          </w:p>
        </w:tc>
        <w:tc>
          <w:tcPr>
            <w:tcW w:w="1407" w:type="dxa"/>
            <w:tcBorders>
              <w:top w:val="single" w:sz="6" w:space="0" w:color="000000"/>
              <w:left w:val="single" w:sz="6" w:space="0" w:color="000000"/>
              <w:bottom w:val="single" w:sz="6" w:space="0" w:color="000000"/>
              <w:right w:val="single" w:sz="6" w:space="0" w:color="000000"/>
            </w:tcBorders>
          </w:tcPr>
          <w:p w14:paraId="535F3CEC" w14:textId="77777777" w:rsidR="0049094C" w:rsidRPr="0072014F" w:rsidRDefault="0049094C" w:rsidP="000F56E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у закладах казино </w:t>
            </w:r>
          </w:p>
        </w:tc>
        <w:tc>
          <w:tcPr>
            <w:tcW w:w="1406" w:type="dxa"/>
            <w:tcBorders>
              <w:top w:val="single" w:sz="6" w:space="0" w:color="000000"/>
              <w:left w:val="single" w:sz="6" w:space="0" w:color="000000"/>
              <w:bottom w:val="single" w:sz="6" w:space="0" w:color="000000"/>
              <w:right w:val="single" w:sz="6" w:space="0" w:color="000000"/>
            </w:tcBorders>
          </w:tcPr>
          <w:p w14:paraId="07B10081"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C6D156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D9ECC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65D4D29"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465E0A9"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36860C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6567528"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DD973D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A3D1588"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46FDEF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2C8A9E6"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72AE168"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3160834"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5F45A04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D22F1D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0A5102A"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769D82D"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29703AD"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674C8B6"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9449ED3"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88DBAAC"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03F5743"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9038C11"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8214337"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здійснює дозволену діяльність у сфері організації та проведення азартних ігор відповідно до наявної ліцензії на провадження відповідного виду господарської діяльності, яка отримана в установленому законом порядку.</w:t>
            </w:r>
          </w:p>
        </w:tc>
        <w:tc>
          <w:tcPr>
            <w:tcW w:w="483" w:type="dxa"/>
            <w:tcBorders>
              <w:top w:val="single" w:sz="6" w:space="0" w:color="000000"/>
              <w:left w:val="single" w:sz="6" w:space="0" w:color="000000"/>
              <w:bottom w:val="single" w:sz="6" w:space="0" w:color="000000"/>
              <w:right w:val="single" w:sz="4" w:space="0" w:color="auto"/>
            </w:tcBorders>
          </w:tcPr>
          <w:p w14:paraId="1F1C630F"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2014F" w14:paraId="4688B8D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877A8EC"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846" w:type="dxa"/>
            <w:tcBorders>
              <w:top w:val="single" w:sz="6" w:space="0" w:color="000000"/>
              <w:left w:val="single" w:sz="6" w:space="0" w:color="000000"/>
              <w:bottom w:val="single" w:sz="6" w:space="0" w:color="000000"/>
              <w:right w:val="single" w:sz="6" w:space="0" w:color="000000"/>
            </w:tcBorders>
          </w:tcPr>
          <w:p w14:paraId="519845DE" w14:textId="77777777" w:rsidR="0049094C" w:rsidRPr="0072014F" w:rsidRDefault="0049094C" w:rsidP="00A81AEC">
            <w:pPr>
              <w:pStyle w:val="tj"/>
              <w:shd w:val="clear" w:color="auto" w:fill="FFFFFF"/>
              <w:spacing w:before="0" w:beforeAutospacing="0" w:after="0" w:afterAutospacing="0"/>
              <w:rPr>
                <w:sz w:val="20"/>
                <w:szCs w:val="20"/>
                <w:lang w:val="uk-UA"/>
              </w:rPr>
            </w:pPr>
            <w:r w:rsidRPr="0072014F">
              <w:rPr>
                <w:sz w:val="20"/>
                <w:szCs w:val="20"/>
                <w:lang w:val="uk-UA"/>
              </w:rPr>
              <w:t>В Україні також забороняється проводити азартні ігри та розміщувати гральні заклади на тимчасово окупованій території України.</w:t>
            </w:r>
          </w:p>
          <w:p w14:paraId="59BD3136"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4A15BD1B" w14:textId="77777777" w:rsidR="0049094C" w:rsidRPr="0072014F" w:rsidRDefault="00934CEC" w:rsidP="00876904">
            <w:pPr>
              <w:spacing w:after="0" w:line="240" w:lineRule="auto"/>
              <w:jc w:val="center"/>
              <w:rPr>
                <w:rFonts w:ascii="Times New Roman" w:eastAsia="Times New Roman" w:hAnsi="Times New Roman" w:cs="Times New Roman"/>
                <w:sz w:val="20"/>
                <w:szCs w:val="20"/>
                <w:lang w:val="uk-UA" w:eastAsia="ru-RU"/>
              </w:rPr>
            </w:pPr>
            <w:hyperlink r:id="rId10" w:tgtFrame="_blank" w:history="1">
              <w:r w:rsidR="0049094C" w:rsidRPr="0072014F">
                <w:rPr>
                  <w:rStyle w:val="hard-blue-color"/>
                  <w:rFonts w:ascii="Times New Roman" w:hAnsi="Times New Roman" w:cs="Times New Roman"/>
                  <w:sz w:val="20"/>
                  <w:szCs w:val="20"/>
                  <w:shd w:val="clear" w:color="auto" w:fill="FFFFFF"/>
                  <w:lang w:val="uk-UA"/>
                </w:rPr>
                <w:t>пункт 1 частини шостої статті 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F04A281" w14:textId="77777777" w:rsidR="0049094C" w:rsidRPr="0072014F" w:rsidRDefault="0049094C" w:rsidP="000F56E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FDB05B5"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076B83D"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586BA93"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CB07F0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A053A5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59C8B9A"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1A464EA"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AC05A45"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053ED3F"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EC15E1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B4411F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D71261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8CFFF07"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E7776DF"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8184637"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64A99E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6FEF84D"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Належна якість продукції, </w:t>
            </w:r>
            <w:r>
              <w:rPr>
                <w:rFonts w:ascii="Times New Roman" w:eastAsia="Times New Roman" w:hAnsi="Times New Roman" w:cs="Times New Roman"/>
                <w:sz w:val="20"/>
                <w:szCs w:val="20"/>
                <w:lang w:val="uk-UA" w:eastAsia="ru-RU"/>
              </w:rPr>
              <w:lastRenderedPageBreak/>
              <w:t>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E888375"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2627DF0C"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2A48408"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5C6A1B58"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DA7E325"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5CC1FD06"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914AF51"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9966BA0"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AABB19E"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7C9C1BC"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219F9C7"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Незабезпечення дотримання </w:t>
            </w:r>
            <w:r>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9900EC7"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p>
          <w:p w14:paraId="1693A6B6"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96F535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EDDAF95"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 xml:space="preserve">Матеріальна шкода, </w:t>
            </w:r>
            <w:r>
              <w:rPr>
                <w:rFonts w:ascii="Times New Roman" w:eastAsia="Times New Roman" w:hAnsi="Times New Roman" w:cs="Times New Roman"/>
                <w:sz w:val="20"/>
                <w:szCs w:val="20"/>
                <w:lang w:val="uk-UA" w:eastAsia="ru-RU"/>
              </w:rPr>
              <w:lastRenderedPageBreak/>
              <w:t>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B3D2E80" w14:textId="77777777" w:rsidR="00934CEC" w:rsidRDefault="00934CEC" w:rsidP="00241FE6">
            <w:pPr>
              <w:spacing w:after="0" w:line="240" w:lineRule="auto"/>
              <w:jc w:val="center"/>
              <w:rPr>
                <w:rFonts w:ascii="Times New Roman" w:eastAsia="Times New Roman" w:hAnsi="Times New Roman" w:cs="Times New Roman"/>
                <w:sz w:val="20"/>
                <w:szCs w:val="20"/>
                <w:lang w:val="uk-UA" w:eastAsia="ru-RU"/>
              </w:rPr>
            </w:pPr>
          </w:p>
          <w:p w14:paraId="19A5EC0E" w14:textId="04BB29BF"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D5D918E"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не проводить азартні ігри та не розміщує гральні заклади на тимчасово окупованій території України.</w:t>
            </w:r>
          </w:p>
        </w:tc>
        <w:tc>
          <w:tcPr>
            <w:tcW w:w="483" w:type="dxa"/>
            <w:tcBorders>
              <w:top w:val="single" w:sz="6" w:space="0" w:color="000000"/>
              <w:left w:val="single" w:sz="6" w:space="0" w:color="000000"/>
              <w:bottom w:val="single" w:sz="6" w:space="0" w:color="000000"/>
              <w:right w:val="single" w:sz="4" w:space="0" w:color="auto"/>
            </w:tcBorders>
          </w:tcPr>
          <w:p w14:paraId="59A5BE77" w14:textId="77777777" w:rsidR="0049094C" w:rsidRPr="0072014F" w:rsidRDefault="0049094C" w:rsidP="00547DFA">
            <w:pPr>
              <w:spacing w:after="0" w:line="240" w:lineRule="auto"/>
              <w:jc w:val="center"/>
              <w:rPr>
                <w:rFonts w:ascii="Times New Roman" w:eastAsia="Times New Roman" w:hAnsi="Times New Roman" w:cs="Times New Roman"/>
                <w:sz w:val="20"/>
                <w:szCs w:val="20"/>
                <w:lang w:val="uk-UA" w:eastAsia="ru-RU"/>
              </w:rPr>
            </w:pPr>
          </w:p>
        </w:tc>
      </w:tr>
      <w:tr w:rsidR="0049094C" w:rsidRPr="0072014F" w14:paraId="613C18F3"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626FEC0"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846" w:type="dxa"/>
            <w:tcBorders>
              <w:top w:val="single" w:sz="6" w:space="0" w:color="000000"/>
              <w:left w:val="single" w:sz="6" w:space="0" w:color="000000"/>
              <w:bottom w:val="single" w:sz="6" w:space="0" w:color="000000"/>
              <w:right w:val="single" w:sz="6" w:space="0" w:color="000000"/>
            </w:tcBorders>
          </w:tcPr>
          <w:p w14:paraId="2107B08B" w14:textId="77777777" w:rsidR="0049094C" w:rsidRPr="0072014F" w:rsidRDefault="0049094C" w:rsidP="00A81AEC">
            <w:pPr>
              <w:pStyle w:val="tj"/>
              <w:shd w:val="clear" w:color="auto" w:fill="FFFFFF"/>
              <w:spacing w:before="0" w:beforeAutospacing="0" w:after="0" w:afterAutospacing="0"/>
              <w:rPr>
                <w:sz w:val="20"/>
                <w:szCs w:val="20"/>
                <w:lang w:val="uk-UA"/>
              </w:rPr>
            </w:pPr>
            <w:r w:rsidRPr="0072014F">
              <w:rPr>
                <w:sz w:val="20"/>
                <w:szCs w:val="20"/>
                <w:lang w:val="uk-UA"/>
              </w:rPr>
              <w:t>Організатором азартних ігор може бути виключно юридична особа - резидент України,</w:t>
            </w:r>
          </w:p>
          <w:p w14:paraId="3F0C7F17" w14:textId="77777777" w:rsidR="0049094C" w:rsidRPr="0072014F" w:rsidRDefault="0049094C" w:rsidP="00A81AEC">
            <w:pPr>
              <w:pStyle w:val="tj"/>
              <w:shd w:val="clear" w:color="auto" w:fill="FFFFFF"/>
              <w:spacing w:before="0" w:beforeAutospacing="0" w:after="0" w:afterAutospacing="0"/>
              <w:rPr>
                <w:sz w:val="20"/>
                <w:szCs w:val="20"/>
                <w:lang w:val="uk-UA"/>
              </w:rPr>
            </w:pPr>
            <w:r w:rsidRPr="0072014F">
              <w:rPr>
                <w:sz w:val="20"/>
                <w:szCs w:val="20"/>
                <w:lang w:val="uk-UA"/>
              </w:rPr>
              <w:t>яка утворена та провадить діяльність на території України в установленому законом порядку, основним видом діяльності якої є організація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5D7470D7" w14:textId="77777777" w:rsidR="0049094C" w:rsidRPr="0072014F" w:rsidRDefault="00934CEC" w:rsidP="00876904">
            <w:pPr>
              <w:pStyle w:val="tl"/>
              <w:spacing w:after="0"/>
              <w:jc w:val="center"/>
              <w:rPr>
                <w:sz w:val="20"/>
                <w:szCs w:val="20"/>
                <w:lang w:val="uk-UA"/>
              </w:rPr>
            </w:pPr>
            <w:hyperlink r:id="rId11" w:tgtFrame="_blank" w:history="1">
              <w:r w:rsidR="0049094C" w:rsidRPr="0072014F">
                <w:rPr>
                  <w:rStyle w:val="hard-blue-color"/>
                  <w:sz w:val="20"/>
                  <w:szCs w:val="20"/>
                  <w:lang w:val="uk-UA"/>
                </w:rPr>
                <w:t>пункт 1 частини першої статті 14 Закону</w:t>
              </w:r>
            </w:hyperlink>
          </w:p>
          <w:p w14:paraId="5719DFFD"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6B2DEBB"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7175C09"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632B6A4"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2955E3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74D0787"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12696D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074A26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587E28D"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90B0DF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822C4C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8E39AD4"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EB761A7"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7C2A04B4"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30360B4"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3A1C835"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508A8BF8"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E288674"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3BAF66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68C3E76"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D451BA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F43510E"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4894913"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1C52036"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271AE4E"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4E38B562" w14:textId="77777777" w:rsidR="0049094C" w:rsidRPr="0072014F" w:rsidRDefault="0049094C" w:rsidP="007F7F54">
            <w:pPr>
              <w:pStyle w:val="tl"/>
              <w:spacing w:after="0"/>
              <w:rPr>
                <w:sz w:val="20"/>
                <w:szCs w:val="20"/>
                <w:lang w:val="uk-UA"/>
              </w:rPr>
            </w:pPr>
            <w:r w:rsidRPr="0072014F">
              <w:rPr>
                <w:sz w:val="20"/>
                <w:szCs w:val="20"/>
                <w:lang w:val="uk-UA"/>
              </w:rPr>
              <w:t>Суб'єкт господарювання є юридичною особою - резидентом України, яка утворена та провадить діяльність на території України в установленому законом порядку і основним видом діяльності якої є організація та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709362A4"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2014F" w14:paraId="43B55D85"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996075B"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846" w:type="dxa"/>
            <w:tcBorders>
              <w:top w:val="single" w:sz="6" w:space="0" w:color="000000"/>
              <w:left w:val="single" w:sz="6" w:space="0" w:color="000000"/>
              <w:bottom w:val="single" w:sz="6" w:space="0" w:color="000000"/>
              <w:right w:val="single" w:sz="6" w:space="0" w:color="000000"/>
            </w:tcBorders>
          </w:tcPr>
          <w:p w14:paraId="6BA5092B"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2014F">
              <w:rPr>
                <w:rFonts w:ascii="Times New Roman" w:hAnsi="Times New Roman" w:cs="Times New Roman"/>
                <w:sz w:val="20"/>
                <w:szCs w:val="20"/>
                <w:shd w:val="clear" w:color="auto" w:fill="FFFFFF"/>
                <w:lang w:val="uk-UA"/>
              </w:rPr>
              <w:t>, статутний (складений) капітал якої сформовано грошовими коштами на суму не менше тридцяти мільйонів гривень, при цьому більший розмір статутного (складеного) капіталу може бути сформований за рахунок цінних паперів, іншого майна т</w:t>
            </w:r>
            <w:r w:rsidR="00714365">
              <w:rPr>
                <w:rFonts w:ascii="Times New Roman" w:hAnsi="Times New Roman" w:cs="Times New Roman"/>
                <w:sz w:val="20"/>
                <w:szCs w:val="20"/>
                <w:shd w:val="clear" w:color="auto" w:fill="FFFFFF"/>
                <w:lang w:val="uk-UA"/>
              </w:rPr>
              <w:t>а майнових прав.</w:t>
            </w:r>
          </w:p>
        </w:tc>
        <w:tc>
          <w:tcPr>
            <w:tcW w:w="1546" w:type="dxa"/>
            <w:tcBorders>
              <w:top w:val="single" w:sz="6" w:space="0" w:color="000000"/>
              <w:left w:val="single" w:sz="6" w:space="0" w:color="000000"/>
              <w:bottom w:val="single" w:sz="6" w:space="0" w:color="000000"/>
              <w:right w:val="single" w:sz="6" w:space="0" w:color="000000"/>
            </w:tcBorders>
          </w:tcPr>
          <w:p w14:paraId="355DB207" w14:textId="77777777" w:rsidR="0049094C" w:rsidRPr="0072014F" w:rsidRDefault="00934CEC" w:rsidP="00876904">
            <w:pPr>
              <w:spacing w:after="0" w:line="240" w:lineRule="auto"/>
              <w:jc w:val="center"/>
              <w:rPr>
                <w:rFonts w:ascii="Times New Roman" w:eastAsia="Times New Roman" w:hAnsi="Times New Roman" w:cs="Times New Roman"/>
                <w:sz w:val="20"/>
                <w:szCs w:val="20"/>
                <w:lang w:val="uk-UA" w:eastAsia="ru-RU"/>
              </w:rPr>
            </w:pPr>
            <w:hyperlink r:id="rId12" w:tgtFrame="_blank" w:history="1">
              <w:r w:rsidR="0049094C" w:rsidRPr="0072014F">
                <w:rPr>
                  <w:rStyle w:val="hard-blue-color"/>
                  <w:rFonts w:ascii="Times New Roman" w:hAnsi="Times New Roman" w:cs="Times New Roman"/>
                  <w:sz w:val="20"/>
                  <w:szCs w:val="20"/>
                  <w:shd w:val="clear" w:color="auto" w:fill="FFFFFF"/>
                  <w:lang w:val="uk-UA"/>
                </w:rPr>
                <w:t>пункт 2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68396AD"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1384669"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6F202A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D5BEE8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ADB47B3"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95A8BE0"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1B4CEC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06E00F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728A91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DEB1C7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FAFBDB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Належна якість продукції, </w:t>
            </w:r>
            <w:r>
              <w:rPr>
                <w:rFonts w:ascii="Times New Roman" w:eastAsia="Times New Roman" w:hAnsi="Times New Roman" w:cs="Times New Roman"/>
                <w:sz w:val="20"/>
                <w:szCs w:val="20"/>
                <w:lang w:val="uk-UA" w:eastAsia="ru-RU"/>
              </w:rPr>
              <w:lastRenderedPageBreak/>
              <w:t>робіт та послуг (майнові блага) (03)</w:t>
            </w:r>
          </w:p>
          <w:p w14:paraId="440D45FB"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C4292D0"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31070D3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69357D6"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D9DB0E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598EAB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671ED17"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Незабезпечення дотримання </w:t>
            </w:r>
            <w:r>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BA14739"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55363491"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B8B76DE"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505BF478"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Матеріальна шкода, </w:t>
            </w:r>
            <w:r>
              <w:rPr>
                <w:rFonts w:ascii="Times New Roman" w:eastAsia="Times New Roman" w:hAnsi="Times New Roman" w:cs="Times New Roman"/>
                <w:sz w:val="20"/>
                <w:szCs w:val="20"/>
                <w:lang w:val="uk-UA" w:eastAsia="ru-RU"/>
              </w:rPr>
              <w:lastRenderedPageBreak/>
              <w:t>заподіяна окремим фізичним особам;</w:t>
            </w:r>
          </w:p>
          <w:p w14:paraId="72BE86E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24AD1B8"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3</w:t>
            </w:r>
          </w:p>
        </w:tc>
        <w:tc>
          <w:tcPr>
            <w:tcW w:w="2176" w:type="dxa"/>
            <w:tcBorders>
              <w:top w:val="single" w:sz="6" w:space="0" w:color="000000"/>
              <w:left w:val="single" w:sz="6" w:space="0" w:color="000000"/>
              <w:bottom w:val="single" w:sz="6" w:space="0" w:color="000000"/>
              <w:right w:val="single" w:sz="6" w:space="0" w:color="000000"/>
            </w:tcBorders>
          </w:tcPr>
          <w:p w14:paraId="5B5C4C7E"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має статутний (складений) капітал, що сформовано грошовими коштами на суму не менше тридцяти мільйонів гривень.</w:t>
            </w:r>
          </w:p>
        </w:tc>
        <w:tc>
          <w:tcPr>
            <w:tcW w:w="483" w:type="dxa"/>
            <w:tcBorders>
              <w:top w:val="single" w:sz="6" w:space="0" w:color="000000"/>
              <w:left w:val="single" w:sz="6" w:space="0" w:color="000000"/>
              <w:bottom w:val="single" w:sz="6" w:space="0" w:color="000000"/>
              <w:right w:val="single" w:sz="4" w:space="0" w:color="auto"/>
            </w:tcBorders>
          </w:tcPr>
          <w:p w14:paraId="7EEF7701"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14365" w14:paraId="662034A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FD19069"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5.</w:t>
            </w:r>
          </w:p>
        </w:tc>
        <w:tc>
          <w:tcPr>
            <w:tcW w:w="2846" w:type="dxa"/>
            <w:tcBorders>
              <w:top w:val="single" w:sz="6" w:space="0" w:color="000000"/>
              <w:left w:val="single" w:sz="6" w:space="0" w:color="000000"/>
              <w:bottom w:val="single" w:sz="6" w:space="0" w:color="000000"/>
              <w:right w:val="single" w:sz="6" w:space="0" w:color="000000"/>
            </w:tcBorders>
          </w:tcPr>
          <w:p w14:paraId="459DBE7F"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2014F">
              <w:rPr>
                <w:rFonts w:ascii="Times New Roman" w:hAnsi="Times New Roman" w:cs="Times New Roman"/>
                <w:sz w:val="20"/>
                <w:szCs w:val="20"/>
                <w:shd w:val="clear" w:color="auto" w:fill="FFFFFF"/>
                <w:lang w:val="uk-UA"/>
              </w:rPr>
              <w:t xml:space="preserve"> статутний (складений) капітал якої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 копій, засвідчених в установлено</w:t>
            </w:r>
            <w:r w:rsidR="00714365">
              <w:rPr>
                <w:rFonts w:ascii="Times New Roman" w:hAnsi="Times New Roman" w:cs="Times New Roman"/>
                <w:sz w:val="20"/>
                <w:szCs w:val="20"/>
                <w:shd w:val="clear" w:color="auto" w:fill="FFFFFF"/>
                <w:lang w:val="uk-UA"/>
              </w:rPr>
              <w:t>му порядку.</w:t>
            </w:r>
          </w:p>
        </w:tc>
        <w:tc>
          <w:tcPr>
            <w:tcW w:w="1546" w:type="dxa"/>
            <w:tcBorders>
              <w:top w:val="single" w:sz="6" w:space="0" w:color="000000"/>
              <w:left w:val="single" w:sz="6" w:space="0" w:color="000000"/>
              <w:bottom w:val="single" w:sz="6" w:space="0" w:color="000000"/>
              <w:right w:val="single" w:sz="6" w:space="0" w:color="000000"/>
            </w:tcBorders>
          </w:tcPr>
          <w:p w14:paraId="4FA1EA5F" w14:textId="77777777" w:rsidR="0049094C" w:rsidRPr="0072014F" w:rsidRDefault="00934CEC" w:rsidP="00876904">
            <w:pPr>
              <w:spacing w:after="0" w:line="240" w:lineRule="auto"/>
              <w:jc w:val="center"/>
              <w:rPr>
                <w:rFonts w:ascii="Times New Roman" w:eastAsia="Times New Roman" w:hAnsi="Times New Roman" w:cs="Times New Roman"/>
                <w:sz w:val="20"/>
                <w:szCs w:val="20"/>
                <w:lang w:val="uk-UA" w:eastAsia="ru-RU"/>
              </w:rPr>
            </w:pPr>
            <w:hyperlink r:id="rId13" w:tgtFrame="_blank" w:history="1">
              <w:r w:rsidR="0049094C" w:rsidRPr="0072014F">
                <w:rPr>
                  <w:rStyle w:val="hard-blue-color"/>
                  <w:rFonts w:ascii="Times New Roman" w:hAnsi="Times New Roman" w:cs="Times New Roman"/>
                  <w:sz w:val="20"/>
                  <w:szCs w:val="20"/>
                  <w:shd w:val="clear" w:color="auto" w:fill="FFFFFF"/>
                  <w:lang w:val="uk-UA"/>
                </w:rPr>
                <w:t>пункт 3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1A92F5B"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28A7EAB"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62A19F9"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833339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F4FAC75"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E97D49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1C3F874"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61F522F"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AA098F5"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E18DE93"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B1F72A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07DAAC3"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600CC2B2"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49607E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ABAB9B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8742256"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A560A32"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1D1E88C"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CD3082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6ED3423"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4F5E660"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893CB89"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8F43EB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D175E6E"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748E7B46"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Статутний (складений) капітал суб'єкта господарювання не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483" w:type="dxa"/>
            <w:tcBorders>
              <w:top w:val="single" w:sz="6" w:space="0" w:color="000000"/>
              <w:left w:val="single" w:sz="6" w:space="0" w:color="000000"/>
              <w:bottom w:val="single" w:sz="6" w:space="0" w:color="000000"/>
              <w:right w:val="single" w:sz="4" w:space="0" w:color="auto"/>
            </w:tcBorders>
          </w:tcPr>
          <w:p w14:paraId="191C1A0D"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14365" w14:paraId="2F2B39E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C917D0D"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4E5FBF">
              <w:rPr>
                <w:rFonts w:ascii="Times New Roman" w:eastAsia="Times New Roman" w:hAnsi="Times New Roman" w:cs="Times New Roman"/>
                <w:sz w:val="20"/>
                <w:szCs w:val="20"/>
                <w:lang w:val="uk-UA" w:eastAsia="ru-RU"/>
              </w:rPr>
              <w:t>6.</w:t>
            </w:r>
          </w:p>
        </w:tc>
        <w:tc>
          <w:tcPr>
            <w:tcW w:w="2846" w:type="dxa"/>
            <w:tcBorders>
              <w:top w:val="single" w:sz="6" w:space="0" w:color="000000"/>
              <w:left w:val="single" w:sz="6" w:space="0" w:color="000000"/>
              <w:bottom w:val="single" w:sz="6" w:space="0" w:color="000000"/>
              <w:right w:val="single" w:sz="6" w:space="0" w:color="000000"/>
            </w:tcBorders>
          </w:tcPr>
          <w:p w14:paraId="7477625E"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2014F">
              <w:rPr>
                <w:rFonts w:ascii="Times New Roman" w:hAnsi="Times New Roman" w:cs="Times New Roman"/>
                <w:sz w:val="20"/>
                <w:szCs w:val="20"/>
                <w:shd w:val="clear" w:color="auto" w:fill="FFFFFF"/>
                <w:lang w:val="uk-UA"/>
              </w:rPr>
              <w:t xml:space="preserve"> керівники, головний бухгалтер, власники істотної участі та кінцеві бенефіціарні власники якої мають бездоганну ділову репутацію та не є громадянами держави, визнаної згідно із законом державою-окупантом та/або визнаної державою-агресором по відношенню до </w:t>
            </w:r>
            <w:r w:rsidR="00714365">
              <w:rPr>
                <w:rFonts w:ascii="Times New Roman" w:hAnsi="Times New Roman" w:cs="Times New Roman"/>
                <w:sz w:val="20"/>
                <w:szCs w:val="20"/>
                <w:shd w:val="clear" w:color="auto" w:fill="FFFFFF"/>
                <w:lang w:val="uk-UA"/>
              </w:rPr>
              <w:t>України.</w:t>
            </w:r>
          </w:p>
        </w:tc>
        <w:tc>
          <w:tcPr>
            <w:tcW w:w="1546" w:type="dxa"/>
            <w:tcBorders>
              <w:top w:val="single" w:sz="6" w:space="0" w:color="000000"/>
              <w:left w:val="single" w:sz="6" w:space="0" w:color="000000"/>
              <w:bottom w:val="single" w:sz="6" w:space="0" w:color="000000"/>
              <w:right w:val="single" w:sz="6" w:space="0" w:color="000000"/>
            </w:tcBorders>
          </w:tcPr>
          <w:p w14:paraId="230599B9" w14:textId="77777777" w:rsidR="0049094C" w:rsidRPr="0072014F" w:rsidRDefault="00934CEC" w:rsidP="00876904">
            <w:pPr>
              <w:pStyle w:val="tl"/>
              <w:spacing w:after="0"/>
              <w:jc w:val="center"/>
              <w:rPr>
                <w:sz w:val="20"/>
                <w:szCs w:val="20"/>
                <w:lang w:val="uk-UA"/>
              </w:rPr>
            </w:pPr>
            <w:hyperlink r:id="rId14" w:tgtFrame="_blank" w:history="1">
              <w:r w:rsidR="0049094C" w:rsidRPr="0072014F">
                <w:rPr>
                  <w:rStyle w:val="hard-blue-color"/>
                  <w:sz w:val="20"/>
                  <w:szCs w:val="20"/>
                  <w:lang w:val="uk-UA"/>
                </w:rPr>
                <w:t>пункт 4 частини першої статті 14 Закону</w:t>
              </w:r>
            </w:hyperlink>
          </w:p>
          <w:p w14:paraId="28E72580"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6966A6E"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37DCA04"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BBBBCF0"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C4C39F3"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357F54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06A2C2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42D330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50A8ED8"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116E5DF"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67D57B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19B71D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Належна якість продукції, </w:t>
            </w:r>
            <w:r>
              <w:rPr>
                <w:rFonts w:ascii="Times New Roman" w:eastAsia="Times New Roman" w:hAnsi="Times New Roman" w:cs="Times New Roman"/>
                <w:sz w:val="20"/>
                <w:szCs w:val="20"/>
                <w:lang w:val="uk-UA" w:eastAsia="ru-RU"/>
              </w:rPr>
              <w:lastRenderedPageBreak/>
              <w:t>робіт та послуг (майнові блага) (03)</w:t>
            </w:r>
          </w:p>
          <w:p w14:paraId="436BBEFE"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78AE75A"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46DA14CD"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75CE3A6"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19635B8"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A97823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16BAF42"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Незабезпечення дотримання </w:t>
            </w:r>
            <w:r>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B2F413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1EE64E80"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45E44B8"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F7EED82"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Матеріальна шкода, </w:t>
            </w:r>
            <w:r>
              <w:rPr>
                <w:rFonts w:ascii="Times New Roman" w:eastAsia="Times New Roman" w:hAnsi="Times New Roman" w:cs="Times New Roman"/>
                <w:sz w:val="20"/>
                <w:szCs w:val="20"/>
                <w:lang w:val="uk-UA" w:eastAsia="ru-RU"/>
              </w:rPr>
              <w:lastRenderedPageBreak/>
              <w:t>заподіяна окремим фізичним особам;</w:t>
            </w:r>
          </w:p>
          <w:p w14:paraId="336A6394"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37AE5F5"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1</w:t>
            </w:r>
          </w:p>
        </w:tc>
        <w:tc>
          <w:tcPr>
            <w:tcW w:w="2176" w:type="dxa"/>
            <w:tcBorders>
              <w:top w:val="single" w:sz="6" w:space="0" w:color="000000"/>
              <w:left w:val="single" w:sz="6" w:space="0" w:color="000000"/>
              <w:bottom w:val="single" w:sz="6" w:space="0" w:color="000000"/>
              <w:right w:val="single" w:sz="6" w:space="0" w:color="000000"/>
            </w:tcBorders>
          </w:tcPr>
          <w:p w14:paraId="6CD49C87" w14:textId="08A04BB8" w:rsidR="0049094C" w:rsidRPr="00662C26" w:rsidRDefault="00662C26" w:rsidP="007F7F54">
            <w:pPr>
              <w:spacing w:after="0" w:line="240" w:lineRule="auto"/>
              <w:rPr>
                <w:rFonts w:ascii="Times New Roman" w:eastAsia="Times New Roman" w:hAnsi="Times New Roman" w:cs="Times New Roman"/>
                <w:sz w:val="20"/>
                <w:szCs w:val="20"/>
                <w:lang w:val="uk-UA" w:eastAsia="ru-RU"/>
              </w:rPr>
            </w:pPr>
            <w:r w:rsidRPr="004E5FBF">
              <w:rPr>
                <w:rFonts w:ascii="Times New Roman" w:hAnsi="Times New Roman" w:cs="Times New Roman"/>
                <w:sz w:val="20"/>
                <w:szCs w:val="20"/>
                <w:shd w:val="clear" w:color="auto" w:fill="FFFFFF"/>
              </w:rPr>
              <w:t xml:space="preserve">Керівники, головний бухгалтер, власники істотної участі та кінцеві бенефіціарні власники суб’єкта господарювання мають бездоганну ділову репутацію та не є громадянами держави, визнаної згідно із законом державою -окупантом та/або визнаної державою - агресором по </w:t>
            </w:r>
            <w:r w:rsidRPr="004E5FBF">
              <w:rPr>
                <w:rFonts w:ascii="Times New Roman" w:hAnsi="Times New Roman" w:cs="Times New Roman"/>
                <w:sz w:val="20"/>
                <w:szCs w:val="20"/>
                <w:shd w:val="clear" w:color="auto" w:fill="FFFFFF"/>
              </w:rPr>
              <w:lastRenderedPageBreak/>
              <w:t>відношенню до України</w:t>
            </w:r>
            <w:r w:rsidRPr="004E5FBF">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3385CD8C"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14365" w14:paraId="23EB2D72"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859BFD8"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7.</w:t>
            </w:r>
          </w:p>
        </w:tc>
        <w:tc>
          <w:tcPr>
            <w:tcW w:w="2846" w:type="dxa"/>
            <w:tcBorders>
              <w:top w:val="single" w:sz="6" w:space="0" w:color="000000"/>
              <w:left w:val="single" w:sz="6" w:space="0" w:color="000000"/>
              <w:bottom w:val="single" w:sz="6" w:space="0" w:color="000000"/>
              <w:right w:val="single" w:sz="6" w:space="0" w:color="000000"/>
            </w:tcBorders>
          </w:tcPr>
          <w:p w14:paraId="10F3A96C"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 кінцеві бенефіціарні власники якої не є резидентами іноземної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6EB7586B" w14:textId="5B98F145" w:rsidR="0049094C" w:rsidRPr="0072014F" w:rsidRDefault="00934CEC" w:rsidP="00876904">
            <w:pPr>
              <w:spacing w:after="0" w:line="240" w:lineRule="auto"/>
              <w:jc w:val="center"/>
              <w:rPr>
                <w:rFonts w:ascii="Times New Roman" w:eastAsia="Times New Roman" w:hAnsi="Times New Roman" w:cs="Times New Roman"/>
                <w:sz w:val="20"/>
                <w:szCs w:val="20"/>
                <w:lang w:val="uk-UA" w:eastAsia="ru-RU"/>
              </w:rPr>
            </w:pPr>
            <w:hyperlink r:id="rId15" w:tgtFrame="_blank" w:history="1">
              <w:r w:rsidR="0049094C" w:rsidRPr="0072014F">
                <w:rPr>
                  <w:rStyle w:val="hard-blue-color"/>
                  <w:rFonts w:ascii="Times New Roman" w:hAnsi="Times New Roman" w:cs="Times New Roman"/>
                  <w:sz w:val="20"/>
                  <w:szCs w:val="20"/>
                  <w:shd w:val="clear" w:color="auto" w:fill="FFFFFF"/>
                  <w:lang w:val="uk-UA"/>
                </w:rPr>
                <w:t>пункт 7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AC7E5F4"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1CD7677"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2468F3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7F2197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DC798D5"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D3F22D4"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A281E2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01A3AE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69527D3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C9B9EC0"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925DC75"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C872A87"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8775575"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516503C"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410C265"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1FE8A2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4D072F32"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7AA6503"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EF1E161"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0603668"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6140A65"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9DFC3FE"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86ED87E"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F741EEE"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p>
        </w:tc>
        <w:tc>
          <w:tcPr>
            <w:tcW w:w="2176" w:type="dxa"/>
            <w:tcBorders>
              <w:top w:val="single" w:sz="6" w:space="0" w:color="000000"/>
              <w:left w:val="single" w:sz="6" w:space="0" w:color="000000"/>
              <w:bottom w:val="single" w:sz="6" w:space="0" w:color="000000"/>
              <w:right w:val="single" w:sz="6" w:space="0" w:color="000000"/>
            </w:tcBorders>
          </w:tcPr>
          <w:p w14:paraId="54D38366" w14:textId="79CF7D9A" w:rsidR="0049094C" w:rsidRPr="004E5FBF" w:rsidRDefault="004E5FBF" w:rsidP="007F7F54">
            <w:pPr>
              <w:spacing w:after="0" w:line="240" w:lineRule="auto"/>
              <w:rPr>
                <w:rFonts w:ascii="Times New Roman" w:eastAsia="Times New Roman" w:hAnsi="Times New Roman" w:cs="Times New Roman"/>
                <w:sz w:val="20"/>
                <w:szCs w:val="20"/>
                <w:lang w:val="uk-UA" w:eastAsia="ru-RU"/>
              </w:rPr>
            </w:pPr>
            <w:r w:rsidRPr="004E5FBF">
              <w:rPr>
                <w:rFonts w:ascii="Times New Roman" w:hAnsi="Times New Roman" w:cs="Times New Roman"/>
                <w:sz w:val="20"/>
                <w:szCs w:val="20"/>
                <w:shd w:val="clear" w:color="auto" w:fill="FFFFFF"/>
              </w:rPr>
              <w:t>Кінцеві бенефіціарні власники суб’єкта господарювання не є резидентами іноземної держави, визнаної згідно із законом державою - окупантом та/або державою -агресором по</w:t>
            </w:r>
            <w:r>
              <w:rPr>
                <w:rFonts w:ascii="Times New Roman" w:hAnsi="Times New Roman" w:cs="Times New Roman"/>
                <w:sz w:val="20"/>
                <w:szCs w:val="20"/>
                <w:shd w:val="clear" w:color="auto" w:fill="FFFFFF"/>
                <w:lang w:val="uk-UA"/>
              </w:rPr>
              <w:t xml:space="preserve"> </w:t>
            </w:r>
            <w:r w:rsidRPr="004E5FBF">
              <w:rPr>
                <w:rFonts w:ascii="Times New Roman" w:hAnsi="Times New Roman" w:cs="Times New Roman"/>
                <w:sz w:val="20"/>
                <w:szCs w:val="20"/>
                <w:shd w:val="clear" w:color="auto" w:fill="FFFFFF"/>
              </w:rPr>
              <w:t>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5164D278"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14365" w14:paraId="6C82874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03B3ED1"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8.</w:t>
            </w:r>
          </w:p>
        </w:tc>
        <w:tc>
          <w:tcPr>
            <w:tcW w:w="2846" w:type="dxa"/>
            <w:tcBorders>
              <w:top w:val="single" w:sz="6" w:space="0" w:color="000000"/>
              <w:left w:val="single" w:sz="6" w:space="0" w:color="000000"/>
              <w:bottom w:val="single" w:sz="6" w:space="0" w:color="000000"/>
              <w:right w:val="single" w:sz="6" w:space="0" w:color="000000"/>
            </w:tcBorders>
          </w:tcPr>
          <w:p w14:paraId="4BE58794"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2014F">
              <w:rPr>
                <w:rFonts w:ascii="Times New Roman" w:hAnsi="Times New Roman" w:cs="Times New Roman"/>
                <w:sz w:val="20"/>
                <w:szCs w:val="20"/>
                <w:shd w:val="clear" w:color="auto" w:fill="FFFFFF"/>
                <w:lang w:val="uk-UA"/>
              </w:rPr>
              <w:t xml:space="preserve"> яка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 проведення парі </w:t>
            </w:r>
            <w:r w:rsidRPr="0072014F">
              <w:rPr>
                <w:rFonts w:ascii="Times New Roman" w:hAnsi="Times New Roman" w:cs="Times New Roman"/>
                <w:sz w:val="20"/>
                <w:szCs w:val="20"/>
                <w:shd w:val="clear" w:color="auto" w:fill="FFFFFF"/>
                <w:lang w:val="uk-UA"/>
              </w:rPr>
              <w:lastRenderedPageBreak/>
              <w:t>тоталізатора на такому іподромі).</w:t>
            </w:r>
          </w:p>
        </w:tc>
        <w:tc>
          <w:tcPr>
            <w:tcW w:w="1546" w:type="dxa"/>
            <w:tcBorders>
              <w:top w:val="single" w:sz="6" w:space="0" w:color="000000"/>
              <w:left w:val="single" w:sz="6" w:space="0" w:color="000000"/>
              <w:bottom w:val="single" w:sz="6" w:space="0" w:color="000000"/>
              <w:right w:val="single" w:sz="6" w:space="0" w:color="000000"/>
            </w:tcBorders>
          </w:tcPr>
          <w:p w14:paraId="3F8F26B0" w14:textId="77777777" w:rsidR="0049094C" w:rsidRPr="0072014F" w:rsidRDefault="00934CEC" w:rsidP="00876904">
            <w:pPr>
              <w:spacing w:after="0" w:line="240" w:lineRule="auto"/>
              <w:jc w:val="center"/>
              <w:rPr>
                <w:rFonts w:ascii="Times New Roman" w:eastAsia="Times New Roman" w:hAnsi="Times New Roman" w:cs="Times New Roman"/>
                <w:sz w:val="20"/>
                <w:szCs w:val="20"/>
                <w:lang w:val="uk-UA" w:eastAsia="ru-RU"/>
              </w:rPr>
            </w:pPr>
            <w:hyperlink r:id="rId16" w:tgtFrame="_blank" w:history="1">
              <w:r w:rsidR="0049094C" w:rsidRPr="0072014F">
                <w:rPr>
                  <w:rStyle w:val="hard-blue-color"/>
                  <w:rFonts w:ascii="Times New Roman" w:hAnsi="Times New Roman" w:cs="Times New Roman"/>
                  <w:sz w:val="20"/>
                  <w:szCs w:val="20"/>
                  <w:shd w:val="clear" w:color="auto" w:fill="FFFFFF"/>
                  <w:lang w:val="uk-UA"/>
                </w:rPr>
                <w:t>пункт 5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1CBF352"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8427246"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826A70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DE3330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028775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B7642F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2F467E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5422304"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5462917"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FA352FD"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7B382A9"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Належна якість продукції, </w:t>
            </w:r>
            <w:r>
              <w:rPr>
                <w:rFonts w:ascii="Times New Roman" w:eastAsia="Times New Roman" w:hAnsi="Times New Roman" w:cs="Times New Roman"/>
                <w:sz w:val="20"/>
                <w:szCs w:val="20"/>
                <w:lang w:val="uk-UA" w:eastAsia="ru-RU"/>
              </w:rPr>
              <w:lastRenderedPageBreak/>
              <w:t>робіт та послуг (майнові блага) (03)</w:t>
            </w:r>
          </w:p>
          <w:p w14:paraId="1CA86391"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30060CF"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408EA257"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AF6C5D7"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810989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FBB416F"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DCA11F8"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Незабезпечення дотримання </w:t>
            </w:r>
            <w:r>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C203E57"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7C049B7E"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7CE35C5"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CF1B04B"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Матеріальна шкода, </w:t>
            </w:r>
            <w:r>
              <w:rPr>
                <w:rFonts w:ascii="Times New Roman" w:eastAsia="Times New Roman" w:hAnsi="Times New Roman" w:cs="Times New Roman"/>
                <w:sz w:val="20"/>
                <w:szCs w:val="20"/>
                <w:lang w:val="uk-UA" w:eastAsia="ru-RU"/>
              </w:rPr>
              <w:lastRenderedPageBreak/>
              <w:t>заподіяна окремим фізичним особам;</w:t>
            </w:r>
          </w:p>
          <w:p w14:paraId="7F04EC08"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ADFF759"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2</w:t>
            </w:r>
          </w:p>
        </w:tc>
        <w:tc>
          <w:tcPr>
            <w:tcW w:w="2176" w:type="dxa"/>
            <w:tcBorders>
              <w:top w:val="single" w:sz="6" w:space="0" w:color="000000"/>
              <w:left w:val="single" w:sz="6" w:space="0" w:color="000000"/>
              <w:bottom w:val="single" w:sz="6" w:space="0" w:color="000000"/>
              <w:right w:val="single" w:sz="6" w:space="0" w:color="000000"/>
            </w:tcBorders>
          </w:tcPr>
          <w:p w14:paraId="7D2108B0"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w:t>
            </w:r>
            <w:r w:rsidRPr="0072014F">
              <w:rPr>
                <w:rFonts w:ascii="Times New Roman" w:hAnsi="Times New Roman" w:cs="Times New Roman"/>
                <w:sz w:val="20"/>
                <w:szCs w:val="20"/>
                <w:shd w:val="clear" w:color="auto" w:fill="FFFFFF"/>
                <w:lang w:val="uk-UA"/>
              </w:rPr>
              <w:lastRenderedPageBreak/>
              <w:t>здійснює діяльність з організації та проведення парі тоталізатора на такому іподромі).</w:t>
            </w:r>
          </w:p>
        </w:tc>
        <w:tc>
          <w:tcPr>
            <w:tcW w:w="483" w:type="dxa"/>
            <w:tcBorders>
              <w:top w:val="single" w:sz="6" w:space="0" w:color="000000"/>
              <w:left w:val="single" w:sz="6" w:space="0" w:color="000000"/>
              <w:bottom w:val="single" w:sz="6" w:space="0" w:color="000000"/>
              <w:right w:val="single" w:sz="4" w:space="0" w:color="auto"/>
            </w:tcBorders>
          </w:tcPr>
          <w:p w14:paraId="775755C6"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2014F" w14:paraId="14423B2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68CED2F"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9.</w:t>
            </w:r>
          </w:p>
        </w:tc>
        <w:tc>
          <w:tcPr>
            <w:tcW w:w="2846" w:type="dxa"/>
            <w:tcBorders>
              <w:top w:val="single" w:sz="6" w:space="0" w:color="000000"/>
              <w:left w:val="single" w:sz="6" w:space="0" w:color="000000"/>
              <w:bottom w:val="single" w:sz="6" w:space="0" w:color="000000"/>
              <w:right w:val="single" w:sz="6" w:space="0" w:color="000000"/>
            </w:tcBorders>
          </w:tcPr>
          <w:p w14:paraId="4774130B" w14:textId="77777777" w:rsidR="0049094C" w:rsidRPr="0072014F" w:rsidRDefault="0049094C" w:rsidP="00A81AEC">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w:t>
            </w:r>
          </w:p>
          <w:p w14:paraId="4B0B6736"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яка не є особою, яка прямо чи опосередковано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1546" w:type="dxa"/>
            <w:tcBorders>
              <w:top w:val="single" w:sz="6" w:space="0" w:color="000000"/>
              <w:left w:val="single" w:sz="6" w:space="0" w:color="000000"/>
              <w:bottom w:val="single" w:sz="6" w:space="0" w:color="000000"/>
              <w:right w:val="single" w:sz="6" w:space="0" w:color="000000"/>
            </w:tcBorders>
          </w:tcPr>
          <w:p w14:paraId="0F8350C5" w14:textId="77777777" w:rsidR="0049094C" w:rsidRPr="0072014F" w:rsidRDefault="00934CEC" w:rsidP="00876904">
            <w:pPr>
              <w:pStyle w:val="tl"/>
              <w:spacing w:after="0"/>
              <w:jc w:val="center"/>
              <w:rPr>
                <w:sz w:val="20"/>
                <w:szCs w:val="20"/>
                <w:lang w:val="uk-UA"/>
              </w:rPr>
            </w:pPr>
            <w:hyperlink r:id="rId17" w:tgtFrame="_blank" w:history="1">
              <w:r w:rsidR="0049094C" w:rsidRPr="0072014F">
                <w:rPr>
                  <w:rStyle w:val="hard-blue-color"/>
                  <w:sz w:val="20"/>
                  <w:szCs w:val="20"/>
                  <w:lang w:val="uk-UA"/>
                </w:rPr>
                <w:t>пункт 6 частини першої статті 14 Закону</w:t>
              </w:r>
            </w:hyperlink>
          </w:p>
          <w:p w14:paraId="3BBE5A5A"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09CFECC"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1E79240"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BE29FA7"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013B3F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EECE773"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177E7E4"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007E9C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A9F2F02"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7DB4BC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2F6CF90"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2185789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8710CCF"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40518A5"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28F5BA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20BC6DEA"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7D165B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738617E"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900FF36"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64B6555"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57B0F86"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D0F5083"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F907A58"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4B26A1F"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B9DED2B"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24A07685"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прямо чи опосередковано не контролюється у значенні, наведеному у </w:t>
            </w:r>
            <w:r w:rsidRPr="0072014F">
              <w:rPr>
                <w:rStyle w:val="hard-blue-color"/>
                <w:rFonts w:ascii="Times New Roman" w:hAnsi="Times New Roman" w:cs="Times New Roman"/>
                <w:sz w:val="20"/>
                <w:szCs w:val="20"/>
                <w:shd w:val="clear" w:color="auto" w:fill="FFFFFF"/>
                <w:lang w:val="uk-UA"/>
              </w:rPr>
              <w:t>статті 1 Закону України "Про захист економічної конкуренції"</w:t>
            </w:r>
            <w:r w:rsidRPr="0072014F">
              <w:rPr>
                <w:rFonts w:ascii="Times New Roman" w:hAnsi="Times New Roman" w:cs="Times New Roman"/>
                <w:sz w:val="20"/>
                <w:szCs w:val="20"/>
                <w:shd w:val="clear" w:color="auto" w:fill="FFFFFF"/>
                <w:lang w:val="uk-UA"/>
              </w:rPr>
              <w:t>,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483" w:type="dxa"/>
            <w:tcBorders>
              <w:top w:val="single" w:sz="6" w:space="0" w:color="000000"/>
              <w:left w:val="single" w:sz="6" w:space="0" w:color="000000"/>
              <w:bottom w:val="single" w:sz="6" w:space="0" w:color="000000"/>
              <w:right w:val="single" w:sz="4" w:space="0" w:color="auto"/>
            </w:tcBorders>
          </w:tcPr>
          <w:p w14:paraId="3AEF955F"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2014F" w14:paraId="19EFE538"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BE4E2C5"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10.</w:t>
            </w:r>
          </w:p>
        </w:tc>
        <w:tc>
          <w:tcPr>
            <w:tcW w:w="2846" w:type="dxa"/>
            <w:tcBorders>
              <w:top w:val="single" w:sz="6" w:space="0" w:color="000000"/>
              <w:left w:val="single" w:sz="6" w:space="0" w:color="000000"/>
              <w:bottom w:val="single" w:sz="6" w:space="0" w:color="000000"/>
              <w:right w:val="single" w:sz="6" w:space="0" w:color="000000"/>
            </w:tcBorders>
          </w:tcPr>
          <w:p w14:paraId="26DC8CF7"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2014F">
              <w:rPr>
                <w:rFonts w:ascii="Times New Roman" w:hAnsi="Times New Roman" w:cs="Times New Roman"/>
                <w:sz w:val="20"/>
                <w:szCs w:val="20"/>
                <w:shd w:val="clear" w:color="auto" w:fill="FFFFFF"/>
                <w:lang w:val="uk-UA"/>
              </w:rPr>
              <w:t xml:space="preserve"> учасники (акціонери) якої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76189AB2" w14:textId="77777777" w:rsidR="0049094C" w:rsidRPr="0072014F" w:rsidRDefault="00934CEC" w:rsidP="00876904">
            <w:pPr>
              <w:pStyle w:val="tl"/>
              <w:spacing w:after="0"/>
              <w:jc w:val="center"/>
              <w:rPr>
                <w:sz w:val="20"/>
                <w:szCs w:val="20"/>
                <w:lang w:val="uk-UA"/>
              </w:rPr>
            </w:pPr>
            <w:hyperlink r:id="rId18" w:tgtFrame="_blank" w:history="1">
              <w:r w:rsidR="0049094C" w:rsidRPr="0072014F">
                <w:rPr>
                  <w:rStyle w:val="hard-blue-color"/>
                  <w:sz w:val="20"/>
                  <w:szCs w:val="20"/>
                  <w:lang w:val="uk-UA"/>
                </w:rPr>
                <w:t>пункт 8 частини першої статті 14 Закону</w:t>
              </w:r>
            </w:hyperlink>
          </w:p>
          <w:p w14:paraId="28F39CFF"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4DA9FB5"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22D97A7"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A1FC4A6"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FC7EC33"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3BD167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81417C5"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05E0A50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628BE50"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419CDB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5CF4D5D7"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7BC917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Належна якість продукції, </w:t>
            </w:r>
            <w:r>
              <w:rPr>
                <w:rFonts w:ascii="Times New Roman" w:eastAsia="Times New Roman" w:hAnsi="Times New Roman" w:cs="Times New Roman"/>
                <w:sz w:val="20"/>
                <w:szCs w:val="20"/>
                <w:lang w:val="uk-UA" w:eastAsia="ru-RU"/>
              </w:rPr>
              <w:lastRenderedPageBreak/>
              <w:t>робіт та послуг (майнові блага) (03)</w:t>
            </w:r>
          </w:p>
          <w:p w14:paraId="58246AF3"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827D063"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7A720CD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463EB74"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84C761E"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85C207B"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015708BF"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Незабезпечення дотримання </w:t>
            </w:r>
            <w:r>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2F736D2"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60FEC8F1"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96FA2CC"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3AC54427"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Матеріальна шкода, </w:t>
            </w:r>
            <w:r>
              <w:rPr>
                <w:rFonts w:ascii="Times New Roman" w:eastAsia="Times New Roman" w:hAnsi="Times New Roman" w:cs="Times New Roman"/>
                <w:sz w:val="20"/>
                <w:szCs w:val="20"/>
                <w:lang w:val="uk-UA" w:eastAsia="ru-RU"/>
              </w:rPr>
              <w:lastRenderedPageBreak/>
              <w:t>заподіяна окремим фізичним особам;</w:t>
            </w:r>
          </w:p>
          <w:p w14:paraId="3CD4500E"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80FF24B"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2</w:t>
            </w:r>
          </w:p>
        </w:tc>
        <w:tc>
          <w:tcPr>
            <w:tcW w:w="2176" w:type="dxa"/>
            <w:tcBorders>
              <w:top w:val="single" w:sz="6" w:space="0" w:color="000000"/>
              <w:left w:val="single" w:sz="6" w:space="0" w:color="000000"/>
              <w:bottom w:val="single" w:sz="6" w:space="0" w:color="000000"/>
              <w:right w:val="single" w:sz="6" w:space="0" w:color="000000"/>
            </w:tcBorders>
          </w:tcPr>
          <w:p w14:paraId="56CEEC7B" w14:textId="77777777" w:rsidR="0049094C" w:rsidRPr="0072014F" w:rsidRDefault="0049094C" w:rsidP="007F7F54">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Учасники (акціонери) суб'єкта господарювання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5B52FE3A"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49094C" w:rsidRPr="0072014F" w14:paraId="2221A682"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3394945"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11.</w:t>
            </w:r>
          </w:p>
        </w:tc>
        <w:tc>
          <w:tcPr>
            <w:tcW w:w="2846" w:type="dxa"/>
            <w:tcBorders>
              <w:top w:val="single" w:sz="6" w:space="0" w:color="000000"/>
              <w:left w:val="single" w:sz="6" w:space="0" w:color="000000"/>
              <w:bottom w:val="single" w:sz="6" w:space="0" w:color="000000"/>
              <w:right w:val="single" w:sz="6" w:space="0" w:color="000000"/>
            </w:tcBorders>
          </w:tcPr>
          <w:p w14:paraId="67BCB12F" w14:textId="77777777" w:rsidR="0049094C" w:rsidRPr="0072014F" w:rsidRDefault="0049094C" w:rsidP="00A81AEC">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2014F">
              <w:rPr>
                <w:rFonts w:ascii="Times New Roman" w:hAnsi="Times New Roman" w:cs="Times New Roman"/>
                <w:sz w:val="20"/>
                <w:szCs w:val="20"/>
                <w:shd w:val="clear" w:color="auto" w:fill="FFFFFF"/>
                <w:lang w:val="uk-UA"/>
              </w:rPr>
              <w:t xml:space="preserve"> яка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4CE63F1A" w14:textId="77777777" w:rsidR="0049094C" w:rsidRPr="0072014F" w:rsidRDefault="00934CEC" w:rsidP="00876904">
            <w:pPr>
              <w:spacing w:after="0" w:line="240" w:lineRule="auto"/>
              <w:jc w:val="center"/>
              <w:rPr>
                <w:rFonts w:ascii="Times New Roman" w:eastAsia="Times New Roman" w:hAnsi="Times New Roman" w:cs="Times New Roman"/>
                <w:sz w:val="20"/>
                <w:szCs w:val="20"/>
                <w:lang w:val="uk-UA" w:eastAsia="ru-RU"/>
              </w:rPr>
            </w:pPr>
            <w:hyperlink r:id="rId19" w:tgtFrame="_blank" w:history="1">
              <w:r w:rsidR="0049094C" w:rsidRPr="0072014F">
                <w:rPr>
                  <w:rStyle w:val="hard-blue-color"/>
                  <w:rFonts w:ascii="Times New Roman" w:hAnsi="Times New Roman" w:cs="Times New Roman"/>
                  <w:sz w:val="20"/>
                  <w:szCs w:val="20"/>
                  <w:shd w:val="clear" w:color="auto" w:fill="FFFFFF"/>
                  <w:lang w:val="uk-UA"/>
                </w:rPr>
                <w:t>пункт 9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80F98EB" w14:textId="77777777" w:rsidR="0049094C" w:rsidRPr="0072014F" w:rsidRDefault="0049094C" w:rsidP="00876904">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96A4C5B" w14:textId="77777777" w:rsidR="0049094C" w:rsidRPr="0072014F" w:rsidRDefault="0049094C" w:rsidP="00876904">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E0028D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72C45AE"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87A022C"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BB22348"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C005E1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7525950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3DD2379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44AC130B"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p>
          <w:p w14:paraId="18636FC1" w14:textId="77777777" w:rsidR="0049094C" w:rsidRDefault="0049094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9C30206" w14:textId="77777777" w:rsidR="0049094C" w:rsidRDefault="0049094C">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93181E4"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B50B5E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25F7A51"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53E46AFD"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7CE94599"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1C1FE8AF"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F2E3CD9"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BE0F7F1"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094D1B7" w14:textId="77777777" w:rsidR="0049094C" w:rsidRDefault="0049094C">
            <w:pPr>
              <w:spacing w:after="0" w:line="240" w:lineRule="auto"/>
              <w:rPr>
                <w:rFonts w:ascii="Times New Roman" w:eastAsia="Times New Roman" w:hAnsi="Times New Roman" w:cs="Times New Roman"/>
                <w:sz w:val="20"/>
                <w:szCs w:val="20"/>
                <w:lang w:val="uk-UA" w:eastAsia="ru-RU"/>
              </w:rPr>
            </w:pPr>
          </w:p>
          <w:p w14:paraId="683E0204"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DE0378F" w14:textId="77777777" w:rsidR="0049094C" w:rsidRDefault="0049094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DC041AB" w14:textId="77777777" w:rsidR="0049094C" w:rsidRPr="0072014F" w:rsidRDefault="0049094C" w:rsidP="00241F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3A3F2FF" w14:textId="77777777" w:rsidR="0049094C" w:rsidRPr="0072014F" w:rsidRDefault="0049094C" w:rsidP="007F7F54">
            <w:pPr>
              <w:pStyle w:val="tl"/>
              <w:spacing w:after="0"/>
              <w:rPr>
                <w:sz w:val="20"/>
                <w:szCs w:val="20"/>
                <w:lang w:val="uk-UA"/>
              </w:rPr>
            </w:pPr>
            <w:r w:rsidRPr="0072014F">
              <w:rPr>
                <w:sz w:val="20"/>
                <w:szCs w:val="20"/>
                <w:lang w:val="uk-UA"/>
              </w:rPr>
              <w:t>Суб'єкт господарювання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63ADEB1D" w14:textId="77777777" w:rsidR="0049094C" w:rsidRPr="0072014F" w:rsidRDefault="0049094C" w:rsidP="00F74033">
            <w:pPr>
              <w:spacing w:after="0" w:line="240" w:lineRule="auto"/>
              <w:rPr>
                <w:rFonts w:ascii="Times New Roman" w:eastAsia="Times New Roman" w:hAnsi="Times New Roman" w:cs="Times New Roman"/>
                <w:sz w:val="20"/>
                <w:szCs w:val="20"/>
                <w:lang w:val="uk-UA" w:eastAsia="ru-RU"/>
              </w:rPr>
            </w:pPr>
          </w:p>
        </w:tc>
      </w:tr>
      <w:tr w:rsidR="00B85CE6" w:rsidRPr="00714365" w14:paraId="6EE1902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3365CA6" w14:textId="65EDAF2E"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18"/>
                <w:szCs w:val="18"/>
                <w:lang w:val="uk-UA" w:eastAsia="ru-RU"/>
              </w:rPr>
              <w:t>12</w:t>
            </w:r>
          </w:p>
        </w:tc>
        <w:tc>
          <w:tcPr>
            <w:tcW w:w="2846" w:type="dxa"/>
            <w:tcBorders>
              <w:top w:val="single" w:sz="6" w:space="0" w:color="000000"/>
              <w:left w:val="single" w:sz="6" w:space="0" w:color="000000"/>
              <w:bottom w:val="single" w:sz="6" w:space="0" w:color="000000"/>
              <w:right w:val="single" w:sz="6" w:space="0" w:color="000000"/>
            </w:tcBorders>
          </w:tcPr>
          <w:p w14:paraId="6A6667BA" w14:textId="77777777" w:rsidR="00B85CE6" w:rsidRPr="002858EB" w:rsidRDefault="00B85CE6" w:rsidP="00B85CE6">
            <w:pPr>
              <w:pStyle w:val="tj"/>
              <w:shd w:val="clear" w:color="auto" w:fill="FFFFFF"/>
              <w:spacing w:after="0"/>
              <w:rPr>
                <w:sz w:val="20"/>
                <w:szCs w:val="20"/>
                <w:lang w:val="uk-UA"/>
              </w:rPr>
            </w:pPr>
            <w:r w:rsidRPr="002858EB">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w:t>
            </w:r>
            <w:r w:rsidRPr="002858EB">
              <w:rPr>
                <w:sz w:val="20"/>
                <w:szCs w:val="20"/>
                <w:lang w:val="uk-UA"/>
              </w:rPr>
              <w:lastRenderedPageBreak/>
              <w:t xml:space="preserve">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75A6399C" w14:textId="77777777" w:rsidR="00B85CE6" w:rsidRPr="002858EB" w:rsidRDefault="00B85CE6" w:rsidP="00B85CE6">
            <w:pPr>
              <w:pStyle w:val="tj"/>
              <w:shd w:val="clear" w:color="auto" w:fill="FFFFFF"/>
              <w:spacing w:after="0"/>
              <w:rPr>
                <w:sz w:val="20"/>
                <w:szCs w:val="20"/>
                <w:lang w:val="uk-UA"/>
              </w:rPr>
            </w:pPr>
            <w:r w:rsidRPr="002858EB">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04FD1D39" w14:textId="77777777" w:rsidR="00B85CE6" w:rsidRPr="002858EB" w:rsidRDefault="00B85CE6" w:rsidP="00B85CE6">
            <w:pPr>
              <w:pStyle w:val="tj"/>
              <w:shd w:val="clear" w:color="auto" w:fill="FFFFFF"/>
              <w:spacing w:after="0"/>
              <w:rPr>
                <w:sz w:val="20"/>
                <w:szCs w:val="20"/>
                <w:lang w:val="uk-UA"/>
              </w:rPr>
            </w:pPr>
            <w:r w:rsidRPr="002858EB">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w:t>
            </w:r>
            <w:r w:rsidRPr="002858EB">
              <w:rPr>
                <w:sz w:val="20"/>
                <w:szCs w:val="20"/>
                <w:lang w:val="uk-UA"/>
              </w:rPr>
              <w:lastRenderedPageBreak/>
              <w:t>(відмиванню) доходів, одержаних злочинним шляхом, фінансуванню тероризму та фінансуванню розповсюдження зброї масового знищення.</w:t>
            </w:r>
          </w:p>
          <w:p w14:paraId="7D56B772" w14:textId="77777777" w:rsidR="00B85CE6" w:rsidRPr="002858EB" w:rsidRDefault="00B85CE6" w:rsidP="00B85CE6">
            <w:pPr>
              <w:pStyle w:val="tj"/>
              <w:shd w:val="clear" w:color="auto" w:fill="FFFFFF"/>
              <w:spacing w:after="0"/>
              <w:rPr>
                <w:sz w:val="20"/>
                <w:szCs w:val="20"/>
                <w:lang w:val="uk-UA"/>
              </w:rPr>
            </w:pPr>
            <w:r w:rsidRPr="002858EB">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2C882E9" w14:textId="77777777" w:rsidR="00B85CE6" w:rsidRPr="002858EB" w:rsidRDefault="00B85CE6" w:rsidP="00B85CE6">
            <w:pPr>
              <w:pStyle w:val="tj"/>
              <w:shd w:val="clear" w:color="auto" w:fill="FFFFFF"/>
              <w:spacing w:after="0"/>
              <w:rPr>
                <w:sz w:val="20"/>
                <w:szCs w:val="20"/>
                <w:lang w:val="uk-UA"/>
              </w:rPr>
            </w:pPr>
            <w:r w:rsidRPr="002858EB">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w:t>
            </w:r>
            <w:r w:rsidRPr="002858EB">
              <w:rPr>
                <w:sz w:val="20"/>
                <w:szCs w:val="20"/>
                <w:lang w:val="uk-UA"/>
              </w:rPr>
              <w:lastRenderedPageBreak/>
              <w:t>одержаних злочинним шляхом, фінансуванню тероризму та фінансуванню розповсюдження зброї масового знищення.</w:t>
            </w:r>
          </w:p>
          <w:p w14:paraId="378D49F6" w14:textId="6152C6BC" w:rsidR="00B85CE6" w:rsidRPr="002858EB" w:rsidRDefault="00B85CE6" w:rsidP="00B85CE6">
            <w:pPr>
              <w:pStyle w:val="tj"/>
              <w:shd w:val="clear" w:color="auto" w:fill="FFFFFF"/>
              <w:spacing w:before="0" w:beforeAutospacing="0" w:after="0" w:afterAutospacing="0"/>
              <w:rPr>
                <w:sz w:val="20"/>
                <w:szCs w:val="20"/>
                <w:lang w:val="uk-UA"/>
              </w:rPr>
            </w:pPr>
            <w:r w:rsidRPr="002858EB">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3F9F0CF1" w14:textId="77777777" w:rsidR="00B85CE6" w:rsidRPr="002858EB" w:rsidRDefault="00B85CE6" w:rsidP="00B85CE6">
            <w:pPr>
              <w:spacing w:after="0" w:line="179" w:lineRule="atLeast"/>
              <w:jc w:val="center"/>
              <w:rPr>
                <w:rFonts w:ascii="Times New Roman" w:hAnsi="Times New Roman"/>
                <w:spacing w:val="-2"/>
                <w:lang w:val="uk-UA" w:eastAsia="uk-UA"/>
              </w:rPr>
            </w:pPr>
            <w:r w:rsidRPr="002858EB">
              <w:rPr>
                <w:rFonts w:ascii="Times New Roman" w:hAnsi="Times New Roman"/>
                <w:spacing w:val="-2"/>
                <w:lang w:val="uk-UA" w:eastAsia="uk-UA"/>
              </w:rPr>
              <w:lastRenderedPageBreak/>
              <w:t>пункт 10 частини першої</w:t>
            </w:r>
          </w:p>
          <w:p w14:paraId="53C04095" w14:textId="77777777" w:rsidR="00B85CE6" w:rsidRPr="002858EB" w:rsidRDefault="00B85CE6" w:rsidP="00B85CE6">
            <w:pPr>
              <w:pStyle w:val="tl"/>
              <w:spacing w:before="0" w:beforeAutospacing="0" w:after="0" w:afterAutospacing="0"/>
              <w:jc w:val="center"/>
              <w:rPr>
                <w:spacing w:val="-2"/>
                <w:lang w:val="uk-UA" w:eastAsia="uk-UA"/>
              </w:rPr>
            </w:pPr>
            <w:r w:rsidRPr="002858EB">
              <w:rPr>
                <w:spacing w:val="-2"/>
                <w:lang w:val="uk-UA" w:eastAsia="uk-UA"/>
              </w:rPr>
              <w:t>статті 14 Закону;</w:t>
            </w:r>
          </w:p>
          <w:p w14:paraId="117A7577" w14:textId="77777777" w:rsidR="00B85CE6" w:rsidRPr="002858EB" w:rsidRDefault="00B85CE6" w:rsidP="00B85CE6">
            <w:pPr>
              <w:pStyle w:val="tl"/>
              <w:spacing w:before="0" w:beforeAutospacing="0" w:after="0" w:afterAutospacing="0"/>
              <w:jc w:val="center"/>
              <w:rPr>
                <w:spacing w:val="-2"/>
                <w:lang w:val="uk-UA" w:eastAsia="uk-UA"/>
              </w:rPr>
            </w:pPr>
          </w:p>
          <w:p w14:paraId="21F907D6" w14:textId="77777777" w:rsidR="00B85CE6" w:rsidRPr="002858EB" w:rsidRDefault="00B85CE6" w:rsidP="00B85CE6">
            <w:pPr>
              <w:pStyle w:val="tl"/>
              <w:spacing w:before="0" w:beforeAutospacing="0" w:after="0" w:afterAutospacing="0"/>
              <w:jc w:val="center"/>
              <w:rPr>
                <w:spacing w:val="-2"/>
                <w:lang w:val="uk-UA" w:eastAsia="uk-UA"/>
              </w:rPr>
            </w:pPr>
          </w:p>
          <w:p w14:paraId="69AE59A8" w14:textId="77777777" w:rsidR="00B85CE6" w:rsidRPr="002858EB" w:rsidRDefault="00B85CE6" w:rsidP="00B85CE6">
            <w:pPr>
              <w:pStyle w:val="tl"/>
              <w:spacing w:before="0" w:beforeAutospacing="0" w:after="0" w:afterAutospacing="0"/>
              <w:jc w:val="center"/>
              <w:rPr>
                <w:spacing w:val="-2"/>
                <w:lang w:val="uk-UA" w:eastAsia="uk-UA"/>
              </w:rPr>
            </w:pPr>
          </w:p>
          <w:p w14:paraId="60B275B8" w14:textId="77777777" w:rsidR="00B85CE6" w:rsidRPr="002858EB" w:rsidRDefault="00B85CE6" w:rsidP="00B85CE6">
            <w:pPr>
              <w:pStyle w:val="tl"/>
              <w:spacing w:before="0" w:beforeAutospacing="0" w:after="0" w:afterAutospacing="0"/>
              <w:jc w:val="center"/>
              <w:rPr>
                <w:spacing w:val="-2"/>
                <w:lang w:val="uk-UA" w:eastAsia="uk-UA"/>
              </w:rPr>
            </w:pPr>
          </w:p>
          <w:p w14:paraId="395AFF11" w14:textId="77777777" w:rsidR="00B85CE6" w:rsidRPr="002858EB" w:rsidRDefault="00B85CE6" w:rsidP="00B85CE6">
            <w:pPr>
              <w:pStyle w:val="tl"/>
              <w:spacing w:before="0" w:beforeAutospacing="0" w:after="0" w:afterAutospacing="0"/>
              <w:jc w:val="center"/>
              <w:rPr>
                <w:spacing w:val="-2"/>
                <w:lang w:val="uk-UA" w:eastAsia="uk-UA"/>
              </w:rPr>
            </w:pPr>
          </w:p>
          <w:p w14:paraId="72F8063D" w14:textId="77777777" w:rsidR="00B85CE6" w:rsidRPr="002858EB" w:rsidRDefault="00B85CE6" w:rsidP="00B85CE6">
            <w:pPr>
              <w:pStyle w:val="tl"/>
              <w:spacing w:before="0" w:beforeAutospacing="0" w:after="0" w:afterAutospacing="0"/>
              <w:jc w:val="center"/>
              <w:rPr>
                <w:spacing w:val="-2"/>
                <w:lang w:val="uk-UA" w:eastAsia="uk-UA"/>
              </w:rPr>
            </w:pPr>
          </w:p>
          <w:p w14:paraId="301454E9" w14:textId="77777777" w:rsidR="00B85CE6" w:rsidRPr="002858EB" w:rsidRDefault="00B85CE6" w:rsidP="00B85CE6">
            <w:pPr>
              <w:pStyle w:val="tl"/>
              <w:spacing w:before="0" w:beforeAutospacing="0" w:after="0" w:afterAutospacing="0"/>
              <w:jc w:val="center"/>
              <w:rPr>
                <w:spacing w:val="-2"/>
                <w:lang w:val="uk-UA" w:eastAsia="uk-UA"/>
              </w:rPr>
            </w:pPr>
          </w:p>
          <w:p w14:paraId="170A4723" w14:textId="77777777" w:rsidR="00B85CE6" w:rsidRPr="002858EB" w:rsidRDefault="00B85CE6" w:rsidP="00B85CE6">
            <w:pPr>
              <w:pStyle w:val="tl"/>
              <w:spacing w:before="0" w:beforeAutospacing="0" w:after="0" w:afterAutospacing="0"/>
              <w:jc w:val="center"/>
              <w:rPr>
                <w:spacing w:val="-2"/>
                <w:lang w:val="uk-UA" w:eastAsia="uk-UA"/>
              </w:rPr>
            </w:pPr>
          </w:p>
          <w:p w14:paraId="0057D10D" w14:textId="77777777" w:rsidR="00B85CE6" w:rsidRPr="002858EB" w:rsidRDefault="00B85CE6" w:rsidP="00B85CE6">
            <w:pPr>
              <w:pStyle w:val="tl"/>
              <w:spacing w:before="0" w:beforeAutospacing="0" w:after="0" w:afterAutospacing="0"/>
              <w:jc w:val="center"/>
              <w:rPr>
                <w:spacing w:val="-2"/>
                <w:lang w:val="uk-UA" w:eastAsia="uk-UA"/>
              </w:rPr>
            </w:pPr>
          </w:p>
          <w:p w14:paraId="43FB9034" w14:textId="77777777" w:rsidR="00B85CE6" w:rsidRPr="002858EB" w:rsidRDefault="00B85CE6" w:rsidP="00B85CE6">
            <w:pPr>
              <w:pStyle w:val="tl"/>
              <w:spacing w:before="0" w:beforeAutospacing="0" w:after="0" w:afterAutospacing="0"/>
              <w:jc w:val="center"/>
              <w:rPr>
                <w:spacing w:val="-2"/>
                <w:lang w:val="uk-UA" w:eastAsia="uk-UA"/>
              </w:rPr>
            </w:pPr>
          </w:p>
          <w:p w14:paraId="24D7E260" w14:textId="77777777" w:rsidR="00B85CE6" w:rsidRPr="002858EB" w:rsidRDefault="00B85CE6" w:rsidP="00B85CE6">
            <w:pPr>
              <w:pStyle w:val="tl"/>
              <w:spacing w:before="0" w:beforeAutospacing="0" w:after="0" w:afterAutospacing="0"/>
              <w:jc w:val="center"/>
              <w:rPr>
                <w:spacing w:val="-2"/>
                <w:lang w:val="uk-UA" w:eastAsia="uk-UA"/>
              </w:rPr>
            </w:pPr>
          </w:p>
          <w:p w14:paraId="091449AE" w14:textId="77777777" w:rsidR="00B85CE6" w:rsidRPr="002858EB" w:rsidRDefault="00B85CE6" w:rsidP="00B85CE6">
            <w:pPr>
              <w:pStyle w:val="tl"/>
              <w:spacing w:before="0" w:beforeAutospacing="0" w:after="0" w:afterAutospacing="0"/>
              <w:jc w:val="center"/>
              <w:rPr>
                <w:spacing w:val="-2"/>
                <w:lang w:val="uk-UA" w:eastAsia="uk-UA"/>
              </w:rPr>
            </w:pPr>
          </w:p>
          <w:p w14:paraId="6A5B52A7" w14:textId="77777777" w:rsidR="00B85CE6" w:rsidRPr="002858EB" w:rsidRDefault="00B85CE6" w:rsidP="00B85CE6">
            <w:pPr>
              <w:pStyle w:val="tl"/>
              <w:spacing w:before="0" w:beforeAutospacing="0" w:after="0" w:afterAutospacing="0"/>
              <w:jc w:val="center"/>
              <w:rPr>
                <w:spacing w:val="-2"/>
                <w:lang w:val="uk-UA" w:eastAsia="uk-UA"/>
              </w:rPr>
            </w:pPr>
          </w:p>
          <w:p w14:paraId="4C7EC495" w14:textId="77777777" w:rsidR="00B85CE6" w:rsidRPr="002858EB" w:rsidRDefault="00B85CE6" w:rsidP="00B85CE6">
            <w:pPr>
              <w:pStyle w:val="tl"/>
              <w:spacing w:before="0" w:beforeAutospacing="0" w:after="0" w:afterAutospacing="0"/>
              <w:jc w:val="center"/>
              <w:rPr>
                <w:spacing w:val="-2"/>
                <w:lang w:val="uk-UA" w:eastAsia="uk-UA"/>
              </w:rPr>
            </w:pPr>
          </w:p>
          <w:p w14:paraId="364861E5" w14:textId="77777777" w:rsidR="00B85CE6" w:rsidRPr="002858EB" w:rsidRDefault="00B85CE6" w:rsidP="00B85CE6">
            <w:pPr>
              <w:spacing w:after="0" w:line="179" w:lineRule="atLeast"/>
              <w:jc w:val="center"/>
              <w:rPr>
                <w:rFonts w:ascii="Times New Roman" w:hAnsi="Times New Roman"/>
                <w:spacing w:val="-2"/>
                <w:sz w:val="20"/>
                <w:szCs w:val="20"/>
                <w:lang w:val="uk-UA" w:eastAsia="uk-UA"/>
              </w:rPr>
            </w:pPr>
            <w:r w:rsidRPr="002858EB">
              <w:rPr>
                <w:rFonts w:ascii="Times New Roman" w:hAnsi="Times New Roman"/>
                <w:spacing w:val="-2"/>
                <w:sz w:val="20"/>
                <w:szCs w:val="20"/>
                <w:lang w:val="uk-UA" w:eastAsia="uk-UA"/>
              </w:rPr>
              <w:t>підпункт 10 пункту 21 Ліцензійних</w:t>
            </w:r>
          </w:p>
          <w:p w14:paraId="11E058E6" w14:textId="77777777" w:rsidR="00B85CE6" w:rsidRPr="002858EB" w:rsidRDefault="00B85CE6" w:rsidP="00B85CE6">
            <w:pPr>
              <w:jc w:val="center"/>
              <w:rPr>
                <w:rFonts w:ascii="Times New Roman" w:hAnsi="Times New Roman"/>
                <w:spacing w:val="-2"/>
                <w:sz w:val="20"/>
                <w:szCs w:val="20"/>
                <w:lang w:val="uk-UA" w:eastAsia="uk-UA"/>
              </w:rPr>
            </w:pPr>
            <w:r w:rsidRPr="002858EB">
              <w:rPr>
                <w:rFonts w:ascii="Times New Roman" w:hAnsi="Times New Roman"/>
                <w:spacing w:val="-2"/>
                <w:sz w:val="20"/>
                <w:szCs w:val="20"/>
                <w:lang w:val="uk-UA" w:eastAsia="uk-UA"/>
              </w:rPr>
              <w:t xml:space="preserve">умов провадження діяльності у сфері організації та проведення азартних ігор у гральних закладах казино; </w:t>
            </w:r>
          </w:p>
          <w:p w14:paraId="66BF26B3" w14:textId="77777777" w:rsidR="00B85CE6" w:rsidRPr="002858EB" w:rsidRDefault="00B85CE6" w:rsidP="00B85CE6">
            <w:pPr>
              <w:pStyle w:val="tl"/>
              <w:spacing w:before="0" w:beforeAutospacing="0" w:after="0" w:afterAutospacing="0"/>
              <w:jc w:val="center"/>
              <w:rPr>
                <w:sz w:val="20"/>
                <w:szCs w:val="20"/>
                <w:lang w:val="uk-UA"/>
              </w:rPr>
            </w:pPr>
          </w:p>
          <w:p w14:paraId="097DAB6F" w14:textId="77777777" w:rsidR="00B85CE6" w:rsidRPr="002858EB" w:rsidRDefault="00B85CE6" w:rsidP="00B85CE6">
            <w:pPr>
              <w:pStyle w:val="tl"/>
              <w:spacing w:before="0" w:beforeAutospacing="0" w:after="0" w:afterAutospacing="0"/>
              <w:jc w:val="center"/>
              <w:rPr>
                <w:sz w:val="20"/>
                <w:szCs w:val="20"/>
                <w:lang w:val="uk-UA"/>
              </w:rPr>
            </w:pPr>
          </w:p>
          <w:p w14:paraId="223E6CE9" w14:textId="77777777" w:rsidR="00B85CE6" w:rsidRPr="002858EB" w:rsidRDefault="00B85CE6" w:rsidP="00B85CE6">
            <w:pPr>
              <w:pStyle w:val="tl"/>
              <w:spacing w:before="0" w:beforeAutospacing="0" w:after="0" w:afterAutospacing="0"/>
              <w:jc w:val="center"/>
              <w:rPr>
                <w:sz w:val="20"/>
                <w:szCs w:val="20"/>
                <w:lang w:val="uk-UA"/>
              </w:rPr>
            </w:pPr>
          </w:p>
          <w:p w14:paraId="1BC12FB8" w14:textId="77777777" w:rsidR="00B85CE6" w:rsidRPr="002858EB" w:rsidRDefault="00B85CE6" w:rsidP="00B85CE6">
            <w:pPr>
              <w:pStyle w:val="tl"/>
              <w:spacing w:before="0" w:beforeAutospacing="0" w:after="0" w:afterAutospacing="0"/>
              <w:jc w:val="center"/>
              <w:rPr>
                <w:sz w:val="20"/>
                <w:szCs w:val="20"/>
                <w:lang w:val="uk-UA"/>
              </w:rPr>
            </w:pPr>
          </w:p>
          <w:p w14:paraId="6EBBCDBE" w14:textId="77777777" w:rsidR="00B85CE6" w:rsidRDefault="00B85CE6" w:rsidP="00B85CE6">
            <w:pPr>
              <w:pStyle w:val="tl"/>
              <w:spacing w:before="0" w:beforeAutospacing="0" w:after="0" w:afterAutospacing="0"/>
              <w:jc w:val="center"/>
              <w:rPr>
                <w:sz w:val="20"/>
                <w:szCs w:val="20"/>
                <w:lang w:val="uk-UA"/>
              </w:rPr>
            </w:pPr>
          </w:p>
          <w:p w14:paraId="4B05DE06" w14:textId="77777777" w:rsidR="009835A4" w:rsidRPr="002858EB" w:rsidRDefault="009835A4" w:rsidP="00B85CE6">
            <w:pPr>
              <w:pStyle w:val="tl"/>
              <w:spacing w:before="0" w:beforeAutospacing="0" w:after="0" w:afterAutospacing="0"/>
              <w:jc w:val="center"/>
              <w:rPr>
                <w:sz w:val="20"/>
                <w:szCs w:val="20"/>
                <w:lang w:val="uk-UA"/>
              </w:rPr>
            </w:pPr>
          </w:p>
          <w:p w14:paraId="4E3C953E" w14:textId="77777777" w:rsidR="00B85CE6" w:rsidRPr="002858EB" w:rsidRDefault="00B85CE6" w:rsidP="00B85CE6">
            <w:pPr>
              <w:pStyle w:val="tl"/>
              <w:spacing w:before="0" w:beforeAutospacing="0" w:after="0" w:afterAutospacing="0"/>
              <w:jc w:val="center"/>
              <w:rPr>
                <w:sz w:val="20"/>
                <w:szCs w:val="20"/>
                <w:lang w:val="uk-UA"/>
              </w:rPr>
            </w:pPr>
          </w:p>
          <w:p w14:paraId="05363ACD" w14:textId="77777777" w:rsidR="00B85CE6" w:rsidRPr="002858EB" w:rsidRDefault="00B85CE6" w:rsidP="00B85CE6">
            <w:pPr>
              <w:pStyle w:val="tl"/>
              <w:spacing w:before="0" w:beforeAutospacing="0" w:after="0" w:afterAutospacing="0"/>
              <w:jc w:val="center"/>
              <w:rPr>
                <w:sz w:val="20"/>
                <w:szCs w:val="20"/>
                <w:lang w:val="uk-UA"/>
              </w:rPr>
            </w:pPr>
          </w:p>
          <w:p w14:paraId="0C7A84B2" w14:textId="77777777" w:rsidR="00B85CE6" w:rsidRPr="002858EB" w:rsidRDefault="00B85CE6" w:rsidP="00B85CE6">
            <w:pPr>
              <w:pStyle w:val="tl"/>
              <w:spacing w:before="0" w:beforeAutospacing="0" w:after="0" w:afterAutospacing="0"/>
              <w:jc w:val="center"/>
              <w:rPr>
                <w:sz w:val="20"/>
                <w:szCs w:val="20"/>
                <w:lang w:val="uk-UA"/>
              </w:rPr>
            </w:pPr>
          </w:p>
          <w:p w14:paraId="5341594F" w14:textId="77777777" w:rsidR="00B85CE6" w:rsidRPr="002858EB" w:rsidRDefault="00B85CE6" w:rsidP="00B85CE6">
            <w:pPr>
              <w:jc w:val="center"/>
              <w:rPr>
                <w:rFonts w:ascii="Times New Roman" w:hAnsi="Times New Roman"/>
                <w:spacing w:val="-2"/>
                <w:lang w:val="uk-UA" w:eastAsia="uk-UA"/>
              </w:rPr>
            </w:pPr>
            <w:r w:rsidRPr="002858EB">
              <w:rPr>
                <w:rFonts w:ascii="Times New Roman" w:hAnsi="Times New Roman"/>
                <w:spacing w:val="-2"/>
                <w:sz w:val="20"/>
                <w:szCs w:val="20"/>
                <w:lang w:val="uk-UA" w:eastAsia="uk-UA"/>
              </w:rPr>
              <w:t>підпункт 10 пункту 21 Ліцензійних умов провадження діяльності у сфері організації та</w:t>
            </w:r>
            <w:r w:rsidRPr="002858EB">
              <w:rPr>
                <w:rFonts w:ascii="Times New Roman" w:hAnsi="Times New Roman"/>
                <w:spacing w:val="-2"/>
                <w:lang w:val="uk-UA" w:eastAsia="uk-UA"/>
              </w:rPr>
              <w:t xml:space="preserve"> проведення азартних ігор у залах гральних автоматів;</w:t>
            </w:r>
          </w:p>
          <w:p w14:paraId="0D0C11D4" w14:textId="77777777" w:rsidR="00B85CE6" w:rsidRPr="002858EB" w:rsidRDefault="00B85CE6" w:rsidP="00B85CE6">
            <w:pPr>
              <w:jc w:val="center"/>
              <w:rPr>
                <w:rFonts w:ascii="Times New Roman" w:hAnsi="Times New Roman"/>
                <w:spacing w:val="-2"/>
                <w:lang w:val="uk-UA" w:eastAsia="uk-UA"/>
              </w:rPr>
            </w:pPr>
          </w:p>
          <w:p w14:paraId="2314BB99" w14:textId="77777777" w:rsidR="00B85CE6" w:rsidRDefault="00B85CE6" w:rsidP="00B85CE6">
            <w:pPr>
              <w:jc w:val="center"/>
              <w:rPr>
                <w:rFonts w:ascii="Times New Roman" w:hAnsi="Times New Roman"/>
                <w:spacing w:val="-2"/>
                <w:lang w:val="uk-UA" w:eastAsia="uk-UA"/>
              </w:rPr>
            </w:pPr>
          </w:p>
          <w:p w14:paraId="56DA0D53" w14:textId="77777777" w:rsidR="009835A4" w:rsidRPr="002858EB" w:rsidRDefault="009835A4" w:rsidP="00B85CE6">
            <w:pPr>
              <w:jc w:val="center"/>
              <w:rPr>
                <w:rFonts w:ascii="Times New Roman" w:hAnsi="Times New Roman"/>
                <w:spacing w:val="-2"/>
                <w:lang w:val="uk-UA" w:eastAsia="uk-UA"/>
              </w:rPr>
            </w:pPr>
          </w:p>
          <w:p w14:paraId="6D6D9E4B" w14:textId="77777777" w:rsidR="00B85CE6" w:rsidRPr="002858EB" w:rsidRDefault="00B85CE6" w:rsidP="00B85CE6">
            <w:pPr>
              <w:jc w:val="center"/>
              <w:rPr>
                <w:rFonts w:ascii="Times New Roman" w:hAnsi="Times New Roman"/>
                <w:spacing w:val="-2"/>
                <w:lang w:val="uk-UA" w:eastAsia="uk-UA"/>
              </w:rPr>
            </w:pPr>
          </w:p>
          <w:p w14:paraId="215E888D" w14:textId="77777777" w:rsidR="00B85CE6" w:rsidRPr="002858EB" w:rsidRDefault="00B85CE6" w:rsidP="00B85CE6">
            <w:pPr>
              <w:jc w:val="center"/>
              <w:rPr>
                <w:rFonts w:ascii="Times New Roman" w:hAnsi="Times New Roman"/>
                <w:spacing w:val="-2"/>
                <w:lang w:val="uk-UA" w:eastAsia="uk-UA"/>
              </w:rPr>
            </w:pPr>
            <w:r w:rsidRPr="002858EB">
              <w:rPr>
                <w:rFonts w:ascii="Times New Roman" w:hAnsi="Times New Roman"/>
                <w:spacing w:val="-2"/>
                <w:lang w:val="uk-UA" w:eastAsia="uk-UA"/>
              </w:rPr>
              <w:t>підпункт 8 пункту 21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42A952E1" w14:textId="77777777" w:rsidR="00B85CE6" w:rsidRPr="002858EB" w:rsidRDefault="00B85CE6" w:rsidP="00B85CE6">
            <w:pPr>
              <w:jc w:val="center"/>
              <w:rPr>
                <w:rFonts w:ascii="Times New Roman" w:hAnsi="Times New Roman"/>
                <w:spacing w:val="-2"/>
                <w:lang w:val="uk-UA" w:eastAsia="uk-UA"/>
              </w:rPr>
            </w:pPr>
          </w:p>
          <w:p w14:paraId="74DD4A6A" w14:textId="77777777" w:rsidR="00B85CE6" w:rsidRPr="002858EB" w:rsidRDefault="00B85CE6" w:rsidP="00B85CE6">
            <w:pPr>
              <w:jc w:val="center"/>
              <w:rPr>
                <w:rFonts w:ascii="Times New Roman" w:hAnsi="Times New Roman"/>
                <w:spacing w:val="-2"/>
                <w:lang w:val="uk-UA" w:eastAsia="uk-UA"/>
              </w:rPr>
            </w:pPr>
            <w:r w:rsidRPr="002858EB">
              <w:rPr>
                <w:rFonts w:ascii="Times New Roman" w:hAnsi="Times New Roman"/>
                <w:spacing w:val="-2"/>
                <w:lang w:val="uk-UA" w:eastAsia="uk-UA"/>
              </w:rPr>
              <w:t xml:space="preserve">підпункт 10 пункту 19 Ліцензійних умов провадження діяльності у сфері організації та проведення азартних ігор казино в </w:t>
            </w:r>
            <w:r w:rsidRPr="002858EB">
              <w:rPr>
                <w:rFonts w:ascii="Times New Roman" w:hAnsi="Times New Roman"/>
                <w:spacing w:val="-2"/>
                <w:lang w:val="uk-UA" w:eastAsia="uk-UA"/>
              </w:rPr>
              <w:lastRenderedPageBreak/>
              <w:t>мережі Інтернет;</w:t>
            </w:r>
          </w:p>
          <w:p w14:paraId="687CCC0D" w14:textId="77777777" w:rsidR="00B85CE6" w:rsidRPr="002858EB" w:rsidRDefault="00B85CE6" w:rsidP="00B85CE6">
            <w:pPr>
              <w:jc w:val="center"/>
              <w:rPr>
                <w:rFonts w:ascii="Times New Roman" w:hAnsi="Times New Roman"/>
                <w:spacing w:val="-2"/>
                <w:lang w:val="uk-UA" w:eastAsia="uk-UA"/>
              </w:rPr>
            </w:pPr>
          </w:p>
          <w:p w14:paraId="05C6C6EF" w14:textId="77777777" w:rsidR="00B85CE6" w:rsidRPr="002858EB" w:rsidRDefault="00B85CE6" w:rsidP="00B85CE6">
            <w:pPr>
              <w:jc w:val="center"/>
              <w:rPr>
                <w:rFonts w:ascii="Times New Roman" w:hAnsi="Times New Roman" w:cs="Times New Roman"/>
                <w:spacing w:val="-2"/>
                <w:lang w:val="uk-UA" w:eastAsia="uk-UA"/>
              </w:rPr>
            </w:pPr>
            <w:r w:rsidRPr="002858EB">
              <w:rPr>
                <w:rFonts w:ascii="Times New Roman" w:hAnsi="Times New Roman" w:cs="Times New Roman"/>
                <w:spacing w:val="-2"/>
                <w:lang w:val="uk-UA" w:eastAsia="uk-UA"/>
              </w:rPr>
              <w:t>підпункт 10 пункту 19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425B2D4C" w14:textId="77777777" w:rsidR="00B85CE6" w:rsidRPr="002858EB" w:rsidRDefault="00B85CE6" w:rsidP="00B85CE6">
            <w:pPr>
              <w:pStyle w:val="tl"/>
              <w:spacing w:after="0"/>
              <w:jc w:val="center"/>
            </w:pPr>
          </w:p>
        </w:tc>
        <w:tc>
          <w:tcPr>
            <w:tcW w:w="1407" w:type="dxa"/>
            <w:tcBorders>
              <w:top w:val="single" w:sz="6" w:space="0" w:color="000000"/>
              <w:left w:val="single" w:sz="6" w:space="0" w:color="000000"/>
              <w:bottom w:val="single" w:sz="6" w:space="0" w:color="000000"/>
              <w:right w:val="single" w:sz="6" w:space="0" w:color="000000"/>
            </w:tcBorders>
          </w:tcPr>
          <w:p w14:paraId="3EE588A9" w14:textId="460F96D4"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6B8A340" w14:textId="5F1A21E0"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8926692"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3759A7F"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01B4E178"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133A584B"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4059E25B"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534D94E0"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62552AB7"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7854AA69"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p w14:paraId="631A689E"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t xml:space="preserve">Належна якість продукції, </w:t>
            </w:r>
            <w:r w:rsidRPr="002858EB">
              <w:rPr>
                <w:rFonts w:ascii="Times New Roman" w:eastAsia="Times New Roman" w:hAnsi="Times New Roman" w:cs="Times New Roman"/>
                <w:sz w:val="20"/>
                <w:szCs w:val="20"/>
                <w:lang w:val="uk-UA" w:eastAsia="ru-RU"/>
              </w:rPr>
              <w:lastRenderedPageBreak/>
              <w:t>робіт та послуг (майнові блага) (03)</w:t>
            </w:r>
          </w:p>
          <w:p w14:paraId="745B7848" w14:textId="77777777"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77" w:type="dxa"/>
            <w:tcBorders>
              <w:top w:val="single" w:sz="6" w:space="0" w:color="000000"/>
              <w:left w:val="single" w:sz="6" w:space="0" w:color="000000"/>
              <w:bottom w:val="single" w:sz="6" w:space="0" w:color="000000"/>
              <w:right w:val="single" w:sz="6" w:space="0" w:color="000000"/>
            </w:tcBorders>
          </w:tcPr>
          <w:p w14:paraId="072C5396"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4A8F6155"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p>
          <w:p w14:paraId="7995CA6C"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p>
          <w:p w14:paraId="02839B8E"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p>
          <w:p w14:paraId="0DF3560E"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p>
          <w:p w14:paraId="74225E89" w14:textId="4B3904CB"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t xml:space="preserve">Незабезпечення дотримання </w:t>
            </w:r>
            <w:r w:rsidRPr="002858EB">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579C8F2"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0C1EC6A8"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t>негативний вплив на соціальні відносини.</w:t>
            </w:r>
          </w:p>
          <w:p w14:paraId="13B7CD3C"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p>
          <w:p w14:paraId="0D49451A" w14:textId="77777777"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br/>
              <w:t xml:space="preserve">Матеріальна шкода, </w:t>
            </w:r>
            <w:r w:rsidRPr="002858EB">
              <w:rPr>
                <w:rFonts w:ascii="Times New Roman" w:eastAsia="Times New Roman" w:hAnsi="Times New Roman" w:cs="Times New Roman"/>
                <w:sz w:val="20"/>
                <w:szCs w:val="20"/>
                <w:lang w:val="uk-UA" w:eastAsia="ru-RU"/>
              </w:rPr>
              <w:lastRenderedPageBreak/>
              <w:t>заподіяна окремим фізичним особам;</w:t>
            </w:r>
          </w:p>
          <w:p w14:paraId="65919BB0" w14:textId="4EECA2CD" w:rsidR="00B85CE6" w:rsidRPr="002858EB" w:rsidRDefault="00B85CE6" w:rsidP="00B85CE6">
            <w:pPr>
              <w:spacing w:after="0" w:line="240" w:lineRule="auto"/>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1E0E9AC3" w14:textId="46451646" w:rsidR="00B85CE6" w:rsidRPr="002858EB" w:rsidRDefault="00B85CE6" w:rsidP="00B85CE6">
            <w:pPr>
              <w:spacing w:after="0" w:line="240" w:lineRule="auto"/>
              <w:jc w:val="center"/>
              <w:rPr>
                <w:rFonts w:ascii="Times New Roman" w:eastAsia="Times New Roman" w:hAnsi="Times New Roman" w:cs="Times New Roman"/>
                <w:sz w:val="20"/>
                <w:szCs w:val="20"/>
                <w:lang w:val="uk-UA" w:eastAsia="ru-RU"/>
              </w:rPr>
            </w:pPr>
            <w:r w:rsidRPr="002858EB">
              <w:rPr>
                <w:rFonts w:ascii="Times New Roman" w:eastAsia="Times New Roman" w:hAnsi="Times New Roman" w:cs="Times New Roman"/>
                <w:sz w:val="20"/>
                <w:szCs w:val="20"/>
                <w:lang w:val="uk-UA" w:eastAsia="ru-RU"/>
              </w:rPr>
              <w:lastRenderedPageBreak/>
              <w:t>3</w:t>
            </w:r>
          </w:p>
        </w:tc>
        <w:tc>
          <w:tcPr>
            <w:tcW w:w="2176" w:type="dxa"/>
            <w:tcBorders>
              <w:top w:val="single" w:sz="6" w:space="0" w:color="000000"/>
              <w:left w:val="single" w:sz="6" w:space="0" w:color="000000"/>
              <w:bottom w:val="single" w:sz="6" w:space="0" w:color="000000"/>
              <w:right w:val="single" w:sz="6" w:space="0" w:color="000000"/>
            </w:tcBorders>
          </w:tcPr>
          <w:p w14:paraId="3153ECEE" w14:textId="35CA60EB" w:rsidR="00B85CE6" w:rsidRPr="002858EB" w:rsidRDefault="00B85CE6" w:rsidP="00B85CE6">
            <w:pPr>
              <w:pStyle w:val="tl"/>
              <w:spacing w:after="0"/>
              <w:rPr>
                <w:sz w:val="20"/>
                <w:szCs w:val="20"/>
                <w:lang w:val="uk-UA"/>
              </w:rPr>
            </w:pPr>
            <w:r w:rsidRPr="002858EB">
              <w:rPr>
                <w:spacing w:val="-2"/>
                <w:sz w:val="20"/>
                <w:szCs w:val="20"/>
                <w:lang w:val="uk-UA" w:eastAsia="uk-UA"/>
              </w:rPr>
              <w:t xml:space="preserve">Суб’єкт господарювання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w:t>
            </w:r>
            <w:r w:rsidRPr="002858EB">
              <w:rPr>
                <w:spacing w:val="-2"/>
                <w:sz w:val="20"/>
                <w:szCs w:val="20"/>
                <w:lang w:val="uk-UA" w:eastAsia="uk-UA"/>
              </w:rPr>
              <w:lastRenderedPageBreak/>
              <w:t>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tcBorders>
              <w:top w:val="single" w:sz="6" w:space="0" w:color="000000"/>
              <w:left w:val="single" w:sz="6" w:space="0" w:color="000000"/>
              <w:bottom w:val="single" w:sz="6" w:space="0" w:color="000000"/>
              <w:right w:val="single" w:sz="4" w:space="0" w:color="auto"/>
            </w:tcBorders>
          </w:tcPr>
          <w:p w14:paraId="7BB521E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07C96942"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FFD7D13" w14:textId="2A5F9E9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1</w:t>
            </w:r>
            <w:r>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AB4366B"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Організатором азартних ігор не можуть бути:</w:t>
            </w:r>
          </w:p>
          <w:p w14:paraId="2E986BBB"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1) банки та інші фінансові установи;</w:t>
            </w:r>
          </w:p>
          <w:p w14:paraId="2869BC01"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2) підприємства, установи та організації, включені до Реєстру неприбуткових установ та організацій;</w:t>
            </w:r>
          </w:p>
          <w:p w14:paraId="7B5E2862"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 xml:space="preserve">3) юридичні особи, яким за рішенням суду, що набрало законної сили, заборонено </w:t>
            </w:r>
            <w:r w:rsidRPr="0072014F">
              <w:rPr>
                <w:sz w:val="20"/>
                <w:szCs w:val="20"/>
                <w:lang w:val="uk-UA"/>
              </w:rPr>
              <w:lastRenderedPageBreak/>
              <w:t>займатися організацією та проведенням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66403661" w14:textId="77777777" w:rsidR="00B85CE6" w:rsidRPr="0072014F" w:rsidRDefault="00934CEC" w:rsidP="00B85CE6">
            <w:pPr>
              <w:pStyle w:val="tl"/>
              <w:spacing w:after="0"/>
              <w:jc w:val="center"/>
              <w:rPr>
                <w:sz w:val="20"/>
                <w:szCs w:val="20"/>
                <w:lang w:val="uk-UA"/>
              </w:rPr>
            </w:pPr>
            <w:hyperlink r:id="rId20" w:tgtFrame="_blank" w:history="1">
              <w:r w:rsidR="00B85CE6" w:rsidRPr="0072014F">
                <w:rPr>
                  <w:rStyle w:val="hard-blue-color"/>
                  <w:sz w:val="20"/>
                  <w:szCs w:val="20"/>
                  <w:lang w:val="uk-UA"/>
                </w:rPr>
                <w:t>частина друга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8730DF7"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0EB97B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9274EC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405C3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37FA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A364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58C70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D88DD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C66E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9119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9B5C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p w14:paraId="4A41330C"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2503E4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1B7231B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E9FFF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A0E63D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5188A7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984D7E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85B059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26F261C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B9EB72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2E66B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br/>
              <w:t>Матеріальна шкода, заподіяна окремим фізичним особам;</w:t>
            </w:r>
          </w:p>
          <w:p w14:paraId="6CB231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B30E6E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2</w:t>
            </w:r>
          </w:p>
        </w:tc>
        <w:tc>
          <w:tcPr>
            <w:tcW w:w="2176" w:type="dxa"/>
            <w:tcBorders>
              <w:top w:val="single" w:sz="6" w:space="0" w:color="000000"/>
              <w:left w:val="single" w:sz="6" w:space="0" w:color="000000"/>
              <w:bottom w:val="single" w:sz="6" w:space="0" w:color="000000"/>
              <w:right w:val="single" w:sz="6" w:space="0" w:color="000000"/>
            </w:tcBorders>
          </w:tcPr>
          <w:p w14:paraId="6E15DA57" w14:textId="77777777" w:rsidR="00B85CE6" w:rsidRPr="0072014F" w:rsidRDefault="00B85CE6" w:rsidP="00B85CE6">
            <w:pPr>
              <w:pStyle w:val="tl"/>
              <w:spacing w:after="0"/>
              <w:rPr>
                <w:sz w:val="20"/>
                <w:szCs w:val="20"/>
                <w:lang w:val="uk-UA"/>
              </w:rPr>
            </w:pPr>
            <w:r w:rsidRPr="0072014F">
              <w:rPr>
                <w:sz w:val="20"/>
                <w:szCs w:val="20"/>
                <w:lang w:val="uk-UA"/>
              </w:rPr>
              <w:t xml:space="preserve">Суб'єкт господарювання не є банком чи іншою фінансовою установою, підприємством, установою чи організацією, включеною до Реєстру неприбуткових установ та організацій або юридичною особою, щодо якої за рішенням </w:t>
            </w:r>
            <w:r w:rsidRPr="0072014F">
              <w:rPr>
                <w:sz w:val="20"/>
                <w:szCs w:val="20"/>
                <w:lang w:val="uk-UA"/>
              </w:rPr>
              <w:lastRenderedPageBreak/>
              <w:t>суду, що набрало законної сили, є заборона займатися організацією та проведенням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576639E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36526F9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4D7BDE0" w14:textId="49ACD47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39C1D5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 оформити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1546" w:type="dxa"/>
            <w:tcBorders>
              <w:top w:val="single" w:sz="6" w:space="0" w:color="000000"/>
              <w:left w:val="single" w:sz="6" w:space="0" w:color="000000"/>
              <w:bottom w:val="single" w:sz="6" w:space="0" w:color="000000"/>
              <w:right w:val="single" w:sz="6" w:space="0" w:color="000000"/>
            </w:tcBorders>
          </w:tcPr>
          <w:p w14:paraId="471F03E0"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21" w:tgtFrame="_blank" w:history="1">
              <w:r w:rsidR="00B85CE6" w:rsidRPr="0072014F">
                <w:rPr>
                  <w:rStyle w:val="hard-blue-color"/>
                  <w:rFonts w:ascii="Times New Roman" w:hAnsi="Times New Roman" w:cs="Times New Roman"/>
                  <w:sz w:val="20"/>
                  <w:szCs w:val="20"/>
                  <w:shd w:val="clear" w:color="auto" w:fill="FFFFFF"/>
                  <w:lang w:val="uk-UA"/>
                </w:rPr>
                <w:t>частина третя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BE47DB9"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7B7D16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1E993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8D0F28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F444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F3378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A666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B14D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F8352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1BA50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960C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55DFB02"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51733B5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CB85A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7902F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874887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A40D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5B72EF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F927D5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1DF86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72F9F3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FD0FF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F5ABD5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71F870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0F8B12A0"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оформив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483" w:type="dxa"/>
            <w:tcBorders>
              <w:top w:val="single" w:sz="6" w:space="0" w:color="000000"/>
              <w:left w:val="single" w:sz="6" w:space="0" w:color="000000"/>
              <w:bottom w:val="single" w:sz="6" w:space="0" w:color="000000"/>
              <w:right w:val="single" w:sz="4" w:space="0" w:color="auto"/>
            </w:tcBorders>
          </w:tcPr>
          <w:p w14:paraId="65562EE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6B3293D" w14:textId="77777777" w:rsidTr="00700BB3">
        <w:trPr>
          <w:trHeight w:val="761"/>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390EB79" w14:textId="3E2134C2"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9A64A1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Працівниками організаторів азартних ігор не можуть бути фізичні особи молодше 21 року.</w:t>
            </w:r>
          </w:p>
        </w:tc>
        <w:tc>
          <w:tcPr>
            <w:tcW w:w="1546" w:type="dxa"/>
            <w:tcBorders>
              <w:top w:val="single" w:sz="6" w:space="0" w:color="000000"/>
              <w:left w:val="single" w:sz="6" w:space="0" w:color="000000"/>
              <w:bottom w:val="single" w:sz="6" w:space="0" w:color="000000"/>
              <w:right w:val="single" w:sz="6" w:space="0" w:color="000000"/>
            </w:tcBorders>
          </w:tcPr>
          <w:p w14:paraId="3B75129F" w14:textId="77777777" w:rsidR="00B85CE6" w:rsidRPr="0072014F" w:rsidRDefault="00934CEC" w:rsidP="00B85CE6">
            <w:pPr>
              <w:pStyle w:val="tl"/>
              <w:spacing w:after="0"/>
              <w:jc w:val="center"/>
              <w:rPr>
                <w:sz w:val="20"/>
                <w:szCs w:val="20"/>
                <w:lang w:val="uk-UA"/>
              </w:rPr>
            </w:pPr>
            <w:hyperlink r:id="rId22" w:tgtFrame="_blank" w:history="1">
              <w:r w:rsidR="00B85CE6" w:rsidRPr="0072014F">
                <w:rPr>
                  <w:rStyle w:val="hard-blue-color"/>
                  <w:sz w:val="20"/>
                  <w:szCs w:val="20"/>
                  <w:lang w:val="uk-UA"/>
                </w:rPr>
                <w:t>частина четверта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558356E"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w:t>
            </w:r>
            <w:r w:rsidRPr="0072014F">
              <w:rPr>
                <w:rFonts w:ascii="Times New Roman" w:eastAsia="Times New Roman" w:hAnsi="Times New Roman" w:cs="Times New Roman"/>
                <w:sz w:val="20"/>
                <w:szCs w:val="20"/>
                <w:lang w:val="uk-UA" w:eastAsia="ru-RU"/>
              </w:rPr>
              <w:lastRenderedPageBreak/>
              <w:t>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406845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910E7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89F8BB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C043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9F2F24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45D1E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918C2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BA0E0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B9114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w:t>
            </w:r>
            <w:r w:rsidRPr="0072014F">
              <w:rPr>
                <w:rFonts w:ascii="Times New Roman" w:eastAsia="Times New Roman" w:hAnsi="Times New Roman" w:cs="Times New Roman"/>
                <w:sz w:val="20"/>
                <w:szCs w:val="20"/>
                <w:lang w:val="uk-UA" w:eastAsia="ru-RU"/>
              </w:rPr>
              <w:t xml:space="preserve">алежна якість </w:t>
            </w:r>
            <w:r w:rsidRPr="0072014F">
              <w:rPr>
                <w:rFonts w:ascii="Times New Roman" w:eastAsia="Times New Roman" w:hAnsi="Times New Roman" w:cs="Times New Roman"/>
                <w:sz w:val="20"/>
                <w:szCs w:val="20"/>
                <w:lang w:val="uk-UA" w:eastAsia="ru-RU"/>
              </w:rPr>
              <w:lastRenderedPageBreak/>
              <w:t>продукції, робіт та послуг (немайнові блага) (02).</w:t>
            </w:r>
          </w:p>
        </w:tc>
        <w:tc>
          <w:tcPr>
            <w:tcW w:w="1477" w:type="dxa"/>
            <w:tcBorders>
              <w:top w:val="single" w:sz="6" w:space="0" w:color="000000"/>
              <w:left w:val="single" w:sz="6" w:space="0" w:color="000000"/>
              <w:bottom w:val="single" w:sz="6" w:space="0" w:color="000000"/>
              <w:right w:val="single" w:sz="6" w:space="0" w:color="000000"/>
            </w:tcBorders>
          </w:tcPr>
          <w:p w14:paraId="09D909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p>
          <w:p w14:paraId="664837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74F5D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09210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6462D5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473EB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3E154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Д</w:t>
            </w:r>
            <w:r w:rsidRPr="0072014F">
              <w:rPr>
                <w:rFonts w:ascii="Times New Roman" w:eastAsia="Times New Roman" w:hAnsi="Times New Roman" w:cs="Times New Roman"/>
                <w:sz w:val="20"/>
                <w:szCs w:val="20"/>
                <w:lang w:val="uk-UA" w:eastAsia="ru-RU"/>
              </w:rPr>
              <w:t xml:space="preserve">іяльність </w:t>
            </w:r>
            <w:r w:rsidRPr="0072014F">
              <w:rPr>
                <w:rFonts w:ascii="Times New Roman" w:eastAsia="Times New Roman" w:hAnsi="Times New Roman" w:cs="Times New Roman"/>
                <w:sz w:val="20"/>
                <w:szCs w:val="20"/>
                <w:lang w:val="uk-UA" w:eastAsia="ru-RU"/>
              </w:rPr>
              <w:lastRenderedPageBreak/>
              <w:t>суб’єкта господарювання, що призвела до порушення прав і законних інтересів громадян.</w:t>
            </w:r>
          </w:p>
        </w:tc>
        <w:tc>
          <w:tcPr>
            <w:tcW w:w="1423" w:type="dxa"/>
            <w:tcBorders>
              <w:top w:val="single" w:sz="6" w:space="0" w:color="000000"/>
              <w:left w:val="single" w:sz="6" w:space="0" w:color="000000"/>
              <w:bottom w:val="single" w:sz="6" w:space="0" w:color="000000"/>
              <w:right w:val="single" w:sz="6" w:space="0" w:color="000000"/>
            </w:tcBorders>
          </w:tcPr>
          <w:p w14:paraId="65C3F97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Pr>
                <w:rFonts w:ascii="Times New Roman" w:eastAsia="Times New Roman" w:hAnsi="Times New Roman" w:cs="Times New Roman"/>
                <w:sz w:val="20"/>
                <w:szCs w:val="20"/>
                <w:lang w:val="uk-UA" w:eastAsia="ru-RU"/>
              </w:rPr>
              <w:t>.</w:t>
            </w:r>
          </w:p>
          <w:p w14:paraId="2A4764C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F16EB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2014F">
              <w:rPr>
                <w:rFonts w:ascii="Times New Roman" w:eastAsia="Times New Roman" w:hAnsi="Times New Roman" w:cs="Times New Roman"/>
                <w:sz w:val="20"/>
                <w:szCs w:val="20"/>
                <w:lang w:val="uk-UA" w:eastAsia="ru-RU"/>
              </w:rPr>
              <w:t xml:space="preserve">оральна </w:t>
            </w:r>
            <w:r w:rsidRPr="0072014F">
              <w:rPr>
                <w:rFonts w:ascii="Times New Roman" w:eastAsia="Times New Roman" w:hAnsi="Times New Roman" w:cs="Times New Roman"/>
                <w:sz w:val="20"/>
                <w:szCs w:val="20"/>
                <w:lang w:val="uk-UA" w:eastAsia="ru-RU"/>
              </w:rPr>
              <w:lastRenderedPageBreak/>
              <w:t>шкода, заподіяна окремим фізичним особам;</w:t>
            </w:r>
            <w:r w:rsidRPr="0072014F">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C30850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3</w:t>
            </w:r>
          </w:p>
        </w:tc>
        <w:tc>
          <w:tcPr>
            <w:tcW w:w="2176" w:type="dxa"/>
            <w:tcBorders>
              <w:top w:val="single" w:sz="6" w:space="0" w:color="000000"/>
              <w:left w:val="single" w:sz="6" w:space="0" w:color="000000"/>
              <w:bottom w:val="single" w:sz="6" w:space="0" w:color="000000"/>
              <w:right w:val="single" w:sz="6" w:space="0" w:color="000000"/>
            </w:tcBorders>
          </w:tcPr>
          <w:p w14:paraId="2C6CE3C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не має працівників - фізичних осіб молодше 21 року.</w:t>
            </w:r>
          </w:p>
        </w:tc>
        <w:tc>
          <w:tcPr>
            <w:tcW w:w="483" w:type="dxa"/>
            <w:tcBorders>
              <w:top w:val="single" w:sz="6" w:space="0" w:color="000000"/>
              <w:left w:val="single" w:sz="6" w:space="0" w:color="000000"/>
              <w:bottom w:val="single" w:sz="6" w:space="0" w:color="000000"/>
              <w:right w:val="single" w:sz="4" w:space="0" w:color="auto"/>
            </w:tcBorders>
          </w:tcPr>
          <w:p w14:paraId="686BB2B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2E061F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241C315" w14:textId="472563E1"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FE5BFC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Працівниками організатора азартних ігор та іншими особами, залученими до надання послуг організаторам азартних ігор, не можуть бути особи, які на момент початку роботи не досягли 21-річного віку.</w:t>
            </w:r>
          </w:p>
        </w:tc>
        <w:tc>
          <w:tcPr>
            <w:tcW w:w="1546" w:type="dxa"/>
            <w:tcBorders>
              <w:top w:val="single" w:sz="6" w:space="0" w:color="000000"/>
              <w:left w:val="single" w:sz="6" w:space="0" w:color="000000"/>
              <w:bottom w:val="single" w:sz="6" w:space="0" w:color="000000"/>
              <w:right w:val="single" w:sz="6" w:space="0" w:color="000000"/>
            </w:tcBorders>
          </w:tcPr>
          <w:p w14:paraId="3BFA9274" w14:textId="77777777" w:rsidR="00B85CE6" w:rsidRPr="0072014F" w:rsidRDefault="00934CEC" w:rsidP="00B85CE6">
            <w:pPr>
              <w:pStyle w:val="tl"/>
              <w:spacing w:after="0"/>
              <w:jc w:val="center"/>
              <w:rPr>
                <w:sz w:val="20"/>
                <w:szCs w:val="20"/>
                <w:lang w:val="uk-UA"/>
              </w:rPr>
            </w:pPr>
            <w:hyperlink r:id="rId23" w:tgtFrame="_blank" w:history="1">
              <w:r w:rsidR="00B85CE6" w:rsidRPr="0072014F">
                <w:rPr>
                  <w:rStyle w:val="hard-blue-color"/>
                  <w:sz w:val="20"/>
                  <w:szCs w:val="20"/>
                  <w:lang w:val="uk-UA"/>
                </w:rPr>
                <w:t>частина друга статті 19 Закону</w:t>
              </w:r>
            </w:hyperlink>
          </w:p>
          <w:p w14:paraId="16D1343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2CD3E81"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6E3C5D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B2A717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64F0B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6C21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4FE92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B0493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F5D1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673B9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64E4D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Належна якість продукції, робіт та послуг (немайнові блага) (02).</w:t>
            </w:r>
          </w:p>
        </w:tc>
        <w:tc>
          <w:tcPr>
            <w:tcW w:w="1477" w:type="dxa"/>
            <w:tcBorders>
              <w:top w:val="single" w:sz="6" w:space="0" w:color="000000"/>
              <w:left w:val="single" w:sz="6" w:space="0" w:color="000000"/>
              <w:bottom w:val="single" w:sz="6" w:space="0" w:color="000000"/>
              <w:right w:val="single" w:sz="6" w:space="0" w:color="000000"/>
            </w:tcBorders>
          </w:tcPr>
          <w:p w14:paraId="72AB679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4B2E0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605E3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0B93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24FF2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5CE9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8198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tc>
        <w:tc>
          <w:tcPr>
            <w:tcW w:w="1423" w:type="dxa"/>
            <w:tcBorders>
              <w:top w:val="single" w:sz="6" w:space="0" w:color="000000"/>
              <w:left w:val="single" w:sz="6" w:space="0" w:color="000000"/>
              <w:bottom w:val="single" w:sz="6" w:space="0" w:color="000000"/>
              <w:right w:val="single" w:sz="6" w:space="0" w:color="000000"/>
            </w:tcBorders>
          </w:tcPr>
          <w:p w14:paraId="2FC2DBE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17B227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E6A24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Моральна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9ED20B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p>
        </w:tc>
        <w:tc>
          <w:tcPr>
            <w:tcW w:w="2176" w:type="dxa"/>
            <w:tcBorders>
              <w:top w:val="single" w:sz="6" w:space="0" w:color="000000"/>
              <w:left w:val="single" w:sz="6" w:space="0" w:color="000000"/>
              <w:bottom w:val="single" w:sz="6" w:space="0" w:color="000000"/>
              <w:right w:val="single" w:sz="6" w:space="0" w:color="000000"/>
            </w:tcBorders>
          </w:tcPr>
          <w:p w14:paraId="490DD86A" w14:textId="77777777" w:rsidR="00B85CE6" w:rsidRPr="0072014F" w:rsidRDefault="00B85CE6" w:rsidP="00B85CE6">
            <w:pPr>
              <w:pStyle w:val="tl"/>
              <w:spacing w:after="0"/>
              <w:rPr>
                <w:sz w:val="20"/>
                <w:szCs w:val="20"/>
                <w:lang w:val="uk-UA"/>
              </w:rPr>
            </w:pPr>
            <w:r w:rsidRPr="0072014F">
              <w:rPr>
                <w:sz w:val="20"/>
                <w:szCs w:val="20"/>
                <w:lang w:val="uk-UA"/>
              </w:rPr>
              <w:t>Працівниками суб'єкта господарювання та іншими особами, залученими до надання послуг організаторам азартних ігор, є особи, які на момент початку роботи досягли 21-річного віку.</w:t>
            </w:r>
          </w:p>
        </w:tc>
        <w:tc>
          <w:tcPr>
            <w:tcW w:w="483" w:type="dxa"/>
            <w:tcBorders>
              <w:top w:val="single" w:sz="6" w:space="0" w:color="000000"/>
              <w:left w:val="single" w:sz="6" w:space="0" w:color="000000"/>
              <w:bottom w:val="single" w:sz="6" w:space="0" w:color="000000"/>
              <w:right w:val="single" w:sz="4" w:space="0" w:color="auto"/>
            </w:tcBorders>
          </w:tcPr>
          <w:p w14:paraId="3334279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6A5E0AF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51C0A58" w14:textId="357604ED"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FC586F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Організатори азартних ігор, їх посадові особи повинні відповідати іншим вимогам, передбаченим цим Законом, а також організаційним, кваліфікаційним, фінансово-економічним та іншим вимогам, передбаченим відповідними ліцензійними умовами.</w:t>
            </w:r>
          </w:p>
        </w:tc>
        <w:tc>
          <w:tcPr>
            <w:tcW w:w="1546" w:type="dxa"/>
            <w:tcBorders>
              <w:top w:val="single" w:sz="6" w:space="0" w:color="000000"/>
              <w:left w:val="single" w:sz="6" w:space="0" w:color="000000"/>
              <w:bottom w:val="single" w:sz="6" w:space="0" w:color="000000"/>
              <w:right w:val="single" w:sz="6" w:space="0" w:color="000000"/>
            </w:tcBorders>
          </w:tcPr>
          <w:p w14:paraId="17D6B581" w14:textId="77777777" w:rsidR="00B85CE6" w:rsidRPr="0072014F" w:rsidRDefault="00934CEC" w:rsidP="00B85CE6">
            <w:pPr>
              <w:pStyle w:val="tl"/>
              <w:spacing w:after="0"/>
              <w:jc w:val="center"/>
              <w:rPr>
                <w:sz w:val="20"/>
                <w:szCs w:val="20"/>
                <w:lang w:val="uk-UA"/>
              </w:rPr>
            </w:pPr>
            <w:hyperlink r:id="rId24" w:tgtFrame="_blank" w:history="1">
              <w:r w:rsidR="00B85CE6" w:rsidRPr="0072014F">
                <w:rPr>
                  <w:rStyle w:val="hard-blue-color"/>
                  <w:sz w:val="20"/>
                  <w:szCs w:val="20"/>
                  <w:lang w:val="uk-UA"/>
                </w:rPr>
                <w:t>частина п'ята статті 14 Закону</w:t>
              </w:r>
            </w:hyperlink>
          </w:p>
          <w:p w14:paraId="22FDC33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C362AE1"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517F22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2B171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C65935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D23A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0C25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FEFE3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6B73A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3F8D5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1D9E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674BB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w:t>
            </w:r>
            <w:r>
              <w:rPr>
                <w:rFonts w:ascii="Times New Roman" w:eastAsia="Times New Roman" w:hAnsi="Times New Roman" w:cs="Times New Roman"/>
                <w:sz w:val="20"/>
                <w:szCs w:val="20"/>
                <w:lang w:val="uk-UA" w:eastAsia="ru-RU"/>
              </w:rPr>
              <w:lastRenderedPageBreak/>
              <w:t>(немайнові блага) (02)</w:t>
            </w:r>
          </w:p>
          <w:p w14:paraId="5AD0358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A216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3A3EB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843E4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55382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570EC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DE920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594F7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5ED685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D6741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C305F8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6CEDC8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EFBA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FCEEFA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Діяльність суб’єкта господарювання, що призвела до порушення </w:t>
            </w:r>
            <w:r>
              <w:rPr>
                <w:rFonts w:ascii="Times New Roman" w:eastAsia="Times New Roman" w:hAnsi="Times New Roman" w:cs="Times New Roman"/>
                <w:sz w:val="20"/>
                <w:szCs w:val="20"/>
                <w:lang w:val="uk-UA" w:eastAsia="ru-RU"/>
              </w:rPr>
              <w:lastRenderedPageBreak/>
              <w:t>прав і законних інтересів громадян</w:t>
            </w:r>
          </w:p>
          <w:p w14:paraId="60CC218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22FCF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44B4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9DE022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505570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p>
          <w:p w14:paraId="68E87E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4E033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w:t>
            </w:r>
            <w:r>
              <w:rPr>
                <w:rFonts w:ascii="Times New Roman" w:eastAsia="Times New Roman" w:hAnsi="Times New Roman" w:cs="Times New Roman"/>
                <w:sz w:val="20"/>
                <w:szCs w:val="20"/>
                <w:lang w:val="uk-UA" w:eastAsia="ru-RU"/>
              </w:rPr>
              <w:lastRenderedPageBreak/>
              <w:t xml:space="preserve">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DDDEE9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6178EC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2</w:t>
            </w:r>
          </w:p>
        </w:tc>
        <w:tc>
          <w:tcPr>
            <w:tcW w:w="2176" w:type="dxa"/>
            <w:tcBorders>
              <w:top w:val="single" w:sz="6" w:space="0" w:color="000000"/>
              <w:left w:val="single" w:sz="6" w:space="0" w:color="000000"/>
              <w:bottom w:val="single" w:sz="6" w:space="0" w:color="000000"/>
              <w:right w:val="single" w:sz="6" w:space="0" w:color="000000"/>
            </w:tcBorders>
          </w:tcPr>
          <w:p w14:paraId="70CDDD75" w14:textId="77777777" w:rsidR="00B85CE6" w:rsidRPr="0072014F" w:rsidRDefault="00B85CE6" w:rsidP="00B85CE6">
            <w:pPr>
              <w:pStyle w:val="tl"/>
              <w:spacing w:after="0"/>
              <w:rPr>
                <w:sz w:val="20"/>
                <w:szCs w:val="20"/>
                <w:lang w:val="uk-UA"/>
              </w:rPr>
            </w:pPr>
            <w:r w:rsidRPr="0072014F">
              <w:rPr>
                <w:sz w:val="20"/>
                <w:szCs w:val="20"/>
                <w:lang w:val="uk-UA"/>
              </w:rPr>
              <w:t xml:space="preserve">Суб'єкт господарювання, його посадові особи відповідають організаційним, кваліфікаційним, фінансово-економічним та іншим вимогам, передбаченим </w:t>
            </w:r>
            <w:hyperlink r:id="rId25" w:tgtFrame="_blank" w:history="1">
              <w:r w:rsidRPr="0072014F">
                <w:rPr>
                  <w:rStyle w:val="hard-blue-color"/>
                  <w:sz w:val="20"/>
                  <w:szCs w:val="20"/>
                  <w:lang w:val="uk-UA"/>
                </w:rPr>
                <w:t>Законом</w:t>
              </w:r>
            </w:hyperlink>
            <w:r w:rsidRPr="0072014F">
              <w:rPr>
                <w:rStyle w:val="hard-blue-color"/>
                <w:sz w:val="20"/>
                <w:szCs w:val="20"/>
                <w:lang w:val="uk-UA"/>
              </w:rPr>
              <w:t xml:space="preserve"> </w:t>
            </w:r>
            <w:r w:rsidRPr="0072014F">
              <w:rPr>
                <w:sz w:val="20"/>
                <w:szCs w:val="20"/>
                <w:lang w:val="uk-UA"/>
              </w:rPr>
              <w:t>та ліцензійними умовами.</w:t>
            </w:r>
          </w:p>
        </w:tc>
        <w:tc>
          <w:tcPr>
            <w:tcW w:w="483" w:type="dxa"/>
            <w:tcBorders>
              <w:top w:val="single" w:sz="6" w:space="0" w:color="000000"/>
              <w:left w:val="single" w:sz="6" w:space="0" w:color="000000"/>
              <w:bottom w:val="single" w:sz="6" w:space="0" w:color="000000"/>
              <w:right w:val="single" w:sz="4" w:space="0" w:color="auto"/>
            </w:tcBorders>
          </w:tcPr>
          <w:p w14:paraId="24B5B7E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365F8C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34D86A78" w14:textId="3D3123B9"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6D796046"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646F3FBC"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повідомляти Уповноважений орган про будь-які зміни даних, зазначені у документах організатора азартних ігор, що зберігаються в ліцензійній справі впродовж строку, встановленого законом.</w:t>
            </w:r>
          </w:p>
          <w:p w14:paraId="1AECF521"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0F84A0B3"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 xml:space="preserve">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w:t>
            </w:r>
            <w:r w:rsidRPr="0072014F">
              <w:rPr>
                <w:rFonts w:ascii="Times New Roman" w:hAnsi="Times New Roman" w:cs="Times New Roman"/>
                <w:sz w:val="20"/>
                <w:szCs w:val="20"/>
                <w:shd w:val="clear" w:color="auto" w:fill="FFFFFF"/>
                <w:lang w:val="uk-UA"/>
              </w:rPr>
              <w:lastRenderedPageBreak/>
              <w:t>в установленому порядку копіями, які підтверджують такі зміни.</w:t>
            </w:r>
          </w:p>
          <w:p w14:paraId="6E159EDC"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4E7C41BA"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0FF25451"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5E994F70" w14:textId="77777777" w:rsidR="00B85CE6" w:rsidRPr="0072014F" w:rsidRDefault="00B85CE6" w:rsidP="00B85CE6">
            <w:pPr>
              <w:shd w:val="clear" w:color="auto" w:fill="FFFFFF"/>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419D2DF9"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lastRenderedPageBreak/>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45F98B17"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1159BED6" w14:textId="77777777" w:rsidR="00B85CE6" w:rsidRPr="0072014F" w:rsidRDefault="00B85CE6" w:rsidP="00B85CE6">
            <w:pPr>
              <w:spacing w:after="0" w:line="240" w:lineRule="auto"/>
              <w:rPr>
                <w:rFonts w:ascii="Times New Roman" w:hAnsi="Times New Roman" w:cs="Times New Roman"/>
                <w:sz w:val="20"/>
                <w:szCs w:val="20"/>
                <w:lang w:val="uk-UA"/>
              </w:rPr>
            </w:pPr>
            <w:r w:rsidRPr="0072014F">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6CB9C01" w14:textId="7A2E924D" w:rsidR="009835A4" w:rsidRDefault="00934CEC" w:rsidP="00B85CE6">
            <w:pPr>
              <w:spacing w:after="0" w:line="240" w:lineRule="auto"/>
              <w:jc w:val="center"/>
              <w:rPr>
                <w:rFonts w:ascii="Times New Roman" w:hAnsi="Times New Roman" w:cs="Times New Roman"/>
                <w:sz w:val="20"/>
                <w:szCs w:val="20"/>
                <w:shd w:val="clear" w:color="auto" w:fill="FFFFFF"/>
                <w:lang w:val="uk-UA"/>
              </w:rPr>
            </w:pPr>
            <w:hyperlink r:id="rId26" w:tgtFrame="_blank" w:history="1">
              <w:r w:rsidR="00B85CE6" w:rsidRPr="0072014F">
                <w:rPr>
                  <w:rStyle w:val="hard-blue-color"/>
                  <w:rFonts w:ascii="Times New Roman" w:hAnsi="Times New Roman" w:cs="Times New Roman"/>
                  <w:sz w:val="20"/>
                  <w:szCs w:val="20"/>
                  <w:shd w:val="clear" w:color="auto" w:fill="FFFFFF"/>
                  <w:lang w:val="uk-UA"/>
                </w:rPr>
                <w:t>пункт 22 частин</w:t>
              </w:r>
              <w:r w:rsidR="009835A4">
                <w:rPr>
                  <w:rStyle w:val="hard-blue-color"/>
                  <w:rFonts w:ascii="Times New Roman" w:hAnsi="Times New Roman" w:cs="Times New Roman"/>
                  <w:sz w:val="20"/>
                  <w:szCs w:val="20"/>
                  <w:shd w:val="clear" w:color="auto" w:fill="FFFFFF"/>
                  <w:lang w:val="uk-UA"/>
                </w:rPr>
                <w:t>и</w:t>
              </w:r>
              <w:r w:rsidR="00B85CE6" w:rsidRPr="0072014F">
                <w:rPr>
                  <w:rStyle w:val="hard-blue-color"/>
                  <w:rFonts w:ascii="Times New Roman" w:hAnsi="Times New Roman" w:cs="Times New Roman"/>
                  <w:sz w:val="20"/>
                  <w:szCs w:val="20"/>
                  <w:shd w:val="clear" w:color="auto" w:fill="FFFFFF"/>
                  <w:lang w:val="uk-UA"/>
                </w:rPr>
                <w:t xml:space="preserve"> перш</w:t>
              </w:r>
              <w:r w:rsidR="009835A4">
                <w:rPr>
                  <w:rStyle w:val="hard-blue-color"/>
                  <w:rFonts w:ascii="Times New Roman" w:hAnsi="Times New Roman" w:cs="Times New Roman"/>
                  <w:sz w:val="20"/>
                  <w:szCs w:val="20"/>
                  <w:shd w:val="clear" w:color="auto" w:fill="FFFFFF"/>
                  <w:lang w:val="uk-UA"/>
                </w:rPr>
                <w:t>ої</w:t>
              </w:r>
              <w:r w:rsidR="00B85CE6" w:rsidRPr="0072014F">
                <w:rPr>
                  <w:rStyle w:val="hard-blue-color"/>
                  <w:rFonts w:ascii="Times New Roman" w:hAnsi="Times New Roman" w:cs="Times New Roman"/>
                  <w:sz w:val="20"/>
                  <w:szCs w:val="20"/>
                  <w:shd w:val="clear" w:color="auto" w:fill="FFFFFF"/>
                  <w:lang w:val="uk-UA"/>
                </w:rPr>
                <w:t xml:space="preserve"> статті 15 Закону</w:t>
              </w:r>
            </w:hyperlink>
            <w:r w:rsidR="00B85CE6" w:rsidRPr="0072014F">
              <w:rPr>
                <w:rFonts w:ascii="Times New Roman" w:hAnsi="Times New Roman" w:cs="Times New Roman"/>
                <w:sz w:val="20"/>
                <w:szCs w:val="20"/>
                <w:shd w:val="clear" w:color="auto" w:fill="FFFFFF"/>
                <w:lang w:val="uk-UA"/>
              </w:rPr>
              <w:t xml:space="preserve">; </w:t>
            </w:r>
          </w:p>
          <w:p w14:paraId="75B51CA4"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1045D032"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59F7A07"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1FEA92DE"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90708BC"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45CDBB74"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3AFAC42D" w14:textId="1DE71999" w:rsidR="00B85CE6" w:rsidRPr="0072014F" w:rsidRDefault="00B85CE6" w:rsidP="00B85CE6">
            <w:pPr>
              <w:spacing w:after="0" w:line="240" w:lineRule="auto"/>
              <w:jc w:val="center"/>
              <w:rPr>
                <w:rFonts w:ascii="Times New Roman" w:hAnsi="Times New Roman" w:cs="Times New Roman"/>
                <w:sz w:val="20"/>
                <w:szCs w:val="20"/>
                <w:shd w:val="clear" w:color="auto" w:fill="FFFFFF"/>
                <w:lang w:val="uk-UA"/>
              </w:rPr>
            </w:pPr>
            <w:r w:rsidRPr="0072014F">
              <w:rPr>
                <w:rStyle w:val="hard-blue-color"/>
                <w:rFonts w:ascii="Times New Roman" w:hAnsi="Times New Roman" w:cs="Times New Roman"/>
                <w:sz w:val="20"/>
                <w:szCs w:val="20"/>
                <w:shd w:val="clear" w:color="auto" w:fill="FFFFFF"/>
                <w:lang w:val="uk-UA"/>
              </w:rPr>
              <w:t>пункт 13 Ліцензійних умов провадження діяльності у сфері організації та проведення азартних ігор у гральних закладах казино</w:t>
            </w:r>
            <w:r w:rsidRPr="0072014F">
              <w:rPr>
                <w:rFonts w:ascii="Times New Roman" w:hAnsi="Times New Roman" w:cs="Times New Roman"/>
                <w:sz w:val="20"/>
                <w:szCs w:val="20"/>
                <w:shd w:val="clear" w:color="auto" w:fill="FFFFFF"/>
                <w:lang w:val="uk-UA"/>
              </w:rPr>
              <w:t>;</w:t>
            </w:r>
          </w:p>
          <w:p w14:paraId="542AE73C" w14:textId="77777777" w:rsidR="009835A4" w:rsidRDefault="009835A4" w:rsidP="00B85CE6">
            <w:pPr>
              <w:spacing w:after="0" w:line="240" w:lineRule="auto"/>
              <w:jc w:val="center"/>
              <w:rPr>
                <w:rFonts w:ascii="Times New Roman" w:hAnsi="Times New Roman" w:cs="Times New Roman"/>
                <w:sz w:val="20"/>
                <w:szCs w:val="20"/>
                <w:lang w:val="uk-UA"/>
              </w:rPr>
            </w:pPr>
          </w:p>
          <w:p w14:paraId="4B9D545C" w14:textId="77777777" w:rsidR="009835A4" w:rsidRDefault="009835A4" w:rsidP="00B85CE6">
            <w:pPr>
              <w:spacing w:after="0" w:line="240" w:lineRule="auto"/>
              <w:jc w:val="center"/>
              <w:rPr>
                <w:rFonts w:ascii="Times New Roman" w:hAnsi="Times New Roman" w:cs="Times New Roman"/>
                <w:sz w:val="20"/>
                <w:szCs w:val="20"/>
                <w:lang w:val="uk-UA"/>
              </w:rPr>
            </w:pPr>
          </w:p>
          <w:p w14:paraId="1AD157E2" w14:textId="77777777" w:rsidR="009835A4" w:rsidRDefault="009835A4" w:rsidP="00B85CE6">
            <w:pPr>
              <w:spacing w:after="0" w:line="240" w:lineRule="auto"/>
              <w:jc w:val="center"/>
              <w:rPr>
                <w:rFonts w:ascii="Times New Roman" w:hAnsi="Times New Roman" w:cs="Times New Roman"/>
                <w:sz w:val="20"/>
                <w:szCs w:val="20"/>
                <w:lang w:val="uk-UA"/>
              </w:rPr>
            </w:pPr>
          </w:p>
          <w:p w14:paraId="6B98DF80" w14:textId="77777777" w:rsidR="009835A4" w:rsidRDefault="009835A4" w:rsidP="00B85CE6">
            <w:pPr>
              <w:spacing w:after="0" w:line="240" w:lineRule="auto"/>
              <w:jc w:val="center"/>
              <w:rPr>
                <w:rFonts w:ascii="Times New Roman" w:hAnsi="Times New Roman" w:cs="Times New Roman"/>
                <w:sz w:val="20"/>
                <w:szCs w:val="20"/>
                <w:lang w:val="uk-UA"/>
              </w:rPr>
            </w:pPr>
          </w:p>
          <w:p w14:paraId="7420261A" w14:textId="77777777" w:rsidR="009835A4" w:rsidRDefault="009835A4" w:rsidP="00B85CE6">
            <w:pPr>
              <w:spacing w:after="0" w:line="240" w:lineRule="auto"/>
              <w:jc w:val="center"/>
              <w:rPr>
                <w:rFonts w:ascii="Times New Roman" w:hAnsi="Times New Roman" w:cs="Times New Roman"/>
                <w:sz w:val="20"/>
                <w:szCs w:val="20"/>
                <w:lang w:val="uk-UA"/>
              </w:rPr>
            </w:pPr>
          </w:p>
          <w:p w14:paraId="34426842" w14:textId="77777777" w:rsidR="009835A4" w:rsidRDefault="009835A4" w:rsidP="00B85CE6">
            <w:pPr>
              <w:spacing w:after="0" w:line="240" w:lineRule="auto"/>
              <w:jc w:val="center"/>
              <w:rPr>
                <w:rFonts w:ascii="Times New Roman" w:hAnsi="Times New Roman" w:cs="Times New Roman"/>
                <w:sz w:val="20"/>
                <w:szCs w:val="20"/>
                <w:lang w:val="uk-UA"/>
              </w:rPr>
            </w:pPr>
          </w:p>
          <w:p w14:paraId="78F299E6" w14:textId="77777777" w:rsidR="009835A4" w:rsidRDefault="009835A4" w:rsidP="00B85CE6">
            <w:pPr>
              <w:spacing w:after="0" w:line="240" w:lineRule="auto"/>
              <w:jc w:val="center"/>
              <w:rPr>
                <w:rFonts w:ascii="Times New Roman" w:hAnsi="Times New Roman" w:cs="Times New Roman"/>
                <w:sz w:val="20"/>
                <w:szCs w:val="20"/>
                <w:lang w:val="uk-UA"/>
              </w:rPr>
            </w:pPr>
          </w:p>
          <w:p w14:paraId="3C062851" w14:textId="77777777" w:rsidR="009835A4" w:rsidRDefault="009835A4" w:rsidP="00B85CE6">
            <w:pPr>
              <w:spacing w:after="0" w:line="240" w:lineRule="auto"/>
              <w:jc w:val="center"/>
              <w:rPr>
                <w:rFonts w:ascii="Times New Roman" w:hAnsi="Times New Roman" w:cs="Times New Roman"/>
                <w:sz w:val="20"/>
                <w:szCs w:val="20"/>
                <w:lang w:val="uk-UA"/>
              </w:rPr>
            </w:pPr>
          </w:p>
          <w:p w14:paraId="73F4EB1E" w14:textId="77777777" w:rsidR="009835A4" w:rsidRDefault="009835A4" w:rsidP="00B85CE6">
            <w:pPr>
              <w:spacing w:after="0" w:line="240" w:lineRule="auto"/>
              <w:jc w:val="center"/>
              <w:rPr>
                <w:rFonts w:ascii="Times New Roman" w:hAnsi="Times New Roman" w:cs="Times New Roman"/>
                <w:sz w:val="20"/>
                <w:szCs w:val="20"/>
                <w:lang w:val="uk-UA"/>
              </w:rPr>
            </w:pPr>
          </w:p>
          <w:p w14:paraId="2A0B566D" w14:textId="24EEB079" w:rsidR="009835A4" w:rsidRDefault="00B85CE6" w:rsidP="00B85CE6">
            <w:pPr>
              <w:spacing w:after="0" w:line="240" w:lineRule="auto"/>
              <w:jc w:val="center"/>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lang w:val="uk-UA"/>
              </w:rPr>
              <w:t xml:space="preserve">пункт 13 </w:t>
            </w:r>
            <w:r w:rsidRPr="0072014F">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у залах гральних автоматів</w:t>
            </w:r>
            <w:r w:rsidRPr="0072014F">
              <w:rPr>
                <w:rFonts w:ascii="Times New Roman" w:hAnsi="Times New Roman" w:cs="Times New Roman"/>
                <w:sz w:val="20"/>
                <w:szCs w:val="20"/>
                <w:shd w:val="clear" w:color="auto" w:fill="FFFFFF"/>
                <w:lang w:val="uk-UA"/>
              </w:rPr>
              <w:t xml:space="preserve">; </w:t>
            </w:r>
          </w:p>
          <w:p w14:paraId="4FE90EFA"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368D7150"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332C09D3"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97231E9"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4F1E5D7A"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013BF214"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3BF1931B"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0846BBD1"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0C8550E1"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52306064"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4235E526" w14:textId="77777777" w:rsidR="009835A4" w:rsidRDefault="00B85CE6" w:rsidP="00B85CE6">
            <w:pPr>
              <w:spacing w:after="0" w:line="240" w:lineRule="auto"/>
              <w:jc w:val="center"/>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 xml:space="preserve">пункт 13 </w:t>
            </w:r>
            <w:r w:rsidRPr="0072014F">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букмекерської діяльності в букмекерських пунктах та в мережі Інтернет</w:t>
            </w:r>
            <w:r w:rsidRPr="0072014F">
              <w:rPr>
                <w:rFonts w:ascii="Times New Roman" w:hAnsi="Times New Roman" w:cs="Times New Roman"/>
                <w:sz w:val="20"/>
                <w:szCs w:val="20"/>
                <w:shd w:val="clear" w:color="auto" w:fill="FFFFFF"/>
                <w:lang w:val="uk-UA"/>
              </w:rPr>
              <w:t xml:space="preserve">; </w:t>
            </w:r>
          </w:p>
          <w:p w14:paraId="4FC3DBB2"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4996A40"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2E1ADADD"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7151C64"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15DB909B"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00C3868E" w14:textId="77777777" w:rsidR="009835A4" w:rsidRDefault="00B85CE6" w:rsidP="00B85CE6">
            <w:pPr>
              <w:spacing w:after="0" w:line="240" w:lineRule="auto"/>
              <w:jc w:val="center"/>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lastRenderedPageBreak/>
              <w:t xml:space="preserve">пункт 13 </w:t>
            </w:r>
            <w:r w:rsidRPr="0072014F">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казино в мережі Інтернет</w:t>
            </w:r>
            <w:r w:rsidRPr="0072014F">
              <w:rPr>
                <w:rFonts w:ascii="Times New Roman" w:hAnsi="Times New Roman" w:cs="Times New Roman"/>
                <w:sz w:val="20"/>
                <w:szCs w:val="20"/>
                <w:shd w:val="clear" w:color="auto" w:fill="FFFFFF"/>
                <w:lang w:val="uk-UA"/>
              </w:rPr>
              <w:t xml:space="preserve">; </w:t>
            </w:r>
          </w:p>
          <w:p w14:paraId="6F9FD689"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3C243E74"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2E052D8A"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42A0ADD"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06B878BF"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1A4997C7"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6F5A40A9"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5843D16"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4497CBBD"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75F26772" w14:textId="77777777" w:rsidR="009835A4" w:rsidRDefault="009835A4" w:rsidP="00B85CE6">
            <w:pPr>
              <w:spacing w:after="0" w:line="240" w:lineRule="auto"/>
              <w:jc w:val="center"/>
              <w:rPr>
                <w:rFonts w:ascii="Times New Roman" w:hAnsi="Times New Roman" w:cs="Times New Roman"/>
                <w:sz w:val="20"/>
                <w:szCs w:val="20"/>
                <w:shd w:val="clear" w:color="auto" w:fill="FFFFFF"/>
                <w:lang w:val="uk-UA"/>
              </w:rPr>
            </w:pPr>
          </w:p>
          <w:p w14:paraId="4144C12C" w14:textId="0E6FE6B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пункт 13 </w:t>
            </w:r>
            <w:hyperlink r:id="rId27" w:tgtFrame="_blank" w:history="1">
              <w:r w:rsidRPr="0072014F">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в покер в мережі Інтернет</w:t>
              </w:r>
            </w:hyperlink>
            <w:r w:rsidRPr="0072014F">
              <w:rPr>
                <w:rFonts w:ascii="Times New Roman" w:hAnsi="Times New Roman" w:cs="Times New Roman"/>
                <w:sz w:val="20"/>
                <w:szCs w:val="20"/>
                <w:lang w:val="uk-UA"/>
              </w:rPr>
              <w:t>.</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05B39220"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54F980A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02C8AAB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74AA6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E7D2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977B93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09E9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60B6C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504C7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92C4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98B0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DC85A3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6A3A2CA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4CFC46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1ADA28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D41782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3AB38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AB0BE0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5976697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2EB97F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D51E0D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92B17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528FF1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E2E2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00CE6FF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повідомив КРАІЛ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w:t>
            </w:r>
          </w:p>
        </w:tc>
        <w:tc>
          <w:tcPr>
            <w:tcW w:w="483" w:type="dxa"/>
            <w:tcBorders>
              <w:top w:val="single" w:sz="6" w:space="0" w:color="000000"/>
              <w:left w:val="single" w:sz="6" w:space="0" w:color="000000"/>
              <w:bottom w:val="single" w:sz="6" w:space="0" w:color="000000"/>
              <w:right w:val="single" w:sz="4" w:space="0" w:color="auto"/>
            </w:tcBorders>
          </w:tcPr>
          <w:p w14:paraId="0AAABEC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B831D6F" w14:textId="77777777" w:rsidTr="00502C56">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A04B325" w14:textId="7D81F3A0"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lastRenderedPageBreak/>
              <w:t>1</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DB3FE05" w14:textId="77777777" w:rsidR="00B85CE6" w:rsidRPr="009835A4" w:rsidRDefault="00B85CE6" w:rsidP="00B85CE6">
            <w:pPr>
              <w:spacing w:after="0" w:line="240" w:lineRule="auto"/>
              <w:rPr>
                <w:rFonts w:ascii="Times New Roman" w:hAnsi="Times New Roman" w:cs="Times New Roman"/>
                <w:sz w:val="20"/>
                <w:szCs w:val="20"/>
                <w:shd w:val="clear" w:color="auto" w:fill="FFFFFF"/>
                <w:lang w:val="uk-UA"/>
              </w:rPr>
            </w:pPr>
            <w:r w:rsidRPr="009835A4">
              <w:rPr>
                <w:rFonts w:ascii="Times New Roman" w:hAnsi="Times New Roman" w:cs="Times New Roman"/>
                <w:sz w:val="20"/>
                <w:szCs w:val="20"/>
                <w:shd w:val="clear" w:color="auto" w:fill="FFFFFF"/>
                <w:lang w:val="uk-UA"/>
              </w:rPr>
              <w:t xml:space="preserve">Визначені цією частиною види діяльності у сфері організації та проведення азартних ігор на </w:t>
            </w:r>
            <w:r w:rsidRPr="009835A4">
              <w:rPr>
                <w:rFonts w:ascii="Times New Roman" w:hAnsi="Times New Roman" w:cs="Times New Roman"/>
                <w:sz w:val="20"/>
                <w:szCs w:val="20"/>
                <w:shd w:val="clear" w:color="auto" w:fill="FFFFFF"/>
                <w:lang w:val="uk-UA"/>
              </w:rPr>
              <w:lastRenderedPageBreak/>
              <w:t>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3D24E5A6" w14:textId="77777777" w:rsidR="00B85CE6" w:rsidRPr="009835A4" w:rsidRDefault="00B85CE6" w:rsidP="00B85CE6">
            <w:pPr>
              <w:spacing w:after="0" w:line="240" w:lineRule="auto"/>
              <w:rPr>
                <w:rFonts w:ascii="Times New Roman" w:hAnsi="Times New Roman" w:cs="Times New Roman"/>
                <w:sz w:val="20"/>
                <w:szCs w:val="20"/>
                <w:shd w:val="clear" w:color="auto" w:fill="FFFFFF"/>
                <w:lang w:val="uk-UA"/>
              </w:rPr>
            </w:pPr>
          </w:p>
          <w:p w14:paraId="2D404709" w14:textId="77777777" w:rsidR="00B85CE6" w:rsidRPr="009835A4" w:rsidRDefault="00B85CE6" w:rsidP="00B85CE6">
            <w:pPr>
              <w:spacing w:after="0" w:line="240" w:lineRule="auto"/>
              <w:rPr>
                <w:rFonts w:ascii="Times New Roman" w:eastAsia="Times New Roman" w:hAnsi="Times New Roman" w:cs="Times New Roman"/>
                <w:sz w:val="20"/>
                <w:szCs w:val="20"/>
                <w:lang w:val="uk-UA" w:eastAsia="ru-RU"/>
              </w:rPr>
            </w:pPr>
            <w:r w:rsidRPr="009835A4">
              <w:rPr>
                <w:rFonts w:ascii="Times New Roman" w:eastAsia="Times New Roman" w:hAnsi="Times New Roman" w:cs="Times New Roman"/>
                <w:sz w:val="20"/>
                <w:szCs w:val="20"/>
                <w:lang w:val="uk-UA" w:eastAsia="ru-RU"/>
              </w:rPr>
              <w:t>Перелік грального обладнання, що підлягає сертифікації:</w:t>
            </w:r>
          </w:p>
          <w:p w14:paraId="15F1EA1B" w14:textId="77777777" w:rsidR="00B85CE6" w:rsidRPr="009835A4" w:rsidRDefault="00B85CE6" w:rsidP="00B85CE6">
            <w:pPr>
              <w:spacing w:after="0" w:line="240" w:lineRule="auto"/>
              <w:rPr>
                <w:rFonts w:ascii="Times New Roman" w:eastAsia="Times New Roman" w:hAnsi="Times New Roman" w:cs="Times New Roman"/>
                <w:sz w:val="20"/>
                <w:szCs w:val="20"/>
                <w:lang w:val="uk-UA" w:eastAsia="ru-RU"/>
              </w:rPr>
            </w:pPr>
            <w:r w:rsidRPr="009835A4">
              <w:rPr>
                <w:rFonts w:ascii="Times New Roman" w:eastAsia="Times New Roman" w:hAnsi="Times New Roman" w:cs="Times New Roman"/>
                <w:sz w:val="20"/>
                <w:szCs w:val="20"/>
                <w:lang w:val="uk-UA" w:eastAsia="ru-RU"/>
              </w:rPr>
              <w:t>1. Гральні автомати.</w:t>
            </w:r>
          </w:p>
          <w:p w14:paraId="7CAECC5F" w14:textId="77777777" w:rsidR="00B85CE6" w:rsidRPr="009835A4" w:rsidRDefault="00B85CE6" w:rsidP="00B85CE6">
            <w:pPr>
              <w:spacing w:after="0" w:line="240" w:lineRule="auto"/>
              <w:rPr>
                <w:rFonts w:ascii="Times New Roman" w:eastAsia="Times New Roman" w:hAnsi="Times New Roman" w:cs="Times New Roman"/>
                <w:sz w:val="20"/>
                <w:szCs w:val="20"/>
                <w:lang w:val="uk-UA" w:eastAsia="ru-RU"/>
              </w:rPr>
            </w:pPr>
            <w:r w:rsidRPr="009835A4">
              <w:rPr>
                <w:rFonts w:ascii="Times New Roman" w:eastAsia="Times New Roman" w:hAnsi="Times New Roman" w:cs="Times New Roman"/>
                <w:sz w:val="20"/>
                <w:szCs w:val="20"/>
                <w:lang w:val="uk-UA" w:eastAsia="ru-RU"/>
              </w:rPr>
              <w:t>2. Гральні столи, в тому числі з кільцем рулетки.</w:t>
            </w:r>
          </w:p>
          <w:p w14:paraId="58E34C0D" w14:textId="77777777" w:rsidR="00B85CE6" w:rsidRPr="009835A4" w:rsidRDefault="00B85CE6" w:rsidP="00B85CE6">
            <w:pPr>
              <w:spacing w:after="0" w:line="240" w:lineRule="auto"/>
              <w:rPr>
                <w:rFonts w:ascii="Times New Roman" w:eastAsia="Times New Roman" w:hAnsi="Times New Roman" w:cs="Times New Roman"/>
                <w:sz w:val="20"/>
                <w:szCs w:val="20"/>
                <w:lang w:val="uk-UA" w:eastAsia="ru-RU"/>
              </w:rPr>
            </w:pPr>
            <w:r w:rsidRPr="009835A4">
              <w:rPr>
                <w:rFonts w:ascii="Times New Roman" w:eastAsia="Times New Roman" w:hAnsi="Times New Roman" w:cs="Times New Roman"/>
                <w:sz w:val="20"/>
                <w:szCs w:val="20"/>
                <w:lang w:val="uk-UA" w:eastAsia="ru-RU"/>
              </w:rPr>
              <w:t>3. Онлайн-система організатора азартних ігор.</w:t>
            </w:r>
          </w:p>
          <w:p w14:paraId="71594132" w14:textId="22E96C29" w:rsidR="00B85CE6" w:rsidRPr="009835A4" w:rsidRDefault="00B85CE6" w:rsidP="00B85CE6">
            <w:pPr>
              <w:spacing w:after="0" w:line="240" w:lineRule="auto"/>
              <w:rPr>
                <w:rFonts w:ascii="Times New Roman" w:eastAsia="Times New Roman" w:hAnsi="Times New Roman" w:cs="Times New Roman"/>
                <w:sz w:val="20"/>
                <w:szCs w:val="20"/>
                <w:lang w:val="uk-UA" w:eastAsia="ru-RU"/>
              </w:rPr>
            </w:pPr>
            <w:r w:rsidRPr="009835A4">
              <w:rPr>
                <w:rFonts w:ascii="Times New Roman" w:eastAsia="Times New Roman" w:hAnsi="Times New Roman" w:cs="Times New Roman"/>
                <w:sz w:val="20"/>
                <w:szCs w:val="20"/>
                <w:lang w:val="uk-UA" w:eastAsia="ru-RU"/>
              </w:rPr>
              <w:t>4. Шаффл машини (машини для перемішування карт).</w:t>
            </w:r>
          </w:p>
        </w:tc>
        <w:tc>
          <w:tcPr>
            <w:tcW w:w="1546" w:type="dxa"/>
            <w:tcBorders>
              <w:top w:val="single" w:sz="6" w:space="0" w:color="000000"/>
              <w:left w:val="single" w:sz="6" w:space="0" w:color="000000"/>
              <w:bottom w:val="single" w:sz="6" w:space="0" w:color="000000"/>
              <w:right w:val="single" w:sz="6" w:space="0" w:color="000000"/>
            </w:tcBorders>
          </w:tcPr>
          <w:p w14:paraId="11EDD0B1" w14:textId="77777777" w:rsidR="00B85CE6" w:rsidRPr="009835A4" w:rsidRDefault="00B85CE6" w:rsidP="00B85CE6">
            <w:pPr>
              <w:pStyle w:val="tl"/>
              <w:spacing w:before="0" w:beforeAutospacing="0" w:after="0" w:afterAutospacing="0"/>
              <w:jc w:val="center"/>
              <w:rPr>
                <w:sz w:val="20"/>
                <w:szCs w:val="20"/>
                <w:lang w:val="uk-UA"/>
              </w:rPr>
            </w:pPr>
            <w:r w:rsidRPr="009835A4">
              <w:rPr>
                <w:sz w:val="20"/>
                <w:szCs w:val="20"/>
                <w:lang w:val="uk-UA"/>
              </w:rPr>
              <w:lastRenderedPageBreak/>
              <w:t>Абзац сьомий частини першої</w:t>
            </w:r>
          </w:p>
          <w:p w14:paraId="6B6BD038" w14:textId="77777777" w:rsidR="00B85CE6" w:rsidRPr="009835A4" w:rsidRDefault="00B85CE6" w:rsidP="00B85CE6">
            <w:pPr>
              <w:pStyle w:val="tl"/>
              <w:spacing w:before="0" w:beforeAutospacing="0" w:after="0" w:afterAutospacing="0"/>
              <w:jc w:val="center"/>
              <w:rPr>
                <w:sz w:val="20"/>
                <w:szCs w:val="20"/>
                <w:lang w:val="uk-UA"/>
              </w:rPr>
            </w:pPr>
            <w:r w:rsidRPr="009835A4">
              <w:rPr>
                <w:sz w:val="20"/>
                <w:szCs w:val="20"/>
                <w:lang w:val="uk-UA"/>
              </w:rPr>
              <w:t>статті 2 Закону;</w:t>
            </w:r>
          </w:p>
          <w:p w14:paraId="221FDDD8" w14:textId="77777777" w:rsidR="00B85CE6" w:rsidRPr="009835A4" w:rsidRDefault="00B85CE6" w:rsidP="00B85CE6">
            <w:pPr>
              <w:pStyle w:val="tl"/>
              <w:spacing w:after="0"/>
              <w:jc w:val="center"/>
              <w:rPr>
                <w:sz w:val="20"/>
                <w:szCs w:val="20"/>
                <w:lang w:val="uk-UA"/>
              </w:rPr>
            </w:pPr>
          </w:p>
          <w:p w14:paraId="3B8E77B8" w14:textId="77777777" w:rsidR="00B85CE6" w:rsidRPr="009835A4" w:rsidRDefault="00B85CE6" w:rsidP="00B85CE6">
            <w:pPr>
              <w:pStyle w:val="tl"/>
              <w:spacing w:after="0"/>
              <w:jc w:val="center"/>
              <w:rPr>
                <w:sz w:val="20"/>
                <w:szCs w:val="20"/>
                <w:lang w:val="uk-UA"/>
              </w:rPr>
            </w:pPr>
          </w:p>
          <w:p w14:paraId="639395EC" w14:textId="77777777" w:rsidR="00B85CE6" w:rsidRPr="009835A4" w:rsidRDefault="00B85CE6" w:rsidP="00B85CE6">
            <w:pPr>
              <w:pStyle w:val="tl"/>
              <w:spacing w:after="0"/>
              <w:jc w:val="center"/>
              <w:rPr>
                <w:sz w:val="20"/>
                <w:szCs w:val="20"/>
                <w:lang w:val="uk-UA"/>
              </w:rPr>
            </w:pPr>
          </w:p>
          <w:p w14:paraId="2FEB74E6" w14:textId="77777777" w:rsidR="00B85CE6" w:rsidRPr="009835A4" w:rsidRDefault="00B85CE6" w:rsidP="00B85CE6">
            <w:pPr>
              <w:pStyle w:val="tl"/>
              <w:spacing w:after="0"/>
              <w:jc w:val="center"/>
              <w:rPr>
                <w:sz w:val="20"/>
                <w:szCs w:val="20"/>
                <w:lang w:val="uk-UA"/>
              </w:rPr>
            </w:pPr>
          </w:p>
          <w:p w14:paraId="76F06030" w14:textId="77777777" w:rsidR="00B85CE6" w:rsidRPr="009835A4" w:rsidRDefault="00B85CE6" w:rsidP="00B85CE6">
            <w:pPr>
              <w:pStyle w:val="tl"/>
              <w:spacing w:after="0"/>
              <w:jc w:val="center"/>
              <w:rPr>
                <w:sz w:val="20"/>
                <w:szCs w:val="20"/>
                <w:lang w:val="uk-UA"/>
              </w:rPr>
            </w:pPr>
          </w:p>
          <w:p w14:paraId="66D03B31" w14:textId="77777777" w:rsidR="00B85CE6" w:rsidRPr="009835A4" w:rsidRDefault="00B85CE6" w:rsidP="00B85CE6">
            <w:pPr>
              <w:pStyle w:val="tl"/>
              <w:spacing w:before="0" w:beforeAutospacing="0" w:after="0" w:afterAutospacing="0"/>
              <w:jc w:val="center"/>
              <w:rPr>
                <w:sz w:val="20"/>
                <w:szCs w:val="20"/>
                <w:lang w:val="uk-UA"/>
              </w:rPr>
            </w:pPr>
          </w:p>
          <w:p w14:paraId="5D7BA522" w14:textId="77777777" w:rsidR="00B85CE6" w:rsidRPr="009835A4" w:rsidRDefault="00B85CE6" w:rsidP="00B85CE6">
            <w:pPr>
              <w:pStyle w:val="tl"/>
              <w:spacing w:before="0" w:beforeAutospacing="0" w:after="0" w:afterAutospacing="0"/>
              <w:jc w:val="center"/>
              <w:rPr>
                <w:sz w:val="20"/>
                <w:szCs w:val="20"/>
                <w:lang w:val="uk-UA"/>
              </w:rPr>
            </w:pPr>
            <w:r w:rsidRPr="009835A4">
              <w:rPr>
                <w:sz w:val="20"/>
                <w:szCs w:val="20"/>
                <w:lang w:val="uk-UA"/>
              </w:rPr>
              <w:t xml:space="preserve">пункти 1-4 </w:t>
            </w:r>
          </w:p>
          <w:p w14:paraId="6B7AFD7D" w14:textId="77777777" w:rsidR="00B85CE6" w:rsidRPr="009835A4" w:rsidRDefault="00B85CE6" w:rsidP="00A209FB">
            <w:pPr>
              <w:pStyle w:val="tl"/>
              <w:spacing w:before="0" w:beforeAutospacing="0" w:after="0" w:afterAutospacing="0"/>
              <w:jc w:val="center"/>
              <w:rPr>
                <w:sz w:val="20"/>
                <w:szCs w:val="20"/>
                <w:lang w:val="uk-UA"/>
              </w:rPr>
            </w:pPr>
            <w:r w:rsidRPr="009835A4">
              <w:rPr>
                <w:sz w:val="20"/>
                <w:szCs w:val="20"/>
                <w:lang w:val="uk-UA"/>
              </w:rPr>
              <w:t xml:space="preserve">Переліку </w:t>
            </w:r>
          </w:p>
          <w:p w14:paraId="08270232" w14:textId="685B9314" w:rsidR="00B85CE6" w:rsidRPr="009835A4" w:rsidRDefault="00B85CE6" w:rsidP="00A209FB">
            <w:pPr>
              <w:pStyle w:val="tl"/>
              <w:spacing w:before="0" w:beforeAutospacing="0" w:after="0" w:afterAutospacing="0"/>
              <w:jc w:val="center"/>
              <w:rPr>
                <w:sz w:val="20"/>
                <w:szCs w:val="20"/>
                <w:lang w:val="uk-UA"/>
              </w:rPr>
            </w:pPr>
            <w:r w:rsidRPr="009835A4">
              <w:rPr>
                <w:sz w:val="20"/>
                <w:szCs w:val="20"/>
                <w:lang w:val="uk-UA"/>
              </w:rPr>
              <w:t>№ 128</w:t>
            </w:r>
          </w:p>
        </w:tc>
        <w:tc>
          <w:tcPr>
            <w:tcW w:w="1407" w:type="dxa"/>
            <w:tcBorders>
              <w:top w:val="single" w:sz="6" w:space="0" w:color="000000"/>
              <w:left w:val="single" w:sz="6" w:space="0" w:color="000000"/>
              <w:bottom w:val="single" w:sz="6" w:space="0" w:color="000000"/>
              <w:right w:val="single" w:sz="6" w:space="0" w:color="000000"/>
            </w:tcBorders>
          </w:tcPr>
          <w:p w14:paraId="5B8BE259" w14:textId="0419CA9A"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lastRenderedPageBreak/>
              <w:t>Дотримання суб'єктом господарюван</w:t>
            </w:r>
            <w:r w:rsidRPr="00F42490">
              <w:rPr>
                <w:rFonts w:ascii="Times New Roman" w:eastAsia="Times New Roman" w:hAnsi="Times New Roman" w:cs="Times New Roman"/>
                <w:sz w:val="20"/>
                <w:szCs w:val="20"/>
                <w:lang w:val="uk-UA" w:eastAsia="ru-RU"/>
              </w:rPr>
              <w:lastRenderedPageBreak/>
              <w:t>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077544A" w14:textId="40C851B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FF455C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робіт та послуг </w:t>
            </w:r>
            <w:r w:rsidRPr="00A4710D">
              <w:rPr>
                <w:rFonts w:ascii="Times New Roman" w:eastAsia="Times New Roman" w:hAnsi="Times New Roman" w:cs="Times New Roman"/>
                <w:sz w:val="20"/>
                <w:szCs w:val="20"/>
                <w:lang w:val="uk-UA" w:eastAsia="ru-RU"/>
              </w:rPr>
              <w:lastRenderedPageBreak/>
              <w:t>(немайнові блага) (02)</w:t>
            </w:r>
          </w:p>
          <w:p w14:paraId="3B8B0A1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00EA53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CE503C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8CF9AA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F6BCD1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5A77A1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504A27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DDAB48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32C6ACA"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FA4C31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w:t>
            </w:r>
            <w:r w:rsidRPr="00A4710D">
              <w:rPr>
                <w:rFonts w:ascii="Times New Roman" w:eastAsia="Times New Roman" w:hAnsi="Times New Roman" w:cs="Times New Roman"/>
                <w:sz w:val="20"/>
                <w:szCs w:val="20"/>
                <w:lang w:val="uk-UA" w:eastAsia="ru-RU"/>
              </w:rPr>
              <w:lastRenderedPageBreak/>
              <w:t>я, що призвела до порушення прав і законних інтересів громадян</w:t>
            </w:r>
          </w:p>
          <w:p w14:paraId="0EDC134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DC7C2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49403EA"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D670BB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C23CD63" w14:textId="753A226E"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7DBE76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Моральна шкода, заподіяна </w:t>
            </w:r>
            <w:r w:rsidRPr="00A4710D">
              <w:rPr>
                <w:rFonts w:ascii="Times New Roman" w:eastAsia="Times New Roman" w:hAnsi="Times New Roman" w:cs="Times New Roman"/>
                <w:sz w:val="20"/>
                <w:szCs w:val="20"/>
                <w:lang w:val="uk-UA" w:eastAsia="ru-RU"/>
              </w:rPr>
              <w:lastRenderedPageBreak/>
              <w:t>окремим фізичним особам;</w:t>
            </w:r>
          </w:p>
          <w:p w14:paraId="3A49E038"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F2B90D9"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056099C5"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339EA12" w14:textId="65F7D23C"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691F9C6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CBF653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59BEF36"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A34D5D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7FC702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A68245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84828E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356F2D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9AE639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2306B8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6991C3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FD5B292" w14:textId="3ADD2AF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4305273" w14:textId="450FE774" w:rsidR="00B85CE6" w:rsidRPr="0072014F" w:rsidRDefault="00B85CE6" w:rsidP="00B85CE6">
            <w:pPr>
              <w:pStyle w:val="tl"/>
              <w:spacing w:after="0"/>
              <w:rPr>
                <w:sz w:val="20"/>
                <w:szCs w:val="20"/>
                <w:lang w:val="uk-UA"/>
              </w:rPr>
            </w:pPr>
            <w:r w:rsidRPr="00F42490">
              <w:rPr>
                <w:sz w:val="20"/>
                <w:szCs w:val="20"/>
                <w:lang w:val="uk-UA"/>
              </w:rPr>
              <w:lastRenderedPageBreak/>
              <w:t xml:space="preserve">Суб'єкт господарювання проводить діяльність з </w:t>
            </w:r>
            <w:r w:rsidRPr="00F42490">
              <w:rPr>
                <w:sz w:val="20"/>
                <w:szCs w:val="20"/>
                <w:lang w:val="uk-UA"/>
              </w:rPr>
              <w:lastRenderedPageBreak/>
              <w:t>використанням сертифікованого грального обладнання.</w:t>
            </w:r>
          </w:p>
        </w:tc>
        <w:tc>
          <w:tcPr>
            <w:tcW w:w="483" w:type="dxa"/>
            <w:tcBorders>
              <w:top w:val="single" w:sz="6" w:space="0" w:color="000000"/>
              <w:left w:val="single" w:sz="6" w:space="0" w:color="000000"/>
              <w:bottom w:val="single" w:sz="6" w:space="0" w:color="000000"/>
              <w:right w:val="single" w:sz="4" w:space="0" w:color="auto"/>
            </w:tcBorders>
          </w:tcPr>
          <w:p w14:paraId="4CD7BD3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47FE59FC" w14:textId="77777777" w:rsidTr="00E4075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00CEA1D" w14:textId="63E50049"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18"/>
                <w:szCs w:val="18"/>
                <w:lang w:val="uk-UA" w:eastAsia="ru-RU"/>
              </w:rPr>
              <w:t>20</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E8D0ECB"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проводити азартні ігри без використання онлайн-системи організатора азартних ігор, що пов'язана каналами зв'язку із Державною системою онлайн-моніторингу, у випадках, коли використання такої системи є обов'язковим для організатора азартних ігор відповідно до цього Закону.</w:t>
            </w:r>
          </w:p>
          <w:p w14:paraId="047D6FF8"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p>
          <w:p w14:paraId="5B3D3810"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 xml:space="preserve">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w:t>
            </w:r>
            <w:r w:rsidRPr="00C62875">
              <w:rPr>
                <w:rFonts w:ascii="Times New Roman" w:hAnsi="Times New Roman" w:cs="Times New Roman"/>
                <w:sz w:val="20"/>
                <w:szCs w:val="20"/>
                <w:shd w:val="clear" w:color="auto" w:fill="FFFFFF"/>
                <w:lang w:val="uk-UA"/>
              </w:rPr>
              <w:lastRenderedPageBreak/>
              <w:t>цього Закону та підключеного до Державної системи онлайн-моніторингу грального обладнання та онлайн-систем організаторів азартних ігор.</w:t>
            </w:r>
          </w:p>
          <w:p w14:paraId="569C95C7"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p>
          <w:p w14:paraId="502AD693"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використовувати несертифіковане гральне обладнання для проведення азартних ігор, у випадках, коли Уповноваженим органом встановлена вимога щодо сертифікації такого обладнання.</w:t>
            </w:r>
          </w:p>
          <w:p w14:paraId="167692BB"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p>
          <w:p w14:paraId="5DE7D4CB"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p>
          <w:p w14:paraId="21DB46D1"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p>
          <w:p w14:paraId="743875F2"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3511C3B2"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1. Гральні автомати.</w:t>
            </w:r>
          </w:p>
          <w:p w14:paraId="058D4408"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2. Гральні столи, в тому числі з кільцем рулетки.</w:t>
            </w:r>
          </w:p>
          <w:p w14:paraId="17779B82" w14:textId="77777777" w:rsidR="00B85CE6" w:rsidRPr="00C62875" w:rsidRDefault="00B85CE6" w:rsidP="00B85CE6">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3. Онлайн-система організатора азартних ігор.</w:t>
            </w:r>
          </w:p>
          <w:p w14:paraId="1581967C" w14:textId="6295915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C62875">
              <w:rPr>
                <w:rFonts w:ascii="Times New Roman" w:hAnsi="Times New Roman" w:cs="Times New Roman"/>
                <w:sz w:val="20"/>
                <w:szCs w:val="20"/>
                <w:shd w:val="clear" w:color="auto" w:fill="FFFFFF"/>
                <w:lang w:val="uk-UA"/>
              </w:rPr>
              <w:t>4. Шаффл машини (машини для перемішування карт).</w:t>
            </w:r>
          </w:p>
        </w:tc>
        <w:tc>
          <w:tcPr>
            <w:tcW w:w="1546" w:type="dxa"/>
            <w:tcBorders>
              <w:top w:val="single" w:sz="6" w:space="0" w:color="000000"/>
              <w:left w:val="single" w:sz="6" w:space="0" w:color="000000"/>
              <w:bottom w:val="single" w:sz="6" w:space="0" w:color="000000"/>
              <w:right w:val="single" w:sz="6" w:space="0" w:color="000000"/>
            </w:tcBorders>
          </w:tcPr>
          <w:p w14:paraId="445E828E"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lastRenderedPageBreak/>
              <w:t>Пункт 4 частини шостої</w:t>
            </w:r>
          </w:p>
          <w:p w14:paraId="78C3653D"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статті 2 Закону;</w:t>
            </w:r>
          </w:p>
          <w:p w14:paraId="7B0FC553"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eastAsia="ru-RU"/>
              </w:rPr>
            </w:pPr>
          </w:p>
          <w:p w14:paraId="2711FE36"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7852173C"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00524CCA"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60EBC259"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3D931A12"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13A88A0A"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70589BC0"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eastAsia="ru-RU"/>
              </w:rPr>
            </w:pPr>
          </w:p>
          <w:p w14:paraId="125C01B3"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абзац сьомий частини першої</w:t>
            </w:r>
          </w:p>
          <w:p w14:paraId="6EB9F5EF"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статті 2 Закону;</w:t>
            </w:r>
          </w:p>
          <w:p w14:paraId="6F1CBDB8"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3CA72B43"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74338713"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77D1C6A8"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45BF0475"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4C1AC5DC"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3A255C18" w14:textId="77777777" w:rsidR="00B85CE6" w:rsidRDefault="00B85CE6" w:rsidP="00B85CE6">
            <w:pPr>
              <w:spacing w:after="0" w:line="240" w:lineRule="auto"/>
              <w:jc w:val="center"/>
              <w:rPr>
                <w:rFonts w:ascii="Times New Roman" w:eastAsia="Times New Roman" w:hAnsi="Times New Roman" w:cs="Times New Roman"/>
                <w:sz w:val="24"/>
                <w:szCs w:val="24"/>
                <w:highlight w:val="yellow"/>
                <w:lang w:val="uk-UA" w:eastAsia="ru-RU"/>
              </w:rPr>
            </w:pPr>
          </w:p>
          <w:p w14:paraId="5EDC5B03" w14:textId="77777777" w:rsidR="00B85CE6" w:rsidRDefault="00B85CE6" w:rsidP="00B85CE6">
            <w:pPr>
              <w:spacing w:after="0" w:line="240" w:lineRule="auto"/>
              <w:jc w:val="center"/>
              <w:rPr>
                <w:rFonts w:ascii="Times New Roman" w:eastAsia="Times New Roman" w:hAnsi="Times New Roman" w:cs="Times New Roman"/>
                <w:sz w:val="24"/>
                <w:szCs w:val="24"/>
                <w:highlight w:val="yellow"/>
                <w:lang w:val="uk-UA" w:eastAsia="ru-RU"/>
              </w:rPr>
            </w:pPr>
          </w:p>
          <w:p w14:paraId="7C3C948E" w14:textId="77777777" w:rsidR="00B85CE6" w:rsidRDefault="00B85CE6" w:rsidP="00B85CE6">
            <w:pPr>
              <w:spacing w:after="0" w:line="240" w:lineRule="auto"/>
              <w:jc w:val="center"/>
              <w:rPr>
                <w:rFonts w:ascii="Times New Roman" w:eastAsia="Times New Roman" w:hAnsi="Times New Roman" w:cs="Times New Roman"/>
                <w:sz w:val="24"/>
                <w:szCs w:val="24"/>
                <w:highlight w:val="yellow"/>
                <w:lang w:val="uk-UA" w:eastAsia="ru-RU"/>
              </w:rPr>
            </w:pPr>
          </w:p>
          <w:p w14:paraId="3C032CE4" w14:textId="77777777" w:rsidR="00B85CE6" w:rsidRPr="00A274DC" w:rsidRDefault="00B85CE6" w:rsidP="00B85CE6">
            <w:pPr>
              <w:spacing w:after="0" w:line="240" w:lineRule="auto"/>
              <w:jc w:val="center"/>
              <w:rPr>
                <w:rFonts w:ascii="Times New Roman" w:eastAsia="Times New Roman" w:hAnsi="Times New Roman" w:cs="Times New Roman"/>
                <w:sz w:val="24"/>
                <w:szCs w:val="24"/>
                <w:highlight w:val="yellow"/>
                <w:lang w:val="uk-UA" w:eastAsia="ru-RU"/>
              </w:rPr>
            </w:pPr>
          </w:p>
          <w:p w14:paraId="464AD006"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3F1B3EB6"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пункт 5 частини шостої</w:t>
            </w:r>
          </w:p>
          <w:p w14:paraId="13419F5E"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статті 2 Закону;</w:t>
            </w:r>
          </w:p>
          <w:p w14:paraId="578B850E"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eastAsia="ru-RU"/>
              </w:rPr>
            </w:pPr>
          </w:p>
          <w:p w14:paraId="1E7C54DC"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2DCABF5B"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01E0007A"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69C7B92D"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22D04F8B"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2C88563F" w14:textId="77777777" w:rsidR="00B85CE6" w:rsidRPr="00ED0B4B" w:rsidRDefault="00B85CE6" w:rsidP="00B85CE6">
            <w:pPr>
              <w:spacing w:after="0" w:line="240" w:lineRule="auto"/>
              <w:jc w:val="center"/>
              <w:rPr>
                <w:rFonts w:ascii="Times New Roman" w:eastAsia="Times New Roman" w:hAnsi="Times New Roman" w:cs="Times New Roman"/>
                <w:sz w:val="24"/>
                <w:szCs w:val="24"/>
                <w:lang w:val="uk-UA" w:eastAsia="ru-RU"/>
              </w:rPr>
            </w:pPr>
          </w:p>
          <w:p w14:paraId="0561850F"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частина друга</w:t>
            </w:r>
          </w:p>
          <w:p w14:paraId="093A3F95" w14:textId="77777777" w:rsidR="00B85CE6" w:rsidRPr="00ED0B4B" w:rsidRDefault="00B85CE6" w:rsidP="00B85CE6">
            <w:pPr>
              <w:spacing w:after="0" w:line="240" w:lineRule="auto"/>
              <w:jc w:val="center"/>
              <w:rPr>
                <w:rFonts w:ascii="Times New Roman" w:eastAsia="Times New Roman" w:hAnsi="Times New Roman" w:cs="Times New Roman"/>
                <w:sz w:val="20"/>
                <w:szCs w:val="20"/>
                <w:lang w:eastAsia="ru-RU"/>
              </w:rPr>
            </w:pPr>
            <w:r w:rsidRPr="00ED0B4B">
              <w:rPr>
                <w:rFonts w:ascii="Times New Roman" w:eastAsia="Times New Roman" w:hAnsi="Times New Roman" w:cs="Times New Roman"/>
                <w:sz w:val="20"/>
                <w:szCs w:val="20"/>
                <w:lang w:eastAsia="ru-RU"/>
              </w:rPr>
              <w:t>статті 23 Закону;</w:t>
            </w:r>
          </w:p>
          <w:p w14:paraId="1AA5F446"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6B98DD4C" w14:textId="77777777" w:rsidR="00B85CE6" w:rsidRPr="00C62875" w:rsidRDefault="00B85CE6" w:rsidP="00B85CE6">
            <w:pPr>
              <w:spacing w:after="0" w:line="240" w:lineRule="auto"/>
              <w:jc w:val="center"/>
              <w:rPr>
                <w:rFonts w:ascii="Times New Roman" w:eastAsia="Times New Roman" w:hAnsi="Times New Roman" w:cs="Times New Roman"/>
                <w:sz w:val="24"/>
                <w:szCs w:val="24"/>
                <w:highlight w:val="yellow"/>
                <w:lang w:eastAsia="ru-RU"/>
              </w:rPr>
            </w:pPr>
          </w:p>
          <w:p w14:paraId="0EFF4005" w14:textId="77777777" w:rsidR="00AD79ED" w:rsidRDefault="00AD79ED" w:rsidP="00B85CE6">
            <w:pPr>
              <w:spacing w:after="0" w:line="240" w:lineRule="auto"/>
              <w:jc w:val="center"/>
              <w:rPr>
                <w:rFonts w:ascii="Times New Roman" w:eastAsia="Times New Roman" w:hAnsi="Times New Roman" w:cs="Times New Roman"/>
                <w:sz w:val="20"/>
                <w:szCs w:val="20"/>
                <w:highlight w:val="yellow"/>
                <w:lang w:val="uk-UA" w:eastAsia="ru-RU"/>
              </w:rPr>
            </w:pPr>
          </w:p>
          <w:p w14:paraId="09AE8537" w14:textId="3B35836A" w:rsidR="00B85CE6" w:rsidRPr="00AD79ED" w:rsidRDefault="00B85CE6" w:rsidP="00B85CE6">
            <w:pPr>
              <w:spacing w:after="0" w:line="240" w:lineRule="auto"/>
              <w:jc w:val="center"/>
              <w:rPr>
                <w:rFonts w:ascii="Times New Roman" w:eastAsia="Times New Roman" w:hAnsi="Times New Roman" w:cs="Times New Roman"/>
                <w:sz w:val="20"/>
                <w:szCs w:val="20"/>
                <w:lang w:eastAsia="ru-RU"/>
              </w:rPr>
            </w:pPr>
            <w:r w:rsidRPr="00AD79ED">
              <w:rPr>
                <w:rFonts w:ascii="Times New Roman" w:eastAsia="Times New Roman" w:hAnsi="Times New Roman" w:cs="Times New Roman"/>
                <w:sz w:val="20"/>
                <w:szCs w:val="20"/>
                <w:lang w:eastAsia="ru-RU"/>
              </w:rPr>
              <w:t>пункти 1-4</w:t>
            </w:r>
          </w:p>
          <w:p w14:paraId="073955B7" w14:textId="77777777" w:rsidR="00B85CE6" w:rsidRPr="00AD79ED" w:rsidRDefault="00B85CE6" w:rsidP="00B85CE6">
            <w:pPr>
              <w:spacing w:after="0" w:line="240" w:lineRule="auto"/>
              <w:jc w:val="center"/>
              <w:rPr>
                <w:rFonts w:ascii="Times New Roman" w:eastAsia="Times New Roman" w:hAnsi="Times New Roman" w:cs="Times New Roman"/>
                <w:sz w:val="20"/>
                <w:szCs w:val="20"/>
                <w:lang w:eastAsia="ru-RU"/>
              </w:rPr>
            </w:pPr>
            <w:r w:rsidRPr="00AD79ED">
              <w:rPr>
                <w:rFonts w:ascii="Times New Roman" w:eastAsia="Times New Roman" w:hAnsi="Times New Roman" w:cs="Times New Roman"/>
                <w:sz w:val="20"/>
                <w:szCs w:val="20"/>
                <w:lang w:eastAsia="ru-RU"/>
              </w:rPr>
              <w:t>Переліку</w:t>
            </w:r>
          </w:p>
          <w:p w14:paraId="2776D0B7" w14:textId="3D9A12F1" w:rsidR="00B85CE6" w:rsidRPr="0072014F" w:rsidRDefault="00B85CE6" w:rsidP="00B85CE6">
            <w:pPr>
              <w:pStyle w:val="tl"/>
              <w:spacing w:before="0" w:beforeAutospacing="0" w:after="0" w:afterAutospacing="0"/>
              <w:jc w:val="center"/>
              <w:rPr>
                <w:sz w:val="20"/>
                <w:szCs w:val="20"/>
                <w:lang w:val="uk-UA"/>
              </w:rPr>
            </w:pPr>
            <w:r w:rsidRPr="00AD79ED">
              <w:rPr>
                <w:sz w:val="20"/>
                <w:szCs w:val="20"/>
              </w:rPr>
              <w:t>№ 128</w:t>
            </w:r>
          </w:p>
        </w:tc>
        <w:tc>
          <w:tcPr>
            <w:tcW w:w="1407" w:type="dxa"/>
            <w:tcBorders>
              <w:top w:val="single" w:sz="6" w:space="0" w:color="000000"/>
              <w:left w:val="single" w:sz="6" w:space="0" w:color="000000"/>
              <w:bottom w:val="single" w:sz="6" w:space="0" w:color="000000"/>
              <w:right w:val="single" w:sz="6" w:space="0" w:color="000000"/>
            </w:tcBorders>
          </w:tcPr>
          <w:p w14:paraId="1431C2C4" w14:textId="484273FF"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4099B37" w14:textId="295B924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9077D5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61553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40FFA0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3F885F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038F66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451AFF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CD7D1A6"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E92950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86B676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3509B66"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52FA964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2630FC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D605EA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51B996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ED9373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73CAD06" w14:textId="0E276224"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14B039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5D4EB94"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45E6A34"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251D13C6"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0E53115" w14:textId="678C6653"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43B6D1F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7A1520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2D404C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AC8D96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64A2A3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641CD4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56C119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DEB21E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07F504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F38E0E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41907F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398EE90" w14:textId="1F524BF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D04CE93" w14:textId="58CC74C4"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проводить азартні ігри з використанням сертифікованого грального обладнання підключеного до онлайн-системи організатора азартних ігор, яка пов'язана каналами зв'язку із Державною системою онлайн-моніторингу.**</w:t>
            </w:r>
          </w:p>
        </w:tc>
        <w:tc>
          <w:tcPr>
            <w:tcW w:w="483" w:type="dxa"/>
            <w:tcBorders>
              <w:top w:val="single" w:sz="6" w:space="0" w:color="000000"/>
              <w:left w:val="single" w:sz="6" w:space="0" w:color="000000"/>
              <w:bottom w:val="single" w:sz="6" w:space="0" w:color="000000"/>
              <w:right w:val="single" w:sz="4" w:space="0" w:color="auto"/>
            </w:tcBorders>
          </w:tcPr>
          <w:p w14:paraId="7C75A31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F3F797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3CEEE0B" w14:textId="7956F00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uk-UA" w:eastAsia="ru-RU"/>
              </w:rPr>
              <w:t>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48ED923"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 xml:space="preserve">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w:t>
            </w:r>
            <w:r w:rsidRPr="0072014F">
              <w:rPr>
                <w:rFonts w:ascii="Times New Roman" w:hAnsi="Times New Roman" w:cs="Times New Roman"/>
                <w:sz w:val="20"/>
                <w:szCs w:val="20"/>
                <w:shd w:val="clear" w:color="auto" w:fill="FFFFFF"/>
                <w:lang w:val="uk-UA"/>
              </w:rPr>
              <w:lastRenderedPageBreak/>
              <w:t>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p w14:paraId="672CF5F2"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42E423C6"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використовувати під час організації та проведення азартних ігор онлайн-системи, що виключають можливість несанкціонованого втручання у їх роботу або створення умов для заздалегідь визначеного результату гри.</w:t>
            </w:r>
          </w:p>
        </w:tc>
        <w:tc>
          <w:tcPr>
            <w:tcW w:w="1546" w:type="dxa"/>
            <w:tcBorders>
              <w:top w:val="single" w:sz="6" w:space="0" w:color="000000"/>
              <w:left w:val="single" w:sz="6" w:space="0" w:color="000000"/>
              <w:bottom w:val="single" w:sz="6" w:space="0" w:color="000000"/>
              <w:right w:val="single" w:sz="6" w:space="0" w:color="000000"/>
            </w:tcBorders>
          </w:tcPr>
          <w:p w14:paraId="63E5DD23" w14:textId="77777777" w:rsidR="00A1134E" w:rsidRDefault="00934CEC" w:rsidP="00B85CE6">
            <w:pPr>
              <w:pStyle w:val="tl"/>
              <w:spacing w:after="0"/>
              <w:jc w:val="center"/>
              <w:rPr>
                <w:sz w:val="20"/>
                <w:szCs w:val="20"/>
                <w:lang w:val="uk-UA"/>
              </w:rPr>
            </w:pPr>
            <w:hyperlink r:id="rId28" w:tgtFrame="_blank" w:history="1">
              <w:r w:rsidR="00B85CE6" w:rsidRPr="0072014F">
                <w:rPr>
                  <w:rStyle w:val="hard-blue-color"/>
                  <w:sz w:val="20"/>
                  <w:szCs w:val="20"/>
                  <w:lang w:val="uk-UA"/>
                </w:rPr>
                <w:t>частина третя статті 23 Закону</w:t>
              </w:r>
            </w:hyperlink>
            <w:r w:rsidR="00B85CE6" w:rsidRPr="0072014F">
              <w:rPr>
                <w:sz w:val="20"/>
                <w:szCs w:val="20"/>
                <w:lang w:val="uk-UA"/>
              </w:rPr>
              <w:t>;</w:t>
            </w:r>
          </w:p>
          <w:p w14:paraId="2B80015D" w14:textId="77777777" w:rsidR="00A1134E" w:rsidRDefault="00A1134E" w:rsidP="00B85CE6">
            <w:pPr>
              <w:pStyle w:val="tl"/>
              <w:spacing w:after="0"/>
              <w:jc w:val="center"/>
              <w:rPr>
                <w:sz w:val="20"/>
                <w:szCs w:val="20"/>
                <w:lang w:val="uk-UA"/>
              </w:rPr>
            </w:pPr>
          </w:p>
          <w:p w14:paraId="5541364E" w14:textId="77777777" w:rsidR="00A1134E" w:rsidRDefault="00A1134E" w:rsidP="00B85CE6">
            <w:pPr>
              <w:pStyle w:val="tl"/>
              <w:spacing w:after="0"/>
              <w:jc w:val="center"/>
              <w:rPr>
                <w:sz w:val="20"/>
                <w:szCs w:val="20"/>
                <w:lang w:val="uk-UA"/>
              </w:rPr>
            </w:pPr>
          </w:p>
          <w:p w14:paraId="770C7232" w14:textId="77777777" w:rsidR="00A1134E" w:rsidRDefault="00A1134E" w:rsidP="00B85CE6">
            <w:pPr>
              <w:pStyle w:val="tl"/>
              <w:spacing w:after="0"/>
              <w:jc w:val="center"/>
              <w:rPr>
                <w:sz w:val="20"/>
                <w:szCs w:val="20"/>
                <w:lang w:val="uk-UA"/>
              </w:rPr>
            </w:pPr>
          </w:p>
          <w:p w14:paraId="341345C1" w14:textId="77777777" w:rsidR="00A1134E" w:rsidRDefault="00A1134E" w:rsidP="00B85CE6">
            <w:pPr>
              <w:pStyle w:val="tl"/>
              <w:spacing w:after="0"/>
              <w:jc w:val="center"/>
              <w:rPr>
                <w:sz w:val="20"/>
                <w:szCs w:val="20"/>
                <w:lang w:val="uk-UA"/>
              </w:rPr>
            </w:pPr>
          </w:p>
          <w:p w14:paraId="43E7C93C" w14:textId="77777777" w:rsidR="00A1134E" w:rsidRDefault="00A1134E" w:rsidP="00B85CE6">
            <w:pPr>
              <w:pStyle w:val="tl"/>
              <w:spacing w:after="0"/>
              <w:jc w:val="center"/>
              <w:rPr>
                <w:sz w:val="20"/>
                <w:szCs w:val="20"/>
                <w:lang w:val="uk-UA"/>
              </w:rPr>
            </w:pPr>
          </w:p>
          <w:p w14:paraId="19AD7061" w14:textId="77777777" w:rsidR="00A1134E" w:rsidRDefault="00A1134E" w:rsidP="00B85CE6">
            <w:pPr>
              <w:pStyle w:val="tl"/>
              <w:spacing w:after="0"/>
              <w:jc w:val="center"/>
              <w:rPr>
                <w:sz w:val="20"/>
                <w:szCs w:val="20"/>
                <w:lang w:val="uk-UA"/>
              </w:rPr>
            </w:pPr>
          </w:p>
          <w:p w14:paraId="453D3B1F" w14:textId="2E1FEBFF" w:rsidR="00B85CE6" w:rsidRPr="0072014F" w:rsidRDefault="00B85CE6" w:rsidP="00B85CE6">
            <w:pPr>
              <w:pStyle w:val="tl"/>
              <w:spacing w:after="0"/>
              <w:jc w:val="center"/>
              <w:rPr>
                <w:sz w:val="20"/>
                <w:szCs w:val="20"/>
                <w:lang w:val="uk-UA"/>
              </w:rPr>
            </w:pPr>
            <w:r w:rsidRPr="0072014F">
              <w:rPr>
                <w:sz w:val="20"/>
                <w:szCs w:val="20"/>
                <w:lang w:val="uk-UA"/>
              </w:rPr>
              <w:br/>
            </w:r>
            <w:hyperlink r:id="rId29" w:tgtFrame="_blank" w:history="1">
              <w:r w:rsidRPr="0072014F">
                <w:rPr>
                  <w:rStyle w:val="hard-blue-color"/>
                  <w:sz w:val="20"/>
                  <w:szCs w:val="20"/>
                  <w:lang w:val="uk-UA"/>
                </w:rPr>
                <w:t>пункт 19 частини першої статті 15 Закону</w:t>
              </w:r>
            </w:hyperlink>
          </w:p>
          <w:p w14:paraId="5911E61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EB49AF5"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1A96EF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C13AC6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9CA23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BE841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DE184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85574C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6D666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FE908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FA6DD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54CE5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p w14:paraId="067B9A9F"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EE78B2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23D1EBE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54A2A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4F0224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B5EE5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29E751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3FFD41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3879630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3D9058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B684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br/>
              <w:t>Матеріальна шкода, заподіяна окремим фізичним особам;</w:t>
            </w:r>
          </w:p>
          <w:p w14:paraId="10176E3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DEC0B3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4</w:t>
            </w:r>
          </w:p>
        </w:tc>
        <w:tc>
          <w:tcPr>
            <w:tcW w:w="2176" w:type="dxa"/>
            <w:tcBorders>
              <w:top w:val="single" w:sz="6" w:space="0" w:color="000000"/>
              <w:left w:val="single" w:sz="6" w:space="0" w:color="000000"/>
              <w:bottom w:val="single" w:sz="6" w:space="0" w:color="000000"/>
              <w:right w:val="single" w:sz="6" w:space="0" w:color="000000"/>
            </w:tcBorders>
          </w:tcPr>
          <w:p w14:paraId="1376677E" w14:textId="77777777" w:rsidR="00B85CE6" w:rsidRPr="0072014F" w:rsidRDefault="00B85CE6" w:rsidP="00B85CE6">
            <w:pPr>
              <w:pStyle w:val="tl"/>
              <w:spacing w:after="0"/>
              <w:rPr>
                <w:sz w:val="20"/>
                <w:szCs w:val="20"/>
                <w:lang w:val="uk-UA"/>
              </w:rPr>
            </w:pPr>
            <w:r w:rsidRPr="0072014F">
              <w:rPr>
                <w:sz w:val="20"/>
                <w:szCs w:val="20"/>
                <w:lang w:val="uk-UA"/>
              </w:rPr>
              <w:t xml:space="preserve">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w:t>
            </w:r>
            <w:r w:rsidRPr="0072014F">
              <w:rPr>
                <w:sz w:val="20"/>
                <w:szCs w:val="20"/>
                <w:lang w:val="uk-UA"/>
              </w:rPr>
              <w:lastRenderedPageBreak/>
              <w:t>(несанкціонованого) втручання в роботу онлайн-системи або створення умов для заздалегідь визначеного результату гри**</w:t>
            </w:r>
          </w:p>
        </w:tc>
        <w:tc>
          <w:tcPr>
            <w:tcW w:w="483" w:type="dxa"/>
            <w:tcBorders>
              <w:top w:val="single" w:sz="6" w:space="0" w:color="000000"/>
              <w:left w:val="single" w:sz="6" w:space="0" w:color="000000"/>
              <w:bottom w:val="single" w:sz="6" w:space="0" w:color="000000"/>
              <w:right w:val="single" w:sz="4" w:space="0" w:color="auto"/>
            </w:tcBorders>
          </w:tcPr>
          <w:p w14:paraId="406CF6A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5E9985E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1240D1F" w14:textId="241ACAA2"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uk-UA"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F1822E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tcBorders>
              <w:top w:val="single" w:sz="6" w:space="0" w:color="000000"/>
              <w:left w:val="single" w:sz="6" w:space="0" w:color="000000"/>
              <w:bottom w:val="single" w:sz="6" w:space="0" w:color="000000"/>
              <w:right w:val="single" w:sz="6" w:space="0" w:color="000000"/>
            </w:tcBorders>
          </w:tcPr>
          <w:p w14:paraId="6BFF93B7"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30" w:tgtFrame="_blank" w:history="1">
              <w:r w:rsidR="00B85CE6" w:rsidRPr="0072014F">
                <w:rPr>
                  <w:rStyle w:val="hard-blue-color"/>
                  <w:rFonts w:ascii="Times New Roman" w:hAnsi="Times New Roman" w:cs="Times New Roman"/>
                  <w:sz w:val="20"/>
                  <w:szCs w:val="20"/>
                  <w:shd w:val="clear" w:color="auto" w:fill="FFFFFF"/>
                  <w:lang w:val="uk-UA"/>
                </w:rPr>
                <w:t>частина третя статті 23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6D2BC3B"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D8BFAE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E243C3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27DA5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6EFD77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2A530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C079C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0D9F2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9EF09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8163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E300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19F5E38"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39EE80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DB9406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6E79BE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54145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A9DA61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F8F78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63CBA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2CF87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E8E26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62E1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271E74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6C291B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115C19A8" w14:textId="77777777" w:rsidR="00B85CE6" w:rsidRPr="0072014F" w:rsidRDefault="00B85CE6" w:rsidP="00B85CE6">
            <w:pPr>
              <w:pStyle w:val="tl"/>
              <w:spacing w:after="0"/>
              <w:rPr>
                <w:sz w:val="20"/>
                <w:szCs w:val="20"/>
                <w:lang w:val="uk-UA"/>
              </w:rPr>
            </w:pPr>
            <w:r w:rsidRPr="0072014F">
              <w:rPr>
                <w:sz w:val="20"/>
                <w:szCs w:val="20"/>
                <w:lang w:val="uk-UA"/>
              </w:rPr>
              <w:t>Технічні засоби онлайн-системи організації азартних ігор, за допомогою яких суб'єкт господарювання надає послуги, розміщуються виключно на території України.</w:t>
            </w:r>
          </w:p>
        </w:tc>
        <w:tc>
          <w:tcPr>
            <w:tcW w:w="483" w:type="dxa"/>
            <w:tcBorders>
              <w:top w:val="single" w:sz="6" w:space="0" w:color="000000"/>
              <w:left w:val="single" w:sz="6" w:space="0" w:color="000000"/>
              <w:bottom w:val="single" w:sz="6" w:space="0" w:color="000000"/>
              <w:right w:val="single" w:sz="4" w:space="0" w:color="auto"/>
            </w:tcBorders>
          </w:tcPr>
          <w:p w14:paraId="1550FA2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1459D6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2B1EF2A" w14:textId="4E248DC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F3103B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Онлайн-система має забезпечити прийняття ставок, захист даних від втрати, перекручення, підробки, знищення, копіювання, </w:t>
            </w:r>
            <w:r w:rsidRPr="0072014F">
              <w:rPr>
                <w:rFonts w:ascii="Times New Roman" w:hAnsi="Times New Roman" w:cs="Times New Roman"/>
                <w:sz w:val="20"/>
                <w:szCs w:val="20"/>
                <w:shd w:val="clear" w:color="auto" w:fill="FFFFFF"/>
                <w:lang w:val="uk-UA"/>
              </w:rPr>
              <w:lastRenderedPageBreak/>
              <w:t>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tcBorders>
              <w:top w:val="single" w:sz="6" w:space="0" w:color="000000"/>
              <w:left w:val="single" w:sz="6" w:space="0" w:color="000000"/>
              <w:bottom w:val="single" w:sz="6" w:space="0" w:color="000000"/>
              <w:right w:val="single" w:sz="6" w:space="0" w:color="000000"/>
            </w:tcBorders>
          </w:tcPr>
          <w:p w14:paraId="566834B5" w14:textId="77777777" w:rsidR="00B85CE6" w:rsidRPr="0072014F" w:rsidRDefault="00934CEC" w:rsidP="00B85CE6">
            <w:pPr>
              <w:pStyle w:val="tl"/>
              <w:spacing w:after="0"/>
              <w:jc w:val="center"/>
              <w:rPr>
                <w:sz w:val="20"/>
                <w:szCs w:val="20"/>
                <w:lang w:val="uk-UA"/>
              </w:rPr>
            </w:pPr>
            <w:hyperlink r:id="rId31" w:tgtFrame="_blank" w:history="1">
              <w:r w:rsidR="00B85CE6" w:rsidRPr="0072014F">
                <w:rPr>
                  <w:rStyle w:val="hard-blue-color"/>
                  <w:sz w:val="20"/>
                  <w:szCs w:val="20"/>
                  <w:lang w:val="uk-UA"/>
                </w:rPr>
                <w:t>частина третя статті 23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6BAEA8D" w14:textId="77777777" w:rsidR="00B85CE6" w:rsidRPr="0072014F" w:rsidRDefault="00B85CE6" w:rsidP="00B85CE6">
            <w:pPr>
              <w:spacing w:after="0" w:line="240" w:lineRule="auto"/>
              <w:jc w:val="center"/>
              <w:rPr>
                <w:rFonts w:ascii="Times New Roman" w:hAnsi="Times New Roman" w:cs="Times New Roman"/>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7BC52B8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62350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3CF629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606346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14ABA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092E6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4538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A2AF1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2463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B04EE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7493C22"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2F94B72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w:t>
            </w:r>
            <w:r>
              <w:rPr>
                <w:rFonts w:ascii="Times New Roman" w:eastAsia="Times New Roman" w:hAnsi="Times New Roman" w:cs="Times New Roman"/>
                <w:sz w:val="20"/>
                <w:szCs w:val="20"/>
                <w:lang w:val="uk-UA" w:eastAsia="ru-RU"/>
              </w:rPr>
              <w:lastRenderedPageBreak/>
              <w:t>прав і законних інтересів громадян</w:t>
            </w:r>
          </w:p>
          <w:p w14:paraId="7742FBA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FBC2C9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08C7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8DD16E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4C3DD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9042CB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Моральна шкода, заподіяна окремим </w:t>
            </w:r>
            <w:r>
              <w:rPr>
                <w:rFonts w:ascii="Times New Roman" w:eastAsia="Times New Roman" w:hAnsi="Times New Roman" w:cs="Times New Roman"/>
                <w:sz w:val="20"/>
                <w:szCs w:val="20"/>
                <w:lang w:val="uk-UA" w:eastAsia="ru-RU"/>
              </w:rPr>
              <w:lastRenderedPageBreak/>
              <w:t>фізичним особам;</w:t>
            </w:r>
          </w:p>
          <w:p w14:paraId="10343F0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F629B2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E6F6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B7ACE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1486D6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lastRenderedPageBreak/>
              <w:t>4</w:t>
            </w:r>
          </w:p>
        </w:tc>
        <w:tc>
          <w:tcPr>
            <w:tcW w:w="2176" w:type="dxa"/>
            <w:tcBorders>
              <w:top w:val="single" w:sz="6" w:space="0" w:color="000000"/>
              <w:left w:val="single" w:sz="6" w:space="0" w:color="000000"/>
              <w:bottom w:val="single" w:sz="6" w:space="0" w:color="000000"/>
              <w:right w:val="single" w:sz="6" w:space="0" w:color="000000"/>
            </w:tcBorders>
          </w:tcPr>
          <w:p w14:paraId="329A131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Інформація в онлайн-системі суб'єкта господарювання обробляється виключно на території України.</w:t>
            </w:r>
          </w:p>
        </w:tc>
        <w:tc>
          <w:tcPr>
            <w:tcW w:w="483" w:type="dxa"/>
            <w:tcBorders>
              <w:top w:val="single" w:sz="6" w:space="0" w:color="000000"/>
              <w:left w:val="single" w:sz="6" w:space="0" w:color="000000"/>
              <w:bottom w:val="single" w:sz="6" w:space="0" w:color="000000"/>
              <w:right w:val="single" w:sz="4" w:space="0" w:color="auto"/>
            </w:tcBorders>
          </w:tcPr>
          <w:p w14:paraId="5BDBFB5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08819D18" w14:textId="77777777" w:rsidTr="00885D49">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6B47B19" w14:textId="6FAD18EA"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0746593" w14:textId="77777777" w:rsidR="00B85CE6" w:rsidRPr="00D0474E" w:rsidRDefault="00B85CE6" w:rsidP="00B85CE6">
            <w:pPr>
              <w:spacing w:after="0" w:line="240" w:lineRule="auto"/>
              <w:rPr>
                <w:rFonts w:ascii="Times New Roman" w:hAnsi="Times New Roman" w:cs="Times New Roman"/>
                <w:sz w:val="20"/>
                <w:szCs w:val="20"/>
                <w:shd w:val="clear" w:color="auto" w:fill="FFFFFF"/>
                <w:lang w:val="uk-UA"/>
              </w:rPr>
            </w:pPr>
            <w:r w:rsidRPr="00D0474E">
              <w:rPr>
                <w:rFonts w:ascii="Times New Roman" w:hAnsi="Times New Roman" w:cs="Times New Roman"/>
                <w:sz w:val="20"/>
                <w:szCs w:val="20"/>
                <w:shd w:val="clear" w:color="auto" w:fill="FFFFFF"/>
                <w:lang w:val="uk-UA"/>
              </w:rPr>
              <w:t>Організатор азартних ігор забезпечує проведення сертифікації та інспектування онлайн-системи організатора азартних ігор суб'єктами сертифікації, внесеними Уповноваженим органом до переліку суб'єктів сертифікації.</w:t>
            </w:r>
          </w:p>
          <w:p w14:paraId="0C6966B6" w14:textId="77777777" w:rsidR="00B85CE6" w:rsidRPr="00D0474E" w:rsidRDefault="00B85CE6" w:rsidP="00B85CE6">
            <w:pPr>
              <w:spacing w:after="0" w:line="240" w:lineRule="auto"/>
              <w:rPr>
                <w:rFonts w:ascii="Times New Roman" w:hAnsi="Times New Roman" w:cs="Times New Roman"/>
                <w:sz w:val="20"/>
                <w:szCs w:val="20"/>
                <w:shd w:val="clear" w:color="auto" w:fill="FFFFFF"/>
                <w:lang w:val="uk-UA"/>
              </w:rPr>
            </w:pPr>
          </w:p>
          <w:p w14:paraId="42961156" w14:textId="77777777" w:rsidR="00B85CE6" w:rsidRPr="00D0474E" w:rsidRDefault="00B85CE6" w:rsidP="00B85CE6">
            <w:pPr>
              <w:spacing w:after="0" w:line="240" w:lineRule="auto"/>
              <w:rPr>
                <w:rFonts w:ascii="Times New Roman" w:hAnsi="Times New Roman" w:cs="Times New Roman"/>
                <w:sz w:val="20"/>
                <w:szCs w:val="20"/>
                <w:shd w:val="clear" w:color="auto" w:fill="FFFFFF"/>
                <w:lang w:val="uk-UA"/>
              </w:rPr>
            </w:pPr>
            <w:r w:rsidRPr="00D0474E">
              <w:rPr>
                <w:rFonts w:ascii="Times New Roman" w:hAnsi="Times New Roman" w:cs="Times New Roman"/>
                <w:sz w:val="20"/>
                <w:szCs w:val="20"/>
                <w:shd w:val="clear" w:color="auto" w:fill="FFFFFF"/>
                <w:lang w:val="uk-UA"/>
              </w:rPr>
              <w:t>Проведення інспектування грального обладнання забезпечується організатором азартних ігор.</w:t>
            </w:r>
          </w:p>
          <w:p w14:paraId="1223DE95" w14:textId="77777777" w:rsidR="00B85CE6" w:rsidRPr="00D0474E" w:rsidRDefault="00B85CE6" w:rsidP="00B85CE6">
            <w:pPr>
              <w:spacing w:after="0" w:line="240" w:lineRule="auto"/>
              <w:rPr>
                <w:rFonts w:ascii="Times New Roman" w:hAnsi="Times New Roman" w:cs="Times New Roman"/>
                <w:sz w:val="20"/>
                <w:szCs w:val="20"/>
                <w:shd w:val="clear" w:color="auto" w:fill="FFFFFF"/>
                <w:lang w:val="uk-UA"/>
              </w:rPr>
            </w:pPr>
          </w:p>
          <w:p w14:paraId="051EBD1E" w14:textId="77777777" w:rsidR="00B85CE6" w:rsidRPr="00D0474E" w:rsidRDefault="00B85CE6" w:rsidP="00B85CE6">
            <w:pPr>
              <w:spacing w:after="0" w:line="240" w:lineRule="auto"/>
              <w:rPr>
                <w:rFonts w:ascii="Times New Roman" w:hAnsi="Times New Roman" w:cs="Times New Roman"/>
                <w:sz w:val="20"/>
                <w:szCs w:val="20"/>
                <w:shd w:val="clear" w:color="auto" w:fill="FFFFFF"/>
                <w:lang w:val="uk-UA"/>
              </w:rPr>
            </w:pPr>
          </w:p>
          <w:p w14:paraId="2C79F9EB" w14:textId="77777777" w:rsidR="00D0474E" w:rsidRPr="00D0474E" w:rsidRDefault="00B85CE6" w:rsidP="00B85CE6">
            <w:pPr>
              <w:spacing w:after="0" w:line="240" w:lineRule="auto"/>
              <w:rPr>
                <w:rFonts w:ascii="Times New Roman" w:hAnsi="Times New Roman" w:cs="Times New Roman"/>
                <w:sz w:val="20"/>
                <w:szCs w:val="20"/>
                <w:shd w:val="clear" w:color="auto" w:fill="FFFFFF"/>
                <w:lang w:val="uk-UA"/>
              </w:rPr>
            </w:pPr>
            <w:r w:rsidRPr="00D0474E">
              <w:rPr>
                <w:rFonts w:ascii="Times New Roman" w:hAnsi="Times New Roman" w:cs="Times New Roman"/>
                <w:sz w:val="20"/>
                <w:szCs w:val="20"/>
                <w:shd w:val="clear" w:color="auto" w:fill="FFFFFF"/>
                <w:lang w:val="uk-UA"/>
              </w:rPr>
              <w:t>Перелік грального обладнання, що підлягає сертифікації</w:t>
            </w:r>
            <w:r w:rsidR="00D0474E" w:rsidRPr="00D0474E">
              <w:rPr>
                <w:rFonts w:ascii="Times New Roman" w:hAnsi="Times New Roman" w:cs="Times New Roman"/>
                <w:sz w:val="20"/>
                <w:szCs w:val="20"/>
                <w:shd w:val="clear" w:color="auto" w:fill="FFFFFF"/>
                <w:lang w:val="uk-UA"/>
              </w:rPr>
              <w:t>:</w:t>
            </w:r>
          </w:p>
          <w:p w14:paraId="5C29689E" w14:textId="378D4EB2" w:rsidR="00D0474E" w:rsidRPr="00D0474E" w:rsidRDefault="00D0474E" w:rsidP="00B85CE6">
            <w:pPr>
              <w:spacing w:after="0" w:line="240" w:lineRule="auto"/>
              <w:rPr>
                <w:rFonts w:ascii="Times New Roman" w:hAnsi="Times New Roman" w:cs="Times New Roman"/>
                <w:sz w:val="20"/>
                <w:szCs w:val="20"/>
                <w:shd w:val="clear" w:color="auto" w:fill="FFFFFF"/>
                <w:lang w:val="uk-UA"/>
              </w:rPr>
            </w:pPr>
            <w:r w:rsidRPr="00D0474E">
              <w:rPr>
                <w:rFonts w:ascii="Times New Roman" w:hAnsi="Times New Roman" w:cs="Times New Roman"/>
                <w:sz w:val="20"/>
                <w:szCs w:val="20"/>
                <w:shd w:val="clear" w:color="auto" w:fill="FFFFFF"/>
                <w:lang w:val="uk-UA"/>
              </w:rPr>
              <w:t>…</w:t>
            </w:r>
          </w:p>
          <w:p w14:paraId="59B177B2" w14:textId="77777777" w:rsidR="00B85CE6" w:rsidRPr="00D0474E" w:rsidRDefault="00D0474E" w:rsidP="00B85CE6">
            <w:pPr>
              <w:spacing w:after="0" w:line="240" w:lineRule="auto"/>
              <w:rPr>
                <w:rFonts w:ascii="Times New Roman" w:hAnsi="Times New Roman" w:cs="Times New Roman"/>
                <w:sz w:val="20"/>
                <w:szCs w:val="20"/>
                <w:shd w:val="clear" w:color="auto" w:fill="FFFFFF"/>
                <w:lang w:val="uk-UA"/>
              </w:rPr>
            </w:pPr>
            <w:r w:rsidRPr="00D0474E">
              <w:rPr>
                <w:rFonts w:ascii="Times New Roman" w:hAnsi="Times New Roman" w:cs="Times New Roman"/>
                <w:sz w:val="20"/>
                <w:szCs w:val="20"/>
                <w:shd w:val="clear" w:color="auto" w:fill="FFFFFF"/>
                <w:lang w:val="uk-UA"/>
              </w:rPr>
              <w:t xml:space="preserve">3. </w:t>
            </w:r>
            <w:r w:rsidR="00B85CE6" w:rsidRPr="00D0474E">
              <w:rPr>
                <w:rFonts w:ascii="Times New Roman" w:hAnsi="Times New Roman" w:cs="Times New Roman"/>
                <w:sz w:val="20"/>
                <w:szCs w:val="20"/>
                <w:shd w:val="clear" w:color="auto" w:fill="FFFFFF"/>
                <w:lang w:val="uk-UA"/>
              </w:rPr>
              <w:t>відноситься онлайн-система організатора азартних ігор.</w:t>
            </w:r>
          </w:p>
          <w:p w14:paraId="54E3192A" w14:textId="78245962" w:rsidR="00D0474E" w:rsidRPr="00D0474E" w:rsidRDefault="00D0474E" w:rsidP="00B85CE6">
            <w:pPr>
              <w:spacing w:after="0" w:line="240" w:lineRule="auto"/>
              <w:rPr>
                <w:rFonts w:ascii="Times New Roman" w:eastAsia="Times New Roman" w:hAnsi="Times New Roman" w:cs="Times New Roman"/>
                <w:sz w:val="20"/>
                <w:szCs w:val="20"/>
                <w:lang w:val="uk-UA" w:eastAsia="ru-RU"/>
              </w:rPr>
            </w:pPr>
            <w:r w:rsidRPr="00D0474E">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0B278CA0"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Частина четверта</w:t>
            </w:r>
          </w:p>
          <w:p w14:paraId="074A9B4A"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статті 23 Закону;</w:t>
            </w:r>
          </w:p>
          <w:p w14:paraId="54340C18" w14:textId="77777777" w:rsidR="00B85CE6" w:rsidRPr="00D0474E" w:rsidRDefault="00B85CE6" w:rsidP="00B85CE6">
            <w:pPr>
              <w:spacing w:after="0" w:line="179" w:lineRule="atLeast"/>
              <w:jc w:val="center"/>
              <w:rPr>
                <w:rFonts w:ascii="Times New Roman" w:hAnsi="Times New Roman"/>
                <w:spacing w:val="-2"/>
                <w:lang w:val="uk-UA" w:eastAsia="uk-UA"/>
              </w:rPr>
            </w:pPr>
          </w:p>
          <w:p w14:paraId="6BC0E6FB" w14:textId="77777777" w:rsidR="00B85CE6" w:rsidRPr="00D0474E" w:rsidRDefault="00B85CE6" w:rsidP="00B85CE6">
            <w:pPr>
              <w:spacing w:after="0" w:line="179" w:lineRule="atLeast"/>
              <w:jc w:val="center"/>
              <w:rPr>
                <w:rFonts w:ascii="Times New Roman" w:hAnsi="Times New Roman"/>
                <w:spacing w:val="-2"/>
                <w:lang w:val="uk-UA" w:eastAsia="uk-UA"/>
              </w:rPr>
            </w:pPr>
          </w:p>
          <w:p w14:paraId="626A2B76" w14:textId="77777777" w:rsidR="00B85CE6" w:rsidRPr="00D0474E" w:rsidRDefault="00B85CE6" w:rsidP="00B85CE6">
            <w:pPr>
              <w:spacing w:after="0" w:line="179" w:lineRule="atLeast"/>
              <w:jc w:val="center"/>
              <w:rPr>
                <w:rFonts w:ascii="Times New Roman" w:hAnsi="Times New Roman"/>
                <w:spacing w:val="-2"/>
                <w:lang w:val="uk-UA" w:eastAsia="uk-UA"/>
              </w:rPr>
            </w:pPr>
          </w:p>
          <w:p w14:paraId="1E122682" w14:textId="77777777" w:rsidR="00B85CE6" w:rsidRPr="00D0474E" w:rsidRDefault="00B85CE6" w:rsidP="00B85CE6">
            <w:pPr>
              <w:spacing w:after="0" w:line="179" w:lineRule="atLeast"/>
              <w:jc w:val="center"/>
              <w:rPr>
                <w:rFonts w:ascii="Times New Roman" w:hAnsi="Times New Roman"/>
                <w:spacing w:val="-2"/>
                <w:lang w:val="uk-UA" w:eastAsia="uk-UA"/>
              </w:rPr>
            </w:pPr>
          </w:p>
          <w:p w14:paraId="1E0ABCBD"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 xml:space="preserve">пункт 2 </w:t>
            </w:r>
          </w:p>
          <w:p w14:paraId="1CF766E5"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розділу ІІ</w:t>
            </w:r>
          </w:p>
          <w:p w14:paraId="5A331690"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 xml:space="preserve">Порядку </w:t>
            </w:r>
          </w:p>
          <w:p w14:paraId="74F57511"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 453;</w:t>
            </w:r>
          </w:p>
          <w:p w14:paraId="12337B90" w14:textId="77777777" w:rsidR="00B85CE6" w:rsidRDefault="00B85CE6" w:rsidP="00B85CE6">
            <w:pPr>
              <w:spacing w:after="0" w:line="179" w:lineRule="atLeast"/>
              <w:jc w:val="center"/>
              <w:rPr>
                <w:rFonts w:ascii="Times New Roman" w:hAnsi="Times New Roman"/>
                <w:spacing w:val="-2"/>
                <w:lang w:val="uk-UA" w:eastAsia="uk-UA"/>
              </w:rPr>
            </w:pPr>
          </w:p>
          <w:p w14:paraId="449D8B74" w14:textId="77777777" w:rsidR="00500B54" w:rsidRPr="00D0474E" w:rsidRDefault="00500B54" w:rsidP="00B85CE6">
            <w:pPr>
              <w:spacing w:after="0" w:line="179" w:lineRule="atLeast"/>
              <w:jc w:val="center"/>
              <w:rPr>
                <w:rFonts w:ascii="Times New Roman" w:hAnsi="Times New Roman"/>
                <w:spacing w:val="-2"/>
                <w:lang w:val="uk-UA" w:eastAsia="uk-UA"/>
              </w:rPr>
            </w:pPr>
          </w:p>
          <w:p w14:paraId="5C17F85C"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пункт 3</w:t>
            </w:r>
          </w:p>
          <w:p w14:paraId="1E9FD257"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 xml:space="preserve">Переліку </w:t>
            </w:r>
          </w:p>
          <w:p w14:paraId="7455232D" w14:textId="77777777" w:rsidR="00B85CE6" w:rsidRPr="00D0474E" w:rsidRDefault="00B85CE6" w:rsidP="00B85CE6">
            <w:pPr>
              <w:spacing w:after="0" w:line="179" w:lineRule="atLeast"/>
              <w:jc w:val="center"/>
              <w:rPr>
                <w:rFonts w:ascii="Times New Roman" w:hAnsi="Times New Roman"/>
                <w:spacing w:val="-2"/>
                <w:lang w:val="uk-UA" w:eastAsia="uk-UA"/>
              </w:rPr>
            </w:pPr>
            <w:r w:rsidRPr="00D0474E">
              <w:rPr>
                <w:rFonts w:ascii="Times New Roman" w:hAnsi="Times New Roman"/>
                <w:spacing w:val="-2"/>
                <w:lang w:val="uk-UA" w:eastAsia="uk-UA"/>
              </w:rPr>
              <w:t>№ 128</w:t>
            </w:r>
          </w:p>
          <w:p w14:paraId="27494B1B" w14:textId="6CDD9199"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1D32566" w14:textId="2DA1BA70" w:rsidR="00B85CE6" w:rsidRPr="00D0474E" w:rsidRDefault="00B85CE6" w:rsidP="00B85CE6">
            <w:pPr>
              <w:spacing w:after="0" w:line="240" w:lineRule="auto"/>
              <w:jc w:val="center"/>
              <w:rPr>
                <w:rFonts w:ascii="Times New Roman" w:hAnsi="Times New Roman" w:cs="Times New Roman"/>
                <w:sz w:val="20"/>
                <w:szCs w:val="20"/>
              </w:rPr>
            </w:pPr>
            <w:r w:rsidRPr="00D0474E">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C4E84AF" w14:textId="589A7A9B"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95E7DB7"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90998C3"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p>
          <w:p w14:paraId="00367564"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p>
          <w:p w14:paraId="44423D3E"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3C344B0B"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3D2FACDA"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69070873"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4DDC1B23"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1009F51E"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C80BE84"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3E4A0F94"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A446613"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p>
          <w:p w14:paraId="6D0CC16A"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1D64E989"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435FE125"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p>
          <w:p w14:paraId="5956829D" w14:textId="504D2102" w:rsidR="00B85CE6" w:rsidRPr="00D0474E" w:rsidRDefault="00B85CE6" w:rsidP="00B85CE6">
            <w:pPr>
              <w:spacing w:after="0" w:line="240" w:lineRule="auto"/>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DBE9743" w14:textId="77777777" w:rsidR="00B85CE6" w:rsidRPr="00D0474E" w:rsidRDefault="00B85CE6" w:rsidP="00B85CE6">
            <w:pPr>
              <w:spacing w:after="0" w:line="240" w:lineRule="auto"/>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Моральна шкода, заподіяна окремим фізичним особам;</w:t>
            </w:r>
          </w:p>
          <w:p w14:paraId="13BDD390" w14:textId="77777777" w:rsidR="00B85CE6" w:rsidRPr="00D0474E" w:rsidRDefault="00B85CE6" w:rsidP="00B85CE6">
            <w:pPr>
              <w:spacing w:after="0" w:line="240" w:lineRule="auto"/>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негативний вплив на соціальні відносини.</w:t>
            </w:r>
          </w:p>
          <w:p w14:paraId="7469F647" w14:textId="77777777" w:rsidR="00B85CE6" w:rsidRPr="00D0474E" w:rsidRDefault="00B85CE6" w:rsidP="00B85CE6">
            <w:pPr>
              <w:spacing w:after="0" w:line="240" w:lineRule="auto"/>
              <w:rPr>
                <w:rFonts w:ascii="Times New Roman" w:eastAsia="Times New Roman" w:hAnsi="Times New Roman" w:cs="Times New Roman"/>
                <w:sz w:val="20"/>
                <w:szCs w:val="20"/>
                <w:lang w:val="uk-UA" w:eastAsia="ru-RU"/>
              </w:rPr>
            </w:pPr>
          </w:p>
          <w:p w14:paraId="201A0020" w14:textId="77777777" w:rsidR="00B85CE6" w:rsidRPr="00D0474E" w:rsidRDefault="00B85CE6" w:rsidP="00B85CE6">
            <w:pPr>
              <w:spacing w:after="0" w:line="240" w:lineRule="auto"/>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C608315" w14:textId="208388B2" w:rsidR="00B85CE6" w:rsidRPr="00D0474E" w:rsidRDefault="00B85CE6" w:rsidP="00B85CE6">
            <w:pPr>
              <w:spacing w:after="0" w:line="240" w:lineRule="auto"/>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6B847C4A"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54A12123"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4481181A"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278675DD"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6C645FA5"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61B63E44"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277FA453"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66CFD406"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4E05DC25"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51DB5BD8"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675F5697" w14:textId="77777777" w:rsidR="00B85CE6" w:rsidRPr="00D0474E" w:rsidRDefault="00B85CE6" w:rsidP="00B85CE6">
            <w:pPr>
              <w:spacing w:after="0" w:line="240" w:lineRule="auto"/>
              <w:jc w:val="center"/>
              <w:rPr>
                <w:rFonts w:ascii="Times New Roman" w:eastAsia="Times New Roman" w:hAnsi="Times New Roman" w:cs="Times New Roman"/>
                <w:sz w:val="20"/>
                <w:szCs w:val="20"/>
                <w:lang w:eastAsia="ru-RU"/>
              </w:rPr>
            </w:pPr>
          </w:p>
          <w:p w14:paraId="1D91A72E" w14:textId="4F89D8FD" w:rsidR="00B85CE6" w:rsidRPr="00D0474E" w:rsidRDefault="00B85CE6" w:rsidP="00B85CE6">
            <w:pPr>
              <w:spacing w:after="0" w:line="240" w:lineRule="auto"/>
              <w:jc w:val="center"/>
              <w:rPr>
                <w:rFonts w:ascii="Times New Roman" w:eastAsia="Times New Roman" w:hAnsi="Times New Roman" w:cs="Times New Roman"/>
                <w:sz w:val="20"/>
                <w:szCs w:val="20"/>
                <w:lang w:val="uk-UA" w:eastAsia="ru-RU"/>
              </w:rPr>
            </w:pPr>
            <w:r w:rsidRPr="00D0474E">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7C74E93" w14:textId="65AC4181" w:rsidR="00B85CE6" w:rsidRPr="00D0474E" w:rsidRDefault="00B85CE6" w:rsidP="00B85CE6">
            <w:pPr>
              <w:pStyle w:val="tl"/>
              <w:spacing w:after="0"/>
              <w:rPr>
                <w:sz w:val="20"/>
                <w:szCs w:val="20"/>
                <w:lang w:val="uk-UA"/>
              </w:rPr>
            </w:pPr>
            <w:r w:rsidRPr="00D0474E">
              <w:rPr>
                <w:sz w:val="20"/>
                <w:szCs w:val="20"/>
                <w:lang w:val="uk-UA"/>
              </w:rPr>
              <w:t>Суб'єкт господарювання забезпечив проведення сертифікації та інспектування онлайн-системи організатора азартних ігор суб'єктами сертифікації, внесеними КРАІЛ до переліку суб'єктів сертифікації.</w:t>
            </w:r>
          </w:p>
        </w:tc>
        <w:tc>
          <w:tcPr>
            <w:tcW w:w="483" w:type="dxa"/>
            <w:tcBorders>
              <w:top w:val="single" w:sz="6" w:space="0" w:color="000000"/>
              <w:left w:val="single" w:sz="6" w:space="0" w:color="000000"/>
              <w:bottom w:val="single" w:sz="6" w:space="0" w:color="000000"/>
              <w:right w:val="single" w:sz="4" w:space="0" w:color="auto"/>
            </w:tcBorders>
          </w:tcPr>
          <w:p w14:paraId="341E467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707D691C" w14:textId="77777777" w:rsidTr="004E7FA8">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F746A19" w14:textId="44A235F4"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0172CC1" w14:textId="016AFDF0"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hAnsi="Times New Roman" w:cs="Times New Roman"/>
                <w:sz w:val="20"/>
                <w:szCs w:val="20"/>
                <w:shd w:val="clear" w:color="auto" w:fill="FFFFFF"/>
              </w:rPr>
              <w:t>У своїй діяльності організатор азартних ігор зобов’язаний</w:t>
            </w:r>
            <w:r w:rsidRPr="007E75CE">
              <w:rPr>
                <w:rFonts w:ascii="Times New Roman" w:hAnsi="Times New Roman" w:cs="Times New Roman"/>
                <w:sz w:val="20"/>
                <w:szCs w:val="20"/>
                <w:shd w:val="clear" w:color="auto" w:fill="FFFFFF"/>
                <w:lang w:val="uk-UA"/>
              </w:rPr>
              <w:t xml:space="preserve"> </w:t>
            </w:r>
            <w:r w:rsidRPr="007E75CE">
              <w:rPr>
                <w:rFonts w:ascii="Times New Roman" w:hAnsi="Times New Roman" w:cs="Times New Roman"/>
                <w:sz w:val="20"/>
                <w:szCs w:val="20"/>
                <w:shd w:val="clear" w:color="auto" w:fill="FFFFFF"/>
              </w:rPr>
              <w:t xml:space="preserve">фіксувати в онлайн-системі, використання якої для </w:t>
            </w:r>
            <w:r w:rsidRPr="007E75CE">
              <w:rPr>
                <w:rFonts w:ascii="Times New Roman" w:hAnsi="Times New Roman" w:cs="Times New Roman"/>
                <w:sz w:val="20"/>
                <w:szCs w:val="20"/>
                <w:shd w:val="clear" w:color="auto" w:fill="FFFFFF"/>
              </w:rPr>
              <w:lastRenderedPageBreak/>
              <w:t>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r w:rsidRPr="007E75CE">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0E663E06" w14:textId="009C8C40"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eastAsia="ru-RU"/>
              </w:rPr>
              <w:lastRenderedPageBreak/>
              <w:t>Пункт 7 частини</w:t>
            </w:r>
            <w:r w:rsidRPr="007E75CE">
              <w:rPr>
                <w:rFonts w:ascii="Times New Roman" w:eastAsia="Times New Roman" w:hAnsi="Times New Roman" w:cs="Times New Roman"/>
                <w:sz w:val="20"/>
                <w:szCs w:val="20"/>
                <w:lang w:val="uk-UA" w:eastAsia="ru-RU"/>
              </w:rPr>
              <w:t xml:space="preserve"> </w:t>
            </w:r>
            <w:r w:rsidRPr="007E75CE">
              <w:rPr>
                <w:rFonts w:ascii="Times New Roman" w:eastAsia="Times New Roman" w:hAnsi="Times New Roman" w:cs="Times New Roman"/>
                <w:sz w:val="20"/>
                <w:szCs w:val="20"/>
                <w:lang w:eastAsia="ru-RU"/>
              </w:rPr>
              <w:t>першої статті 15 Закону</w:t>
            </w:r>
            <w:r w:rsidRPr="007E75CE">
              <w:rPr>
                <w:rFonts w:ascii="Times New Roman" w:eastAsia="Times New Roman" w:hAnsi="Times New Roman" w:cs="Times New Roman"/>
                <w:sz w:val="20"/>
                <w:szCs w:val="20"/>
                <w:lang w:val="uk-UA" w:eastAsia="ru-RU"/>
              </w:rPr>
              <w:t xml:space="preserve"> </w:t>
            </w:r>
          </w:p>
        </w:tc>
        <w:tc>
          <w:tcPr>
            <w:tcW w:w="1407" w:type="dxa"/>
            <w:tcBorders>
              <w:top w:val="single" w:sz="6" w:space="0" w:color="000000"/>
              <w:left w:val="single" w:sz="6" w:space="0" w:color="000000"/>
              <w:bottom w:val="single" w:sz="6" w:space="0" w:color="000000"/>
              <w:right w:val="single" w:sz="6" w:space="0" w:color="000000"/>
            </w:tcBorders>
          </w:tcPr>
          <w:p w14:paraId="03661C5D" w14:textId="426417AD" w:rsidR="00B85CE6" w:rsidRPr="007E75CE" w:rsidRDefault="00B85CE6" w:rsidP="00B85CE6">
            <w:pPr>
              <w:spacing w:after="0" w:line="240" w:lineRule="auto"/>
              <w:jc w:val="center"/>
              <w:rPr>
                <w:rFonts w:ascii="Times New Roman" w:hAnsi="Times New Roman" w:cs="Times New Roman"/>
                <w:sz w:val="20"/>
                <w:szCs w:val="20"/>
              </w:rPr>
            </w:pPr>
            <w:r w:rsidRPr="007E75CE">
              <w:rPr>
                <w:rFonts w:ascii="Times New Roman" w:eastAsia="Times New Roman" w:hAnsi="Times New Roman" w:cs="Times New Roman"/>
                <w:sz w:val="20"/>
                <w:szCs w:val="20"/>
                <w:lang w:val="uk-UA" w:eastAsia="ru-RU"/>
              </w:rPr>
              <w:t xml:space="preserve">Дотримання суб'єктом господарювання вимог </w:t>
            </w:r>
            <w:r w:rsidRPr="007E75CE">
              <w:rPr>
                <w:rFonts w:ascii="Times New Roman" w:eastAsia="Times New Roman" w:hAnsi="Times New Roman" w:cs="Times New Roman"/>
                <w:sz w:val="20"/>
                <w:szCs w:val="20"/>
                <w:lang w:val="uk-UA" w:eastAsia="ru-RU"/>
              </w:rPr>
              <w:lastRenderedPageBreak/>
              <w:t>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F5AC764" w14:textId="6564FED6"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E914C67"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t xml:space="preserve">Належна якість продукції, робіт та послуг </w:t>
            </w:r>
            <w:r w:rsidRPr="007E75CE">
              <w:rPr>
                <w:rFonts w:ascii="Times New Roman" w:eastAsia="Times New Roman" w:hAnsi="Times New Roman" w:cs="Times New Roman"/>
                <w:sz w:val="20"/>
                <w:szCs w:val="20"/>
                <w:lang w:val="uk-UA" w:eastAsia="ru-RU"/>
              </w:rPr>
              <w:lastRenderedPageBreak/>
              <w:t>(немайнові блага) (02)</w:t>
            </w:r>
          </w:p>
          <w:p w14:paraId="572D0480"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p>
          <w:p w14:paraId="751290B7"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p>
          <w:p w14:paraId="6446C419"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09DDEA99"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217D9832"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6A447ADF"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602AAC81"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6028B57E"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66D8695"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3B10875"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w:t>
            </w:r>
            <w:r w:rsidRPr="007E75CE">
              <w:rPr>
                <w:rFonts w:ascii="Times New Roman" w:eastAsia="Times New Roman" w:hAnsi="Times New Roman" w:cs="Times New Roman"/>
                <w:sz w:val="20"/>
                <w:szCs w:val="20"/>
                <w:lang w:val="uk-UA" w:eastAsia="ru-RU"/>
              </w:rPr>
              <w:lastRenderedPageBreak/>
              <w:t>до порушення прав і законних інтересів громадян</w:t>
            </w:r>
          </w:p>
          <w:p w14:paraId="799E4E50"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p>
          <w:p w14:paraId="492F3CC9"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343BD040"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75B0E9EF"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p>
          <w:p w14:paraId="737DC319" w14:textId="1F0B68FE"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A574A43" w14:textId="77777777"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lastRenderedPageBreak/>
              <w:t xml:space="preserve">Моральна шкода, заподіяна окремим </w:t>
            </w:r>
            <w:r w:rsidRPr="007E75CE">
              <w:rPr>
                <w:rFonts w:ascii="Times New Roman" w:eastAsia="Times New Roman" w:hAnsi="Times New Roman" w:cs="Times New Roman"/>
                <w:sz w:val="20"/>
                <w:szCs w:val="20"/>
                <w:lang w:val="uk-UA" w:eastAsia="ru-RU"/>
              </w:rPr>
              <w:lastRenderedPageBreak/>
              <w:t>фізичним особам;</w:t>
            </w:r>
          </w:p>
          <w:p w14:paraId="31C8E859" w14:textId="77777777"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t>негативний вплив на соціальні відносини.</w:t>
            </w:r>
          </w:p>
          <w:p w14:paraId="0386696A" w14:textId="77777777"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p>
          <w:p w14:paraId="5686BB22" w14:textId="77777777"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C511A3C" w14:textId="09C5E6F7"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3D3062EE" w14:textId="77777777" w:rsidR="00B85CE6" w:rsidRPr="007E75CE" w:rsidRDefault="00B85CE6" w:rsidP="00B85CE6">
            <w:pPr>
              <w:spacing w:after="0" w:line="240" w:lineRule="auto"/>
              <w:jc w:val="center"/>
              <w:rPr>
                <w:rFonts w:ascii="Times New Roman" w:eastAsia="Times New Roman" w:hAnsi="Times New Roman" w:cs="Times New Roman"/>
                <w:sz w:val="20"/>
                <w:szCs w:val="20"/>
                <w:lang w:eastAsia="ru-RU"/>
              </w:rPr>
            </w:pPr>
          </w:p>
          <w:p w14:paraId="2E685D58" w14:textId="1CC47795" w:rsidR="00B85CE6" w:rsidRPr="007E75CE" w:rsidRDefault="00B85CE6" w:rsidP="00B85CE6">
            <w:pPr>
              <w:spacing w:after="0" w:line="240" w:lineRule="auto"/>
              <w:jc w:val="center"/>
              <w:rPr>
                <w:rFonts w:ascii="Times New Roman" w:eastAsia="Times New Roman" w:hAnsi="Times New Roman" w:cs="Times New Roman"/>
                <w:sz w:val="20"/>
                <w:szCs w:val="20"/>
                <w:lang w:val="uk-UA" w:eastAsia="ru-RU"/>
              </w:rPr>
            </w:pPr>
            <w:r w:rsidRPr="007E75CE">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4D1C1DF" w14:textId="14F5A6A1" w:rsidR="00B85CE6" w:rsidRPr="007E75CE" w:rsidRDefault="00B85CE6" w:rsidP="00B85CE6">
            <w:pPr>
              <w:spacing w:after="0" w:line="240" w:lineRule="auto"/>
              <w:rPr>
                <w:rFonts w:ascii="Times New Roman" w:eastAsia="Times New Roman" w:hAnsi="Times New Roman" w:cs="Times New Roman"/>
                <w:sz w:val="20"/>
                <w:szCs w:val="20"/>
                <w:lang w:val="uk-UA" w:eastAsia="ru-RU"/>
              </w:rPr>
            </w:pPr>
            <w:r w:rsidRPr="007E75CE">
              <w:rPr>
                <w:rFonts w:ascii="Times New Roman" w:hAnsi="Times New Roman" w:cs="Times New Roman"/>
                <w:sz w:val="20"/>
                <w:szCs w:val="20"/>
                <w:shd w:val="clear" w:color="auto" w:fill="FFFFFF"/>
              </w:rPr>
              <w:t>Онлайн -система суб’єкта</w:t>
            </w:r>
            <w:r w:rsidRPr="007E75CE">
              <w:rPr>
                <w:rFonts w:ascii="Times New Roman" w:hAnsi="Times New Roman" w:cs="Times New Roman"/>
                <w:sz w:val="20"/>
                <w:szCs w:val="20"/>
                <w:shd w:val="clear" w:color="auto" w:fill="FFFFFF"/>
                <w:lang w:val="uk-UA"/>
              </w:rPr>
              <w:t xml:space="preserve"> </w:t>
            </w:r>
            <w:r w:rsidRPr="007E75CE">
              <w:rPr>
                <w:rFonts w:ascii="Times New Roman" w:hAnsi="Times New Roman" w:cs="Times New Roman"/>
                <w:sz w:val="20"/>
                <w:szCs w:val="20"/>
                <w:shd w:val="clear" w:color="auto" w:fill="FFFFFF"/>
              </w:rPr>
              <w:t xml:space="preserve">господарювання містить інформацію, </w:t>
            </w:r>
            <w:r w:rsidRPr="007E75CE">
              <w:rPr>
                <w:rFonts w:ascii="Times New Roman" w:hAnsi="Times New Roman" w:cs="Times New Roman"/>
                <w:sz w:val="20"/>
                <w:szCs w:val="20"/>
                <w:shd w:val="clear" w:color="auto" w:fill="FFFFFF"/>
              </w:rPr>
              <w:lastRenderedPageBreak/>
              <w:t>передбачену пунктом 7 частини першої статті 15 Закону , та пов’язана каналами зв’язку (в режимі реального часу) з Державною системою онлайн -моніторингу **</w:t>
            </w:r>
          </w:p>
        </w:tc>
        <w:tc>
          <w:tcPr>
            <w:tcW w:w="483" w:type="dxa"/>
            <w:tcBorders>
              <w:top w:val="single" w:sz="6" w:space="0" w:color="000000"/>
              <w:left w:val="single" w:sz="6" w:space="0" w:color="000000"/>
              <w:bottom w:val="single" w:sz="6" w:space="0" w:color="000000"/>
              <w:right w:val="single" w:sz="4" w:space="0" w:color="auto"/>
            </w:tcBorders>
          </w:tcPr>
          <w:p w14:paraId="2E077E1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70933B4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63643D2" w14:textId="0D25F2EB"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uk-UA"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AD4917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07DCD188" w14:textId="77777777" w:rsidR="00B85CE6" w:rsidRPr="0072014F" w:rsidRDefault="00934CEC" w:rsidP="00B85CE6">
            <w:pPr>
              <w:pStyle w:val="tl"/>
              <w:spacing w:after="0"/>
              <w:jc w:val="center"/>
              <w:rPr>
                <w:sz w:val="20"/>
                <w:szCs w:val="20"/>
                <w:lang w:val="uk-UA"/>
              </w:rPr>
            </w:pPr>
            <w:hyperlink r:id="rId32" w:tgtFrame="_blank" w:history="1">
              <w:r w:rsidR="00B85CE6" w:rsidRPr="0072014F">
                <w:rPr>
                  <w:rStyle w:val="hard-blue-color"/>
                  <w:sz w:val="20"/>
                  <w:szCs w:val="20"/>
                  <w:lang w:val="uk-UA"/>
                </w:rPr>
                <w:t>частини другої статті 2 Закону</w:t>
              </w:r>
            </w:hyperlink>
          </w:p>
          <w:p w14:paraId="3D5EFF5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076512D"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614D10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7A42E1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08A37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7194C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655B2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66BE3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9CEB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0BEF9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F2AC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C8CD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D92DF04"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568265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3718A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5D77DB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FDB4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0F3EC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9E8F5C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92962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3AF041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C3CC7A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C582E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E3BBB5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48F20A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1E52A12"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використовує послуги з постачання та/або надання програмного забезпечення, що безпосередньо використовується у сфері організації та проведення азартних ігор, від суб'єктів, які мають ліцензію з надання послуг у сфері організації та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3F8BC86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D16ECC8" w14:textId="77777777" w:rsidTr="00767761">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B551CC8" w14:textId="0F948981"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E4767E">
              <w:rPr>
                <w:rFonts w:ascii="Times New Roman" w:hAnsi="Times New Roman" w:cs="Times New Roman"/>
                <w:sz w:val="18"/>
                <w:szCs w:val="18"/>
                <w:shd w:val="clear" w:color="auto" w:fill="FFFFFF"/>
                <w:lang w:val="uk-UA"/>
              </w:rPr>
              <w:t>2</w:t>
            </w:r>
            <w:r>
              <w:rPr>
                <w:rFonts w:ascii="Times New Roman" w:hAnsi="Times New Roman" w:cs="Times New Roman"/>
                <w:sz w:val="18"/>
                <w:szCs w:val="18"/>
                <w:shd w:val="clear" w:color="auto" w:fill="FFFFFF"/>
                <w:lang w:val="uk-UA"/>
              </w:rPr>
              <w:t>7</w:t>
            </w:r>
            <w:r w:rsidRPr="00E4767E">
              <w:rPr>
                <w:rFonts w:ascii="Times New Roman" w:hAnsi="Times New Roman" w:cs="Times New Roman"/>
                <w:sz w:val="18"/>
                <w:szCs w:val="18"/>
                <w:shd w:val="clear" w:color="auto" w:fill="FFFFFF"/>
                <w:lang w:val="uk-UA"/>
              </w:rPr>
              <w:t>.</w:t>
            </w:r>
          </w:p>
        </w:tc>
        <w:tc>
          <w:tcPr>
            <w:tcW w:w="2846" w:type="dxa"/>
            <w:tcBorders>
              <w:top w:val="single" w:sz="6" w:space="0" w:color="000000"/>
              <w:left w:val="single" w:sz="6" w:space="0" w:color="000000"/>
              <w:bottom w:val="single" w:sz="6" w:space="0" w:color="000000"/>
              <w:right w:val="single" w:sz="6" w:space="0" w:color="000000"/>
            </w:tcBorders>
          </w:tcPr>
          <w:p w14:paraId="51B17FC9"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r w:rsidRPr="007E75CE">
              <w:rPr>
                <w:rFonts w:ascii="Times New Roman" w:hAnsi="Times New Roman" w:cs="Times New Roman"/>
                <w:sz w:val="20"/>
                <w:szCs w:val="20"/>
                <w:shd w:val="clear" w:color="auto" w:fill="FFFFFF"/>
                <w:lang w:val="uk-UA"/>
              </w:rPr>
              <w:t xml:space="preserve">Дані Реєстру осіб, яким обмежено доступ до гральних закладів та/або участь в азартних іграх, є інформацією з </w:t>
            </w:r>
            <w:r w:rsidRPr="007E75CE">
              <w:rPr>
                <w:rFonts w:ascii="Times New Roman" w:hAnsi="Times New Roman" w:cs="Times New Roman"/>
                <w:sz w:val="20"/>
                <w:szCs w:val="20"/>
                <w:shd w:val="clear" w:color="auto" w:fill="FFFFFF"/>
                <w:lang w:val="uk-UA"/>
              </w:rPr>
              <w:lastRenderedPageBreak/>
              <w:t>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218030EA"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p>
          <w:p w14:paraId="4DE15441"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p>
          <w:p w14:paraId="586A13E2"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r w:rsidRPr="007E75CE">
              <w:rPr>
                <w:rFonts w:ascii="Times New Roman" w:hAnsi="Times New Roman" w:cs="Times New Roman"/>
                <w:sz w:val="20"/>
                <w:szCs w:val="20"/>
                <w:shd w:val="clear" w:color="auto" w:fill="FFFFFF"/>
                <w:lang w:val="uk-UA"/>
              </w:rPr>
              <w:t>Доступ до Реєстру Публічних реєстраторів та Користувачів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Отримання кваліфікованого електронного підпису здійснюється Публічними реєстраторами та Користувачами самостійно.</w:t>
            </w:r>
          </w:p>
          <w:p w14:paraId="7889AFDF"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1" w:name="n26"/>
            <w:bookmarkEnd w:id="1"/>
            <w:r w:rsidRPr="007E75CE">
              <w:rPr>
                <w:rFonts w:ascii="Times New Roman" w:hAnsi="Times New Roman" w:cs="Times New Roman"/>
                <w:sz w:val="20"/>
                <w:szCs w:val="20"/>
                <w:shd w:val="clear" w:color="auto" w:fill="FFFFFF"/>
                <w:lang w:val="uk-UA"/>
              </w:rPr>
              <w:t>Реєстрація в особистому кабінеті здійснюється за допомогою заповнення електронної форми з використанням засобів кваліфікованого електронного підпису (особистого та повноважної особи працедавця) та із зазначенням таких реквізитів:</w:t>
            </w:r>
          </w:p>
          <w:p w14:paraId="552CF7FE"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2" w:name="n27"/>
            <w:bookmarkEnd w:id="2"/>
            <w:r w:rsidRPr="007E75CE">
              <w:rPr>
                <w:rFonts w:ascii="Times New Roman" w:hAnsi="Times New Roman" w:cs="Times New Roman"/>
                <w:sz w:val="20"/>
                <w:szCs w:val="20"/>
                <w:shd w:val="clear" w:color="auto" w:fill="FFFFFF"/>
                <w:lang w:val="uk-UA"/>
              </w:rPr>
              <w:t>1) прізвище, ім’я, по батькові (за наявності);</w:t>
            </w:r>
          </w:p>
          <w:p w14:paraId="3932C063"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3" w:name="n28"/>
            <w:bookmarkEnd w:id="3"/>
            <w:r w:rsidRPr="007E75CE">
              <w:rPr>
                <w:rFonts w:ascii="Times New Roman" w:hAnsi="Times New Roman" w:cs="Times New Roman"/>
                <w:sz w:val="20"/>
                <w:szCs w:val="20"/>
                <w:shd w:val="clear" w:color="auto" w:fill="FFFFFF"/>
                <w:lang w:val="uk-UA"/>
              </w:rPr>
              <w:t>2) дата народження;</w:t>
            </w:r>
          </w:p>
          <w:p w14:paraId="6B0B6C21"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4" w:name="n29"/>
            <w:bookmarkEnd w:id="4"/>
            <w:r w:rsidRPr="007E75CE">
              <w:rPr>
                <w:rFonts w:ascii="Times New Roman" w:hAnsi="Times New Roman" w:cs="Times New Roman"/>
                <w:sz w:val="20"/>
                <w:szCs w:val="20"/>
                <w:shd w:val="clear" w:color="auto" w:fill="FFFFFF"/>
                <w:lang w:val="uk-UA"/>
              </w:rPr>
              <w:t>3) тип, серія (за наявності) та номер документа, що посвідчує особу;</w:t>
            </w:r>
          </w:p>
          <w:p w14:paraId="304029D9"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5" w:name="n30"/>
            <w:bookmarkEnd w:id="5"/>
            <w:r w:rsidRPr="007E75CE">
              <w:rPr>
                <w:rFonts w:ascii="Times New Roman" w:hAnsi="Times New Roman" w:cs="Times New Roman"/>
                <w:sz w:val="20"/>
                <w:szCs w:val="20"/>
                <w:shd w:val="clear" w:color="auto" w:fill="FFFFFF"/>
                <w:lang w:val="uk-UA"/>
              </w:rPr>
              <w:t xml:space="preserve">4) реєстраційний номер облікової картки платника податків або номер (та за наявності - серія) паспорта </w:t>
            </w:r>
            <w:r w:rsidRPr="007E75CE">
              <w:rPr>
                <w:rFonts w:ascii="Times New Roman" w:hAnsi="Times New Roman" w:cs="Times New Roman"/>
                <w:sz w:val="20"/>
                <w:szCs w:val="20"/>
                <w:shd w:val="clear" w:color="auto" w:fill="FFFFFF"/>
                <w:lang w:val="uk-UA"/>
              </w:rPr>
              <w:lastRenderedPageBreak/>
              <w:t>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2892270D"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6" w:name="n31"/>
            <w:bookmarkEnd w:id="6"/>
            <w:r w:rsidRPr="007E75CE">
              <w:rPr>
                <w:rFonts w:ascii="Times New Roman" w:hAnsi="Times New Roman" w:cs="Times New Roman"/>
                <w:sz w:val="20"/>
                <w:szCs w:val="20"/>
                <w:shd w:val="clear" w:color="auto" w:fill="FFFFFF"/>
                <w:lang w:val="uk-UA"/>
              </w:rPr>
              <w:t>5) ідентифікаційний код організатора азартних ігор, працедавця особи Публічного реєстратора та/або Користувача.</w:t>
            </w:r>
          </w:p>
          <w:p w14:paraId="09F0E090"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7" w:name="n32"/>
            <w:bookmarkEnd w:id="7"/>
            <w:r w:rsidRPr="007E75CE">
              <w:rPr>
                <w:rFonts w:ascii="Times New Roman" w:hAnsi="Times New Roman" w:cs="Times New Roman"/>
                <w:sz w:val="20"/>
                <w:szCs w:val="20"/>
                <w:shd w:val="clear" w:color="auto" w:fill="FFFFFF"/>
                <w:lang w:val="uk-UA"/>
              </w:rPr>
              <w:t>Ідентифікатори та права доступу до Реєстру надаються уповноваженій посадовій особі організатора азартних ігор після перевірки наданих відомостей адміністратором Реєстру.</w:t>
            </w:r>
          </w:p>
          <w:p w14:paraId="78E3A8AF" w14:textId="77777777" w:rsidR="00B85CE6" w:rsidRPr="007E75CE" w:rsidRDefault="00B85CE6" w:rsidP="00B85CE6">
            <w:pPr>
              <w:spacing w:after="0" w:line="240" w:lineRule="auto"/>
              <w:rPr>
                <w:rFonts w:ascii="Times New Roman" w:hAnsi="Times New Roman" w:cs="Times New Roman"/>
                <w:sz w:val="20"/>
                <w:szCs w:val="20"/>
                <w:shd w:val="clear" w:color="auto" w:fill="FFFFFF"/>
                <w:lang w:val="uk-UA"/>
              </w:rPr>
            </w:pPr>
            <w:bookmarkStart w:id="8" w:name="n33"/>
            <w:bookmarkEnd w:id="8"/>
            <w:r w:rsidRPr="007E75CE">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p w14:paraId="6B3DFB59" w14:textId="506BC6AB" w:rsidR="00B85CE6" w:rsidRPr="007E75CE" w:rsidRDefault="00B85CE6" w:rsidP="00B85CE6">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tcPr>
          <w:p w14:paraId="50CB4081" w14:textId="77777777" w:rsidR="00B85CE6" w:rsidRPr="007E75CE" w:rsidRDefault="00B85CE6" w:rsidP="00B85CE6">
            <w:pPr>
              <w:spacing w:after="0" w:line="179" w:lineRule="atLeast"/>
              <w:jc w:val="center"/>
              <w:rPr>
                <w:rFonts w:ascii="Times New Roman" w:hAnsi="Times New Roman"/>
                <w:spacing w:val="-2"/>
                <w:lang w:val="uk-UA" w:eastAsia="uk-UA"/>
              </w:rPr>
            </w:pPr>
            <w:r w:rsidRPr="007E75CE">
              <w:rPr>
                <w:rFonts w:ascii="Times New Roman" w:hAnsi="Times New Roman"/>
                <w:spacing w:val="-2"/>
                <w:lang w:val="uk-UA" w:eastAsia="uk-UA"/>
              </w:rPr>
              <w:lastRenderedPageBreak/>
              <w:t>Частина третя</w:t>
            </w:r>
          </w:p>
          <w:p w14:paraId="20766351" w14:textId="77777777" w:rsidR="00B85CE6" w:rsidRPr="007E75CE" w:rsidRDefault="00B85CE6" w:rsidP="00B85CE6">
            <w:pPr>
              <w:spacing w:after="0" w:line="179" w:lineRule="atLeast"/>
              <w:jc w:val="center"/>
              <w:rPr>
                <w:rFonts w:ascii="Times New Roman" w:hAnsi="Times New Roman"/>
                <w:spacing w:val="-2"/>
                <w:lang w:val="uk-UA" w:eastAsia="uk-UA"/>
              </w:rPr>
            </w:pPr>
            <w:r w:rsidRPr="007E75CE">
              <w:rPr>
                <w:rFonts w:ascii="Times New Roman" w:hAnsi="Times New Roman"/>
                <w:spacing w:val="-2"/>
                <w:lang w:val="uk-UA" w:eastAsia="uk-UA"/>
              </w:rPr>
              <w:t>статті 5 Закону,</w:t>
            </w:r>
          </w:p>
          <w:p w14:paraId="78CCD4B8" w14:textId="77777777" w:rsidR="00B85CE6" w:rsidRPr="007E75CE" w:rsidRDefault="00B85CE6" w:rsidP="00B85CE6">
            <w:pPr>
              <w:spacing w:after="0" w:line="179" w:lineRule="atLeast"/>
              <w:jc w:val="center"/>
              <w:rPr>
                <w:rFonts w:ascii="Times New Roman" w:hAnsi="Times New Roman"/>
                <w:spacing w:val="-2"/>
                <w:lang w:val="uk-UA" w:eastAsia="uk-UA"/>
              </w:rPr>
            </w:pPr>
          </w:p>
          <w:p w14:paraId="65097CD2" w14:textId="77777777" w:rsidR="00B85CE6" w:rsidRPr="007E75CE" w:rsidRDefault="00B85CE6" w:rsidP="00B85CE6">
            <w:pPr>
              <w:spacing w:after="0" w:line="179" w:lineRule="atLeast"/>
              <w:jc w:val="center"/>
              <w:rPr>
                <w:rFonts w:ascii="Times New Roman" w:hAnsi="Times New Roman"/>
                <w:spacing w:val="-2"/>
                <w:lang w:val="uk-UA" w:eastAsia="uk-UA"/>
              </w:rPr>
            </w:pPr>
          </w:p>
          <w:p w14:paraId="3806665F" w14:textId="77777777" w:rsidR="00B85CE6" w:rsidRPr="007E75CE" w:rsidRDefault="00B85CE6" w:rsidP="00B85CE6">
            <w:pPr>
              <w:spacing w:after="0" w:line="179" w:lineRule="atLeast"/>
              <w:jc w:val="center"/>
              <w:rPr>
                <w:rFonts w:ascii="Times New Roman" w:hAnsi="Times New Roman"/>
                <w:spacing w:val="-2"/>
                <w:lang w:val="uk-UA" w:eastAsia="uk-UA"/>
              </w:rPr>
            </w:pPr>
          </w:p>
          <w:p w14:paraId="68921B6F" w14:textId="77777777" w:rsidR="00B85CE6" w:rsidRPr="007E75CE" w:rsidRDefault="00B85CE6" w:rsidP="00B85CE6">
            <w:pPr>
              <w:spacing w:after="0" w:line="179" w:lineRule="atLeast"/>
              <w:jc w:val="center"/>
              <w:rPr>
                <w:rFonts w:ascii="Times New Roman" w:hAnsi="Times New Roman"/>
                <w:spacing w:val="-2"/>
                <w:lang w:val="uk-UA" w:eastAsia="uk-UA"/>
              </w:rPr>
            </w:pPr>
          </w:p>
          <w:p w14:paraId="483351C2" w14:textId="77777777" w:rsidR="00B85CE6" w:rsidRPr="007E75CE" w:rsidRDefault="00B85CE6" w:rsidP="00B85CE6">
            <w:pPr>
              <w:spacing w:after="0" w:line="179" w:lineRule="atLeast"/>
              <w:jc w:val="center"/>
              <w:rPr>
                <w:rFonts w:ascii="Times New Roman" w:hAnsi="Times New Roman"/>
                <w:spacing w:val="-2"/>
                <w:lang w:val="uk-UA" w:eastAsia="uk-UA"/>
              </w:rPr>
            </w:pPr>
          </w:p>
          <w:p w14:paraId="73D4508C" w14:textId="77777777" w:rsidR="00B85CE6" w:rsidRPr="007E75CE" w:rsidRDefault="00B85CE6" w:rsidP="00B85CE6">
            <w:pPr>
              <w:spacing w:after="0" w:line="179" w:lineRule="atLeast"/>
              <w:jc w:val="center"/>
              <w:rPr>
                <w:rFonts w:ascii="Times New Roman" w:hAnsi="Times New Roman"/>
                <w:spacing w:val="-2"/>
                <w:lang w:val="uk-UA" w:eastAsia="uk-UA"/>
              </w:rPr>
            </w:pPr>
          </w:p>
          <w:p w14:paraId="3322F93B" w14:textId="77777777" w:rsidR="00B85CE6" w:rsidRPr="007E75CE" w:rsidRDefault="00B85CE6" w:rsidP="00B85CE6">
            <w:pPr>
              <w:spacing w:after="0" w:line="179" w:lineRule="atLeast"/>
              <w:jc w:val="center"/>
              <w:rPr>
                <w:rFonts w:ascii="Times New Roman" w:hAnsi="Times New Roman"/>
                <w:spacing w:val="-2"/>
                <w:lang w:val="uk-UA" w:eastAsia="uk-UA"/>
              </w:rPr>
            </w:pPr>
          </w:p>
          <w:p w14:paraId="5FC01556" w14:textId="77777777" w:rsidR="00B85CE6" w:rsidRPr="007E75CE" w:rsidRDefault="00B85CE6" w:rsidP="00B85CE6">
            <w:pPr>
              <w:spacing w:after="0" w:line="179" w:lineRule="atLeast"/>
              <w:jc w:val="center"/>
              <w:rPr>
                <w:rFonts w:ascii="Times New Roman" w:hAnsi="Times New Roman"/>
                <w:spacing w:val="-2"/>
                <w:lang w:val="uk-UA" w:eastAsia="uk-UA"/>
              </w:rPr>
            </w:pPr>
          </w:p>
          <w:p w14:paraId="66FF7A54" w14:textId="77777777" w:rsidR="00B85CE6" w:rsidRPr="007E75CE" w:rsidRDefault="00B85CE6" w:rsidP="00B85CE6">
            <w:pPr>
              <w:spacing w:after="0" w:line="179" w:lineRule="atLeast"/>
              <w:jc w:val="center"/>
              <w:rPr>
                <w:rFonts w:ascii="Times New Roman" w:hAnsi="Times New Roman"/>
                <w:spacing w:val="-2"/>
                <w:lang w:val="uk-UA" w:eastAsia="uk-UA"/>
              </w:rPr>
            </w:pPr>
          </w:p>
          <w:p w14:paraId="7204CC8B" w14:textId="77777777" w:rsidR="00B85CE6" w:rsidRPr="007E75CE" w:rsidRDefault="00B85CE6" w:rsidP="00B85CE6">
            <w:pPr>
              <w:spacing w:after="0" w:line="179" w:lineRule="atLeast"/>
              <w:jc w:val="center"/>
              <w:rPr>
                <w:rFonts w:ascii="Times New Roman" w:hAnsi="Times New Roman"/>
                <w:spacing w:val="-2"/>
                <w:lang w:val="uk-UA" w:eastAsia="uk-UA"/>
              </w:rPr>
            </w:pPr>
            <w:r w:rsidRPr="007E75CE">
              <w:rPr>
                <w:rFonts w:ascii="Times New Roman" w:hAnsi="Times New Roman"/>
                <w:spacing w:val="-2"/>
                <w:lang w:val="uk-UA" w:eastAsia="uk-UA"/>
              </w:rPr>
              <w:t>пункт 8</w:t>
            </w:r>
          </w:p>
          <w:p w14:paraId="1298C22F" w14:textId="3D27DD25" w:rsidR="00B85CE6" w:rsidRPr="007E75CE" w:rsidRDefault="00B85CE6" w:rsidP="00B85CE6">
            <w:pPr>
              <w:spacing w:after="0" w:line="240" w:lineRule="auto"/>
              <w:jc w:val="center"/>
              <w:rPr>
                <w:rFonts w:ascii="Times New Roman" w:hAnsi="Times New Roman" w:cs="Times New Roman"/>
                <w:sz w:val="20"/>
                <w:szCs w:val="20"/>
                <w:shd w:val="clear" w:color="auto" w:fill="FFFFFF"/>
                <w:lang w:val="uk-UA"/>
              </w:rPr>
            </w:pPr>
            <w:r w:rsidRPr="007E75CE">
              <w:rPr>
                <w:rFonts w:ascii="Times New Roman" w:hAnsi="Times New Roman"/>
                <w:spacing w:val="-2"/>
                <w:lang w:val="uk-UA" w:eastAsia="uk-UA"/>
              </w:rPr>
              <w:t xml:space="preserve">Рішення № 167 </w:t>
            </w:r>
          </w:p>
        </w:tc>
        <w:tc>
          <w:tcPr>
            <w:tcW w:w="1407" w:type="dxa"/>
            <w:tcBorders>
              <w:top w:val="single" w:sz="6" w:space="0" w:color="000000"/>
              <w:left w:val="single" w:sz="6" w:space="0" w:color="000000"/>
              <w:bottom w:val="single" w:sz="6" w:space="0" w:color="000000"/>
              <w:right w:val="single" w:sz="6" w:space="0" w:color="000000"/>
            </w:tcBorders>
          </w:tcPr>
          <w:p w14:paraId="095E4391" w14:textId="7DAD7AB1" w:rsidR="00B85CE6" w:rsidRPr="007E75CE" w:rsidRDefault="00B85CE6" w:rsidP="00B85CE6">
            <w:pPr>
              <w:spacing w:after="0" w:line="240" w:lineRule="auto"/>
              <w:jc w:val="center"/>
              <w:rPr>
                <w:rFonts w:ascii="Times New Roman" w:hAnsi="Times New Roman" w:cs="Times New Roman"/>
                <w:sz w:val="20"/>
                <w:szCs w:val="20"/>
                <w:shd w:val="clear" w:color="auto" w:fill="FFFFFF"/>
                <w:lang w:val="uk-UA"/>
              </w:rPr>
            </w:pPr>
            <w:r w:rsidRPr="007E75CE">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w:t>
            </w:r>
            <w:r w:rsidRPr="007E75CE">
              <w:rPr>
                <w:rFonts w:ascii="Times New Roman" w:eastAsia="Times New Roman" w:hAnsi="Times New Roman" w:cs="Times New Roman"/>
                <w:sz w:val="20"/>
                <w:szCs w:val="20"/>
                <w:lang w:val="uk-UA" w:eastAsia="ru-RU"/>
              </w:rPr>
              <w:lastRenderedPageBreak/>
              <w:t>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052D7E3" w14:textId="1C44E302" w:rsidR="00B85CE6" w:rsidRPr="0072014F" w:rsidRDefault="00B85CE6" w:rsidP="00B85CE6">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C35181E"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2BEB24F8"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p>
          <w:p w14:paraId="76F61169"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p>
          <w:p w14:paraId="5906E8BF"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p>
          <w:p w14:paraId="791BCE1C"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p>
          <w:p w14:paraId="3ABF098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DDC3AC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4C6F45A"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8BE7320" w14:textId="2F98EC4D"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477" w:type="dxa"/>
            <w:tcBorders>
              <w:top w:val="single" w:sz="6" w:space="0" w:color="000000"/>
              <w:left w:val="single" w:sz="6" w:space="0" w:color="000000"/>
              <w:bottom w:val="single" w:sz="6" w:space="0" w:color="000000"/>
              <w:right w:val="single" w:sz="6" w:space="0" w:color="000000"/>
            </w:tcBorders>
          </w:tcPr>
          <w:p w14:paraId="66DCD036"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402CA1C0"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p>
          <w:p w14:paraId="0B461F71" w14:textId="77777777" w:rsidR="00B85CE6" w:rsidRPr="0094472F" w:rsidRDefault="00B85CE6" w:rsidP="00B85CE6">
            <w:pPr>
              <w:spacing w:after="0" w:line="240" w:lineRule="auto"/>
              <w:jc w:val="center"/>
              <w:rPr>
                <w:rFonts w:ascii="Times New Roman" w:eastAsia="Times New Roman" w:hAnsi="Times New Roman" w:cs="Times New Roman"/>
                <w:sz w:val="20"/>
                <w:szCs w:val="20"/>
                <w:lang w:val="uk-UA" w:eastAsia="ru-RU"/>
              </w:rPr>
            </w:pPr>
          </w:p>
          <w:p w14:paraId="1C30D99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1919324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6AAAA4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BBC93B7" w14:textId="0C525F00"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423" w:type="dxa"/>
            <w:tcBorders>
              <w:top w:val="single" w:sz="6" w:space="0" w:color="000000"/>
              <w:left w:val="single" w:sz="6" w:space="0" w:color="000000"/>
              <w:bottom w:val="single" w:sz="6" w:space="0" w:color="000000"/>
              <w:right w:val="single" w:sz="6" w:space="0" w:color="000000"/>
            </w:tcBorders>
          </w:tcPr>
          <w:p w14:paraId="3070E8BC" w14:textId="77777777" w:rsidR="00B85CE6" w:rsidRPr="0094472F" w:rsidRDefault="00B85CE6" w:rsidP="00B85CE6">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 xml:space="preserve">Зростання серед населення кількості осіб </w:t>
            </w:r>
            <w:r w:rsidRPr="0094472F">
              <w:rPr>
                <w:rFonts w:ascii="Times New Roman" w:eastAsia="Times New Roman" w:hAnsi="Times New Roman" w:cs="Times New Roman"/>
                <w:sz w:val="20"/>
                <w:szCs w:val="20"/>
                <w:lang w:val="uk-UA" w:eastAsia="ru-RU"/>
              </w:rPr>
              <w:lastRenderedPageBreak/>
              <w:t>із вираженою ігровою залежністю (лудоманією)</w:t>
            </w:r>
          </w:p>
          <w:p w14:paraId="769D33C2" w14:textId="77777777" w:rsidR="00B85CE6" w:rsidRPr="0094472F" w:rsidRDefault="00B85CE6" w:rsidP="00B85CE6">
            <w:pPr>
              <w:spacing w:after="0" w:line="240" w:lineRule="auto"/>
              <w:rPr>
                <w:rFonts w:ascii="Times New Roman" w:eastAsia="Times New Roman" w:hAnsi="Times New Roman" w:cs="Times New Roman"/>
                <w:sz w:val="20"/>
                <w:szCs w:val="20"/>
                <w:lang w:val="uk-UA" w:eastAsia="ru-RU"/>
              </w:rPr>
            </w:pPr>
          </w:p>
          <w:p w14:paraId="2002CCE8" w14:textId="07D793EA"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67E8DBAD" w14:textId="77777777" w:rsidR="00B85CE6" w:rsidRPr="004C24BC" w:rsidRDefault="00B85CE6" w:rsidP="00B85CE6">
            <w:pPr>
              <w:spacing w:after="0" w:line="240" w:lineRule="auto"/>
              <w:jc w:val="center"/>
              <w:rPr>
                <w:rFonts w:ascii="Times New Roman" w:hAnsi="Times New Roman" w:cs="Times New Roman"/>
                <w:sz w:val="20"/>
                <w:szCs w:val="20"/>
                <w:shd w:val="clear" w:color="auto" w:fill="FFFFFF"/>
              </w:rPr>
            </w:pPr>
          </w:p>
          <w:p w14:paraId="6B406592" w14:textId="77777777" w:rsidR="00B85CE6" w:rsidRPr="004C24BC" w:rsidRDefault="00B85CE6" w:rsidP="00B85CE6">
            <w:pPr>
              <w:spacing w:after="0" w:line="240" w:lineRule="auto"/>
              <w:jc w:val="center"/>
              <w:rPr>
                <w:rFonts w:ascii="Times New Roman" w:hAnsi="Times New Roman" w:cs="Times New Roman"/>
                <w:sz w:val="20"/>
                <w:szCs w:val="20"/>
                <w:shd w:val="clear" w:color="auto" w:fill="FFFFFF"/>
              </w:rPr>
            </w:pPr>
          </w:p>
          <w:p w14:paraId="267B9914" w14:textId="20857732" w:rsidR="00B85CE6" w:rsidRPr="0072014F" w:rsidRDefault="00B85CE6" w:rsidP="00B85CE6">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4</w:t>
            </w:r>
          </w:p>
        </w:tc>
        <w:tc>
          <w:tcPr>
            <w:tcW w:w="2176" w:type="dxa"/>
            <w:tcBorders>
              <w:top w:val="single" w:sz="6" w:space="0" w:color="000000"/>
              <w:left w:val="single" w:sz="6" w:space="0" w:color="000000"/>
              <w:bottom w:val="single" w:sz="6" w:space="0" w:color="000000"/>
              <w:right w:val="single" w:sz="6" w:space="0" w:color="000000"/>
            </w:tcBorders>
          </w:tcPr>
          <w:p w14:paraId="6EAC61F7" w14:textId="4CA892C4" w:rsidR="00B85CE6" w:rsidRPr="0072014F" w:rsidRDefault="00B85CE6" w:rsidP="00B85CE6">
            <w:pPr>
              <w:pStyle w:val="tl"/>
              <w:spacing w:after="0"/>
              <w:rPr>
                <w:rFonts w:eastAsiaTheme="minorHAnsi"/>
                <w:sz w:val="20"/>
                <w:szCs w:val="20"/>
                <w:shd w:val="clear" w:color="auto" w:fill="FFFFFF"/>
                <w:lang w:val="uk-UA" w:eastAsia="en-US"/>
              </w:rPr>
            </w:pPr>
            <w:r w:rsidRPr="007776E0">
              <w:rPr>
                <w:rFonts w:eastAsiaTheme="minorHAnsi"/>
                <w:sz w:val="20"/>
                <w:szCs w:val="20"/>
                <w:shd w:val="clear" w:color="auto" w:fill="FFFFFF"/>
                <w:lang w:val="uk-UA" w:eastAsia="en-US"/>
              </w:rPr>
              <w:t xml:space="preserve">Суб'єкт господарювання має доступ до інформації Реєстру осіб, яким </w:t>
            </w:r>
            <w:r w:rsidRPr="007776E0">
              <w:rPr>
                <w:rFonts w:eastAsiaTheme="minorHAnsi"/>
                <w:sz w:val="20"/>
                <w:szCs w:val="20"/>
                <w:shd w:val="clear" w:color="auto" w:fill="FFFFFF"/>
                <w:lang w:val="uk-UA" w:eastAsia="en-US"/>
              </w:rPr>
              <w:lastRenderedPageBreak/>
              <w:t>обмежено доступ до гральних закладів та/або участь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6637286E"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tc>
      </w:tr>
      <w:tr w:rsidR="00B85CE6" w:rsidRPr="0072014F" w14:paraId="4FB898BB" w14:textId="77777777" w:rsidTr="00762E1B">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2386B948" w14:textId="3C2A734A"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18"/>
                <w:szCs w:val="18"/>
                <w:lang w:val="uk-UA" w:eastAsia="ru-RU"/>
              </w:rPr>
              <w:lastRenderedPageBreak/>
              <w:t>28.</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6314B619"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У своїй діяльності організатор азартних ігор зобов’язаний</w:t>
            </w:r>
            <w:r w:rsidRPr="00762E1B">
              <w:rPr>
                <w:rFonts w:ascii="Times New Roman" w:hAnsi="Times New Roman" w:cs="Times New Roman"/>
                <w:sz w:val="20"/>
                <w:szCs w:val="20"/>
                <w:shd w:val="clear" w:color="auto" w:fill="FFFFFF"/>
                <w:lang w:val="uk-UA"/>
              </w:rPr>
              <w:t xml:space="preserve"> </w:t>
            </w:r>
            <w:r w:rsidRPr="00762E1B">
              <w:rPr>
                <w:rFonts w:ascii="Times New Roman" w:hAnsi="Times New Roman" w:cs="Times New Roman"/>
                <w:sz w:val="20"/>
                <w:szCs w:val="20"/>
                <w:shd w:val="clear" w:color="auto" w:fill="FFFFFF"/>
              </w:rPr>
              <w:t xml:space="preserve">у встановленому порядку забезпечити проведення сертифікації та інспектування грального обладнання суб’єктами сертифікації, не використовувати </w:t>
            </w:r>
            <w:r w:rsidRPr="00762E1B">
              <w:rPr>
                <w:rFonts w:ascii="Times New Roman" w:hAnsi="Times New Roman" w:cs="Times New Roman"/>
                <w:sz w:val="20"/>
                <w:szCs w:val="20"/>
                <w:shd w:val="clear" w:color="auto" w:fill="FFFFFF"/>
              </w:rPr>
              <w:lastRenderedPageBreak/>
              <w:t>несертифіковане гральне обладнання (у разі якщо сертифікація відповідно до цього Закону є обов’язковою)</w:t>
            </w:r>
            <w:r w:rsidRPr="00762E1B">
              <w:rPr>
                <w:rFonts w:ascii="Times New Roman" w:hAnsi="Times New Roman" w:cs="Times New Roman"/>
                <w:sz w:val="20"/>
                <w:szCs w:val="20"/>
                <w:shd w:val="clear" w:color="auto" w:fill="FFFFFF"/>
                <w:lang w:val="uk-UA"/>
              </w:rPr>
              <w:t>.</w:t>
            </w:r>
          </w:p>
          <w:p w14:paraId="2C9AD8CA"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4B7B92F3"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5EC15EC0"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Уповноважений орган встановлює виключний перелік грального обладнання, що підлягає обов’язковій сертифікації. Забороняється використання несертифікованого грального обладнання, щодо якого встановлена вимога Уповноваженого органу про сертифікацію.</w:t>
            </w:r>
          </w:p>
          <w:p w14:paraId="3B5CC9DC"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71B8DC27"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5BE2BF33"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 Організатор азартних ігор зобов’язаний</w:t>
            </w:r>
            <w:r w:rsidRPr="00762E1B">
              <w:rPr>
                <w:rFonts w:ascii="Times New Roman" w:hAnsi="Times New Roman" w:cs="Times New Roman"/>
                <w:sz w:val="20"/>
                <w:szCs w:val="20"/>
                <w:shd w:val="clear" w:color="auto" w:fill="FFFFFF"/>
                <w:lang w:val="uk-UA"/>
              </w:rPr>
              <w:t xml:space="preserve"> </w:t>
            </w:r>
            <w:r w:rsidRPr="00762E1B">
              <w:rPr>
                <w:rFonts w:ascii="Times New Roman" w:hAnsi="Times New Roman" w:cs="Times New Roman"/>
                <w:sz w:val="20"/>
                <w:szCs w:val="20"/>
                <w:shd w:val="clear" w:color="auto" w:fill="FFFFFF"/>
              </w:rPr>
              <w:t> 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3" w:tgtFrame="_blank" w:history="1">
              <w:r w:rsidRPr="00762E1B">
                <w:rPr>
                  <w:rStyle w:val="a3"/>
                  <w:rFonts w:ascii="Times New Roman" w:hAnsi="Times New Roman" w:cs="Times New Roman"/>
                  <w:sz w:val="20"/>
                  <w:szCs w:val="20"/>
                  <w:shd w:val="clear" w:color="auto" w:fill="FFFFFF"/>
                </w:rPr>
                <w:t>Закону України</w:t>
              </w:r>
            </w:hyperlink>
            <w:r w:rsidRPr="00762E1B">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sidRPr="00762E1B">
              <w:rPr>
                <w:rFonts w:ascii="Times New Roman" w:hAnsi="Times New Roman" w:cs="Times New Roman"/>
                <w:sz w:val="20"/>
                <w:szCs w:val="20"/>
                <w:shd w:val="clear" w:color="auto" w:fill="FFFFFF"/>
                <w:lang w:val="uk-UA"/>
              </w:rPr>
              <w:t>.</w:t>
            </w:r>
          </w:p>
          <w:p w14:paraId="24CDEB42"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0AC713C1"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4" w:tgtFrame="_blank" w:history="1">
              <w:r w:rsidRPr="00762E1B">
                <w:rPr>
                  <w:rStyle w:val="a3"/>
                  <w:rFonts w:ascii="Times New Roman" w:hAnsi="Times New Roman" w:cs="Times New Roman"/>
                  <w:sz w:val="20"/>
                  <w:szCs w:val="20"/>
                  <w:shd w:val="clear" w:color="auto" w:fill="FFFFFF"/>
                </w:rPr>
                <w:t>Закону України</w:t>
              </w:r>
            </w:hyperlink>
            <w:r w:rsidRPr="00762E1B">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124D7F40"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42176D34"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63806C77" w14:textId="77777777" w:rsidR="00523AC3" w:rsidRPr="00523AC3" w:rsidRDefault="00523AC3" w:rsidP="00523AC3">
            <w:pPr>
              <w:spacing w:after="0" w:line="240" w:lineRule="auto"/>
              <w:rPr>
                <w:rFonts w:ascii="Times New Roman" w:hAnsi="Times New Roman"/>
                <w:spacing w:val="-2"/>
                <w:sz w:val="20"/>
                <w:szCs w:val="20"/>
                <w:lang w:val="uk-UA" w:eastAsia="uk-UA"/>
              </w:rPr>
            </w:pPr>
            <w:r w:rsidRPr="00523AC3">
              <w:rPr>
                <w:rFonts w:ascii="Times New Roman" w:hAnsi="Times New Roman"/>
                <w:spacing w:val="-2"/>
                <w:sz w:val="20"/>
                <w:szCs w:val="20"/>
                <w:lang w:val="uk-UA" w:eastAsia="uk-UA"/>
              </w:rPr>
              <w:t>Організатором азартних ігор не можуть бути:</w:t>
            </w:r>
          </w:p>
          <w:p w14:paraId="50CDFCD4" w14:textId="77777777" w:rsidR="00523AC3" w:rsidRPr="00523AC3" w:rsidRDefault="00523AC3" w:rsidP="00523AC3">
            <w:pPr>
              <w:spacing w:after="0" w:line="240" w:lineRule="auto"/>
              <w:rPr>
                <w:rFonts w:ascii="Times New Roman" w:hAnsi="Times New Roman"/>
                <w:spacing w:val="-2"/>
                <w:sz w:val="20"/>
                <w:szCs w:val="20"/>
                <w:lang w:val="uk-UA" w:eastAsia="uk-UA"/>
              </w:rPr>
            </w:pPr>
            <w:r w:rsidRPr="00523AC3">
              <w:rPr>
                <w:rFonts w:ascii="Times New Roman" w:hAnsi="Times New Roman"/>
                <w:spacing w:val="-2"/>
                <w:sz w:val="20"/>
                <w:szCs w:val="20"/>
                <w:lang w:val="uk-UA" w:eastAsia="uk-UA"/>
              </w:rPr>
              <w:t>1) банки та інші фінансові установи;</w:t>
            </w:r>
          </w:p>
          <w:p w14:paraId="09692490" w14:textId="77777777" w:rsidR="00523AC3" w:rsidRPr="00523AC3" w:rsidRDefault="00523AC3" w:rsidP="00523AC3">
            <w:pPr>
              <w:spacing w:after="0" w:line="240" w:lineRule="auto"/>
              <w:rPr>
                <w:rFonts w:ascii="Times New Roman" w:hAnsi="Times New Roman"/>
                <w:spacing w:val="-2"/>
                <w:sz w:val="20"/>
                <w:szCs w:val="20"/>
                <w:lang w:val="uk-UA" w:eastAsia="uk-UA"/>
              </w:rPr>
            </w:pPr>
            <w:r w:rsidRPr="00523AC3">
              <w:rPr>
                <w:rFonts w:ascii="Times New Roman" w:hAnsi="Times New Roman"/>
                <w:spacing w:val="-2"/>
                <w:sz w:val="20"/>
                <w:szCs w:val="20"/>
                <w:lang w:val="uk-UA" w:eastAsia="uk-UA"/>
              </w:rPr>
              <w:t>2) підприємства, установи та організації, включені до Реєстру неприбуткових установ та організацій;</w:t>
            </w:r>
          </w:p>
          <w:p w14:paraId="21AC7019" w14:textId="77777777" w:rsidR="00523AC3" w:rsidRPr="00523AC3" w:rsidRDefault="00523AC3" w:rsidP="00523AC3">
            <w:pPr>
              <w:spacing w:after="0" w:line="240" w:lineRule="auto"/>
              <w:rPr>
                <w:rFonts w:ascii="Times New Roman" w:hAnsi="Times New Roman"/>
                <w:spacing w:val="-2"/>
                <w:lang w:val="uk-UA" w:eastAsia="uk-UA"/>
              </w:rPr>
            </w:pPr>
            <w:r w:rsidRPr="00523AC3">
              <w:rPr>
                <w:rFonts w:ascii="Times New Roman" w:hAnsi="Times New Roman"/>
                <w:spacing w:val="-2"/>
                <w:sz w:val="20"/>
                <w:szCs w:val="20"/>
                <w:lang w:val="uk-UA" w:eastAsia="uk-UA"/>
              </w:rPr>
              <w:t>3) юридичні особи, яким за рішенням суду, що набрало законної сили, заборонено займатися організацією та проведенням азартних ігор</w:t>
            </w:r>
            <w:r w:rsidRPr="00523AC3">
              <w:rPr>
                <w:rFonts w:ascii="Times New Roman" w:hAnsi="Times New Roman"/>
                <w:spacing w:val="-2"/>
                <w:lang w:val="uk-UA" w:eastAsia="uk-UA"/>
              </w:rPr>
              <w:t>.</w:t>
            </w:r>
          </w:p>
          <w:p w14:paraId="021520AF" w14:textId="77777777" w:rsidR="00B85CE6" w:rsidRPr="00762E1B" w:rsidRDefault="00B85CE6" w:rsidP="00B85CE6">
            <w:pPr>
              <w:spacing w:after="0" w:line="240" w:lineRule="auto"/>
              <w:rPr>
                <w:rFonts w:ascii="Times New Roman" w:hAnsi="Times New Roman"/>
                <w:spacing w:val="-2"/>
                <w:lang w:val="uk-UA" w:eastAsia="uk-UA"/>
              </w:rPr>
            </w:pPr>
          </w:p>
          <w:p w14:paraId="5874D5F8" w14:textId="2F1C3984"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Режим роботи залу гральних автоматів та об’єктів, що в ньому розміщені, визначається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для життя громадян, які проживають на суміжній та прилеглій до залу гральних автоматів території, а також виконання вимог норм і правил, що регламентують граничний рівень звукового шуму та електромагнітного випромінювання.</w:t>
            </w:r>
            <w:r w:rsidRPr="00762E1B">
              <w:rPr>
                <w:rFonts w:ascii="Times New Roman" w:hAnsi="Times New Roman" w:cs="Times New Roman"/>
                <w:sz w:val="20"/>
                <w:szCs w:val="20"/>
                <w:shd w:val="clear" w:color="auto" w:fill="FFFFFF"/>
                <w:lang w:val="uk-UA"/>
              </w:rPr>
              <w:t xml:space="preserve"> </w:t>
            </w:r>
          </w:p>
          <w:p w14:paraId="154164F0"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08C9F680"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Організатор азартних ігор зобов’язаний</w:t>
            </w:r>
            <w:r w:rsidRPr="00762E1B">
              <w:rPr>
                <w:rFonts w:ascii="Times New Roman" w:hAnsi="Times New Roman" w:cs="Times New Roman"/>
                <w:sz w:val="20"/>
                <w:szCs w:val="20"/>
                <w:shd w:val="clear" w:color="auto" w:fill="FFFFFF"/>
                <w:lang w:val="uk-UA"/>
              </w:rPr>
              <w:t xml:space="preserve"> </w:t>
            </w:r>
            <w:r w:rsidRPr="00762E1B">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5" w:tgtFrame="_blank" w:history="1">
              <w:r w:rsidRPr="00762E1B">
                <w:rPr>
                  <w:rStyle w:val="a3"/>
                  <w:rFonts w:ascii="Times New Roman" w:hAnsi="Times New Roman" w:cs="Times New Roman"/>
                  <w:sz w:val="20"/>
                  <w:szCs w:val="20"/>
                  <w:shd w:val="clear" w:color="auto" w:fill="FFFFFF"/>
                </w:rPr>
                <w:t>Закону України</w:t>
              </w:r>
            </w:hyperlink>
            <w:r w:rsidRPr="00762E1B">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sidRPr="00762E1B">
              <w:rPr>
                <w:rFonts w:ascii="Times New Roman" w:hAnsi="Times New Roman" w:cs="Times New Roman"/>
                <w:sz w:val="20"/>
                <w:szCs w:val="20"/>
                <w:shd w:val="clear" w:color="auto" w:fill="FFFFFF"/>
                <w:lang w:val="uk-UA"/>
              </w:rPr>
              <w:t>.</w:t>
            </w:r>
          </w:p>
          <w:p w14:paraId="47023F87"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3C4BEC45"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6" w:tgtFrame="_blank" w:history="1">
              <w:r w:rsidRPr="00762E1B">
                <w:rPr>
                  <w:rStyle w:val="a3"/>
                  <w:rFonts w:ascii="Times New Roman" w:hAnsi="Times New Roman" w:cs="Times New Roman"/>
                  <w:sz w:val="20"/>
                  <w:szCs w:val="20"/>
                  <w:shd w:val="clear" w:color="auto" w:fill="FFFFFF"/>
                </w:rPr>
                <w:t>Закону України</w:t>
              </w:r>
            </w:hyperlink>
            <w:r w:rsidRPr="00762E1B">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47B3DED2"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5A77EA44"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04F33604" w14:textId="06A3B3E9" w:rsidR="00B85CE6" w:rsidRPr="00762E1B" w:rsidRDefault="00523AC3" w:rsidP="00B85CE6">
            <w:pPr>
              <w:spacing w:after="0" w:line="240" w:lineRule="auto"/>
              <w:rPr>
                <w:rFonts w:ascii="Times New Roman" w:hAnsi="Times New Roman"/>
                <w:spacing w:val="-2"/>
                <w:sz w:val="20"/>
                <w:szCs w:val="20"/>
                <w:lang w:val="uk-UA" w:eastAsia="uk-UA"/>
              </w:rPr>
            </w:pPr>
            <w:r w:rsidRPr="00762E1B">
              <w:rPr>
                <w:rFonts w:ascii="Times New Roman" w:hAnsi="Times New Roman"/>
                <w:spacing w:val="-2"/>
                <w:sz w:val="20"/>
                <w:szCs w:val="20"/>
                <w:lang w:eastAsia="uk-UA"/>
              </w:rPr>
              <w:t>Організатор азартних ігор може приймати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w:t>
            </w:r>
            <w:hyperlink r:id="rId37" w:tgtFrame="_blank" w:history="1">
              <w:r w:rsidRPr="00762E1B">
                <w:rPr>
                  <w:rStyle w:val="a3"/>
                  <w:rFonts w:ascii="Times New Roman" w:hAnsi="Times New Roman"/>
                  <w:color w:val="auto"/>
                  <w:spacing w:val="-2"/>
                  <w:sz w:val="20"/>
                  <w:szCs w:val="20"/>
                  <w:lang w:eastAsia="uk-UA"/>
                </w:rPr>
                <w:t>Закону України "Про державне регулювання діяльності щодо організації та проведення азартних ігор"</w:t>
              </w:r>
            </w:hyperlink>
            <w:r w:rsidRPr="00762E1B">
              <w:rPr>
                <w:rFonts w:ascii="Times New Roman" w:hAnsi="Times New Roman"/>
                <w:spacing w:val="-2"/>
                <w:sz w:val="20"/>
                <w:szCs w:val="20"/>
                <w:lang w:eastAsia="uk-UA"/>
              </w:rPr>
              <w:t> та інших нормативно-правових актів.</w:t>
            </w:r>
          </w:p>
          <w:p w14:paraId="632B13CE" w14:textId="77777777" w:rsidR="00523AC3" w:rsidRPr="00762E1B" w:rsidRDefault="00523AC3" w:rsidP="00B85CE6">
            <w:pPr>
              <w:spacing w:after="0" w:line="240" w:lineRule="auto"/>
              <w:rPr>
                <w:rFonts w:ascii="Times New Roman" w:hAnsi="Times New Roman"/>
                <w:color w:val="FF0000"/>
                <w:spacing w:val="-2"/>
                <w:lang w:val="uk-UA" w:eastAsia="uk-UA"/>
              </w:rPr>
            </w:pPr>
          </w:p>
          <w:p w14:paraId="016BE6BD"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в разі, коли це не передбачено технічною та програмною документацією грального обладнання.</w:t>
            </w:r>
          </w:p>
          <w:p w14:paraId="237F8561"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9" w:name="n1025"/>
            <w:bookmarkEnd w:id="9"/>
            <w:r w:rsidRPr="00762E1B">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p w14:paraId="6E2C8DDD"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38BF9CE9"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Організатор азартних ігор зобов’язаний</w:t>
            </w:r>
            <w:r w:rsidRPr="00762E1B">
              <w:rPr>
                <w:rFonts w:ascii="Times New Roman" w:hAnsi="Times New Roman" w:cs="Times New Roman"/>
                <w:sz w:val="20"/>
                <w:szCs w:val="20"/>
                <w:shd w:val="clear" w:color="auto" w:fill="FFFFFF"/>
                <w:lang w:val="uk-UA"/>
              </w:rPr>
              <w:t xml:space="preserve"> </w:t>
            </w:r>
            <w:r w:rsidRPr="00762E1B">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8" w:tgtFrame="_blank" w:history="1">
              <w:r w:rsidRPr="00762E1B">
                <w:rPr>
                  <w:rStyle w:val="a3"/>
                  <w:rFonts w:ascii="Times New Roman" w:hAnsi="Times New Roman" w:cs="Times New Roman"/>
                  <w:sz w:val="20"/>
                  <w:szCs w:val="20"/>
                  <w:shd w:val="clear" w:color="auto" w:fill="FFFFFF"/>
                </w:rPr>
                <w:t>Закону України</w:t>
              </w:r>
            </w:hyperlink>
            <w:r w:rsidRPr="00762E1B">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sidRPr="00762E1B">
              <w:rPr>
                <w:rFonts w:ascii="Times New Roman" w:hAnsi="Times New Roman" w:cs="Times New Roman"/>
                <w:sz w:val="20"/>
                <w:szCs w:val="20"/>
                <w:shd w:val="clear" w:color="auto" w:fill="FFFFFF"/>
                <w:lang w:val="uk-UA"/>
              </w:rPr>
              <w:t>.</w:t>
            </w:r>
          </w:p>
          <w:p w14:paraId="29F35C7B"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782F993F"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9" w:tgtFrame="_blank" w:history="1">
              <w:r w:rsidRPr="00762E1B">
                <w:rPr>
                  <w:rStyle w:val="a3"/>
                  <w:rFonts w:ascii="Times New Roman" w:hAnsi="Times New Roman" w:cs="Times New Roman"/>
                  <w:color w:val="auto"/>
                  <w:sz w:val="20"/>
                  <w:szCs w:val="20"/>
                  <w:u w:val="none"/>
                  <w:shd w:val="clear" w:color="auto" w:fill="FFFFFF"/>
                </w:rPr>
                <w:t>Закону України</w:t>
              </w:r>
            </w:hyperlink>
            <w:r w:rsidRPr="00762E1B">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5516F96D"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561A2827"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rPr>
              <w:t>Проведення інспектування грального обладнання забезпечується організатором азартних ігор.</w:t>
            </w:r>
          </w:p>
          <w:p w14:paraId="448333B7"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7863BB42"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lang w:val="uk-UA"/>
              </w:rPr>
              <w:t>Організатор азартних ігор під час проведення інспектування грального обладнання зобов’язаний:</w:t>
            </w:r>
          </w:p>
          <w:p w14:paraId="2513D3A1"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0" w:name="n54"/>
            <w:bookmarkEnd w:id="10"/>
            <w:r w:rsidRPr="00762E1B">
              <w:rPr>
                <w:rFonts w:ascii="Times New Roman" w:hAnsi="Times New Roman" w:cs="Times New Roman"/>
                <w:sz w:val="20"/>
                <w:szCs w:val="20"/>
                <w:shd w:val="clear" w:color="auto" w:fill="FFFFFF"/>
                <w:lang w:val="uk-UA"/>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04AA9CB0"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1" w:name="n55"/>
            <w:bookmarkEnd w:id="11"/>
            <w:r w:rsidRPr="00762E1B">
              <w:rPr>
                <w:rFonts w:ascii="Times New Roman" w:hAnsi="Times New Roman" w:cs="Times New Roman"/>
                <w:sz w:val="20"/>
                <w:szCs w:val="20"/>
                <w:shd w:val="clear" w:color="auto" w:fill="FFFFFF"/>
                <w:lang w:val="uk-UA"/>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2049AD35"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2" w:name="n56"/>
            <w:bookmarkEnd w:id="12"/>
            <w:r w:rsidRPr="00762E1B">
              <w:rPr>
                <w:rFonts w:ascii="Times New Roman" w:hAnsi="Times New Roman" w:cs="Times New Roman"/>
                <w:sz w:val="20"/>
                <w:szCs w:val="20"/>
                <w:shd w:val="clear" w:color="auto" w:fill="FFFFFF"/>
                <w:lang w:val="uk-UA"/>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4586969B"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574C95AB"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r w:rsidRPr="00762E1B">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3016A766"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3" w:name="n16"/>
            <w:bookmarkEnd w:id="13"/>
            <w:r w:rsidRPr="00762E1B">
              <w:rPr>
                <w:rFonts w:ascii="Times New Roman" w:hAnsi="Times New Roman" w:cs="Times New Roman"/>
                <w:sz w:val="20"/>
                <w:szCs w:val="20"/>
                <w:shd w:val="clear" w:color="auto" w:fill="FFFFFF"/>
                <w:lang w:val="uk-UA"/>
              </w:rPr>
              <w:t>1. Гральні автомати.</w:t>
            </w:r>
          </w:p>
          <w:p w14:paraId="7020CB91"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4" w:name="n17"/>
            <w:bookmarkEnd w:id="14"/>
            <w:r w:rsidRPr="00762E1B">
              <w:rPr>
                <w:rFonts w:ascii="Times New Roman" w:hAnsi="Times New Roman" w:cs="Times New Roman"/>
                <w:sz w:val="20"/>
                <w:szCs w:val="20"/>
                <w:shd w:val="clear" w:color="auto" w:fill="FFFFFF"/>
                <w:lang w:val="uk-UA"/>
              </w:rPr>
              <w:t>2. Гральні столи, в тому числі з кільцем рулетки.</w:t>
            </w:r>
          </w:p>
          <w:p w14:paraId="352E7FE0"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5" w:name="n18"/>
            <w:bookmarkEnd w:id="15"/>
            <w:r w:rsidRPr="00762E1B">
              <w:rPr>
                <w:rFonts w:ascii="Times New Roman" w:hAnsi="Times New Roman" w:cs="Times New Roman"/>
                <w:sz w:val="20"/>
                <w:szCs w:val="20"/>
                <w:shd w:val="clear" w:color="auto" w:fill="FFFFFF"/>
                <w:lang w:val="uk-UA"/>
              </w:rPr>
              <w:t>3. Онлайн-система організатора азартних ігор.</w:t>
            </w:r>
          </w:p>
          <w:p w14:paraId="53EC7423"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bookmarkStart w:id="16" w:name="n19"/>
            <w:bookmarkEnd w:id="16"/>
            <w:r w:rsidRPr="00762E1B">
              <w:rPr>
                <w:rFonts w:ascii="Times New Roman" w:hAnsi="Times New Roman" w:cs="Times New Roman"/>
                <w:sz w:val="20"/>
                <w:szCs w:val="20"/>
                <w:shd w:val="clear" w:color="auto" w:fill="FFFFFF"/>
                <w:lang w:val="uk-UA"/>
              </w:rPr>
              <w:t>4. Шаффл машини (машини для перемішування карт).</w:t>
            </w:r>
          </w:p>
          <w:p w14:paraId="313052A9" w14:textId="77777777" w:rsidR="00B85CE6" w:rsidRPr="00762E1B" w:rsidRDefault="00B85CE6" w:rsidP="00B85CE6">
            <w:pPr>
              <w:spacing w:after="0" w:line="240" w:lineRule="auto"/>
              <w:rPr>
                <w:rFonts w:ascii="Times New Roman" w:hAnsi="Times New Roman" w:cs="Times New Roman"/>
                <w:sz w:val="20"/>
                <w:szCs w:val="20"/>
                <w:shd w:val="clear" w:color="auto" w:fill="FFFFFF"/>
                <w:lang w:val="uk-UA"/>
              </w:rPr>
            </w:pPr>
          </w:p>
          <w:p w14:paraId="027EC61E" w14:textId="4395C0DD"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87EF41D"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lastRenderedPageBreak/>
              <w:t>Пункт 23 частини першої</w:t>
            </w:r>
          </w:p>
          <w:p w14:paraId="5967C630"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статті 15 Закону;</w:t>
            </w:r>
          </w:p>
          <w:p w14:paraId="7D2B0E7A"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77D765DD"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1D6BBFC1"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49A81B51"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512CC1D9"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3D15905A"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668F5FA3" w14:textId="77777777" w:rsidR="00E017C9" w:rsidRPr="00762E1B" w:rsidRDefault="00E017C9" w:rsidP="00B85CE6">
            <w:pPr>
              <w:spacing w:after="0" w:line="240" w:lineRule="auto"/>
              <w:jc w:val="center"/>
              <w:rPr>
                <w:rFonts w:ascii="Times New Roman" w:eastAsia="Times New Roman" w:hAnsi="Times New Roman" w:cs="Times New Roman"/>
                <w:sz w:val="20"/>
                <w:szCs w:val="20"/>
                <w:lang w:val="uk-UA" w:eastAsia="ru-RU"/>
              </w:rPr>
            </w:pPr>
          </w:p>
          <w:p w14:paraId="7F4FA375"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18FFA1CC" w14:textId="77777777" w:rsidR="00523AC3" w:rsidRPr="00762E1B" w:rsidRDefault="00523AC3" w:rsidP="00B85CE6">
            <w:pPr>
              <w:spacing w:after="0" w:line="240" w:lineRule="auto"/>
              <w:jc w:val="center"/>
              <w:rPr>
                <w:rFonts w:ascii="Times New Roman" w:eastAsia="Times New Roman" w:hAnsi="Times New Roman" w:cs="Times New Roman"/>
                <w:sz w:val="20"/>
                <w:szCs w:val="20"/>
                <w:lang w:val="uk-UA" w:eastAsia="ru-RU"/>
              </w:rPr>
            </w:pPr>
          </w:p>
          <w:p w14:paraId="2D3ECC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10D64C" w14:textId="77777777" w:rsidR="00762E1B" w:rsidRPr="00762E1B" w:rsidRDefault="00762E1B" w:rsidP="00B85CE6">
            <w:pPr>
              <w:spacing w:after="0" w:line="240" w:lineRule="auto"/>
              <w:jc w:val="center"/>
              <w:rPr>
                <w:rFonts w:ascii="Times New Roman" w:eastAsia="Times New Roman" w:hAnsi="Times New Roman" w:cs="Times New Roman"/>
                <w:sz w:val="20"/>
                <w:szCs w:val="20"/>
                <w:lang w:val="uk-UA" w:eastAsia="ru-RU"/>
              </w:rPr>
            </w:pPr>
          </w:p>
          <w:p w14:paraId="5D417DFF"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частина перша</w:t>
            </w:r>
          </w:p>
          <w:p w14:paraId="348B8BD6"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статті 22 Закону;</w:t>
            </w:r>
          </w:p>
          <w:p w14:paraId="68804F4E"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1D6F56E1"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5364ACA9"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5840AEB4"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447B0B07"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3F62EB01"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5EA07231"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3EC515AC"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50DE4893"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7A93069E"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7571C5B8"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28BB1A75" w14:textId="77777777" w:rsidR="00B85CE6" w:rsidRPr="00762E1B" w:rsidRDefault="00B85CE6" w:rsidP="00B85CE6">
            <w:pPr>
              <w:spacing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підпункт 22 пункту 25, </w:t>
            </w:r>
          </w:p>
          <w:p w14:paraId="2CF2C2A9" w14:textId="77777777" w:rsidR="00B85CE6" w:rsidRPr="00762E1B" w:rsidRDefault="00B85CE6" w:rsidP="00B85CE6">
            <w:pPr>
              <w:spacing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пункт 38 Ліцензійних умов провадження діяльності у сфері організації та проведення азартних ігор у гральних закладах казино;</w:t>
            </w:r>
          </w:p>
          <w:p w14:paraId="7822A429"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64009FC5" w14:textId="77777777" w:rsidR="00B85CE6" w:rsidRPr="00762E1B" w:rsidRDefault="00B85CE6" w:rsidP="00B85CE6">
            <w:pPr>
              <w:spacing w:line="179" w:lineRule="atLeast"/>
              <w:jc w:val="center"/>
              <w:rPr>
                <w:rFonts w:ascii="Times New Roman" w:hAnsi="Times New Roman"/>
                <w:spacing w:val="-2"/>
                <w:lang w:val="uk-UA" w:eastAsia="uk-UA"/>
              </w:rPr>
            </w:pPr>
          </w:p>
          <w:p w14:paraId="06FE318B" w14:textId="77777777" w:rsidR="00B85CE6" w:rsidRPr="00762E1B" w:rsidRDefault="00B85CE6" w:rsidP="00B85CE6">
            <w:pPr>
              <w:spacing w:line="179" w:lineRule="atLeast"/>
              <w:jc w:val="center"/>
              <w:rPr>
                <w:rFonts w:ascii="Times New Roman" w:hAnsi="Times New Roman"/>
                <w:spacing w:val="-2"/>
                <w:lang w:val="uk-UA" w:eastAsia="uk-UA"/>
              </w:rPr>
            </w:pPr>
          </w:p>
          <w:p w14:paraId="60BF6754" w14:textId="77777777" w:rsidR="00B85CE6" w:rsidRPr="00762E1B" w:rsidRDefault="00B85CE6" w:rsidP="00B85CE6">
            <w:pPr>
              <w:spacing w:line="179" w:lineRule="atLeast"/>
              <w:jc w:val="center"/>
              <w:rPr>
                <w:rFonts w:ascii="Times New Roman" w:hAnsi="Times New Roman"/>
                <w:spacing w:val="-2"/>
                <w:lang w:val="uk-UA" w:eastAsia="uk-UA"/>
              </w:rPr>
            </w:pPr>
          </w:p>
          <w:p w14:paraId="29EBE672" w14:textId="77777777" w:rsidR="00B85CE6" w:rsidRPr="00762E1B" w:rsidRDefault="00B85CE6" w:rsidP="00B85CE6">
            <w:pPr>
              <w:spacing w:line="179" w:lineRule="atLeast"/>
              <w:jc w:val="center"/>
              <w:rPr>
                <w:rFonts w:ascii="Times New Roman" w:hAnsi="Times New Roman"/>
                <w:spacing w:val="-2"/>
                <w:lang w:val="uk-UA" w:eastAsia="uk-UA"/>
              </w:rPr>
            </w:pPr>
          </w:p>
          <w:p w14:paraId="59F47097" w14:textId="77777777" w:rsidR="00B85CE6" w:rsidRPr="00762E1B" w:rsidRDefault="00B85CE6" w:rsidP="00B85CE6">
            <w:pPr>
              <w:spacing w:line="179" w:lineRule="atLeast"/>
              <w:jc w:val="center"/>
              <w:rPr>
                <w:rFonts w:ascii="Times New Roman" w:hAnsi="Times New Roman"/>
                <w:spacing w:val="-2"/>
                <w:lang w:val="uk-UA" w:eastAsia="uk-UA"/>
              </w:rPr>
            </w:pPr>
          </w:p>
          <w:p w14:paraId="11902E25" w14:textId="77777777" w:rsidR="00B85CE6" w:rsidRPr="00762E1B" w:rsidRDefault="00B85CE6" w:rsidP="00B85CE6">
            <w:pPr>
              <w:spacing w:line="179" w:lineRule="atLeast"/>
              <w:jc w:val="center"/>
              <w:rPr>
                <w:rFonts w:ascii="Times New Roman" w:hAnsi="Times New Roman"/>
                <w:spacing w:val="-2"/>
                <w:lang w:val="uk-UA" w:eastAsia="uk-UA"/>
              </w:rPr>
            </w:pPr>
          </w:p>
          <w:p w14:paraId="2919F393" w14:textId="77777777" w:rsidR="00523AC3" w:rsidRPr="00762E1B" w:rsidRDefault="00523AC3" w:rsidP="00B85CE6">
            <w:pPr>
              <w:spacing w:line="179" w:lineRule="atLeast"/>
              <w:jc w:val="center"/>
              <w:rPr>
                <w:rFonts w:ascii="Times New Roman" w:hAnsi="Times New Roman"/>
                <w:spacing w:val="-2"/>
                <w:lang w:val="uk-UA" w:eastAsia="uk-UA"/>
              </w:rPr>
            </w:pPr>
          </w:p>
          <w:p w14:paraId="5CE09BDC" w14:textId="77777777" w:rsidR="00523AC3" w:rsidRPr="00762E1B" w:rsidRDefault="00523AC3" w:rsidP="00B85CE6">
            <w:pPr>
              <w:spacing w:line="179" w:lineRule="atLeast"/>
              <w:jc w:val="center"/>
              <w:rPr>
                <w:rFonts w:ascii="Times New Roman" w:hAnsi="Times New Roman"/>
                <w:spacing w:val="-2"/>
                <w:lang w:val="uk-UA" w:eastAsia="uk-UA"/>
              </w:rPr>
            </w:pPr>
          </w:p>
          <w:p w14:paraId="6346FA63" w14:textId="77777777" w:rsidR="00B85CE6" w:rsidRPr="00762E1B" w:rsidRDefault="00B85CE6" w:rsidP="00B85CE6">
            <w:pPr>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підпункт 18 пункту 22, пункт 36 Ліцензійних умов провадження діяльності у сфері організації та проведення азартних ігор у залах гральних автоматів;</w:t>
            </w:r>
          </w:p>
          <w:p w14:paraId="3500839A"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6FC58A67"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085B7AFF"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2D9E6986"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73D25830"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4FB5DA3B"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270FF094"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27D1FB8C"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05BB9964"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388A3991"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58722B59"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29CF3A9B" w14:textId="77777777" w:rsidR="00B85CE6" w:rsidRPr="00762E1B" w:rsidRDefault="00B85CE6" w:rsidP="00B85CE6">
            <w:pPr>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підпункт 22 пункту 25, пункт 46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0E08185D" w14:textId="77777777" w:rsidR="00B85CE6" w:rsidRPr="00762E1B" w:rsidRDefault="00B85CE6" w:rsidP="00B85CE6">
            <w:pPr>
              <w:jc w:val="center"/>
              <w:rPr>
                <w:rFonts w:ascii="Times New Roman" w:hAnsi="Times New Roman"/>
                <w:spacing w:val="-2"/>
                <w:sz w:val="20"/>
                <w:szCs w:val="20"/>
                <w:lang w:val="uk-UA" w:eastAsia="uk-UA"/>
              </w:rPr>
            </w:pPr>
          </w:p>
          <w:p w14:paraId="679B6945"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502272D4"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549C0508"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0079F1D5"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71E8D4B9" w14:textId="77777777" w:rsidR="00523AC3" w:rsidRPr="00762E1B" w:rsidRDefault="00523AC3" w:rsidP="00B85CE6">
            <w:pPr>
              <w:spacing w:line="179" w:lineRule="atLeast"/>
              <w:jc w:val="center"/>
              <w:rPr>
                <w:rFonts w:ascii="Times New Roman" w:hAnsi="Times New Roman"/>
                <w:spacing w:val="-2"/>
                <w:sz w:val="20"/>
                <w:szCs w:val="20"/>
                <w:lang w:val="uk-UA" w:eastAsia="uk-UA"/>
              </w:rPr>
            </w:pPr>
          </w:p>
          <w:p w14:paraId="613F1766"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4C71858A" w14:textId="77777777" w:rsidR="00B85CE6" w:rsidRPr="00762E1B" w:rsidRDefault="00B85CE6" w:rsidP="00B85CE6">
            <w:pPr>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підпункт22 пункту 25, пункт 40 Ліцензійних умов провадження діяльності у сфері організації та проведення азартних ігор казино в мережі Інтернет;</w:t>
            </w:r>
          </w:p>
          <w:p w14:paraId="3A1CCA23" w14:textId="77777777" w:rsidR="00B85CE6" w:rsidRPr="00762E1B" w:rsidRDefault="00B85CE6" w:rsidP="00B85CE6">
            <w:pPr>
              <w:spacing w:line="179" w:lineRule="atLeast"/>
              <w:jc w:val="center"/>
              <w:rPr>
                <w:rFonts w:ascii="Times New Roman" w:hAnsi="Times New Roman"/>
                <w:spacing w:val="-2"/>
                <w:lang w:val="uk-UA" w:eastAsia="uk-UA"/>
              </w:rPr>
            </w:pPr>
          </w:p>
          <w:p w14:paraId="7D8373BB" w14:textId="77777777" w:rsidR="00B85CE6" w:rsidRPr="00762E1B" w:rsidRDefault="00B85CE6" w:rsidP="00B85CE6">
            <w:pPr>
              <w:spacing w:line="179" w:lineRule="atLeast"/>
              <w:jc w:val="center"/>
              <w:rPr>
                <w:rFonts w:ascii="Times New Roman" w:hAnsi="Times New Roman"/>
                <w:spacing w:val="-2"/>
                <w:lang w:val="uk-UA" w:eastAsia="uk-UA"/>
              </w:rPr>
            </w:pPr>
          </w:p>
          <w:p w14:paraId="692407B2"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385276D3"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38C2E822"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2A4AEAA9"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3C5860EB"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5C99CA34"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79EFE26D"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4350AC7B"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569E1B92"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00D8FEA3"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599CEDBB"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1883F514"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3F09A08D"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7C4F3B5C"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0A0A346E"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7FA2A6A8"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4A264479"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45357C87" w14:textId="77777777" w:rsidR="00523AC3" w:rsidRPr="00762E1B" w:rsidRDefault="00523AC3" w:rsidP="00B85CE6">
            <w:pPr>
              <w:spacing w:after="0" w:line="179" w:lineRule="atLeast"/>
              <w:jc w:val="center"/>
              <w:rPr>
                <w:rFonts w:ascii="Times New Roman" w:hAnsi="Times New Roman"/>
                <w:spacing w:val="-2"/>
                <w:sz w:val="20"/>
                <w:szCs w:val="20"/>
                <w:lang w:val="uk-UA" w:eastAsia="uk-UA"/>
              </w:rPr>
            </w:pPr>
          </w:p>
          <w:p w14:paraId="36FBD707" w14:textId="391DBF02"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підпункт 18 пункту 22, </w:t>
            </w:r>
          </w:p>
          <w:p w14:paraId="7674F863"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пункт 37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0069EDCC" w14:textId="77777777" w:rsidR="00B85CE6" w:rsidRPr="00762E1B" w:rsidRDefault="00B85CE6" w:rsidP="00B85CE6">
            <w:pPr>
              <w:spacing w:line="179" w:lineRule="atLeast"/>
              <w:jc w:val="center"/>
              <w:rPr>
                <w:rFonts w:ascii="Times New Roman" w:hAnsi="Times New Roman"/>
                <w:spacing w:val="-2"/>
                <w:sz w:val="20"/>
                <w:szCs w:val="20"/>
                <w:lang w:val="uk-UA" w:eastAsia="uk-UA"/>
              </w:rPr>
            </w:pPr>
          </w:p>
          <w:p w14:paraId="7AD45A16" w14:textId="77777777" w:rsidR="00B85CE6" w:rsidRPr="00762E1B" w:rsidRDefault="00B85CE6" w:rsidP="00B85CE6">
            <w:pPr>
              <w:spacing w:line="179" w:lineRule="atLeast"/>
              <w:jc w:val="center"/>
              <w:rPr>
                <w:rFonts w:ascii="Times New Roman" w:hAnsi="Times New Roman"/>
                <w:spacing w:val="-2"/>
                <w:lang w:val="uk-UA" w:eastAsia="uk-UA"/>
              </w:rPr>
            </w:pPr>
          </w:p>
          <w:p w14:paraId="3F90F9ED" w14:textId="77777777" w:rsidR="00B85CE6" w:rsidRPr="00762E1B" w:rsidRDefault="00B85CE6" w:rsidP="00B85CE6">
            <w:pPr>
              <w:spacing w:line="179" w:lineRule="atLeast"/>
              <w:jc w:val="center"/>
              <w:rPr>
                <w:rFonts w:ascii="Times New Roman" w:hAnsi="Times New Roman"/>
                <w:spacing w:val="-2"/>
                <w:lang w:val="uk-UA" w:eastAsia="uk-UA"/>
              </w:rPr>
            </w:pPr>
          </w:p>
          <w:p w14:paraId="37D0CB98" w14:textId="77777777" w:rsidR="00B85CE6" w:rsidRPr="00762E1B" w:rsidRDefault="00B85CE6" w:rsidP="00B85CE6">
            <w:pPr>
              <w:spacing w:line="179" w:lineRule="atLeast"/>
              <w:jc w:val="center"/>
              <w:rPr>
                <w:rFonts w:ascii="Times New Roman" w:hAnsi="Times New Roman"/>
                <w:spacing w:val="-2"/>
                <w:lang w:val="uk-UA" w:eastAsia="uk-UA"/>
              </w:rPr>
            </w:pPr>
          </w:p>
          <w:p w14:paraId="525F2298" w14:textId="77777777" w:rsidR="00523AC3" w:rsidRDefault="00523AC3" w:rsidP="00B85CE6">
            <w:pPr>
              <w:spacing w:line="179" w:lineRule="atLeast"/>
              <w:jc w:val="center"/>
              <w:rPr>
                <w:rFonts w:ascii="Times New Roman" w:hAnsi="Times New Roman"/>
                <w:spacing w:val="-2"/>
                <w:lang w:val="uk-UA" w:eastAsia="uk-UA"/>
              </w:rPr>
            </w:pPr>
          </w:p>
          <w:p w14:paraId="3BDB4865" w14:textId="77777777" w:rsidR="007A442B" w:rsidRPr="00762E1B" w:rsidRDefault="007A442B" w:rsidP="007A442B">
            <w:pPr>
              <w:spacing w:after="0" w:line="179" w:lineRule="atLeast"/>
              <w:jc w:val="center"/>
              <w:rPr>
                <w:rFonts w:ascii="Times New Roman" w:hAnsi="Times New Roman"/>
                <w:spacing w:val="-2"/>
                <w:lang w:val="uk-UA" w:eastAsia="uk-UA"/>
              </w:rPr>
            </w:pPr>
          </w:p>
          <w:p w14:paraId="2EA0D207"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пункт 2 </w:t>
            </w:r>
          </w:p>
          <w:p w14:paraId="6AA6266A"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розділу ІІ, </w:t>
            </w:r>
          </w:p>
          <w:p w14:paraId="031CA27A"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p>
          <w:p w14:paraId="7C91E05C"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пункт 2 розділу </w:t>
            </w:r>
            <w:r w:rsidRPr="00762E1B">
              <w:rPr>
                <w:rFonts w:ascii="Times New Roman" w:hAnsi="Times New Roman"/>
                <w:spacing w:val="-2"/>
                <w:sz w:val="20"/>
                <w:szCs w:val="20"/>
                <w:lang w:val="en-US" w:eastAsia="uk-UA"/>
              </w:rPr>
              <w:t>IV</w:t>
            </w:r>
          </w:p>
          <w:p w14:paraId="0359128D"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Порядку </w:t>
            </w:r>
          </w:p>
          <w:p w14:paraId="0B296FA3"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 453; </w:t>
            </w:r>
          </w:p>
          <w:p w14:paraId="4FAC6D79" w14:textId="77777777" w:rsidR="00B85CE6" w:rsidRPr="00762E1B" w:rsidRDefault="00B85CE6" w:rsidP="00B85CE6">
            <w:pPr>
              <w:spacing w:line="179" w:lineRule="atLeast"/>
              <w:jc w:val="center"/>
              <w:rPr>
                <w:rFonts w:ascii="Times New Roman" w:hAnsi="Times New Roman"/>
                <w:spacing w:val="-2"/>
                <w:lang w:val="uk-UA" w:eastAsia="uk-UA"/>
              </w:rPr>
            </w:pPr>
          </w:p>
          <w:p w14:paraId="24F089B5" w14:textId="77777777" w:rsidR="00B85CE6" w:rsidRPr="00762E1B" w:rsidRDefault="00B85CE6" w:rsidP="00B85CE6">
            <w:pPr>
              <w:spacing w:line="179" w:lineRule="atLeast"/>
              <w:jc w:val="center"/>
              <w:rPr>
                <w:rFonts w:ascii="Times New Roman" w:hAnsi="Times New Roman"/>
                <w:spacing w:val="-2"/>
                <w:lang w:val="uk-UA" w:eastAsia="uk-UA"/>
              </w:rPr>
            </w:pPr>
          </w:p>
          <w:p w14:paraId="3ADFBAEC" w14:textId="77777777" w:rsidR="00B85CE6" w:rsidRPr="00762E1B" w:rsidRDefault="00B85CE6" w:rsidP="00B85CE6">
            <w:pPr>
              <w:spacing w:line="179" w:lineRule="atLeast"/>
              <w:jc w:val="center"/>
              <w:rPr>
                <w:rFonts w:ascii="Times New Roman" w:hAnsi="Times New Roman"/>
                <w:spacing w:val="-2"/>
                <w:lang w:val="uk-UA" w:eastAsia="uk-UA"/>
              </w:rPr>
            </w:pPr>
          </w:p>
          <w:p w14:paraId="3412C53B" w14:textId="77777777" w:rsidR="00B85CE6" w:rsidRPr="00762E1B" w:rsidRDefault="00B85CE6" w:rsidP="00B85CE6">
            <w:pPr>
              <w:spacing w:line="179" w:lineRule="atLeast"/>
              <w:jc w:val="center"/>
              <w:rPr>
                <w:rFonts w:ascii="Times New Roman" w:hAnsi="Times New Roman"/>
                <w:spacing w:val="-2"/>
                <w:lang w:val="uk-UA" w:eastAsia="uk-UA"/>
              </w:rPr>
            </w:pPr>
          </w:p>
          <w:p w14:paraId="4F252593" w14:textId="77777777" w:rsidR="00B85CE6" w:rsidRPr="00762E1B" w:rsidRDefault="00B85CE6" w:rsidP="00B85CE6">
            <w:pPr>
              <w:spacing w:line="179" w:lineRule="atLeast"/>
              <w:jc w:val="center"/>
              <w:rPr>
                <w:rFonts w:ascii="Times New Roman" w:hAnsi="Times New Roman"/>
                <w:spacing w:val="-2"/>
                <w:lang w:val="uk-UA" w:eastAsia="uk-UA"/>
              </w:rPr>
            </w:pPr>
          </w:p>
          <w:p w14:paraId="5F1F5AA2" w14:textId="77777777" w:rsidR="00B85CE6" w:rsidRPr="00762E1B" w:rsidRDefault="00B85CE6" w:rsidP="00B85CE6">
            <w:pPr>
              <w:spacing w:line="179" w:lineRule="atLeast"/>
              <w:jc w:val="center"/>
              <w:rPr>
                <w:rFonts w:ascii="Times New Roman" w:hAnsi="Times New Roman"/>
                <w:spacing w:val="-2"/>
                <w:lang w:val="uk-UA" w:eastAsia="uk-UA"/>
              </w:rPr>
            </w:pPr>
          </w:p>
          <w:p w14:paraId="50E4D7B6" w14:textId="77777777" w:rsidR="00B85CE6" w:rsidRPr="00762E1B" w:rsidRDefault="00B85CE6" w:rsidP="00B85CE6">
            <w:pPr>
              <w:spacing w:line="179" w:lineRule="atLeast"/>
              <w:jc w:val="center"/>
              <w:rPr>
                <w:rFonts w:ascii="Times New Roman" w:hAnsi="Times New Roman"/>
                <w:spacing w:val="-2"/>
                <w:lang w:val="uk-UA" w:eastAsia="uk-UA"/>
              </w:rPr>
            </w:pPr>
          </w:p>
          <w:p w14:paraId="7634394E" w14:textId="77777777" w:rsidR="00B85CE6" w:rsidRPr="00762E1B" w:rsidRDefault="00B85CE6" w:rsidP="00B85CE6">
            <w:pPr>
              <w:spacing w:line="179" w:lineRule="atLeast"/>
              <w:jc w:val="center"/>
              <w:rPr>
                <w:rFonts w:ascii="Times New Roman" w:hAnsi="Times New Roman"/>
                <w:spacing w:val="-2"/>
                <w:lang w:val="uk-UA" w:eastAsia="uk-UA"/>
              </w:rPr>
            </w:pPr>
          </w:p>
          <w:p w14:paraId="4C875D85" w14:textId="77777777" w:rsidR="00B85CE6" w:rsidRPr="00762E1B" w:rsidRDefault="00B85CE6" w:rsidP="00B85CE6">
            <w:pPr>
              <w:spacing w:line="179" w:lineRule="atLeast"/>
              <w:jc w:val="center"/>
              <w:rPr>
                <w:rFonts w:ascii="Times New Roman" w:hAnsi="Times New Roman"/>
                <w:spacing w:val="-2"/>
                <w:lang w:val="uk-UA" w:eastAsia="uk-UA"/>
              </w:rPr>
            </w:pPr>
          </w:p>
          <w:p w14:paraId="001B9EA6" w14:textId="77777777" w:rsidR="00B85CE6" w:rsidRPr="00762E1B" w:rsidRDefault="00B85CE6" w:rsidP="00B85CE6">
            <w:pPr>
              <w:spacing w:line="179" w:lineRule="atLeast"/>
              <w:jc w:val="center"/>
              <w:rPr>
                <w:rFonts w:ascii="Times New Roman" w:hAnsi="Times New Roman"/>
                <w:spacing w:val="-2"/>
                <w:lang w:val="uk-UA" w:eastAsia="uk-UA"/>
              </w:rPr>
            </w:pPr>
          </w:p>
          <w:p w14:paraId="3EA1E5ED" w14:textId="77777777" w:rsidR="00B85CE6" w:rsidRPr="00762E1B" w:rsidRDefault="00B85CE6" w:rsidP="00B85CE6">
            <w:pPr>
              <w:spacing w:line="179" w:lineRule="atLeast"/>
              <w:jc w:val="center"/>
              <w:rPr>
                <w:rFonts w:ascii="Times New Roman" w:hAnsi="Times New Roman"/>
                <w:spacing w:val="-2"/>
                <w:lang w:val="uk-UA" w:eastAsia="uk-UA"/>
              </w:rPr>
            </w:pPr>
          </w:p>
          <w:p w14:paraId="63FE8199" w14:textId="77777777" w:rsidR="00B85CE6" w:rsidRPr="00762E1B" w:rsidRDefault="00B85CE6" w:rsidP="00B85CE6">
            <w:pPr>
              <w:spacing w:line="179" w:lineRule="atLeast"/>
              <w:jc w:val="center"/>
              <w:rPr>
                <w:rFonts w:ascii="Times New Roman" w:hAnsi="Times New Roman"/>
                <w:spacing w:val="-2"/>
                <w:lang w:val="uk-UA" w:eastAsia="uk-UA"/>
              </w:rPr>
            </w:pPr>
          </w:p>
          <w:p w14:paraId="35BEC444" w14:textId="77777777" w:rsidR="00B85CE6" w:rsidRDefault="00B85CE6" w:rsidP="00B85CE6">
            <w:pPr>
              <w:spacing w:line="179" w:lineRule="atLeast"/>
              <w:jc w:val="center"/>
              <w:rPr>
                <w:rFonts w:ascii="Times New Roman" w:hAnsi="Times New Roman"/>
                <w:spacing w:val="-2"/>
                <w:lang w:val="uk-UA" w:eastAsia="uk-UA"/>
              </w:rPr>
            </w:pPr>
          </w:p>
          <w:p w14:paraId="1DC85B37" w14:textId="77777777" w:rsidR="007A442B" w:rsidRPr="00762E1B" w:rsidRDefault="007A442B" w:rsidP="00B85CE6">
            <w:pPr>
              <w:spacing w:line="179" w:lineRule="atLeast"/>
              <w:jc w:val="center"/>
              <w:rPr>
                <w:rFonts w:ascii="Times New Roman" w:hAnsi="Times New Roman"/>
                <w:spacing w:val="-2"/>
                <w:lang w:val="uk-UA" w:eastAsia="uk-UA"/>
              </w:rPr>
            </w:pPr>
          </w:p>
          <w:p w14:paraId="727C3DF1" w14:textId="77777777" w:rsidR="00B85CE6" w:rsidRPr="00762E1B" w:rsidRDefault="00B85CE6" w:rsidP="00B85CE6">
            <w:pPr>
              <w:spacing w:line="179" w:lineRule="atLeast"/>
              <w:jc w:val="center"/>
              <w:rPr>
                <w:rFonts w:ascii="Times New Roman" w:hAnsi="Times New Roman"/>
                <w:spacing w:val="-2"/>
                <w:lang w:val="uk-UA" w:eastAsia="uk-UA"/>
              </w:rPr>
            </w:pPr>
          </w:p>
          <w:p w14:paraId="23612D34" w14:textId="77777777" w:rsidR="00B85CE6" w:rsidRPr="00762E1B" w:rsidRDefault="00B85CE6" w:rsidP="00B85CE6">
            <w:pPr>
              <w:spacing w:line="179" w:lineRule="atLeast"/>
              <w:jc w:val="center"/>
              <w:rPr>
                <w:rFonts w:ascii="Times New Roman" w:hAnsi="Times New Roman"/>
                <w:spacing w:val="-2"/>
                <w:lang w:val="uk-UA" w:eastAsia="uk-UA"/>
              </w:rPr>
            </w:pPr>
          </w:p>
          <w:p w14:paraId="620FF809" w14:textId="77777777" w:rsidR="00B85CE6" w:rsidRPr="00762E1B" w:rsidRDefault="00B85CE6" w:rsidP="00B85CE6">
            <w:pPr>
              <w:spacing w:line="179" w:lineRule="atLeast"/>
              <w:jc w:val="center"/>
              <w:rPr>
                <w:rFonts w:ascii="Times New Roman" w:hAnsi="Times New Roman"/>
                <w:spacing w:val="-2"/>
                <w:lang w:val="uk-UA" w:eastAsia="uk-UA"/>
              </w:rPr>
            </w:pPr>
          </w:p>
          <w:p w14:paraId="5B536402" w14:textId="77777777" w:rsidR="00B85CE6" w:rsidRPr="00762E1B" w:rsidRDefault="00B85CE6" w:rsidP="00B85CE6">
            <w:pPr>
              <w:spacing w:after="0"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пункти 1-4 </w:t>
            </w:r>
          </w:p>
          <w:p w14:paraId="293078D8" w14:textId="77777777" w:rsidR="00B85CE6" w:rsidRPr="00762E1B" w:rsidRDefault="00B85CE6" w:rsidP="00B85CE6">
            <w:pPr>
              <w:spacing w:after="0" w:line="240" w:lineRule="auto"/>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xml:space="preserve">Переліку </w:t>
            </w:r>
          </w:p>
          <w:p w14:paraId="4398C152" w14:textId="77777777" w:rsidR="00B85CE6" w:rsidRPr="00762E1B" w:rsidRDefault="00B85CE6" w:rsidP="00B85CE6">
            <w:pPr>
              <w:spacing w:line="179" w:lineRule="atLeast"/>
              <w:jc w:val="center"/>
              <w:rPr>
                <w:rFonts w:ascii="Times New Roman" w:hAnsi="Times New Roman"/>
                <w:spacing w:val="-2"/>
                <w:sz w:val="20"/>
                <w:szCs w:val="20"/>
                <w:lang w:val="uk-UA" w:eastAsia="uk-UA"/>
              </w:rPr>
            </w:pPr>
            <w:r w:rsidRPr="00762E1B">
              <w:rPr>
                <w:rFonts w:ascii="Times New Roman" w:hAnsi="Times New Roman"/>
                <w:spacing w:val="-2"/>
                <w:sz w:val="20"/>
                <w:szCs w:val="20"/>
                <w:lang w:val="uk-UA" w:eastAsia="uk-UA"/>
              </w:rPr>
              <w:t>№ 128</w:t>
            </w:r>
          </w:p>
          <w:p w14:paraId="563D523C" w14:textId="77777777" w:rsidR="00B85CE6" w:rsidRPr="00762E1B" w:rsidRDefault="00B85CE6" w:rsidP="00B85CE6">
            <w:pPr>
              <w:spacing w:line="179" w:lineRule="atLeast"/>
              <w:jc w:val="center"/>
              <w:rPr>
                <w:rFonts w:ascii="Times New Roman" w:hAnsi="Times New Roman"/>
                <w:spacing w:val="-2"/>
                <w:lang w:val="uk-UA" w:eastAsia="uk-UA"/>
              </w:rPr>
            </w:pPr>
          </w:p>
          <w:p w14:paraId="0988B3C6" w14:textId="77777777" w:rsidR="00B85CE6" w:rsidRPr="00762E1B" w:rsidRDefault="00B85CE6" w:rsidP="00B85CE6">
            <w:pPr>
              <w:spacing w:after="0" w:line="179" w:lineRule="atLeast"/>
              <w:jc w:val="center"/>
              <w:rPr>
                <w:rFonts w:ascii="Times New Roman" w:hAnsi="Times New Roman"/>
                <w:spacing w:val="-2"/>
                <w:lang w:val="uk-UA" w:eastAsia="uk-UA"/>
              </w:rPr>
            </w:pPr>
          </w:p>
          <w:p w14:paraId="548320E6" w14:textId="25DFDF1C"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4591F3A5" w14:textId="379DE665" w:rsidR="00B85CE6" w:rsidRPr="00762E1B" w:rsidRDefault="00B85CE6" w:rsidP="00B85CE6">
            <w:pPr>
              <w:spacing w:after="0" w:line="240" w:lineRule="auto"/>
              <w:jc w:val="center"/>
              <w:rPr>
                <w:rFonts w:ascii="Times New Roman" w:hAnsi="Times New Roman" w:cs="Times New Roman"/>
                <w:sz w:val="20"/>
                <w:szCs w:val="20"/>
              </w:rPr>
            </w:pPr>
            <w:r w:rsidRPr="00762E1B">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w:t>
            </w:r>
            <w:r w:rsidRPr="00762E1B">
              <w:rPr>
                <w:rFonts w:ascii="Times New Roman" w:eastAsia="Times New Roman" w:hAnsi="Times New Roman" w:cs="Times New Roman"/>
                <w:sz w:val="20"/>
                <w:szCs w:val="20"/>
                <w:lang w:val="uk-UA" w:eastAsia="ru-RU"/>
              </w:rPr>
              <w:lastRenderedPageBreak/>
              <w:t>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B3CD47D" w14:textId="73D47111"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38028C44"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4CBE68B"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2D58342B"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2BD62F03"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52D65450"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036D732F"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18E877B1"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29447BD2"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434EFBCF"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E2BAA5A"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69C96E8B"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6FA2CAD8"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534CC671"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4365AE33"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2ED8A981"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p>
          <w:p w14:paraId="5D2CFF00" w14:textId="48EB7E93"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4092C409" w14:textId="77777777"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597764EF" w14:textId="77777777"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t xml:space="preserve">негативний вплив на </w:t>
            </w:r>
            <w:r w:rsidRPr="00762E1B">
              <w:rPr>
                <w:rFonts w:ascii="Times New Roman" w:eastAsia="Times New Roman" w:hAnsi="Times New Roman" w:cs="Times New Roman"/>
                <w:sz w:val="20"/>
                <w:szCs w:val="20"/>
                <w:lang w:val="uk-UA" w:eastAsia="ru-RU"/>
              </w:rPr>
              <w:lastRenderedPageBreak/>
              <w:t>соціальні відносини.</w:t>
            </w:r>
          </w:p>
          <w:p w14:paraId="54681298" w14:textId="77777777"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p>
          <w:p w14:paraId="379E2F08" w14:textId="77777777"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9FAB567" w14:textId="4A7F0944" w:rsidR="00B85CE6" w:rsidRPr="00762E1B" w:rsidRDefault="00B85CE6" w:rsidP="00B85CE6">
            <w:pPr>
              <w:spacing w:after="0" w:line="240" w:lineRule="auto"/>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5E1165A3"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5C751580"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12C6AFF0"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6B5834E5"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31F22390"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314B1438"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28537812"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25320835"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0B719F8A"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21023326"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6C70ED41" w14:textId="77777777" w:rsidR="00B85CE6" w:rsidRPr="00762E1B" w:rsidRDefault="00B85CE6" w:rsidP="00B85CE6">
            <w:pPr>
              <w:spacing w:after="0" w:line="240" w:lineRule="auto"/>
              <w:jc w:val="center"/>
              <w:rPr>
                <w:rFonts w:ascii="Times New Roman" w:eastAsia="Times New Roman" w:hAnsi="Times New Roman" w:cs="Times New Roman"/>
                <w:sz w:val="20"/>
                <w:szCs w:val="20"/>
                <w:lang w:eastAsia="ru-RU"/>
              </w:rPr>
            </w:pPr>
          </w:p>
          <w:p w14:paraId="620DF054" w14:textId="434AB626" w:rsidR="00B85CE6" w:rsidRPr="00762E1B" w:rsidRDefault="00B85CE6" w:rsidP="00B85CE6">
            <w:pPr>
              <w:spacing w:after="0" w:line="240" w:lineRule="auto"/>
              <w:jc w:val="center"/>
              <w:rPr>
                <w:rFonts w:ascii="Times New Roman" w:eastAsia="Times New Roman" w:hAnsi="Times New Roman" w:cs="Times New Roman"/>
                <w:sz w:val="20"/>
                <w:szCs w:val="20"/>
                <w:lang w:val="uk-UA" w:eastAsia="ru-RU"/>
              </w:rPr>
            </w:pPr>
            <w:r w:rsidRPr="00762E1B">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4BC9C465" w14:textId="77350B83" w:rsidR="00B85CE6" w:rsidRPr="00762E1B" w:rsidRDefault="00B85CE6" w:rsidP="00B85CE6">
            <w:pPr>
              <w:pStyle w:val="tl"/>
              <w:spacing w:after="0"/>
              <w:rPr>
                <w:sz w:val="20"/>
                <w:szCs w:val="20"/>
                <w:lang w:val="uk-UA"/>
              </w:rPr>
            </w:pPr>
            <w:r w:rsidRPr="00762E1B">
              <w:rPr>
                <w:spacing w:val="-2"/>
                <w:sz w:val="20"/>
                <w:szCs w:val="20"/>
                <w:lang w:val="uk-UA" w:eastAsia="uk-UA"/>
              </w:rPr>
              <w:lastRenderedPageBreak/>
              <w:t xml:space="preserve">Суб’єкт господарювання забезпечив у встановленому порядку проведення сертифікації та інспектування грального обладнання суб’єктами </w:t>
            </w:r>
            <w:r w:rsidRPr="00762E1B">
              <w:rPr>
                <w:spacing w:val="-2"/>
                <w:sz w:val="20"/>
                <w:szCs w:val="20"/>
                <w:lang w:val="uk-UA" w:eastAsia="uk-UA"/>
              </w:rPr>
              <w:lastRenderedPageBreak/>
              <w:t>сертифікації, та не використовує несертифіковане гральне обладнання щодо якого встановлена вимога про обов’язкову сертифікацію</w:t>
            </w:r>
          </w:p>
        </w:tc>
        <w:tc>
          <w:tcPr>
            <w:tcW w:w="483" w:type="dxa"/>
            <w:tcBorders>
              <w:top w:val="single" w:sz="6" w:space="0" w:color="000000"/>
              <w:left w:val="single" w:sz="6" w:space="0" w:color="000000"/>
              <w:bottom w:val="single" w:sz="6" w:space="0" w:color="000000"/>
              <w:right w:val="single" w:sz="4" w:space="0" w:color="auto"/>
            </w:tcBorders>
          </w:tcPr>
          <w:p w14:paraId="1680368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B88BCA0" w14:textId="77777777" w:rsidTr="00C05ED5">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7C826E8" w14:textId="78A0003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876298"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p w14:paraId="5BDE46AC"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p>
          <w:p w14:paraId="794A0C13" w14:textId="77777777"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r w:rsidRPr="007A442B">
              <w:rPr>
                <w:rFonts w:ascii="Times New Roman" w:eastAsia="Times New Roman" w:hAnsi="Times New Roman" w:cs="Times New Roman"/>
                <w:sz w:val="20"/>
                <w:szCs w:val="20"/>
                <w:lang w:val="uk-UA" w:eastAsia="ru-RU"/>
              </w:rPr>
              <w:t>Організатор азартних ігор під час проведення інспектування грального обладнання зобов’язаний:</w:t>
            </w:r>
          </w:p>
          <w:p w14:paraId="28BE1BB5" w14:textId="77777777"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r w:rsidRPr="007A442B">
              <w:rPr>
                <w:rFonts w:ascii="Times New Roman" w:eastAsia="Times New Roman" w:hAnsi="Times New Roman" w:cs="Times New Roman"/>
                <w:sz w:val="20"/>
                <w:szCs w:val="20"/>
                <w:lang w:val="uk-UA" w:eastAsia="ru-RU"/>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2039AA53" w14:textId="77777777"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r w:rsidRPr="007A442B">
              <w:rPr>
                <w:rFonts w:ascii="Times New Roman" w:eastAsia="Times New Roman" w:hAnsi="Times New Roman" w:cs="Times New Roman"/>
                <w:sz w:val="20"/>
                <w:szCs w:val="20"/>
                <w:lang w:val="uk-UA" w:eastAsia="ru-RU"/>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5F47F523" w14:textId="77777777"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r w:rsidRPr="007A442B">
              <w:rPr>
                <w:rFonts w:ascii="Times New Roman" w:eastAsia="Times New Roman" w:hAnsi="Times New Roman" w:cs="Times New Roman"/>
                <w:sz w:val="20"/>
                <w:szCs w:val="20"/>
                <w:lang w:val="uk-UA" w:eastAsia="ru-RU"/>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5CDE54A6" w14:textId="77777777"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p>
          <w:p w14:paraId="586259B7"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5018B385"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1. Гральні автомати.</w:t>
            </w:r>
          </w:p>
          <w:p w14:paraId="5EABE0B0"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2. Гральні столи, в тому числі з кільцем рулетки.</w:t>
            </w:r>
          </w:p>
          <w:p w14:paraId="02D7A4F2"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3. Онлайн-система організатора азартних ігор.</w:t>
            </w:r>
          </w:p>
          <w:p w14:paraId="25DF85B2"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4. Шаффл машини (машини для перемішування карт).</w:t>
            </w:r>
          </w:p>
          <w:p w14:paraId="0B18D6D6" w14:textId="77777777"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p>
          <w:p w14:paraId="54897E7A" w14:textId="2D34F428"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A7BD70" w14:textId="77777777" w:rsidR="00B85CE6" w:rsidRPr="007A442B" w:rsidRDefault="00B85CE6" w:rsidP="00B85CE6">
            <w:pPr>
              <w:spacing w:after="0" w:line="179" w:lineRule="atLeast"/>
              <w:jc w:val="center"/>
              <w:rPr>
                <w:rFonts w:ascii="Times New Roman" w:hAnsi="Times New Roman"/>
                <w:spacing w:val="-2"/>
                <w:sz w:val="20"/>
                <w:szCs w:val="20"/>
                <w:lang w:val="uk-UA" w:eastAsia="uk-UA"/>
              </w:rPr>
            </w:pPr>
            <w:r w:rsidRPr="007A442B">
              <w:rPr>
                <w:rFonts w:ascii="Times New Roman" w:hAnsi="Times New Roman"/>
                <w:spacing w:val="-2"/>
                <w:sz w:val="20"/>
                <w:szCs w:val="20"/>
                <w:lang w:val="uk-UA" w:eastAsia="uk-UA"/>
              </w:rPr>
              <w:t>Абзац перший частини другої</w:t>
            </w:r>
          </w:p>
          <w:p w14:paraId="421B63BB" w14:textId="77777777" w:rsidR="00B85CE6" w:rsidRPr="007A442B" w:rsidRDefault="00B85CE6" w:rsidP="00B85CE6">
            <w:pPr>
              <w:spacing w:after="0" w:line="179" w:lineRule="atLeast"/>
              <w:jc w:val="center"/>
              <w:rPr>
                <w:rFonts w:ascii="Times New Roman" w:hAnsi="Times New Roman"/>
                <w:spacing w:val="-2"/>
                <w:sz w:val="20"/>
                <w:szCs w:val="20"/>
                <w:lang w:val="uk-UA" w:eastAsia="uk-UA"/>
              </w:rPr>
            </w:pPr>
            <w:r w:rsidRPr="007A442B">
              <w:rPr>
                <w:rFonts w:ascii="Times New Roman" w:hAnsi="Times New Roman"/>
                <w:spacing w:val="-2"/>
                <w:sz w:val="20"/>
                <w:szCs w:val="20"/>
                <w:lang w:val="uk-UA" w:eastAsia="uk-UA"/>
              </w:rPr>
              <w:t xml:space="preserve">статті 22 Закону; </w:t>
            </w:r>
          </w:p>
          <w:p w14:paraId="2FCDC1F2"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03961F8F"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31455EBB"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D500519"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11E06FC5"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6A2C8A51"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9C336A4"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61141D06"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5BAA5B26" w14:textId="77777777" w:rsidR="00B85CE6" w:rsidRPr="007A442B" w:rsidRDefault="00B85CE6" w:rsidP="00B85CE6">
            <w:pPr>
              <w:spacing w:after="0" w:line="179" w:lineRule="atLeast"/>
              <w:jc w:val="center"/>
              <w:rPr>
                <w:rFonts w:ascii="Times New Roman" w:hAnsi="Times New Roman"/>
                <w:spacing w:val="-2"/>
                <w:sz w:val="20"/>
                <w:szCs w:val="20"/>
                <w:lang w:val="uk-UA" w:eastAsia="uk-UA"/>
              </w:rPr>
            </w:pPr>
            <w:r w:rsidRPr="007A442B">
              <w:rPr>
                <w:rFonts w:ascii="Times New Roman" w:hAnsi="Times New Roman"/>
                <w:spacing w:val="-2"/>
                <w:sz w:val="20"/>
                <w:szCs w:val="20"/>
                <w:lang w:val="uk-UA" w:eastAsia="uk-UA"/>
              </w:rPr>
              <w:t xml:space="preserve">пункт 2 </w:t>
            </w:r>
          </w:p>
          <w:p w14:paraId="3177B731" w14:textId="77777777" w:rsidR="00B85CE6" w:rsidRPr="007A442B" w:rsidRDefault="00B85CE6" w:rsidP="00B85CE6">
            <w:pPr>
              <w:spacing w:after="0" w:line="179" w:lineRule="atLeast"/>
              <w:jc w:val="center"/>
              <w:rPr>
                <w:rFonts w:ascii="Times New Roman" w:hAnsi="Times New Roman"/>
                <w:spacing w:val="-2"/>
                <w:sz w:val="20"/>
                <w:szCs w:val="20"/>
                <w:lang w:eastAsia="uk-UA"/>
              </w:rPr>
            </w:pPr>
            <w:r w:rsidRPr="007A442B">
              <w:rPr>
                <w:rFonts w:ascii="Times New Roman" w:hAnsi="Times New Roman"/>
                <w:spacing w:val="-2"/>
                <w:sz w:val="20"/>
                <w:szCs w:val="20"/>
                <w:lang w:val="uk-UA" w:eastAsia="uk-UA"/>
              </w:rPr>
              <w:t xml:space="preserve">розділу </w:t>
            </w:r>
            <w:r w:rsidRPr="007A442B">
              <w:rPr>
                <w:rFonts w:ascii="Times New Roman" w:hAnsi="Times New Roman"/>
                <w:spacing w:val="-2"/>
                <w:sz w:val="20"/>
                <w:szCs w:val="20"/>
                <w:lang w:val="en-US" w:eastAsia="uk-UA"/>
              </w:rPr>
              <w:t>IV</w:t>
            </w:r>
          </w:p>
          <w:p w14:paraId="58BBAC57" w14:textId="77777777" w:rsidR="00B85CE6" w:rsidRPr="007A442B" w:rsidRDefault="00B85CE6" w:rsidP="00B85CE6">
            <w:pPr>
              <w:spacing w:after="0" w:line="179" w:lineRule="atLeast"/>
              <w:jc w:val="center"/>
              <w:rPr>
                <w:rFonts w:ascii="Times New Roman" w:hAnsi="Times New Roman"/>
                <w:spacing w:val="-2"/>
                <w:sz w:val="20"/>
                <w:szCs w:val="20"/>
                <w:lang w:val="uk-UA" w:eastAsia="uk-UA"/>
              </w:rPr>
            </w:pPr>
            <w:r w:rsidRPr="007A442B">
              <w:rPr>
                <w:rFonts w:ascii="Times New Roman" w:hAnsi="Times New Roman"/>
                <w:spacing w:val="-2"/>
                <w:sz w:val="20"/>
                <w:szCs w:val="20"/>
                <w:lang w:val="uk-UA" w:eastAsia="uk-UA"/>
              </w:rPr>
              <w:t xml:space="preserve">Порядку </w:t>
            </w:r>
          </w:p>
          <w:p w14:paraId="32CF61C5" w14:textId="77777777" w:rsidR="00B85CE6" w:rsidRPr="007A442B" w:rsidRDefault="00B85CE6" w:rsidP="00B85CE6">
            <w:pPr>
              <w:spacing w:after="0" w:line="179" w:lineRule="atLeast"/>
              <w:jc w:val="center"/>
              <w:rPr>
                <w:rFonts w:ascii="Times New Roman" w:hAnsi="Times New Roman"/>
                <w:spacing w:val="-2"/>
                <w:sz w:val="20"/>
                <w:szCs w:val="20"/>
                <w:lang w:val="uk-UA" w:eastAsia="uk-UA"/>
              </w:rPr>
            </w:pPr>
            <w:r w:rsidRPr="007A442B">
              <w:rPr>
                <w:rFonts w:ascii="Times New Roman" w:hAnsi="Times New Roman"/>
                <w:spacing w:val="-2"/>
                <w:sz w:val="20"/>
                <w:szCs w:val="20"/>
                <w:lang w:val="uk-UA" w:eastAsia="uk-UA"/>
              </w:rPr>
              <w:t xml:space="preserve">№ 453; </w:t>
            </w:r>
          </w:p>
          <w:p w14:paraId="58E68613"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1EB279FF"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3FFEDF1D"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2FC22D35"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74D23A5"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755D3F2A"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154D2060"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ADFCEED"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071241F4"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6278D7AC"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50F6DDDD"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29AA5535"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069397A4"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672D29B2"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AA57791"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8E8D0B7"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269BCA8F"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1B68DC4"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13696C6D"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E714B5E"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6B6530B5"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240A8E9C"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40DBE14"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5E41E313"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20B139A1"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9FC9447"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79D149DF"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7216B8A0" w14:textId="77777777" w:rsidR="007A442B" w:rsidRPr="007A442B" w:rsidRDefault="007A442B" w:rsidP="00B85CE6">
            <w:pPr>
              <w:spacing w:after="0" w:line="240" w:lineRule="auto"/>
              <w:jc w:val="center"/>
              <w:rPr>
                <w:rFonts w:ascii="Times New Roman" w:eastAsia="Times New Roman" w:hAnsi="Times New Roman" w:cs="Times New Roman"/>
                <w:sz w:val="20"/>
                <w:szCs w:val="20"/>
                <w:lang w:val="uk-UA" w:eastAsia="ru-RU"/>
              </w:rPr>
            </w:pPr>
          </w:p>
          <w:p w14:paraId="15F6B667" w14:textId="77777777" w:rsidR="007A442B" w:rsidRPr="007A442B" w:rsidRDefault="007A442B" w:rsidP="00B85CE6">
            <w:pPr>
              <w:spacing w:after="0" w:line="240" w:lineRule="auto"/>
              <w:jc w:val="center"/>
              <w:rPr>
                <w:rFonts w:ascii="Times New Roman" w:eastAsia="Times New Roman" w:hAnsi="Times New Roman" w:cs="Times New Roman"/>
                <w:sz w:val="20"/>
                <w:szCs w:val="20"/>
                <w:lang w:val="uk-UA" w:eastAsia="ru-RU"/>
              </w:rPr>
            </w:pPr>
          </w:p>
          <w:p w14:paraId="6D0BE74C"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7CB52F0A"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4DDA8A25"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50499358" w14:textId="3D63E66E" w:rsidR="00B85CE6" w:rsidRPr="007A442B" w:rsidRDefault="007A442B" w:rsidP="00B85CE6">
            <w:pPr>
              <w:spacing w:after="0" w:line="179" w:lineRule="atLeast"/>
              <w:jc w:val="center"/>
              <w:rPr>
                <w:rFonts w:ascii="Times New Roman" w:hAnsi="Times New Roman"/>
                <w:spacing w:val="-2"/>
                <w:sz w:val="20"/>
                <w:szCs w:val="20"/>
                <w:lang w:val="uk-UA" w:eastAsia="uk-UA"/>
              </w:rPr>
            </w:pPr>
            <w:r w:rsidRPr="007A442B">
              <w:rPr>
                <w:rFonts w:ascii="Times New Roman" w:hAnsi="Times New Roman"/>
                <w:spacing w:val="-2"/>
                <w:sz w:val="20"/>
                <w:szCs w:val="20"/>
                <w:lang w:eastAsia="uk-UA"/>
              </w:rPr>
              <w:t>пункти 1 -4 Переліку № 128</w:t>
            </w:r>
          </w:p>
          <w:p w14:paraId="31A67036"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p w14:paraId="39C5F340" w14:textId="52F679B4"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A11AB6C" w14:textId="7609A346"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2EA51E3" w14:textId="54F2F5BE"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7CA517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7A41B1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DB051E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042808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248A54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7F8D15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F847DF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8E1CB9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94B5B2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8C79188"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22BC45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418F1D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C03691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9E3DEAA"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5E1FFE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819E720" w14:textId="1A22A965"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8BBF49F"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DA44E9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36857C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64FCC54F"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02EF59E" w14:textId="502A5B3D"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51B2C4B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231C8D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AF2E5E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36B9EA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2B303B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8A1D45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35C50D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7973C2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FEA6B8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F2C9E1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DBAD10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2F18AC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4919401" w14:textId="4765C59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FE7A987" w14:textId="67F55808"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C05ED5">
              <w:rPr>
                <w:rFonts w:ascii="Times New Roman" w:hAnsi="Times New Roman" w:cs="Times New Roman"/>
                <w:sz w:val="20"/>
                <w:szCs w:val="20"/>
                <w:shd w:val="clear" w:color="auto" w:fill="FFFFFF"/>
              </w:rPr>
              <w:t>Сертифікація та інспектування грального обладнання на відповідність встановленим технічним вимогам (стандартам) проводились відповідно до встановленого порядку суб’єктами сертифікації, перелік яких визначений КРАІЛ</w:t>
            </w:r>
          </w:p>
        </w:tc>
        <w:tc>
          <w:tcPr>
            <w:tcW w:w="483" w:type="dxa"/>
            <w:tcBorders>
              <w:top w:val="single" w:sz="6" w:space="0" w:color="000000"/>
              <w:left w:val="single" w:sz="6" w:space="0" w:color="000000"/>
              <w:bottom w:val="single" w:sz="6" w:space="0" w:color="000000"/>
              <w:right w:val="single" w:sz="4" w:space="0" w:color="auto"/>
            </w:tcBorders>
          </w:tcPr>
          <w:p w14:paraId="555F7E9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B0174F2"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7B9286E" w14:textId="3CAC37F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E285D0A"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Сертифікат відповідності стандартам видається суб'єктом сертифікації, який надає послуги із сертифікації грального обладнання.</w:t>
            </w:r>
          </w:p>
          <w:p w14:paraId="6CD719C8" w14:textId="77777777" w:rsidR="007A442B" w:rsidRDefault="007A442B" w:rsidP="00B85CE6">
            <w:pPr>
              <w:spacing w:after="0" w:line="240" w:lineRule="auto"/>
              <w:rPr>
                <w:rFonts w:ascii="Times New Roman" w:hAnsi="Times New Roman" w:cs="Times New Roman"/>
                <w:sz w:val="20"/>
                <w:szCs w:val="20"/>
                <w:shd w:val="clear" w:color="auto" w:fill="FFFFFF"/>
                <w:lang w:val="uk-UA"/>
              </w:rPr>
            </w:pPr>
          </w:p>
          <w:p w14:paraId="13051129"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446FFCFA"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1. Гральні автомати.</w:t>
            </w:r>
          </w:p>
          <w:p w14:paraId="1748EDAC"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2. Гральні столи, в тому числі з кільцем рулетки.</w:t>
            </w:r>
          </w:p>
          <w:p w14:paraId="63D293B5"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3. Онлайн-система організатора азартних ігор.</w:t>
            </w:r>
          </w:p>
          <w:p w14:paraId="207977BF"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4. Шаффл машини (машини для перемішування карт).</w:t>
            </w:r>
          </w:p>
          <w:p w14:paraId="7550E9C9" w14:textId="77777777" w:rsidR="007A442B" w:rsidRPr="0072014F" w:rsidRDefault="007A442B"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3C25BE74" w14:textId="34C05846" w:rsidR="00B85CE6" w:rsidRDefault="00934CEC" w:rsidP="00B85CE6">
            <w:pPr>
              <w:pStyle w:val="tl"/>
              <w:spacing w:after="0"/>
              <w:jc w:val="center"/>
              <w:rPr>
                <w:rStyle w:val="hard-blue-color"/>
                <w:sz w:val="20"/>
                <w:szCs w:val="20"/>
                <w:lang w:val="uk-UA"/>
              </w:rPr>
            </w:pPr>
            <w:hyperlink r:id="rId40" w:tgtFrame="_blank" w:history="1">
              <w:r w:rsidR="00B85CE6" w:rsidRPr="0072014F">
                <w:rPr>
                  <w:rStyle w:val="hard-blue-color"/>
                  <w:sz w:val="20"/>
                  <w:szCs w:val="20"/>
                  <w:lang w:val="uk-UA"/>
                </w:rPr>
                <w:t>частина п'ята статті 22 Закону</w:t>
              </w:r>
            </w:hyperlink>
            <w:r w:rsidR="007A442B">
              <w:rPr>
                <w:rStyle w:val="hard-blue-color"/>
                <w:sz w:val="20"/>
                <w:szCs w:val="20"/>
                <w:lang w:val="uk-UA"/>
              </w:rPr>
              <w:t>;</w:t>
            </w:r>
          </w:p>
          <w:p w14:paraId="7A5C9F8F" w14:textId="77777777" w:rsidR="007A442B" w:rsidRDefault="007A442B" w:rsidP="007A442B">
            <w:pPr>
              <w:pStyle w:val="tl"/>
              <w:spacing w:before="0" w:beforeAutospacing="0" w:after="0" w:afterAutospacing="0"/>
              <w:jc w:val="center"/>
              <w:rPr>
                <w:rStyle w:val="hard-blue-color"/>
                <w:sz w:val="20"/>
                <w:szCs w:val="20"/>
                <w:lang w:val="uk-UA"/>
              </w:rPr>
            </w:pPr>
          </w:p>
          <w:p w14:paraId="1F01C3F4" w14:textId="77777777" w:rsidR="007A442B" w:rsidRDefault="007A442B" w:rsidP="007A442B">
            <w:pPr>
              <w:pStyle w:val="tl"/>
              <w:spacing w:before="0" w:beforeAutospacing="0" w:after="0" w:afterAutospacing="0"/>
              <w:jc w:val="center"/>
              <w:rPr>
                <w:rStyle w:val="hard-blue-color"/>
                <w:sz w:val="20"/>
                <w:szCs w:val="20"/>
                <w:lang w:val="uk-UA"/>
              </w:rPr>
            </w:pPr>
          </w:p>
          <w:p w14:paraId="3B969ECD" w14:textId="41C8F8A4" w:rsidR="007A442B" w:rsidRPr="0072014F" w:rsidRDefault="007A442B" w:rsidP="007A442B">
            <w:pPr>
              <w:pStyle w:val="tl"/>
              <w:spacing w:before="0" w:beforeAutospacing="0" w:after="0" w:afterAutospacing="0"/>
              <w:jc w:val="center"/>
              <w:rPr>
                <w:sz w:val="20"/>
                <w:szCs w:val="20"/>
                <w:lang w:val="uk-UA"/>
              </w:rPr>
            </w:pPr>
            <w:r w:rsidRPr="007A442B">
              <w:rPr>
                <w:sz w:val="20"/>
                <w:szCs w:val="20"/>
              </w:rPr>
              <w:t>пункти 1-4 Переліку № 128</w:t>
            </w:r>
          </w:p>
          <w:p w14:paraId="0F083A7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9B898CA"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9CA4CE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0F4493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6AA08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1D3BC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8C3A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A0E99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2D97B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218C1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071A1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804A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3A5DE5D"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6D50897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5B6D2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1AA05D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2AF5F8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F178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6A947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717BB8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48202E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AB668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2D212B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025CC6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51E786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CFE1F7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має сертифікат відповідності стандартам, який видано суб'єктом сертифікації, який надає послуги із сертифікації грального обладнання</w:t>
            </w:r>
          </w:p>
        </w:tc>
        <w:tc>
          <w:tcPr>
            <w:tcW w:w="483" w:type="dxa"/>
            <w:tcBorders>
              <w:top w:val="single" w:sz="6" w:space="0" w:color="000000"/>
              <w:left w:val="single" w:sz="6" w:space="0" w:color="000000"/>
              <w:bottom w:val="single" w:sz="6" w:space="0" w:color="000000"/>
              <w:right w:val="single" w:sz="4" w:space="0" w:color="auto"/>
            </w:tcBorders>
          </w:tcPr>
          <w:p w14:paraId="1C09474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64808CC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1F03A2F" w14:textId="05617A16"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7F507D9"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7E3AE386"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343787C3"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2) дня отримання ліцензії на гральне обладнання (гральний автомат).</w:t>
            </w:r>
          </w:p>
          <w:p w14:paraId="516015E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6E347B5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третій - п'ятий </w:t>
            </w:r>
            <w:hyperlink r:id="rId41" w:tgtFrame="_blank" w:history="1">
              <w:r w:rsidRPr="0072014F">
                <w:rPr>
                  <w:rStyle w:val="hard-blue-color"/>
                  <w:rFonts w:ascii="Times New Roman" w:hAnsi="Times New Roman" w:cs="Times New Roman"/>
                  <w:sz w:val="20"/>
                  <w:szCs w:val="20"/>
                  <w:shd w:val="clear" w:color="auto" w:fill="FFFFFF"/>
                  <w:lang w:val="uk-UA"/>
                </w:rPr>
                <w:t>частини четвертої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E6C4BDC"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BA72AF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728ED5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82552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DDF84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8A36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4FFE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D6145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D6C5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6426A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2BBC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AE64AF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FD710B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8A929C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B577D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C328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022FE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8F541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3E1CA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826156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810687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835D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2B4C4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BE5F45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FDBD5F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r w:rsidRPr="0072014F">
              <w:rPr>
                <w:rFonts w:ascii="Times New Roman" w:hAnsi="Times New Roman" w:cs="Times New Roman"/>
                <w:sz w:val="20"/>
                <w:szCs w:val="20"/>
                <w:lang w:val="uk-UA"/>
              </w:rPr>
              <w:br/>
            </w:r>
            <w:r w:rsidRPr="0072014F">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r w:rsidRPr="0072014F">
              <w:rPr>
                <w:rFonts w:ascii="Times New Roman" w:hAnsi="Times New Roman" w:cs="Times New Roman"/>
                <w:sz w:val="20"/>
                <w:szCs w:val="20"/>
                <w:lang w:val="uk-UA"/>
              </w:rPr>
              <w:br/>
            </w:r>
            <w:r w:rsidRPr="0072014F">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483" w:type="dxa"/>
            <w:tcBorders>
              <w:top w:val="single" w:sz="6" w:space="0" w:color="000000"/>
              <w:left w:val="single" w:sz="6" w:space="0" w:color="000000"/>
              <w:bottom w:val="single" w:sz="6" w:space="0" w:color="000000"/>
              <w:right w:val="single" w:sz="4" w:space="0" w:color="auto"/>
            </w:tcBorders>
          </w:tcPr>
          <w:p w14:paraId="0FAC6A8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0E2606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2A64554" w14:textId="05E1E01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10BA12D"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p w14:paraId="5507D2D6" w14:textId="77777777" w:rsidR="007A442B" w:rsidRDefault="007A442B" w:rsidP="00B85CE6">
            <w:pPr>
              <w:spacing w:after="0" w:line="240" w:lineRule="auto"/>
              <w:rPr>
                <w:rFonts w:ascii="Times New Roman" w:hAnsi="Times New Roman" w:cs="Times New Roman"/>
                <w:sz w:val="20"/>
                <w:szCs w:val="20"/>
                <w:shd w:val="clear" w:color="auto" w:fill="FFFFFF"/>
                <w:lang w:val="uk-UA"/>
              </w:rPr>
            </w:pPr>
          </w:p>
          <w:p w14:paraId="283037E8"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5CDD82CA"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1. Гральні автомати.</w:t>
            </w:r>
          </w:p>
          <w:p w14:paraId="38EF7279"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2. Гральні столи, в тому числі з кільцем рулетки.</w:t>
            </w:r>
          </w:p>
          <w:p w14:paraId="550765CC"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3. Онлайн-система організатора азартних ігор.</w:t>
            </w:r>
          </w:p>
          <w:p w14:paraId="17D914C9" w14:textId="77777777" w:rsidR="007A442B" w:rsidRPr="007A442B" w:rsidRDefault="007A442B" w:rsidP="007A442B">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4. Шаффл машини (машини для перемішування карт).</w:t>
            </w:r>
          </w:p>
          <w:p w14:paraId="2FBE6B7A" w14:textId="77777777" w:rsidR="007A442B" w:rsidRPr="0072014F" w:rsidRDefault="007A442B"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3DFD9896" w14:textId="77777777" w:rsidR="00B85CE6" w:rsidRDefault="00934CEC" w:rsidP="00B85CE6">
            <w:pPr>
              <w:spacing w:after="0" w:line="240" w:lineRule="auto"/>
              <w:jc w:val="center"/>
              <w:rPr>
                <w:rStyle w:val="hard-blue-color"/>
                <w:rFonts w:ascii="Times New Roman" w:hAnsi="Times New Roman" w:cs="Times New Roman"/>
                <w:sz w:val="20"/>
                <w:szCs w:val="20"/>
                <w:shd w:val="clear" w:color="auto" w:fill="FFFFFF"/>
                <w:lang w:val="uk-UA"/>
              </w:rPr>
            </w:pPr>
            <w:hyperlink r:id="rId42" w:tgtFrame="_blank" w:history="1">
              <w:r w:rsidR="00B85CE6" w:rsidRPr="0072014F">
                <w:rPr>
                  <w:rStyle w:val="hard-blue-color"/>
                  <w:rFonts w:ascii="Times New Roman" w:hAnsi="Times New Roman" w:cs="Times New Roman"/>
                  <w:sz w:val="20"/>
                  <w:szCs w:val="20"/>
                  <w:shd w:val="clear" w:color="auto" w:fill="FFFFFF"/>
                  <w:lang w:val="uk-UA"/>
                </w:rPr>
                <w:t>частина сьома статті 22 Закону</w:t>
              </w:r>
            </w:hyperlink>
          </w:p>
          <w:p w14:paraId="009F02DE" w14:textId="77777777" w:rsidR="007A442B" w:rsidRDefault="007A442B" w:rsidP="00B85CE6">
            <w:pPr>
              <w:spacing w:after="0" w:line="240" w:lineRule="auto"/>
              <w:jc w:val="center"/>
              <w:rPr>
                <w:rStyle w:val="hard-blue-color"/>
                <w:shd w:val="clear" w:color="auto" w:fill="FFFFFF"/>
                <w:lang w:val="uk-UA"/>
              </w:rPr>
            </w:pPr>
          </w:p>
          <w:p w14:paraId="2DF57B25" w14:textId="77777777" w:rsidR="007A442B" w:rsidRDefault="007A442B" w:rsidP="00B85CE6">
            <w:pPr>
              <w:spacing w:after="0" w:line="240" w:lineRule="auto"/>
              <w:jc w:val="center"/>
              <w:rPr>
                <w:rStyle w:val="hard-blue-color"/>
                <w:shd w:val="clear" w:color="auto" w:fill="FFFFFF"/>
                <w:lang w:val="uk-UA"/>
              </w:rPr>
            </w:pPr>
          </w:p>
          <w:p w14:paraId="3DAAD55F" w14:textId="77777777" w:rsidR="007A442B" w:rsidRDefault="007A442B" w:rsidP="00B85CE6">
            <w:pPr>
              <w:spacing w:after="0" w:line="240" w:lineRule="auto"/>
              <w:jc w:val="center"/>
              <w:rPr>
                <w:rStyle w:val="hard-blue-color"/>
                <w:shd w:val="clear" w:color="auto" w:fill="FFFFFF"/>
                <w:lang w:val="uk-UA"/>
              </w:rPr>
            </w:pPr>
          </w:p>
          <w:p w14:paraId="6B7E2D0F" w14:textId="77777777" w:rsidR="007A442B" w:rsidRDefault="007A442B" w:rsidP="00B85CE6">
            <w:pPr>
              <w:spacing w:after="0" w:line="240" w:lineRule="auto"/>
              <w:jc w:val="center"/>
              <w:rPr>
                <w:rStyle w:val="hard-blue-color"/>
                <w:shd w:val="clear" w:color="auto" w:fill="FFFFFF"/>
                <w:lang w:val="uk-UA"/>
              </w:rPr>
            </w:pPr>
          </w:p>
          <w:p w14:paraId="513D6878" w14:textId="77777777" w:rsidR="007A442B" w:rsidRDefault="007A442B" w:rsidP="00B85CE6">
            <w:pPr>
              <w:spacing w:after="0" w:line="240" w:lineRule="auto"/>
              <w:jc w:val="center"/>
              <w:rPr>
                <w:rStyle w:val="hard-blue-color"/>
                <w:shd w:val="clear" w:color="auto" w:fill="FFFFFF"/>
                <w:lang w:val="uk-UA"/>
              </w:rPr>
            </w:pPr>
          </w:p>
          <w:p w14:paraId="40CAD30A" w14:textId="77777777" w:rsidR="007A442B" w:rsidRDefault="007A442B" w:rsidP="00B85CE6">
            <w:pPr>
              <w:spacing w:after="0" w:line="240" w:lineRule="auto"/>
              <w:jc w:val="center"/>
              <w:rPr>
                <w:rStyle w:val="hard-blue-color"/>
                <w:shd w:val="clear" w:color="auto" w:fill="FFFFFF"/>
                <w:lang w:val="uk-UA"/>
              </w:rPr>
            </w:pPr>
          </w:p>
          <w:p w14:paraId="18F12662" w14:textId="77777777" w:rsidR="007A442B" w:rsidRDefault="007A442B" w:rsidP="00B85CE6">
            <w:pPr>
              <w:spacing w:after="0" w:line="240" w:lineRule="auto"/>
              <w:jc w:val="center"/>
              <w:rPr>
                <w:rStyle w:val="hard-blue-color"/>
                <w:shd w:val="clear" w:color="auto" w:fill="FFFFFF"/>
                <w:lang w:val="uk-UA"/>
              </w:rPr>
            </w:pPr>
          </w:p>
          <w:p w14:paraId="00585891" w14:textId="77777777" w:rsidR="007A442B" w:rsidRDefault="007A442B" w:rsidP="00B85CE6">
            <w:pPr>
              <w:spacing w:after="0" w:line="240" w:lineRule="auto"/>
              <w:jc w:val="center"/>
              <w:rPr>
                <w:rStyle w:val="hard-blue-color"/>
                <w:shd w:val="clear" w:color="auto" w:fill="FFFFFF"/>
                <w:lang w:val="uk-UA"/>
              </w:rPr>
            </w:pPr>
          </w:p>
          <w:p w14:paraId="372DF77F" w14:textId="0AA862F3" w:rsidR="007A442B" w:rsidRPr="007A442B" w:rsidRDefault="007A442B" w:rsidP="00B85CE6">
            <w:pPr>
              <w:spacing w:after="0" w:line="240" w:lineRule="auto"/>
              <w:jc w:val="center"/>
              <w:rPr>
                <w:rFonts w:ascii="Times New Roman" w:eastAsia="Times New Roman" w:hAnsi="Times New Roman" w:cs="Times New Roman"/>
                <w:sz w:val="20"/>
                <w:szCs w:val="20"/>
                <w:lang w:val="uk-UA" w:eastAsia="ru-RU"/>
              </w:rPr>
            </w:pPr>
            <w:r w:rsidRPr="007A442B">
              <w:rPr>
                <w:rFonts w:ascii="Times New Roman" w:eastAsia="Times New Roman" w:hAnsi="Times New Roman" w:cs="Times New Roman"/>
                <w:sz w:val="20"/>
                <w:szCs w:val="20"/>
                <w:lang w:eastAsia="ru-RU"/>
              </w:rPr>
              <w:t>пункти 1 -4 Переліку № 128</w:t>
            </w:r>
          </w:p>
        </w:tc>
        <w:tc>
          <w:tcPr>
            <w:tcW w:w="1407" w:type="dxa"/>
            <w:tcBorders>
              <w:top w:val="single" w:sz="6" w:space="0" w:color="000000"/>
              <w:left w:val="single" w:sz="6" w:space="0" w:color="000000"/>
              <w:bottom w:val="single" w:sz="6" w:space="0" w:color="000000"/>
              <w:right w:val="single" w:sz="6" w:space="0" w:color="000000"/>
            </w:tcBorders>
          </w:tcPr>
          <w:p w14:paraId="797C843F"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8EA5F2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251DF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9EE399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236D0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1AA15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ABC9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654B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06345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13D5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003F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08B1ECA"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428DC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EA4337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578A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5780F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A06671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2AE69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80D57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2DAED2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3C7E1C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62C902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6A2858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3EA4F3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4EED8E0D"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не має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tc>
        <w:tc>
          <w:tcPr>
            <w:tcW w:w="483" w:type="dxa"/>
            <w:tcBorders>
              <w:top w:val="single" w:sz="6" w:space="0" w:color="000000"/>
              <w:left w:val="single" w:sz="6" w:space="0" w:color="000000"/>
              <w:bottom w:val="single" w:sz="6" w:space="0" w:color="000000"/>
              <w:right w:val="single" w:sz="4" w:space="0" w:color="auto"/>
            </w:tcBorders>
          </w:tcPr>
          <w:p w14:paraId="0A6F74D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40D7B08"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79A2D42" w14:textId="553B79D2"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0C719F7"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p w14:paraId="613BDC2A" w14:textId="7AA1A1E7" w:rsidR="00B85CE6" w:rsidRPr="0072014F" w:rsidRDefault="00B85CE6" w:rsidP="00B85CE6">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tcPr>
          <w:p w14:paraId="632FC07F" w14:textId="45E744D8" w:rsidR="007A442B" w:rsidRPr="007A442B" w:rsidRDefault="007A442B" w:rsidP="007A442B">
            <w:pPr>
              <w:pStyle w:val="tl"/>
              <w:spacing w:before="0" w:beforeAutospacing="0" w:after="0" w:afterAutospacing="0"/>
              <w:jc w:val="center"/>
              <w:rPr>
                <w:sz w:val="20"/>
                <w:szCs w:val="20"/>
                <w:lang w:val="uk-UA"/>
              </w:rPr>
            </w:pPr>
            <w:r>
              <w:rPr>
                <w:sz w:val="20"/>
                <w:szCs w:val="20"/>
                <w:lang w:val="uk-UA"/>
              </w:rPr>
              <w:t>а</w:t>
            </w:r>
            <w:r w:rsidRPr="007A442B">
              <w:rPr>
                <w:sz w:val="20"/>
                <w:szCs w:val="20"/>
              </w:rPr>
              <w:t>бзац перший</w:t>
            </w:r>
          </w:p>
          <w:p w14:paraId="507A2361" w14:textId="0E86C492" w:rsidR="00B85CE6" w:rsidRPr="0072014F" w:rsidRDefault="00934CEC" w:rsidP="007A442B">
            <w:pPr>
              <w:pStyle w:val="tl"/>
              <w:spacing w:before="0" w:beforeAutospacing="0" w:after="0" w:afterAutospacing="0"/>
              <w:jc w:val="center"/>
              <w:rPr>
                <w:sz w:val="20"/>
                <w:szCs w:val="20"/>
                <w:lang w:val="uk-UA"/>
              </w:rPr>
            </w:pPr>
            <w:hyperlink r:id="rId43" w:tgtFrame="_blank" w:history="1">
              <w:r w:rsidR="00B85CE6" w:rsidRPr="0072014F">
                <w:rPr>
                  <w:rStyle w:val="hard-blue-color"/>
                  <w:sz w:val="20"/>
                  <w:szCs w:val="20"/>
                  <w:lang w:val="uk-UA"/>
                </w:rPr>
                <w:t>частин</w:t>
              </w:r>
              <w:r w:rsidR="007A442B">
                <w:rPr>
                  <w:rStyle w:val="hard-blue-color"/>
                  <w:sz w:val="20"/>
                  <w:szCs w:val="20"/>
                  <w:lang w:val="uk-UA"/>
                </w:rPr>
                <w:t>и</w:t>
              </w:r>
              <w:r w:rsidR="00B85CE6" w:rsidRPr="0072014F">
                <w:rPr>
                  <w:rStyle w:val="hard-blue-color"/>
                  <w:sz w:val="20"/>
                  <w:szCs w:val="20"/>
                  <w:lang w:val="uk-UA"/>
                </w:rPr>
                <w:t xml:space="preserve"> восьм</w:t>
              </w:r>
              <w:r w:rsidR="007A442B">
                <w:rPr>
                  <w:rStyle w:val="hard-blue-color"/>
                  <w:sz w:val="20"/>
                  <w:szCs w:val="20"/>
                  <w:lang w:val="uk-UA"/>
                </w:rPr>
                <w:t>ої</w:t>
              </w:r>
              <w:r w:rsidR="00B85CE6" w:rsidRPr="0072014F">
                <w:rPr>
                  <w:rStyle w:val="hard-blue-color"/>
                  <w:sz w:val="20"/>
                  <w:szCs w:val="20"/>
                  <w:lang w:val="uk-UA"/>
                </w:rPr>
                <w:t xml:space="preserve"> статті 22 Закону</w:t>
              </w:r>
            </w:hyperlink>
          </w:p>
          <w:p w14:paraId="78AC1E3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E0F5BD2"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E428AA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9CD791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AAB34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F9E3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98444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7FBE1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4AC6C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DC4B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4FAB1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63BE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3A1DE41"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3D812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359A64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14C7F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B31BB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3A4CD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A1968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518F0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8DC579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8196D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27F884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19C1FE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D81A4E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1A04202"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не вносив зміни (модифікації)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tc>
        <w:tc>
          <w:tcPr>
            <w:tcW w:w="483" w:type="dxa"/>
            <w:tcBorders>
              <w:top w:val="single" w:sz="6" w:space="0" w:color="000000"/>
              <w:left w:val="single" w:sz="6" w:space="0" w:color="000000"/>
              <w:bottom w:val="single" w:sz="6" w:space="0" w:color="000000"/>
              <w:right w:val="single" w:sz="4" w:space="0" w:color="auto"/>
            </w:tcBorders>
          </w:tcPr>
          <w:p w14:paraId="6C11058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552AA504"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435D944" w14:textId="2802BE4F"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0DCED1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1546" w:type="dxa"/>
            <w:tcBorders>
              <w:top w:val="single" w:sz="6" w:space="0" w:color="000000"/>
              <w:left w:val="single" w:sz="6" w:space="0" w:color="000000"/>
              <w:bottom w:val="single" w:sz="6" w:space="0" w:color="000000"/>
              <w:right w:val="single" w:sz="6" w:space="0" w:color="000000"/>
            </w:tcBorders>
          </w:tcPr>
          <w:p w14:paraId="4680F1C3" w14:textId="77777777" w:rsidR="00B85CE6" w:rsidRPr="0072014F" w:rsidRDefault="00B85CE6" w:rsidP="00B85CE6">
            <w:pPr>
              <w:pStyle w:val="tl"/>
              <w:spacing w:after="0"/>
              <w:jc w:val="center"/>
              <w:rPr>
                <w:sz w:val="20"/>
                <w:szCs w:val="20"/>
                <w:lang w:val="uk-UA"/>
              </w:rPr>
            </w:pPr>
            <w:r w:rsidRPr="0072014F">
              <w:rPr>
                <w:sz w:val="20"/>
                <w:szCs w:val="20"/>
                <w:lang w:val="uk-UA"/>
              </w:rPr>
              <w:t xml:space="preserve">абзац другий </w:t>
            </w:r>
            <w:hyperlink r:id="rId44" w:tgtFrame="_blank" w:history="1">
              <w:r w:rsidRPr="0072014F">
                <w:rPr>
                  <w:rStyle w:val="hard-blue-color"/>
                  <w:sz w:val="20"/>
                  <w:szCs w:val="20"/>
                  <w:lang w:val="uk-UA"/>
                </w:rPr>
                <w:t>частини восьмої статті 22 Закону</w:t>
              </w:r>
            </w:hyperlink>
          </w:p>
          <w:p w14:paraId="5BC78E3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1A7E605"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13001F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9C84A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3E8A8D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A28BC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D8864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A4A58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6F85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5265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005F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62E15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B6A8AC3"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315A265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A7EC1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BD55E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3925C4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EAA3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8696F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A5A2FB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0E638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B1F0ED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88D7E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9D04AB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6CED0A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07278664"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не підключав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483" w:type="dxa"/>
            <w:tcBorders>
              <w:top w:val="single" w:sz="6" w:space="0" w:color="000000"/>
              <w:left w:val="single" w:sz="6" w:space="0" w:color="000000"/>
              <w:bottom w:val="single" w:sz="6" w:space="0" w:color="000000"/>
              <w:right w:val="single" w:sz="4" w:space="0" w:color="auto"/>
            </w:tcBorders>
          </w:tcPr>
          <w:p w14:paraId="125B572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3F70519" w14:textId="77777777" w:rsidTr="003505CD">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0097958" w14:textId="5DD02336"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C88E4C2"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Забороняється вносити не передбачені конструкторсько-технологічною та програмною документацією виробника зміни у конструкцію сертифікованого грального обладнання.</w:t>
            </w:r>
          </w:p>
          <w:p w14:paraId="5EA40515"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p>
          <w:p w14:paraId="5563D8C9"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До Переліку грального обладнання, що підлягає сертифікації</w:t>
            </w:r>
          </w:p>
          <w:p w14:paraId="72806EE8"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1. Гральні автомати.</w:t>
            </w:r>
          </w:p>
          <w:p w14:paraId="442BBCF5"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2. Гральні столи, в тому числі з кільцем рулетки.</w:t>
            </w:r>
          </w:p>
          <w:p w14:paraId="5CFCD473"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3. Онлайн-система організатора азартних ігор.</w:t>
            </w:r>
          </w:p>
          <w:p w14:paraId="6A6F2A9F" w14:textId="77777777" w:rsidR="00B85CE6" w:rsidRPr="007A442B" w:rsidRDefault="00B85CE6" w:rsidP="00B85CE6">
            <w:pPr>
              <w:spacing w:after="0" w:line="240" w:lineRule="auto"/>
              <w:rPr>
                <w:rFonts w:ascii="Times New Roman" w:hAnsi="Times New Roman" w:cs="Times New Roman"/>
                <w:sz w:val="20"/>
                <w:szCs w:val="20"/>
                <w:shd w:val="clear" w:color="auto" w:fill="FFFFFF"/>
                <w:lang w:val="uk-UA"/>
              </w:rPr>
            </w:pPr>
            <w:r w:rsidRPr="007A442B">
              <w:rPr>
                <w:rFonts w:ascii="Times New Roman" w:hAnsi="Times New Roman" w:cs="Times New Roman"/>
                <w:sz w:val="20"/>
                <w:szCs w:val="20"/>
                <w:shd w:val="clear" w:color="auto" w:fill="FFFFFF"/>
                <w:lang w:val="uk-UA"/>
              </w:rPr>
              <w:t>4. Шаффл машини (машини для перемішування карт).</w:t>
            </w:r>
          </w:p>
          <w:p w14:paraId="66811E93" w14:textId="14E3A6F6" w:rsidR="00B85CE6" w:rsidRPr="007A442B"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45C316B7" w14:textId="77777777" w:rsidR="00B85CE6" w:rsidRPr="007A442B" w:rsidRDefault="00934CEC" w:rsidP="00B85CE6">
            <w:pPr>
              <w:pStyle w:val="tl"/>
              <w:spacing w:after="0"/>
              <w:jc w:val="center"/>
              <w:rPr>
                <w:rStyle w:val="hard-blue-color"/>
                <w:sz w:val="20"/>
                <w:szCs w:val="20"/>
                <w:lang w:val="uk-UA"/>
              </w:rPr>
            </w:pPr>
            <w:hyperlink r:id="rId45" w:tgtFrame="_blank" w:history="1">
              <w:r w:rsidR="00B85CE6" w:rsidRPr="007A442B">
                <w:rPr>
                  <w:rStyle w:val="hard-blue-color"/>
                  <w:sz w:val="20"/>
                  <w:szCs w:val="20"/>
                  <w:lang w:val="uk-UA"/>
                </w:rPr>
                <w:t>частина шістнадцята статті 22 Закону</w:t>
              </w:r>
            </w:hyperlink>
            <w:r w:rsidR="00B85CE6" w:rsidRPr="007A442B">
              <w:rPr>
                <w:rStyle w:val="hard-blue-color"/>
                <w:sz w:val="20"/>
                <w:szCs w:val="20"/>
                <w:lang w:val="uk-UA"/>
              </w:rPr>
              <w:t>;</w:t>
            </w:r>
          </w:p>
          <w:p w14:paraId="684B351B" w14:textId="77777777" w:rsidR="00B85CE6" w:rsidRPr="007A442B" w:rsidRDefault="00B85CE6" w:rsidP="00B85CE6">
            <w:pPr>
              <w:pStyle w:val="tl"/>
              <w:spacing w:after="0"/>
              <w:jc w:val="center"/>
              <w:rPr>
                <w:rStyle w:val="hard-blue-color"/>
                <w:sz w:val="28"/>
                <w:szCs w:val="28"/>
                <w:lang w:val="uk-UA"/>
              </w:rPr>
            </w:pPr>
          </w:p>
          <w:p w14:paraId="6BB5C373" w14:textId="59C01530" w:rsidR="00B85CE6" w:rsidRPr="007A442B" w:rsidRDefault="00B85CE6" w:rsidP="00B85CE6">
            <w:pPr>
              <w:pStyle w:val="tl"/>
              <w:spacing w:after="0"/>
              <w:jc w:val="center"/>
              <w:rPr>
                <w:rStyle w:val="hard-blue-color"/>
                <w:sz w:val="20"/>
                <w:szCs w:val="20"/>
                <w:lang w:val="uk-UA"/>
              </w:rPr>
            </w:pPr>
            <w:r w:rsidRPr="007A442B">
              <w:rPr>
                <w:sz w:val="20"/>
                <w:szCs w:val="20"/>
              </w:rPr>
              <w:t xml:space="preserve">пункти </w:t>
            </w:r>
            <w:r w:rsidR="00C1659E">
              <w:rPr>
                <w:sz w:val="20"/>
                <w:szCs w:val="20"/>
                <w:lang w:val="uk-UA"/>
              </w:rPr>
              <w:t>1</w:t>
            </w:r>
            <w:r w:rsidRPr="007A442B">
              <w:rPr>
                <w:sz w:val="20"/>
                <w:szCs w:val="20"/>
              </w:rPr>
              <w:t>-4 Переліку № 128</w:t>
            </w:r>
          </w:p>
          <w:p w14:paraId="3718080A" w14:textId="77777777" w:rsidR="00B85CE6" w:rsidRPr="007A442B" w:rsidRDefault="00B85CE6" w:rsidP="00B85CE6">
            <w:pPr>
              <w:pStyle w:val="tl"/>
              <w:spacing w:after="0"/>
              <w:jc w:val="center"/>
              <w:rPr>
                <w:sz w:val="20"/>
                <w:szCs w:val="20"/>
                <w:lang w:val="uk-UA"/>
              </w:rPr>
            </w:pPr>
          </w:p>
          <w:p w14:paraId="594BD20B" w14:textId="77777777" w:rsidR="00B85CE6" w:rsidRPr="007A442B"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CC5C39E" w14:textId="09DE3EC9"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9EE6A26" w14:textId="6B1046F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A7E8A6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3907F3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96C324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6D0849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87C39D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0C335B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BF13E4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0EFAAA6"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5726F4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60CE123"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3AB31B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99FAD7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DCDD87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CF51B5A"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2271D4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2513739" w14:textId="519B98AB"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76488F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6E787F5"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B579120"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196771A3"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000E419" w14:textId="307F3B2E"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63FC8E2A"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AE6CC8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342419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FDC491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0ED4A3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A448BF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2BABC8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0E0590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9C4E37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1566E3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BCE4FA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4D28B3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D3B6460" w14:textId="4C32A24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86BA26" w14:textId="5F99C680"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3505CD">
              <w:rPr>
                <w:rFonts w:ascii="Times New Roman" w:hAnsi="Times New Roman" w:cs="Times New Roman"/>
                <w:sz w:val="20"/>
                <w:szCs w:val="20"/>
                <w:shd w:val="clear" w:color="auto" w:fill="FFFFFF"/>
                <w:lang w:val="uk-UA"/>
              </w:rPr>
              <w:t>У конструкцію сертифікованого грального обладнання передбачені конструкторсько-технологічною та програмною документацією виробника не вносились зміни.</w:t>
            </w:r>
          </w:p>
        </w:tc>
        <w:tc>
          <w:tcPr>
            <w:tcW w:w="483" w:type="dxa"/>
            <w:tcBorders>
              <w:top w:val="single" w:sz="6" w:space="0" w:color="000000"/>
              <w:left w:val="single" w:sz="6" w:space="0" w:color="000000"/>
              <w:bottom w:val="single" w:sz="6" w:space="0" w:color="000000"/>
              <w:right w:val="single" w:sz="4" w:space="0" w:color="auto"/>
            </w:tcBorders>
          </w:tcPr>
          <w:p w14:paraId="4DA026A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D7EE4CF" w14:textId="77777777" w:rsidTr="00C2039F">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68B474F" w14:textId="6363D08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5DDB870" w14:textId="77777777" w:rsidR="00B85CE6" w:rsidRPr="00FC6C8C" w:rsidRDefault="00B85CE6" w:rsidP="00B85CE6">
            <w:pPr>
              <w:spacing w:after="0" w:line="240" w:lineRule="auto"/>
              <w:rPr>
                <w:rFonts w:ascii="Times New Roman" w:hAnsi="Times New Roman" w:cs="Times New Roman"/>
                <w:sz w:val="20"/>
                <w:szCs w:val="20"/>
                <w:shd w:val="clear" w:color="auto" w:fill="FFFFFF"/>
                <w:lang w:val="uk-UA"/>
              </w:rPr>
            </w:pPr>
            <w:r w:rsidRPr="00FC6C8C">
              <w:rPr>
                <w:rFonts w:ascii="Times New Roman" w:hAnsi="Times New Roman" w:cs="Times New Roman"/>
                <w:sz w:val="20"/>
                <w:szCs w:val="20"/>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p>
          <w:p w14:paraId="05F99834" w14:textId="77777777" w:rsidR="00B85CE6" w:rsidRPr="00FC6C8C" w:rsidRDefault="00B85CE6" w:rsidP="00B85CE6">
            <w:pPr>
              <w:spacing w:after="0" w:line="240" w:lineRule="auto"/>
              <w:rPr>
                <w:rFonts w:ascii="Times New Roman" w:hAnsi="Times New Roman" w:cs="Times New Roman"/>
                <w:sz w:val="20"/>
                <w:szCs w:val="20"/>
                <w:shd w:val="clear" w:color="auto" w:fill="FFFFFF"/>
                <w:lang w:val="uk-UA"/>
              </w:rPr>
            </w:pPr>
          </w:p>
          <w:p w14:paraId="250D3BFC" w14:textId="77777777" w:rsidR="00FC6C8C" w:rsidRPr="00FC6C8C" w:rsidRDefault="00B85CE6" w:rsidP="00B85CE6">
            <w:pPr>
              <w:spacing w:after="0" w:line="240" w:lineRule="auto"/>
              <w:rPr>
                <w:rFonts w:ascii="Times New Roman" w:hAnsi="Times New Roman" w:cs="Times New Roman"/>
                <w:sz w:val="20"/>
                <w:szCs w:val="20"/>
                <w:shd w:val="clear" w:color="auto" w:fill="FFFFFF"/>
                <w:lang w:val="uk-UA"/>
              </w:rPr>
            </w:pPr>
            <w:r w:rsidRPr="00FC6C8C">
              <w:rPr>
                <w:rFonts w:ascii="Times New Roman" w:hAnsi="Times New Roman" w:cs="Times New Roman"/>
                <w:sz w:val="20"/>
                <w:szCs w:val="20"/>
                <w:shd w:val="clear" w:color="auto" w:fill="FFFFFF"/>
                <w:lang w:val="uk-UA"/>
              </w:rPr>
              <w:t>Перелік грального обладнання, що підлягає сертифікації</w:t>
            </w:r>
            <w:r w:rsidR="00FC6C8C" w:rsidRPr="00FC6C8C">
              <w:rPr>
                <w:rFonts w:ascii="Times New Roman" w:hAnsi="Times New Roman" w:cs="Times New Roman"/>
                <w:sz w:val="20"/>
                <w:szCs w:val="20"/>
                <w:shd w:val="clear" w:color="auto" w:fill="FFFFFF"/>
                <w:lang w:val="uk-UA"/>
              </w:rPr>
              <w:t>:</w:t>
            </w:r>
          </w:p>
          <w:p w14:paraId="3495C096" w14:textId="77777777" w:rsidR="00FC6C8C" w:rsidRPr="00FC6C8C" w:rsidRDefault="00FC6C8C" w:rsidP="00B85CE6">
            <w:pPr>
              <w:spacing w:after="0" w:line="240" w:lineRule="auto"/>
              <w:rPr>
                <w:rFonts w:ascii="Times New Roman" w:hAnsi="Times New Roman" w:cs="Times New Roman"/>
                <w:sz w:val="20"/>
                <w:szCs w:val="20"/>
                <w:shd w:val="clear" w:color="auto" w:fill="FFFFFF"/>
                <w:lang w:val="uk-UA"/>
              </w:rPr>
            </w:pPr>
            <w:r w:rsidRPr="00FC6C8C">
              <w:rPr>
                <w:rFonts w:ascii="Times New Roman" w:hAnsi="Times New Roman" w:cs="Times New Roman"/>
                <w:sz w:val="20"/>
                <w:szCs w:val="20"/>
                <w:shd w:val="clear" w:color="auto" w:fill="FFFFFF"/>
                <w:lang w:val="uk-UA"/>
              </w:rPr>
              <w:t>…</w:t>
            </w:r>
          </w:p>
          <w:p w14:paraId="47172888" w14:textId="50746B95" w:rsidR="00B85CE6" w:rsidRPr="00FC6C8C" w:rsidRDefault="00FC6C8C" w:rsidP="00B85CE6">
            <w:pPr>
              <w:spacing w:after="0" w:line="240" w:lineRule="auto"/>
              <w:rPr>
                <w:rFonts w:ascii="Times New Roman" w:hAnsi="Times New Roman" w:cs="Times New Roman"/>
                <w:sz w:val="20"/>
                <w:szCs w:val="20"/>
                <w:shd w:val="clear" w:color="auto" w:fill="FFFFFF"/>
                <w:lang w:val="uk-UA"/>
              </w:rPr>
            </w:pPr>
            <w:r w:rsidRPr="00FC6C8C">
              <w:rPr>
                <w:rFonts w:ascii="Times New Roman" w:hAnsi="Times New Roman" w:cs="Times New Roman"/>
                <w:sz w:val="20"/>
                <w:szCs w:val="20"/>
                <w:shd w:val="clear" w:color="auto" w:fill="FFFFFF"/>
                <w:lang w:val="uk-UA"/>
              </w:rPr>
              <w:t>3.</w:t>
            </w:r>
            <w:r w:rsidR="00B85CE6" w:rsidRPr="00FC6C8C">
              <w:rPr>
                <w:rFonts w:ascii="Times New Roman" w:hAnsi="Times New Roman" w:cs="Times New Roman"/>
                <w:sz w:val="20"/>
                <w:szCs w:val="20"/>
                <w:shd w:val="clear" w:color="auto" w:fill="FFFFFF"/>
                <w:lang w:val="uk-UA"/>
              </w:rPr>
              <w:t xml:space="preserve"> </w:t>
            </w:r>
            <w:r w:rsidRPr="00FC6C8C">
              <w:rPr>
                <w:rFonts w:ascii="Times New Roman" w:hAnsi="Times New Roman" w:cs="Times New Roman"/>
                <w:sz w:val="20"/>
                <w:szCs w:val="20"/>
                <w:shd w:val="clear" w:color="auto" w:fill="FFFFFF"/>
                <w:lang w:val="uk-UA"/>
              </w:rPr>
              <w:t>О</w:t>
            </w:r>
            <w:r w:rsidR="00B85CE6" w:rsidRPr="00FC6C8C">
              <w:rPr>
                <w:rFonts w:ascii="Times New Roman" w:hAnsi="Times New Roman" w:cs="Times New Roman"/>
                <w:sz w:val="20"/>
                <w:szCs w:val="20"/>
                <w:shd w:val="clear" w:color="auto" w:fill="FFFFFF"/>
                <w:lang w:val="uk-UA"/>
              </w:rPr>
              <w:t>нлайн-система організатора азартних ігор.</w:t>
            </w:r>
          </w:p>
          <w:p w14:paraId="240B4C63" w14:textId="3F27DA0F" w:rsidR="00FC6C8C" w:rsidRPr="00FC6C8C" w:rsidRDefault="00FC6C8C" w:rsidP="00B85CE6">
            <w:pPr>
              <w:spacing w:after="0" w:line="240" w:lineRule="auto"/>
              <w:rPr>
                <w:rFonts w:ascii="Times New Roman" w:hAnsi="Times New Roman" w:cs="Times New Roman"/>
                <w:sz w:val="20"/>
                <w:szCs w:val="20"/>
                <w:shd w:val="clear" w:color="auto" w:fill="FFFFFF"/>
                <w:lang w:val="uk-UA"/>
              </w:rPr>
            </w:pPr>
            <w:r w:rsidRPr="00FC6C8C">
              <w:rPr>
                <w:rFonts w:ascii="Times New Roman" w:hAnsi="Times New Roman" w:cs="Times New Roman"/>
                <w:sz w:val="20"/>
                <w:szCs w:val="20"/>
                <w:shd w:val="clear" w:color="auto" w:fill="FFFFFF"/>
                <w:lang w:val="uk-UA"/>
              </w:rPr>
              <w:t>…</w:t>
            </w:r>
          </w:p>
          <w:p w14:paraId="283B5028" w14:textId="074464DA" w:rsidR="00B85CE6" w:rsidRPr="00FC6C8C"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5E7ACE09" w14:textId="77777777" w:rsidR="00B85CE6" w:rsidRPr="00FC6C8C" w:rsidRDefault="00934CEC" w:rsidP="00B85CE6">
            <w:pPr>
              <w:pStyle w:val="tl"/>
              <w:spacing w:after="0"/>
              <w:jc w:val="center"/>
              <w:rPr>
                <w:rStyle w:val="hard-blue-color"/>
                <w:sz w:val="20"/>
                <w:szCs w:val="20"/>
                <w:lang w:val="uk-UA"/>
              </w:rPr>
            </w:pPr>
            <w:hyperlink r:id="rId46" w:tgtFrame="_blank" w:history="1">
              <w:r w:rsidR="00B85CE6" w:rsidRPr="00FC6C8C">
                <w:rPr>
                  <w:rStyle w:val="hard-blue-color"/>
                  <w:sz w:val="20"/>
                  <w:szCs w:val="20"/>
                  <w:lang w:val="uk-UA"/>
                </w:rPr>
                <w:t>частина сімнадцята статті 22 Закону</w:t>
              </w:r>
            </w:hyperlink>
            <w:r w:rsidR="00B85CE6" w:rsidRPr="00FC6C8C">
              <w:rPr>
                <w:rStyle w:val="hard-blue-color"/>
                <w:sz w:val="20"/>
                <w:szCs w:val="20"/>
                <w:lang w:val="uk-UA"/>
              </w:rPr>
              <w:t>;</w:t>
            </w:r>
          </w:p>
          <w:p w14:paraId="283F06F0" w14:textId="77777777" w:rsidR="00B85CE6" w:rsidRPr="00FC6C8C" w:rsidRDefault="00B85CE6" w:rsidP="00B85CE6">
            <w:pPr>
              <w:pStyle w:val="tl"/>
              <w:spacing w:after="0"/>
              <w:jc w:val="center"/>
              <w:rPr>
                <w:rStyle w:val="hard-blue-color"/>
                <w:sz w:val="4"/>
                <w:szCs w:val="4"/>
                <w:lang w:val="uk-UA"/>
              </w:rPr>
            </w:pPr>
          </w:p>
          <w:p w14:paraId="52F66107" w14:textId="77777777" w:rsidR="00B85CE6" w:rsidRPr="00FC6C8C" w:rsidRDefault="00B85CE6" w:rsidP="00B85CE6">
            <w:pPr>
              <w:pStyle w:val="tl"/>
              <w:spacing w:after="0"/>
              <w:jc w:val="center"/>
              <w:rPr>
                <w:sz w:val="20"/>
                <w:szCs w:val="20"/>
                <w:lang w:val="uk-UA"/>
              </w:rPr>
            </w:pPr>
            <w:r w:rsidRPr="00FC6C8C">
              <w:rPr>
                <w:sz w:val="20"/>
                <w:szCs w:val="20"/>
              </w:rPr>
              <w:t>пункт 3 Переліку № 128</w:t>
            </w:r>
          </w:p>
          <w:p w14:paraId="4B71EF88" w14:textId="77777777" w:rsidR="00B85CE6" w:rsidRPr="00FC6C8C"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CFF0FE4" w14:textId="69BC9CDB"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01195B7" w14:textId="6B93E780"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424F9E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99516F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79F1D6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E38F00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95D526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C2EF7A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0E0CC3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B082DE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3D6E14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0FBF3CE"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CF1138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78750D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D358C1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A4D3B5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FE9FCF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ADBFCC5" w14:textId="1E99E4A6"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EFE7078"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22D93BF"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989CC4B"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366F4525"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446B715" w14:textId="65BC657F"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043BEBE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9D59D9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30B64D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727CA9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C94F2A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92ECA8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31CD4F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423EB5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108452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5515C6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D53C67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1F0DF2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7EA7C44" w14:textId="50ACB50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9AE1C2A" w14:textId="07C32AF1"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Програмне забезпечення грального обладнання суб'єкта господарювання є ліцензованим та сертифікованим на предмет відповідності національним або міжнародним стандартам.</w:t>
            </w:r>
          </w:p>
        </w:tc>
        <w:tc>
          <w:tcPr>
            <w:tcW w:w="483" w:type="dxa"/>
            <w:tcBorders>
              <w:top w:val="single" w:sz="6" w:space="0" w:color="000000"/>
              <w:left w:val="single" w:sz="6" w:space="0" w:color="000000"/>
              <w:bottom w:val="single" w:sz="6" w:space="0" w:color="000000"/>
              <w:right w:val="single" w:sz="4" w:space="0" w:color="auto"/>
            </w:tcBorders>
          </w:tcPr>
          <w:p w14:paraId="677B3A7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98F58D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81CC387" w14:textId="40FF0ED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3</w:t>
            </w:r>
            <w:r>
              <w:rPr>
                <w:rFonts w:ascii="Times New Roman" w:hAnsi="Times New Roman" w:cs="Times New Roman"/>
                <w:sz w:val="20"/>
                <w:szCs w:val="20"/>
                <w:shd w:val="clear" w:color="auto" w:fill="FFFFFF"/>
                <w:lang w:val="uk-UA"/>
              </w:rPr>
              <w:t>7</w:t>
            </w:r>
            <w:r w:rsidRPr="0072014F">
              <w:rPr>
                <w:rFonts w:ascii="Times New Roman" w:hAnsi="Times New Roman" w:cs="Times New Roman"/>
                <w:sz w:val="20"/>
                <w:szCs w:val="20"/>
                <w:shd w:val="clear" w:color="auto" w:fill="FFFFFF"/>
                <w:lang w:val="uk-UA"/>
              </w:rPr>
              <w:t>.</w:t>
            </w:r>
          </w:p>
        </w:tc>
        <w:tc>
          <w:tcPr>
            <w:tcW w:w="2846" w:type="dxa"/>
            <w:tcBorders>
              <w:top w:val="single" w:sz="6" w:space="0" w:color="000000"/>
              <w:left w:val="single" w:sz="6" w:space="0" w:color="000000"/>
              <w:bottom w:val="single" w:sz="6" w:space="0" w:color="000000"/>
              <w:right w:val="single" w:sz="6" w:space="0" w:color="000000"/>
            </w:tcBorders>
          </w:tcPr>
          <w:p w14:paraId="5285BBED"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правил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6F87618A"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47" w:tgtFrame="_blank" w:history="1">
              <w:r w:rsidR="00B85CE6" w:rsidRPr="0072014F">
                <w:rPr>
                  <w:rStyle w:val="hard-blue-color"/>
                  <w:rFonts w:ascii="Times New Roman" w:hAnsi="Times New Roman" w:cs="Times New Roman"/>
                  <w:sz w:val="20"/>
                  <w:szCs w:val="20"/>
                  <w:shd w:val="clear" w:color="auto" w:fill="FFFFFF"/>
                  <w:lang w:val="uk-UA"/>
                </w:rPr>
                <w:t>пункт 2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7B5E14C"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790E55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CBA43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0CC73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E649EB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2AAD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4AFB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AE51F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8A44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7484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0AA40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142A98F"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56F9BB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5B5308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3140A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DFFD6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608B5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72217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1E234F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E1684E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0F4787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DBE47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7B94F3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B20A42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E466EB1"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дотримується правил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4F11665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0EFD654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B4F1B86" w14:textId="750145D0"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4DFB619" w14:textId="77777777" w:rsidR="00B85CE6" w:rsidRPr="0072014F" w:rsidRDefault="00B85CE6" w:rsidP="00B85CE6">
            <w:pPr>
              <w:tabs>
                <w:tab w:val="left" w:pos="321"/>
              </w:tabs>
              <w:spacing w:after="0" w:line="240" w:lineRule="auto"/>
              <w:ind w:left="48"/>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7559D5CA"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48" w:tgtFrame="_blank" w:history="1">
              <w:r w:rsidR="00B85CE6" w:rsidRPr="0072014F">
                <w:rPr>
                  <w:rStyle w:val="hard-blue-color"/>
                  <w:rFonts w:ascii="Times New Roman" w:hAnsi="Times New Roman" w:cs="Times New Roman"/>
                  <w:sz w:val="20"/>
                  <w:szCs w:val="20"/>
                  <w:shd w:val="clear" w:color="auto" w:fill="FFFFFF"/>
                  <w:lang w:val="uk-UA"/>
                </w:rPr>
                <w:t>пункт 4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26B9821"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4B7D34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B3101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21309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53EB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7893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C5EB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F7BC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FA300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3128E0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DEC56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2480917"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09176D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7882A5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DCDDD9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DBBDA3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AED4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20193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A749FC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721BF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4BF4C0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9D4C2D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242CC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79AFFC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053C5E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дотримується вимог </w:t>
            </w:r>
            <w:r w:rsidRPr="0072014F">
              <w:rPr>
                <w:rStyle w:val="hard-blue-color"/>
                <w:rFonts w:ascii="Times New Roman" w:hAnsi="Times New Roman" w:cs="Times New Roman"/>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2014F">
              <w:rPr>
                <w:rFonts w:ascii="Times New Roman" w:hAnsi="Times New Roman" w:cs="Times New Roman"/>
                <w:sz w:val="20"/>
                <w:szCs w:val="20"/>
                <w:shd w:val="clear" w:color="auto" w:fill="FFFFFF"/>
                <w:lang w:val="uk-UA"/>
              </w:rPr>
              <w:t xml:space="preserve">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tcBorders>
              <w:top w:val="single" w:sz="6" w:space="0" w:color="000000"/>
              <w:left w:val="single" w:sz="6" w:space="0" w:color="000000"/>
              <w:bottom w:val="single" w:sz="6" w:space="0" w:color="000000"/>
              <w:right w:val="single" w:sz="4" w:space="0" w:color="auto"/>
            </w:tcBorders>
          </w:tcPr>
          <w:p w14:paraId="28DBB00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3F74540C" w14:textId="77777777" w:rsidTr="001D660D">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2A22F709" w14:textId="7F97C132"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18"/>
                <w:szCs w:val="18"/>
                <w:lang w:val="uk-UA" w:eastAsia="ru-RU"/>
              </w:rPr>
              <w:t>39.</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2BAC127E"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3D00D8">
              <w:rPr>
                <w:rFonts w:ascii="Times New Roman" w:hAnsi="Times New Roman" w:cs="Times New Roman"/>
                <w:sz w:val="20"/>
                <w:szCs w:val="20"/>
                <w:shd w:val="clear" w:color="auto" w:fill="FFFFFF"/>
              </w:rPr>
              <w:t>У своїй діяльності організатор азартних ігор зобов’язаний</w:t>
            </w:r>
            <w:r>
              <w:rPr>
                <w:rFonts w:ascii="Times New Roman" w:hAnsi="Times New Roman" w:cs="Times New Roman"/>
                <w:sz w:val="20"/>
                <w:szCs w:val="20"/>
                <w:shd w:val="clear" w:color="auto" w:fill="FFFFFF"/>
                <w:lang w:val="uk-UA"/>
              </w:rPr>
              <w:t xml:space="preserve"> </w:t>
            </w:r>
            <w:r w:rsidRPr="003D00D8">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67B2A4AD"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p>
          <w:p w14:paraId="4B648001"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3D00D8">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3D00D8">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405026E9"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p>
          <w:p w14:paraId="5DF18273" w14:textId="77777777" w:rsidR="00B85CE6" w:rsidRPr="003D1FA0" w:rsidRDefault="00B85CE6" w:rsidP="00B85CE6">
            <w:pPr>
              <w:spacing w:after="0" w:line="240" w:lineRule="auto"/>
              <w:rPr>
                <w:rFonts w:ascii="Times New Roman" w:hAnsi="Times New Roman" w:cs="Times New Roman"/>
                <w:sz w:val="20"/>
                <w:szCs w:val="20"/>
                <w:shd w:val="clear" w:color="auto" w:fill="FFFFFF"/>
              </w:rPr>
            </w:pPr>
            <w:r w:rsidRPr="003D00D8">
              <w:rPr>
                <w:rFonts w:ascii="Times New Roman" w:hAnsi="Times New Roman" w:cs="Times New Roman"/>
                <w:sz w:val="20"/>
                <w:szCs w:val="20"/>
                <w:shd w:val="clear" w:color="auto" w:fill="FFFFFF"/>
              </w:rPr>
              <w:t> Організатор азартних ігор зобов’язаний</w:t>
            </w:r>
            <w:r>
              <w:rPr>
                <w:rFonts w:ascii="Times New Roman" w:hAnsi="Times New Roman" w:cs="Times New Roman"/>
                <w:sz w:val="20"/>
                <w:szCs w:val="20"/>
                <w:shd w:val="clear" w:color="auto" w:fill="FFFFFF"/>
                <w:lang w:val="uk-UA"/>
              </w:rPr>
              <w:t xml:space="preserve"> </w:t>
            </w:r>
            <w:r w:rsidRPr="003D00D8">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15264C66" w14:textId="77777777" w:rsidR="00B85CE6" w:rsidRPr="003D1FA0" w:rsidRDefault="00B85CE6" w:rsidP="00B85CE6">
            <w:pPr>
              <w:spacing w:after="0" w:line="240" w:lineRule="auto"/>
              <w:rPr>
                <w:rFonts w:ascii="Times New Roman" w:hAnsi="Times New Roman" w:cs="Times New Roman"/>
                <w:sz w:val="20"/>
                <w:szCs w:val="20"/>
                <w:shd w:val="clear" w:color="auto" w:fill="FFFFFF"/>
              </w:rPr>
            </w:pPr>
          </w:p>
          <w:p w14:paraId="2788C11E"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492F05">
              <w:rPr>
                <w:rFonts w:ascii="Times New Roman" w:hAnsi="Times New Roman" w:cs="Times New Roman"/>
                <w:sz w:val="20"/>
                <w:szCs w:val="20"/>
                <w:shd w:val="clear" w:color="auto" w:fill="FFFFFF"/>
              </w:rPr>
              <w:t>Організатор азартних ігор зобов’язаний</w:t>
            </w:r>
            <w:r w:rsidRPr="003D1FA0">
              <w:rPr>
                <w:rFonts w:ascii="Times New Roman" w:hAnsi="Times New Roman" w:cs="Times New Roman"/>
                <w:sz w:val="20"/>
                <w:szCs w:val="20"/>
                <w:shd w:val="clear" w:color="auto" w:fill="FFFFFF"/>
              </w:rPr>
              <w:t xml:space="preserve"> </w:t>
            </w:r>
            <w:r w:rsidRPr="00492F05">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44657391"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p>
          <w:p w14:paraId="7C738870"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492F05">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492F05">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p w14:paraId="77461A69"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p>
          <w:p w14:paraId="1A6BEE7C" w14:textId="5DB02F8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492F05">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492F05">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28ED6A3" w14:textId="77777777" w:rsidR="00B85CE6" w:rsidRPr="00FC6C8C" w:rsidRDefault="00B85CE6" w:rsidP="00B85CE6">
            <w:pPr>
              <w:spacing w:after="0" w:line="240" w:lineRule="auto"/>
              <w:jc w:val="center"/>
              <w:rPr>
                <w:rFonts w:ascii="Times New Roman" w:hAnsi="Times New Roman" w:cs="Times New Roman"/>
                <w:sz w:val="20"/>
                <w:szCs w:val="20"/>
                <w:lang w:val="uk-UA"/>
              </w:rPr>
            </w:pPr>
            <w:r w:rsidRPr="00FC6C8C">
              <w:rPr>
                <w:rFonts w:ascii="Times New Roman" w:hAnsi="Times New Roman" w:cs="Times New Roman"/>
                <w:sz w:val="20"/>
                <w:szCs w:val="20"/>
              </w:rPr>
              <w:t xml:space="preserve">Пункт 12 частини першої статті 15 Закону; </w:t>
            </w:r>
          </w:p>
          <w:p w14:paraId="0CCCF3D3"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2DB29981"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7B7B804"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E1B363D"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4FC9243"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883CE7C"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3954317"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003B8D3F"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07A64CBB"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1DA672C"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02B4BE8C"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6AFEB498"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48632877"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F142C22"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63EDD217"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5A1AFF9"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6E8A15A" w14:textId="77777777" w:rsidR="00B85CE6" w:rsidRDefault="00B85CE6" w:rsidP="00B85CE6">
            <w:pPr>
              <w:spacing w:after="0" w:line="240" w:lineRule="auto"/>
              <w:jc w:val="center"/>
              <w:rPr>
                <w:rFonts w:ascii="Times New Roman" w:hAnsi="Times New Roman" w:cs="Times New Roman"/>
                <w:sz w:val="20"/>
                <w:szCs w:val="20"/>
                <w:lang w:val="uk-UA"/>
              </w:rPr>
            </w:pPr>
          </w:p>
          <w:p w14:paraId="0F1949B4" w14:textId="77777777" w:rsidR="00FC6C8C" w:rsidRDefault="00FC6C8C" w:rsidP="00B85CE6">
            <w:pPr>
              <w:spacing w:after="0" w:line="240" w:lineRule="auto"/>
              <w:jc w:val="center"/>
              <w:rPr>
                <w:rFonts w:ascii="Times New Roman" w:hAnsi="Times New Roman" w:cs="Times New Roman"/>
                <w:sz w:val="20"/>
                <w:szCs w:val="20"/>
                <w:lang w:val="uk-UA"/>
              </w:rPr>
            </w:pPr>
          </w:p>
          <w:p w14:paraId="5C70FA31" w14:textId="77777777" w:rsidR="00FC6C8C" w:rsidRDefault="00FC6C8C" w:rsidP="00B85CE6">
            <w:pPr>
              <w:spacing w:after="0" w:line="240" w:lineRule="auto"/>
              <w:jc w:val="center"/>
              <w:rPr>
                <w:rFonts w:ascii="Times New Roman" w:hAnsi="Times New Roman" w:cs="Times New Roman"/>
                <w:sz w:val="20"/>
                <w:szCs w:val="20"/>
                <w:lang w:val="uk-UA"/>
              </w:rPr>
            </w:pPr>
          </w:p>
          <w:p w14:paraId="7582AE84"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16E0054" w14:textId="77777777" w:rsidR="00B85CE6" w:rsidRPr="00FC6C8C" w:rsidRDefault="00B85CE6" w:rsidP="00B85CE6">
            <w:pPr>
              <w:spacing w:after="0" w:line="240" w:lineRule="auto"/>
              <w:jc w:val="center"/>
              <w:rPr>
                <w:rFonts w:ascii="Times New Roman" w:hAnsi="Times New Roman" w:cs="Times New Roman"/>
                <w:sz w:val="20"/>
                <w:szCs w:val="20"/>
                <w:lang w:val="uk-UA"/>
              </w:rPr>
            </w:pPr>
            <w:r w:rsidRPr="00FC6C8C">
              <w:rPr>
                <w:rFonts w:ascii="Times New Roman" w:hAnsi="Times New Roman" w:cs="Times New Roman"/>
                <w:sz w:val="20"/>
                <w:szCs w:val="20"/>
              </w:rPr>
              <w:t>підпункт 11 пункту 25 Ліцензійних умов провадження діяльності</w:t>
            </w:r>
            <w:r w:rsidRPr="00847FA7">
              <w:rPr>
                <w:rFonts w:ascii="Times New Roman" w:hAnsi="Times New Roman" w:cs="Times New Roman"/>
              </w:rPr>
              <w:t xml:space="preserve"> у </w:t>
            </w:r>
            <w:r w:rsidRPr="00FC6C8C">
              <w:rPr>
                <w:rFonts w:ascii="Times New Roman" w:hAnsi="Times New Roman" w:cs="Times New Roman"/>
                <w:sz w:val="20"/>
                <w:szCs w:val="20"/>
              </w:rPr>
              <w:t xml:space="preserve">сфері організації та проведення азартних ігор у гральних закладах казино; </w:t>
            </w:r>
          </w:p>
          <w:p w14:paraId="640F7273"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FA6A11C"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767F8842"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59B4B0F"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019B3454"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A331EA2"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562AF575"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49176F2E" w14:textId="77777777" w:rsidR="00B85CE6" w:rsidRDefault="00B85CE6" w:rsidP="00B85CE6">
            <w:pPr>
              <w:spacing w:after="0" w:line="240" w:lineRule="auto"/>
              <w:jc w:val="center"/>
              <w:rPr>
                <w:rFonts w:ascii="Times New Roman" w:hAnsi="Times New Roman" w:cs="Times New Roman"/>
                <w:sz w:val="20"/>
                <w:szCs w:val="20"/>
                <w:lang w:val="uk-UA"/>
              </w:rPr>
            </w:pPr>
          </w:p>
          <w:p w14:paraId="61C30397" w14:textId="77777777" w:rsidR="00FC6C8C" w:rsidRPr="00FC6C8C" w:rsidRDefault="00FC6C8C" w:rsidP="00B85CE6">
            <w:pPr>
              <w:spacing w:after="0" w:line="240" w:lineRule="auto"/>
              <w:jc w:val="center"/>
              <w:rPr>
                <w:rFonts w:ascii="Times New Roman" w:hAnsi="Times New Roman" w:cs="Times New Roman"/>
                <w:sz w:val="20"/>
                <w:szCs w:val="20"/>
                <w:lang w:val="uk-UA"/>
              </w:rPr>
            </w:pPr>
          </w:p>
          <w:p w14:paraId="23112436"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63A6DFB1" w14:textId="77777777" w:rsidR="00B85CE6" w:rsidRPr="00FC6C8C" w:rsidRDefault="00B85CE6" w:rsidP="00B85CE6">
            <w:pPr>
              <w:spacing w:after="0" w:line="240" w:lineRule="auto"/>
              <w:jc w:val="center"/>
              <w:rPr>
                <w:rFonts w:ascii="Times New Roman" w:hAnsi="Times New Roman" w:cs="Times New Roman"/>
                <w:sz w:val="20"/>
                <w:szCs w:val="20"/>
                <w:lang w:val="uk-UA"/>
              </w:rPr>
            </w:pPr>
            <w:r w:rsidRPr="00FC6C8C">
              <w:rPr>
                <w:rFonts w:ascii="Times New Roman" w:hAnsi="Times New Roman" w:cs="Times New Roman"/>
                <w:sz w:val="20"/>
                <w:szCs w:val="20"/>
              </w:rPr>
              <w:t>підпункт 11 пункту 25</w:t>
            </w:r>
            <w:r w:rsidRPr="00FC6C8C">
              <w:rPr>
                <w:rFonts w:ascii="Times New Roman" w:hAnsi="Times New Roman" w:cs="Times New Roman"/>
                <w:sz w:val="20"/>
                <w:szCs w:val="20"/>
                <w:lang w:val="uk-UA"/>
              </w:rPr>
              <w:t xml:space="preserve"> </w:t>
            </w:r>
            <w:r w:rsidRPr="00FC6C8C">
              <w:rPr>
                <w:rFonts w:ascii="Times New Roman" w:hAnsi="Times New Roman" w:cs="Times New Roman"/>
                <w:sz w:val="20"/>
                <w:szCs w:val="20"/>
              </w:rPr>
              <w:t xml:space="preserve">Ліцензійних умов провадження діяльності у сфері організації та проведення азартних ігор у залах гральних автоматів; </w:t>
            </w:r>
          </w:p>
          <w:p w14:paraId="13E06C5C"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23A9BDD8"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41E4D8B1"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0359D43F"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2830357A" w14:textId="77777777" w:rsidR="00B85CE6" w:rsidRDefault="00B85CE6" w:rsidP="00B85CE6">
            <w:pPr>
              <w:spacing w:after="0" w:line="240" w:lineRule="auto"/>
              <w:jc w:val="center"/>
              <w:rPr>
                <w:rFonts w:ascii="Times New Roman" w:hAnsi="Times New Roman" w:cs="Times New Roman"/>
                <w:lang w:val="uk-UA"/>
              </w:rPr>
            </w:pPr>
          </w:p>
          <w:p w14:paraId="5C8052D3" w14:textId="77777777" w:rsidR="00B85CE6" w:rsidRDefault="00B85CE6" w:rsidP="00B85CE6">
            <w:pPr>
              <w:spacing w:after="0" w:line="240" w:lineRule="auto"/>
              <w:jc w:val="center"/>
              <w:rPr>
                <w:rFonts w:ascii="Times New Roman" w:hAnsi="Times New Roman" w:cs="Times New Roman"/>
                <w:lang w:val="uk-UA"/>
              </w:rPr>
            </w:pPr>
          </w:p>
          <w:p w14:paraId="41F649C2" w14:textId="77777777" w:rsidR="00B85CE6" w:rsidRDefault="00B85CE6" w:rsidP="00B85CE6">
            <w:pPr>
              <w:spacing w:after="0" w:line="240" w:lineRule="auto"/>
              <w:jc w:val="center"/>
              <w:rPr>
                <w:rFonts w:ascii="Times New Roman" w:hAnsi="Times New Roman" w:cs="Times New Roman"/>
                <w:lang w:val="uk-UA"/>
              </w:rPr>
            </w:pPr>
          </w:p>
          <w:p w14:paraId="207880E7" w14:textId="77777777" w:rsidR="00B85CE6" w:rsidRDefault="00B85CE6" w:rsidP="00B85CE6">
            <w:pPr>
              <w:spacing w:after="0" w:line="240" w:lineRule="auto"/>
              <w:jc w:val="center"/>
              <w:rPr>
                <w:rFonts w:ascii="Times New Roman" w:hAnsi="Times New Roman" w:cs="Times New Roman"/>
                <w:lang w:val="uk-UA"/>
              </w:rPr>
            </w:pPr>
          </w:p>
          <w:p w14:paraId="49F5E733" w14:textId="77777777" w:rsidR="00B85CE6" w:rsidRDefault="00B85CE6" w:rsidP="00B85CE6">
            <w:pPr>
              <w:spacing w:after="0" w:line="240" w:lineRule="auto"/>
              <w:jc w:val="center"/>
              <w:rPr>
                <w:rFonts w:ascii="Times New Roman" w:hAnsi="Times New Roman" w:cs="Times New Roman"/>
                <w:lang w:val="uk-UA"/>
              </w:rPr>
            </w:pPr>
          </w:p>
          <w:p w14:paraId="79B35BBA"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70D2E45B" w14:textId="77777777" w:rsidR="00B85CE6" w:rsidRPr="00FC6C8C" w:rsidRDefault="00B85CE6" w:rsidP="00B85CE6">
            <w:pPr>
              <w:spacing w:after="0" w:line="240" w:lineRule="auto"/>
              <w:jc w:val="center"/>
              <w:rPr>
                <w:rFonts w:ascii="Times New Roman" w:hAnsi="Times New Roman" w:cs="Times New Roman"/>
                <w:sz w:val="20"/>
                <w:szCs w:val="20"/>
                <w:lang w:val="uk-UA"/>
              </w:rPr>
            </w:pPr>
            <w:r w:rsidRPr="00FC6C8C">
              <w:rPr>
                <w:rFonts w:ascii="Times New Roman" w:hAnsi="Times New Roman" w:cs="Times New Roman"/>
                <w:sz w:val="20"/>
                <w:szCs w:val="20"/>
              </w:rPr>
              <w:t xml:space="preserve">підпункт 11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 </w:t>
            </w:r>
          </w:p>
          <w:p w14:paraId="658F6593"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4938B59B"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F9BE928"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3B4C61F2"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7C566683"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9A7BB7C"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52D03C51" w14:textId="77777777" w:rsidR="00B85CE6" w:rsidRDefault="00B85CE6" w:rsidP="00B85CE6">
            <w:pPr>
              <w:spacing w:after="0" w:line="240" w:lineRule="auto"/>
              <w:jc w:val="center"/>
              <w:rPr>
                <w:rFonts w:ascii="Times New Roman" w:hAnsi="Times New Roman" w:cs="Times New Roman"/>
                <w:sz w:val="20"/>
                <w:szCs w:val="20"/>
                <w:lang w:val="uk-UA"/>
              </w:rPr>
            </w:pPr>
          </w:p>
          <w:p w14:paraId="3760B577" w14:textId="77777777" w:rsidR="00FC6C8C" w:rsidRDefault="00FC6C8C" w:rsidP="00B85CE6">
            <w:pPr>
              <w:spacing w:after="0" w:line="240" w:lineRule="auto"/>
              <w:jc w:val="center"/>
              <w:rPr>
                <w:rFonts w:ascii="Times New Roman" w:hAnsi="Times New Roman" w:cs="Times New Roman"/>
                <w:sz w:val="20"/>
                <w:szCs w:val="20"/>
                <w:lang w:val="uk-UA"/>
              </w:rPr>
            </w:pPr>
          </w:p>
          <w:p w14:paraId="6BBBD6DE" w14:textId="77777777" w:rsidR="00FC6C8C" w:rsidRPr="00FC6C8C" w:rsidRDefault="00FC6C8C" w:rsidP="00B85CE6">
            <w:pPr>
              <w:spacing w:after="0" w:line="240" w:lineRule="auto"/>
              <w:jc w:val="center"/>
              <w:rPr>
                <w:rFonts w:ascii="Times New Roman" w:hAnsi="Times New Roman" w:cs="Times New Roman"/>
                <w:sz w:val="20"/>
                <w:szCs w:val="20"/>
                <w:lang w:val="uk-UA"/>
              </w:rPr>
            </w:pPr>
          </w:p>
          <w:p w14:paraId="19A6D914" w14:textId="77777777" w:rsidR="00B85CE6" w:rsidRPr="00FC6C8C" w:rsidRDefault="00B85CE6" w:rsidP="00B85CE6">
            <w:pPr>
              <w:spacing w:after="0" w:line="240" w:lineRule="auto"/>
              <w:jc w:val="center"/>
              <w:rPr>
                <w:rFonts w:ascii="Times New Roman" w:hAnsi="Times New Roman" w:cs="Times New Roman"/>
                <w:sz w:val="20"/>
                <w:szCs w:val="20"/>
                <w:lang w:val="uk-UA"/>
              </w:rPr>
            </w:pPr>
            <w:r w:rsidRPr="00FC6C8C">
              <w:rPr>
                <w:rFonts w:ascii="Times New Roman" w:hAnsi="Times New Roman" w:cs="Times New Roman"/>
                <w:sz w:val="20"/>
                <w:szCs w:val="20"/>
              </w:rPr>
              <w:t xml:space="preserve">підпункт 10 пункту 22 Ліцензійних умов провадження діяльності у сфері організації та проведення азартних ігор казино в мережі Інтернет; </w:t>
            </w:r>
          </w:p>
          <w:p w14:paraId="30E28C17"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7E250E31"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6E9E64B6"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4D8A7E25"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55163E29"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515B9A3D"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4238ECDA"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1CE3471B" w14:textId="77777777" w:rsidR="00B85CE6" w:rsidRDefault="00B85CE6" w:rsidP="00B85CE6">
            <w:pPr>
              <w:spacing w:after="0" w:line="240" w:lineRule="auto"/>
              <w:jc w:val="center"/>
              <w:rPr>
                <w:rFonts w:ascii="Times New Roman" w:hAnsi="Times New Roman" w:cs="Times New Roman"/>
                <w:sz w:val="20"/>
                <w:szCs w:val="20"/>
                <w:lang w:val="uk-UA"/>
              </w:rPr>
            </w:pPr>
          </w:p>
          <w:p w14:paraId="454585AF" w14:textId="77777777" w:rsidR="00FC6C8C" w:rsidRDefault="00FC6C8C" w:rsidP="00B85CE6">
            <w:pPr>
              <w:spacing w:after="0" w:line="240" w:lineRule="auto"/>
              <w:jc w:val="center"/>
              <w:rPr>
                <w:rFonts w:ascii="Times New Roman" w:hAnsi="Times New Roman" w:cs="Times New Roman"/>
                <w:sz w:val="20"/>
                <w:szCs w:val="20"/>
                <w:lang w:val="uk-UA"/>
              </w:rPr>
            </w:pPr>
          </w:p>
          <w:p w14:paraId="394B4CA2" w14:textId="77777777" w:rsidR="00FC6C8C" w:rsidRPr="00FC6C8C" w:rsidRDefault="00FC6C8C" w:rsidP="00B85CE6">
            <w:pPr>
              <w:spacing w:after="0" w:line="240" w:lineRule="auto"/>
              <w:jc w:val="center"/>
              <w:rPr>
                <w:rFonts w:ascii="Times New Roman" w:hAnsi="Times New Roman" w:cs="Times New Roman"/>
                <w:sz w:val="20"/>
                <w:szCs w:val="20"/>
                <w:lang w:val="uk-UA"/>
              </w:rPr>
            </w:pPr>
          </w:p>
          <w:p w14:paraId="562B9D77" w14:textId="77777777" w:rsidR="00B85CE6" w:rsidRPr="00FC6C8C" w:rsidRDefault="00B85CE6" w:rsidP="00B85CE6">
            <w:pPr>
              <w:spacing w:after="0" w:line="240" w:lineRule="auto"/>
              <w:jc w:val="center"/>
              <w:rPr>
                <w:rFonts w:ascii="Times New Roman" w:hAnsi="Times New Roman" w:cs="Times New Roman"/>
                <w:sz w:val="20"/>
                <w:szCs w:val="20"/>
                <w:lang w:val="uk-UA"/>
              </w:rPr>
            </w:pPr>
          </w:p>
          <w:p w14:paraId="6244C315" w14:textId="77777777" w:rsidR="00B85CE6" w:rsidRPr="00FC6C8C" w:rsidRDefault="00B85CE6" w:rsidP="00B85CE6">
            <w:pPr>
              <w:spacing w:after="0" w:line="240" w:lineRule="auto"/>
              <w:jc w:val="center"/>
              <w:rPr>
                <w:rFonts w:ascii="Times New Roman" w:hAnsi="Times New Roman" w:cs="Times New Roman"/>
                <w:sz w:val="20"/>
                <w:szCs w:val="20"/>
                <w:lang w:val="uk-UA"/>
              </w:rPr>
            </w:pPr>
            <w:r w:rsidRPr="00FC6C8C">
              <w:rPr>
                <w:rFonts w:ascii="Times New Roman" w:hAnsi="Times New Roman" w:cs="Times New Roman"/>
                <w:sz w:val="20"/>
                <w:szCs w:val="20"/>
              </w:rPr>
              <w:t>підпункт 10 пункту 22 Ліцензійних умов провадження діяльності у сфері організації та проведення азартних ігор в покер в мережі Інтернет, затверджених постановою</w:t>
            </w:r>
            <w:r w:rsidRPr="00847FA7">
              <w:rPr>
                <w:rFonts w:ascii="Times New Roman" w:hAnsi="Times New Roman" w:cs="Times New Roman"/>
              </w:rPr>
              <w:t xml:space="preserve"> </w:t>
            </w:r>
            <w:r w:rsidRPr="00FC6C8C">
              <w:rPr>
                <w:rFonts w:ascii="Times New Roman" w:hAnsi="Times New Roman" w:cs="Times New Roman"/>
                <w:sz w:val="20"/>
                <w:szCs w:val="20"/>
              </w:rPr>
              <w:t>Кабінету Міністрів</w:t>
            </w:r>
          </w:p>
          <w:p w14:paraId="39A8D933" w14:textId="02FCE934"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C6C8C">
              <w:rPr>
                <w:rFonts w:ascii="Times New Roman" w:hAnsi="Times New Roman" w:cs="Times New Roman"/>
                <w:sz w:val="20"/>
                <w:szCs w:val="20"/>
              </w:rPr>
              <w:t>України від 21 грудня 2020 року № 1341</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1DA13E50" w14:textId="081CE2C1"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4DE05329" w14:textId="5733B1F2"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753E74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8108E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3ADE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87A4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B64B1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6C025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A241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AC6F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3625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45BB5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44178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47B5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130A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7CC1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14F7F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124841" w14:textId="1F7ABF1D"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43028E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41B21B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FE8D38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207B36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C7ACD6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E262DA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9B3101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57D8F8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F754C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77D2F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8589B6D" w14:textId="38A200A3"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39FF2E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DA400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7AC96D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5F31B6B" w14:textId="63237C29"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3A6FB78E" w14:textId="17E54ED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6AE19AB3" w14:textId="591B4B5E"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847FA7">
              <w:rPr>
                <w:rFonts w:ascii="Times New Roman" w:hAnsi="Times New Roman" w:cs="Times New Roman"/>
                <w:sz w:val="20"/>
                <w:szCs w:val="20"/>
                <w:shd w:val="clear" w:color="auto" w:fill="FFFFFF"/>
              </w:rPr>
              <w:t>Суб’єкт господарювання вживає заходів для недопущення виплати (видачі) виграшу (призу) або його еквівалента, повернення ставок будь - 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w:t>
            </w:r>
            <w:r>
              <w:rPr>
                <w:rFonts w:ascii="Times New Roman" w:hAnsi="Times New Roman" w:cs="Times New Roman"/>
                <w:sz w:val="20"/>
                <w:szCs w:val="20"/>
                <w:shd w:val="clear" w:color="auto" w:fill="FFFFFF"/>
                <w:lang w:val="uk-UA"/>
              </w:rPr>
              <w:t xml:space="preserve"> </w:t>
            </w:r>
            <w:r w:rsidRPr="00847FA7">
              <w:rPr>
                <w:rFonts w:ascii="Times New Roman" w:hAnsi="Times New Roman" w:cs="Times New Roman"/>
                <w:sz w:val="20"/>
                <w:szCs w:val="20"/>
                <w:shd w:val="clear" w:color="auto" w:fill="FFFFFF"/>
              </w:rPr>
              <w:t>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shd w:val="clear" w:color="auto" w:fill="auto"/>
          </w:tcPr>
          <w:p w14:paraId="6BF8B63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2331BA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CC91D02" w14:textId="7C2A1ABE"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A6ACEF5" w14:textId="5C21558C" w:rsidR="00B85CE6" w:rsidRPr="00B020D9"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w:t>
            </w:r>
            <w:r w:rsidRPr="00B020D9">
              <w:rPr>
                <w:rFonts w:ascii="Times New Roman" w:hAnsi="Times New Roman" w:cs="Times New Roman"/>
                <w:sz w:val="20"/>
                <w:szCs w:val="20"/>
                <w:shd w:val="clear" w:color="auto" w:fill="FFFFFF"/>
              </w:rPr>
              <w:t>у разі використання ігрових замінників гривні провадити їх облік</w:t>
            </w:r>
            <w:r>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6E92894F" w14:textId="6FE69113" w:rsidR="00B85CE6" w:rsidRPr="0072014F" w:rsidRDefault="00934CEC" w:rsidP="00B85CE6">
            <w:pPr>
              <w:pStyle w:val="tl"/>
              <w:spacing w:after="0"/>
              <w:jc w:val="center"/>
              <w:rPr>
                <w:sz w:val="20"/>
                <w:szCs w:val="20"/>
                <w:lang w:val="uk-UA"/>
              </w:rPr>
            </w:pPr>
            <w:hyperlink r:id="rId49" w:tgtFrame="_blank" w:history="1">
              <w:r w:rsidR="00B85CE6" w:rsidRPr="0072014F">
                <w:rPr>
                  <w:rStyle w:val="hard-blue-color"/>
                  <w:sz w:val="20"/>
                  <w:szCs w:val="20"/>
                  <w:lang w:val="uk-UA"/>
                </w:rPr>
                <w:t xml:space="preserve">пункт </w:t>
              </w:r>
              <w:r w:rsidR="00B85CE6" w:rsidRPr="00B020D9">
                <w:rPr>
                  <w:rStyle w:val="hard-blue-color"/>
                  <w:sz w:val="20"/>
                  <w:szCs w:val="20"/>
                  <w:lang w:val="uk-UA"/>
                </w:rPr>
                <w:t>14</w:t>
              </w:r>
              <w:r w:rsidR="00B85CE6" w:rsidRPr="0072014F">
                <w:rPr>
                  <w:rStyle w:val="hard-blue-color"/>
                  <w:sz w:val="20"/>
                  <w:szCs w:val="20"/>
                  <w:lang w:val="uk-UA"/>
                </w:rPr>
                <w:t xml:space="preserve"> частини першої статті 15 Закону</w:t>
              </w:r>
            </w:hyperlink>
          </w:p>
          <w:p w14:paraId="06AA82B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665EA1E"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ED364D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ED0E4E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EE92B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36F4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5500D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0D0A7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5889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97F6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D6DC2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C831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F25FF7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C6D86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69465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BBEC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7EA18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06FA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B1C2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08F810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C5579E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631772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2B4881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D5459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ADBF2B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FB6B8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2587C4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7A545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A5E99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A3AF5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2E0F7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B836DE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C1CC5B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6D99B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53BDD2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49FB912" w14:textId="09F3B093" w:rsidR="00B85CE6" w:rsidRPr="0072014F" w:rsidRDefault="00B85CE6" w:rsidP="00B85CE6">
            <w:pPr>
              <w:pStyle w:val="tl"/>
              <w:spacing w:after="0"/>
              <w:rPr>
                <w:sz w:val="20"/>
                <w:szCs w:val="20"/>
                <w:lang w:val="uk-UA"/>
              </w:rPr>
            </w:pPr>
            <w:r w:rsidRPr="003D5D6B">
              <w:rPr>
                <w:sz w:val="20"/>
                <w:szCs w:val="20"/>
                <w:shd w:val="clear" w:color="auto" w:fill="FFFFFF"/>
              </w:rPr>
              <w:t xml:space="preserve">Суб’єкт </w:t>
            </w:r>
            <w:r w:rsidRPr="00860568">
              <w:rPr>
                <w:sz w:val="20"/>
                <w:szCs w:val="20"/>
                <w:shd w:val="clear" w:color="auto" w:fill="FFFFFF"/>
              </w:rPr>
              <w:t>господарювання провадить облік ігрових замінників</w:t>
            </w:r>
            <w:r w:rsidRPr="003D5D6B">
              <w:rPr>
                <w:sz w:val="20"/>
                <w:szCs w:val="20"/>
                <w:shd w:val="clear" w:color="auto" w:fill="FFFFFF"/>
              </w:rPr>
              <w:t xml:space="preserve"> гривні (у разі їх використання)</w:t>
            </w:r>
            <w:r w:rsidRPr="003D5D6B">
              <w:rPr>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0E8BBF3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7554776" w14:textId="77777777" w:rsidTr="000D1064">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19EA8E2B" w14:textId="7A96E3C3"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18"/>
                <w:szCs w:val="18"/>
                <w:lang w:val="uk-UA" w:eastAsia="ru-RU"/>
              </w:rPr>
              <w:t>41</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565CBDCB" w14:textId="09ACBBBC"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запобігання порушенню законодавства гравцями, відвідувачами, працівниками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2AAD391" w14:textId="77777777" w:rsidR="00B85CE6" w:rsidRPr="00F42490" w:rsidRDefault="00934CEC" w:rsidP="00B85CE6">
            <w:pPr>
              <w:pStyle w:val="tl"/>
              <w:spacing w:after="0"/>
              <w:jc w:val="center"/>
              <w:rPr>
                <w:sz w:val="20"/>
                <w:szCs w:val="20"/>
                <w:lang w:val="uk-UA"/>
              </w:rPr>
            </w:pPr>
            <w:hyperlink r:id="rId50" w:tgtFrame="_blank" w:history="1">
              <w:r w:rsidR="00B85CE6" w:rsidRPr="00D60A11">
                <w:rPr>
                  <w:rStyle w:val="hard-blue-color"/>
                  <w:sz w:val="20"/>
                  <w:szCs w:val="20"/>
                  <w:lang w:val="uk-UA"/>
                </w:rPr>
                <w:t>пункт 16 частини першої статті 15 Закону</w:t>
              </w:r>
            </w:hyperlink>
          </w:p>
          <w:p w14:paraId="3EE9FB19" w14:textId="77777777" w:rsidR="00B85CE6" w:rsidRDefault="00B85CE6" w:rsidP="00B85CE6">
            <w:pPr>
              <w:pStyle w:val="tl"/>
              <w:spacing w:after="0"/>
              <w:jc w:val="cente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3152CC91" w14:textId="2E834B53"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507EB263" w14:textId="7DED8D5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1D54027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AEE9FF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F7B845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090237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4AD78C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E0031F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889438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4F1068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D9483D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592D9A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DB4898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20CB9D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D413C2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AAC701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455F63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0D40C4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78E6665" w14:textId="31E7C74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23D4AD3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105AFD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2384A1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47F0C8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9115FE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A99033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B1D878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6E566D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9A7187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A61E58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8AEEED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CFAEFC9" w14:textId="7A0C970C"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500BA05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9141D79"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3BB974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EA857D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B3E980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61CDA33F" w14:textId="5B5B95AB"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63899976"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0D123A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250903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7B92E5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633F82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2C3D89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E5A072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ED24B1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498D52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637155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A3B477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F322A7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8FC8EB1" w14:textId="729365C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7BFAD7DE" w14:textId="1BB461A1" w:rsidR="00B85CE6" w:rsidRPr="0072014F" w:rsidRDefault="00B85CE6" w:rsidP="00B85CE6">
            <w:pPr>
              <w:pStyle w:val="tl"/>
              <w:spacing w:after="0"/>
              <w:rPr>
                <w:sz w:val="20"/>
                <w:szCs w:val="20"/>
                <w:lang w:val="uk-UA"/>
              </w:rPr>
            </w:pPr>
            <w:r w:rsidRPr="00D60A11">
              <w:rPr>
                <w:sz w:val="20"/>
                <w:szCs w:val="20"/>
                <w:lang w:val="uk-UA"/>
              </w:rPr>
              <w:t>Суб'єкт господарювання вживав заходів для запобігання порушенню законодавства гравцями, відвідувачами, працівниками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613848F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0AEF9D1" w14:textId="77777777" w:rsidTr="005614BF">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1DB90035" w14:textId="6E78B0CB"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5D49B49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Організатору азартних ігор забороняється примушувати відвідувачів до участі в азартних іграх.</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6FA2D030" w14:textId="77777777" w:rsidR="00B85CE6" w:rsidRPr="0072014F" w:rsidRDefault="00934CEC" w:rsidP="00B85CE6">
            <w:pPr>
              <w:pStyle w:val="tl"/>
              <w:spacing w:after="0"/>
              <w:jc w:val="center"/>
              <w:rPr>
                <w:sz w:val="20"/>
                <w:szCs w:val="20"/>
                <w:lang w:val="uk-UA"/>
              </w:rPr>
            </w:pPr>
            <w:hyperlink r:id="rId51" w:tgtFrame="_blank" w:history="1">
              <w:r w:rsidR="00B85CE6" w:rsidRPr="0072014F">
                <w:rPr>
                  <w:rStyle w:val="hard-blue-color"/>
                  <w:sz w:val="20"/>
                  <w:szCs w:val="20"/>
                  <w:lang w:val="uk-UA"/>
                </w:rPr>
                <w:t>частини другої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5419A385"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76A2F65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64D042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4929C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7E7F7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EC70D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BB0B6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45E0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D2BEC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3ED106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9C6B1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3C5E38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9B630B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76EC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4ED66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8340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44982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8D5C1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2712D55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88F558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DD1091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756FF9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988E5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A9864F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365F94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A19C0D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9079EB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45FDB0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C6320A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21E91AB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6B282C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4EAF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2AC00F6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CE43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606C42CF"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не примушує відвідувачів до участі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344BF2D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81124F5" w14:textId="77777777" w:rsidTr="00DE4077">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293DA9E" w14:textId="3782BF9F"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D36BCC3" w14:textId="03577D95"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tcBorders>
              <w:top w:val="single" w:sz="6" w:space="0" w:color="000000"/>
              <w:left w:val="single" w:sz="6" w:space="0" w:color="000000"/>
              <w:bottom w:val="single" w:sz="6" w:space="0" w:color="000000"/>
              <w:right w:val="single" w:sz="6" w:space="0" w:color="000000"/>
            </w:tcBorders>
          </w:tcPr>
          <w:p w14:paraId="4E797793" w14:textId="77777777" w:rsidR="00B85CE6" w:rsidRPr="00F42490" w:rsidRDefault="00934CEC" w:rsidP="00B85CE6">
            <w:pPr>
              <w:pStyle w:val="tl"/>
              <w:spacing w:after="0"/>
              <w:jc w:val="center"/>
              <w:rPr>
                <w:sz w:val="20"/>
                <w:szCs w:val="20"/>
                <w:lang w:val="uk-UA"/>
              </w:rPr>
            </w:pPr>
            <w:hyperlink r:id="rId52" w:tgtFrame="_blank" w:history="1">
              <w:r w:rsidR="00B85CE6" w:rsidRPr="00F42490">
                <w:rPr>
                  <w:rStyle w:val="hard-blue-color"/>
                  <w:sz w:val="20"/>
                  <w:szCs w:val="20"/>
                  <w:lang w:val="uk-UA"/>
                </w:rPr>
                <w:t>частина четверта статті 15 Закону</w:t>
              </w:r>
            </w:hyperlink>
          </w:p>
          <w:p w14:paraId="77F45037" w14:textId="77777777" w:rsidR="00B85CE6" w:rsidRDefault="00B85CE6" w:rsidP="00B85CE6">
            <w:pPr>
              <w:pStyle w:val="tl"/>
              <w:spacing w:after="0"/>
              <w:jc w:val="center"/>
            </w:pPr>
          </w:p>
        </w:tc>
        <w:tc>
          <w:tcPr>
            <w:tcW w:w="1407" w:type="dxa"/>
            <w:tcBorders>
              <w:top w:val="single" w:sz="6" w:space="0" w:color="000000"/>
              <w:left w:val="single" w:sz="6" w:space="0" w:color="000000"/>
              <w:bottom w:val="single" w:sz="6" w:space="0" w:color="000000"/>
              <w:right w:val="single" w:sz="6" w:space="0" w:color="000000"/>
            </w:tcBorders>
          </w:tcPr>
          <w:p w14:paraId="72B643D7" w14:textId="3589DD68"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55584AB" w14:textId="5F15D78E"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C3DC5B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8D810F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40FD91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F08A09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904F0F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D9DB56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6454A0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B35899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FEC55B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8A17B5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604957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8E7A5B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9CC438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C467B5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6F76DE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D40564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CCF6DCF" w14:textId="183B3C23"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20DDB8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8ACC18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68879C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CB4DA8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13043F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AC02D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val="uk-UA" w:eastAsia="ru-RU"/>
              </w:rPr>
            </w:pPr>
          </w:p>
          <w:p w14:paraId="48F4EC9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724F61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0024BD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3235AE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E624E4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CB4884C" w14:textId="6C6263F1"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D80FA7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816544B"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BAC94A4"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6CF37C9"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69BFC8D"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4DDAD3E" w14:textId="69348197"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5AA5366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F25801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CB098D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DE3AAA6"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2166D8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174E25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C1BAE5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CFB58A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184E8D7"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2E568B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5EEB11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10D525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71CC54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4BF101" w14:textId="65C8D6F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7695FCD" w14:textId="36FF4F4F" w:rsidR="00B85CE6" w:rsidRPr="0072014F" w:rsidRDefault="00B85CE6" w:rsidP="00B85CE6">
            <w:pPr>
              <w:pStyle w:val="tl"/>
              <w:spacing w:after="0"/>
              <w:rPr>
                <w:sz w:val="20"/>
                <w:szCs w:val="20"/>
                <w:lang w:val="uk-UA"/>
              </w:rPr>
            </w:pPr>
            <w:r w:rsidRPr="00F42490">
              <w:rPr>
                <w:sz w:val="20"/>
                <w:szCs w:val="20"/>
                <w:lang w:val="uk-UA"/>
              </w:rPr>
              <w:t>Суб'єкт господарювання не приймає ставки у кредит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483" w:type="dxa"/>
            <w:tcBorders>
              <w:top w:val="single" w:sz="6" w:space="0" w:color="000000"/>
              <w:left w:val="single" w:sz="6" w:space="0" w:color="000000"/>
              <w:bottom w:val="single" w:sz="6" w:space="0" w:color="000000"/>
              <w:right w:val="single" w:sz="4" w:space="0" w:color="auto"/>
            </w:tcBorders>
          </w:tcPr>
          <w:p w14:paraId="708CE3E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1513118" w14:textId="77777777" w:rsidTr="007E0A72">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3B2A21D" w14:textId="5AEC92FA"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7020E8C" w14:textId="70B5B5F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1546" w:type="dxa"/>
            <w:tcBorders>
              <w:top w:val="single" w:sz="6" w:space="0" w:color="000000"/>
              <w:left w:val="single" w:sz="6" w:space="0" w:color="000000"/>
              <w:bottom w:val="single" w:sz="6" w:space="0" w:color="000000"/>
              <w:right w:val="single" w:sz="6" w:space="0" w:color="000000"/>
            </w:tcBorders>
          </w:tcPr>
          <w:p w14:paraId="532D2314" w14:textId="06126494"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53" w:tgtFrame="_blank" w:history="1">
              <w:r w:rsidR="00B85CE6" w:rsidRPr="00F42490">
                <w:rPr>
                  <w:rStyle w:val="hard-blue-color"/>
                  <w:rFonts w:ascii="Times New Roman" w:hAnsi="Times New Roman" w:cs="Times New Roman"/>
                  <w:sz w:val="20"/>
                  <w:szCs w:val="20"/>
                  <w:shd w:val="clear" w:color="auto" w:fill="FFFFFF"/>
                  <w:lang w:val="uk-UA"/>
                </w:rPr>
                <w:t>частина перша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5A78F5C" w14:textId="19919002"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8336EC7" w14:textId="5795AA7E"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5FE7E3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F3E123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B4DFEA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A2F46B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2B9234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38B9FE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E83435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CBACD7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56A752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01C2D5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404E90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B6BA94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C48C69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EF6FCC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44D009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91B883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9B4A686" w14:textId="3045F2D6"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BACA0A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89C85B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7C326F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4BA5E8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CC9D6A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563CD50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6C654B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1AE1B5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F5BF7D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63F595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358BE26" w14:textId="4752D923"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007E376"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9ADE3E9"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5F0D246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63A7D8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CEF66E8"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3AED313E" w14:textId="674BC691"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638A979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6E767C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685464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1E553A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5C7FDC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4604EC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DBC0A8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1EDBBA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8440BC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58551B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69C09A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B2C474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CB669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886EDEB" w14:textId="1D05813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B621468" w14:textId="29C0E5A1" w:rsidR="00B85CE6" w:rsidRPr="0072014F" w:rsidRDefault="00B85CE6" w:rsidP="00B85CE6">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6CB5B0E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1482E29A" w14:textId="77777777" w:rsidTr="00C65F4D">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2D513CC" w14:textId="13BA0CD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3656E25" w14:textId="74B2A95A"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1546" w:type="dxa"/>
            <w:tcBorders>
              <w:top w:val="single" w:sz="6" w:space="0" w:color="000000"/>
              <w:left w:val="single" w:sz="6" w:space="0" w:color="000000"/>
              <w:bottom w:val="single" w:sz="6" w:space="0" w:color="000000"/>
              <w:right w:val="single" w:sz="6" w:space="0" w:color="000000"/>
            </w:tcBorders>
          </w:tcPr>
          <w:p w14:paraId="153F7728" w14:textId="018C9782" w:rsidR="00B85CE6" w:rsidRPr="0054307D" w:rsidRDefault="00934CEC" w:rsidP="00B85CE6">
            <w:pPr>
              <w:spacing w:after="0" w:line="240" w:lineRule="auto"/>
              <w:jc w:val="center"/>
              <w:rPr>
                <w:rFonts w:ascii="Times New Roman" w:eastAsia="Times New Roman" w:hAnsi="Times New Roman" w:cs="Times New Roman"/>
                <w:sz w:val="20"/>
                <w:szCs w:val="20"/>
                <w:lang w:val="uk-UA" w:eastAsia="ru-RU"/>
              </w:rPr>
            </w:pPr>
            <w:hyperlink r:id="rId54" w:tgtFrame="_blank" w:history="1">
              <w:r w:rsidR="00B85CE6" w:rsidRPr="0054307D">
                <w:rPr>
                  <w:rStyle w:val="hard-blue-color"/>
                  <w:rFonts w:ascii="Times New Roman" w:hAnsi="Times New Roman" w:cs="Times New Roman"/>
                  <w:sz w:val="20"/>
                  <w:szCs w:val="20"/>
                  <w:lang w:val="uk-UA"/>
                </w:rPr>
                <w:t>частина друга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ECAFACB" w14:textId="68873031"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C041F9B" w14:textId="239BF80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DEEBFE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B4575B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2C18AB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5F2EF3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3D0B47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8A78FF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F4A0D8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6F5F35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485681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CF7DEA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C25766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43BF6B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74347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40D108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4408C8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B5AC27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E1C8442" w14:textId="43E369BC"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64F0DA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1CB77F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5C51BD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5C9BF1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7B4300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6A3DE4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79414C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6ECEF5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AA7353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BB1AA4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9DDD56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8C5833C" w14:textId="3E4FF2E8"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F0CCA3F"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8B77EB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32853CA6"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C74840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CFA8EB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0C1A0041" w14:textId="13429BFD"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72F7279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B5FFF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290D7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F6F9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C8F19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E956D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B480C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BCCE2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3E48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649AA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8EC9F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E80BB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170BC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2CB5E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8862DA" w14:textId="4F4A3C9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7452999" w14:textId="400134DB" w:rsidR="00B85CE6" w:rsidRPr="0072014F" w:rsidRDefault="00B85CE6" w:rsidP="00B85CE6">
            <w:pPr>
              <w:pStyle w:val="tl"/>
              <w:spacing w:after="0"/>
              <w:rPr>
                <w:sz w:val="20"/>
                <w:szCs w:val="20"/>
                <w:lang w:val="uk-UA"/>
              </w:rPr>
            </w:pPr>
            <w:r w:rsidRPr="00F42490">
              <w:rPr>
                <w:sz w:val="20"/>
                <w:szCs w:val="20"/>
                <w:lang w:val="uk-UA"/>
              </w:rPr>
              <w:t>Правила проведення азартних ігор суб'єкта господарювання,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483" w:type="dxa"/>
            <w:tcBorders>
              <w:top w:val="single" w:sz="6" w:space="0" w:color="000000"/>
              <w:left w:val="single" w:sz="6" w:space="0" w:color="000000"/>
              <w:bottom w:val="single" w:sz="6" w:space="0" w:color="000000"/>
              <w:right w:val="single" w:sz="4" w:space="0" w:color="auto"/>
            </w:tcBorders>
          </w:tcPr>
          <w:p w14:paraId="3359BBB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76616009" w14:textId="77777777" w:rsidTr="004A7CB6">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C3BEB3C" w14:textId="691A27E3"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1BC4CF7" w14:textId="5F860E90"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азартних ігор мають бути складені державною та англійською мовами та, за бажанням організатора азартних ігор, іншими мовами,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1546" w:type="dxa"/>
            <w:tcBorders>
              <w:top w:val="single" w:sz="6" w:space="0" w:color="000000"/>
              <w:left w:val="single" w:sz="6" w:space="0" w:color="000000"/>
              <w:bottom w:val="single" w:sz="6" w:space="0" w:color="000000"/>
              <w:right w:val="single" w:sz="6" w:space="0" w:color="000000"/>
            </w:tcBorders>
          </w:tcPr>
          <w:p w14:paraId="4FE1766C" w14:textId="01709073" w:rsidR="00B85CE6" w:rsidRPr="0072014F" w:rsidRDefault="00934CEC" w:rsidP="00B85CE6">
            <w:pPr>
              <w:pStyle w:val="tl"/>
              <w:spacing w:after="0"/>
              <w:jc w:val="center"/>
              <w:rPr>
                <w:sz w:val="20"/>
                <w:szCs w:val="20"/>
                <w:lang w:val="uk-UA"/>
              </w:rPr>
            </w:pPr>
            <w:hyperlink r:id="rId55" w:tgtFrame="_blank" w:history="1">
              <w:r w:rsidR="00B85CE6" w:rsidRPr="00F42490">
                <w:rPr>
                  <w:rStyle w:val="hard-blue-color"/>
                  <w:sz w:val="20"/>
                  <w:szCs w:val="20"/>
                  <w:lang w:val="uk-UA"/>
                </w:rPr>
                <w:t>частина третя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788ED25" w14:textId="13C23F89"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AFE6B18" w14:textId="5607797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67A14A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476937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4035B5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FD4447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D54637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97900A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21B15D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42250D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3834F1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F7E3E8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930E58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3E35AD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41FE2C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64C113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F3D167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592AE0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6EBB50A" w14:textId="572A956F"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4613AB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1171C5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EA6C12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E4C813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806A34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1B1C0E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B41C139"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49E6BB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C982F2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556419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91FF85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D4E5619" w14:textId="1A86959F"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DB501F9"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4197144"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3F1B264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F9947B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660247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21135FFB" w14:textId="31640143"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30E651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C823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FD12A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C1B10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B0B53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2462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D2AE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8E372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9E5D63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56CA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996F8E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D7F7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3764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144B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F55E93C" w14:textId="3091929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1DE1A6D3" w14:textId="6567B44E" w:rsidR="00B85CE6" w:rsidRPr="0054307D" w:rsidRDefault="00B85CE6" w:rsidP="00B85CE6">
            <w:pPr>
              <w:pStyle w:val="tl"/>
              <w:spacing w:after="0"/>
              <w:rPr>
                <w:sz w:val="20"/>
                <w:szCs w:val="20"/>
                <w:lang w:val="uk-UA"/>
              </w:rPr>
            </w:pPr>
            <w:r w:rsidRPr="0054307D">
              <w:rPr>
                <w:sz w:val="20"/>
                <w:szCs w:val="20"/>
                <w:lang w:val="uk-UA"/>
              </w:rPr>
              <w:t>Правила азартних ігор суб'єкта господарювання складені державною та англійською мовами (іншими мовами за бажанням),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483" w:type="dxa"/>
            <w:tcBorders>
              <w:top w:val="single" w:sz="6" w:space="0" w:color="000000"/>
              <w:left w:val="single" w:sz="6" w:space="0" w:color="000000"/>
              <w:bottom w:val="single" w:sz="6" w:space="0" w:color="000000"/>
              <w:right w:val="single" w:sz="4" w:space="0" w:color="auto"/>
            </w:tcBorders>
          </w:tcPr>
          <w:p w14:paraId="74C9A23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7945FC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7E508F6" w14:textId="02ED4279"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895B04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Правила проведення азартних ігор не можуть суперечити законодавству.</w:t>
            </w:r>
          </w:p>
        </w:tc>
        <w:tc>
          <w:tcPr>
            <w:tcW w:w="1546" w:type="dxa"/>
            <w:tcBorders>
              <w:top w:val="single" w:sz="6" w:space="0" w:color="000000"/>
              <w:left w:val="single" w:sz="6" w:space="0" w:color="000000"/>
              <w:bottom w:val="single" w:sz="6" w:space="0" w:color="000000"/>
              <w:right w:val="single" w:sz="6" w:space="0" w:color="000000"/>
            </w:tcBorders>
          </w:tcPr>
          <w:p w14:paraId="1198E884" w14:textId="77777777" w:rsidR="00B85CE6" w:rsidRPr="0072014F" w:rsidRDefault="00934CEC" w:rsidP="00B85CE6">
            <w:pPr>
              <w:pStyle w:val="tl"/>
              <w:spacing w:after="0"/>
              <w:jc w:val="center"/>
              <w:rPr>
                <w:sz w:val="20"/>
                <w:szCs w:val="20"/>
                <w:lang w:val="uk-UA"/>
              </w:rPr>
            </w:pPr>
            <w:hyperlink r:id="rId56" w:tgtFrame="_blank" w:history="1">
              <w:r w:rsidR="00B85CE6" w:rsidRPr="0072014F">
                <w:rPr>
                  <w:rStyle w:val="hard-blue-color"/>
                  <w:sz w:val="20"/>
                  <w:szCs w:val="20"/>
                  <w:lang w:val="uk-UA"/>
                </w:rPr>
                <w:t>частина четверта статті 20 Закону</w:t>
              </w:r>
            </w:hyperlink>
          </w:p>
          <w:p w14:paraId="321CDD6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86797C2"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935BC4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D85B31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D350A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E25A8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B7B35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675F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C898E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9FC8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4ED71C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3325D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94003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CE31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5DFF7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1ED5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FF8AB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79DCA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13FA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F825F7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794E04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6BBB6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0276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85288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D70BE7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4721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8E9E35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C336D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1C36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864405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9043F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30567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6043F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51CF40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2CA034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AECB2FB" w14:textId="280214DE" w:rsidR="00B85CE6" w:rsidRPr="00E859CA" w:rsidRDefault="00B85CE6" w:rsidP="00B85CE6">
            <w:pPr>
              <w:spacing w:after="0" w:line="240" w:lineRule="auto"/>
              <w:rPr>
                <w:rFonts w:ascii="Times New Roman" w:eastAsia="Times New Roman" w:hAnsi="Times New Roman" w:cs="Times New Roman"/>
                <w:sz w:val="20"/>
                <w:szCs w:val="20"/>
                <w:lang w:val="uk-UA" w:eastAsia="ru-RU"/>
              </w:rPr>
            </w:pPr>
            <w:r w:rsidRPr="00CE657C">
              <w:rPr>
                <w:rFonts w:ascii="Times New Roman" w:hAnsi="Times New Roman" w:cs="Times New Roman"/>
                <w:sz w:val="20"/>
                <w:szCs w:val="20"/>
              </w:rPr>
              <w:t>Правила проведення азартних ігор суб’єкта господарювання не суперечать законодавству</w:t>
            </w:r>
          </w:p>
        </w:tc>
        <w:tc>
          <w:tcPr>
            <w:tcW w:w="483" w:type="dxa"/>
            <w:tcBorders>
              <w:top w:val="single" w:sz="6" w:space="0" w:color="000000"/>
              <w:left w:val="single" w:sz="6" w:space="0" w:color="000000"/>
              <w:bottom w:val="single" w:sz="6" w:space="0" w:color="000000"/>
              <w:right w:val="single" w:sz="4" w:space="0" w:color="auto"/>
            </w:tcBorders>
          </w:tcPr>
          <w:p w14:paraId="259B082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3E30DF5"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22B94E3" w14:textId="5AE50A30"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CFB8D6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Правила проведення азартних ігор повинні містити порядок участі в кожній азартній грі, що організовується і проводиться організатором.</w:t>
            </w:r>
          </w:p>
        </w:tc>
        <w:tc>
          <w:tcPr>
            <w:tcW w:w="1546" w:type="dxa"/>
            <w:tcBorders>
              <w:top w:val="single" w:sz="6" w:space="0" w:color="000000"/>
              <w:left w:val="single" w:sz="6" w:space="0" w:color="000000"/>
              <w:bottom w:val="single" w:sz="6" w:space="0" w:color="000000"/>
              <w:right w:val="single" w:sz="6" w:space="0" w:color="000000"/>
            </w:tcBorders>
          </w:tcPr>
          <w:p w14:paraId="596C6017" w14:textId="77777777" w:rsidR="00B85CE6" w:rsidRPr="0072014F" w:rsidRDefault="00934CEC" w:rsidP="00B85CE6">
            <w:pPr>
              <w:pStyle w:val="tl"/>
              <w:spacing w:after="0"/>
              <w:jc w:val="center"/>
              <w:rPr>
                <w:sz w:val="20"/>
                <w:szCs w:val="20"/>
                <w:lang w:val="uk-UA"/>
              </w:rPr>
            </w:pPr>
            <w:hyperlink r:id="rId57" w:tgtFrame="_blank" w:history="1">
              <w:r w:rsidR="00B85CE6" w:rsidRPr="0072014F">
                <w:rPr>
                  <w:rStyle w:val="hard-blue-color"/>
                  <w:sz w:val="20"/>
                  <w:szCs w:val="20"/>
                  <w:lang w:val="uk-UA"/>
                </w:rPr>
                <w:t>частина п'ята статті 20 Закону</w:t>
              </w:r>
            </w:hyperlink>
          </w:p>
          <w:p w14:paraId="2DAF2AB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405CE6C"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DCCE45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85FE48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1CEAE2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FB5D2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31F60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B8B90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9FCBE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F5E9F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C1CED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CB31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A48FCD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18A6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C06F7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809F1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6409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BC0D7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5C7A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AC4E6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EDCD86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9670FB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1D26B3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069173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AAC962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A0A76E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E80FA2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509697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20804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AE51F0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2E3E1C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B5861E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B0F55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7C118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5DC40F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DB4622D" w14:textId="77777777" w:rsidR="00B85CE6" w:rsidRPr="0072014F" w:rsidRDefault="00B85CE6" w:rsidP="00B85CE6">
            <w:pPr>
              <w:pStyle w:val="tl"/>
              <w:spacing w:after="0"/>
              <w:rPr>
                <w:sz w:val="20"/>
                <w:szCs w:val="20"/>
                <w:lang w:val="uk-UA"/>
              </w:rPr>
            </w:pPr>
            <w:r w:rsidRPr="0072014F">
              <w:rPr>
                <w:sz w:val="20"/>
                <w:szCs w:val="20"/>
                <w:lang w:val="uk-UA"/>
              </w:rPr>
              <w:t>Правила проведення азартних ігор суб'єкта господарювання містять порядок участі в кожній азартній грі, що організовується і проводиться організатором.</w:t>
            </w:r>
          </w:p>
        </w:tc>
        <w:tc>
          <w:tcPr>
            <w:tcW w:w="483" w:type="dxa"/>
            <w:tcBorders>
              <w:top w:val="single" w:sz="6" w:space="0" w:color="000000"/>
              <w:left w:val="single" w:sz="6" w:space="0" w:color="000000"/>
              <w:bottom w:val="single" w:sz="6" w:space="0" w:color="000000"/>
              <w:right w:val="single" w:sz="4" w:space="0" w:color="auto"/>
            </w:tcBorders>
          </w:tcPr>
          <w:p w14:paraId="5C271F2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42F23BD6" w14:textId="77777777" w:rsidTr="00860568">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89B5456" w14:textId="49C5BEEB"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9</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9FF230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Правила кожної азартної гри мають містити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6BEFE828" w14:textId="77777777" w:rsidR="00B85CE6" w:rsidRPr="0072014F" w:rsidRDefault="00934CEC" w:rsidP="00B85CE6">
            <w:pPr>
              <w:pStyle w:val="tl"/>
              <w:spacing w:after="0"/>
              <w:jc w:val="center"/>
              <w:rPr>
                <w:sz w:val="20"/>
                <w:szCs w:val="20"/>
                <w:lang w:val="uk-UA"/>
              </w:rPr>
            </w:pPr>
            <w:hyperlink r:id="rId58" w:tgtFrame="_blank" w:history="1">
              <w:r w:rsidR="00B85CE6" w:rsidRPr="0072014F">
                <w:rPr>
                  <w:rStyle w:val="hard-blue-color"/>
                  <w:sz w:val="20"/>
                  <w:szCs w:val="20"/>
                  <w:lang w:val="uk-UA"/>
                </w:rPr>
                <w:t>частина шоста статті 20 Закону</w:t>
              </w:r>
            </w:hyperlink>
          </w:p>
          <w:p w14:paraId="6DAA493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8C747B4"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01688F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B90B3D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94FDF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3471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E64D1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278C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3A402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BB871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3A20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B0EC87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12D74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7D343C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EDBA1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D549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68F8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1E43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0F08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4C1CE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A162D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D6F40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45C363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99948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EE30A9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71AABD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53DFE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665C5F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967BC9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BBA4BE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4FE204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42A05D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B2EB0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94505F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803181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59BF32B2" w14:textId="724F2193"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hAnsi="Times New Roman" w:cs="Times New Roman"/>
                <w:sz w:val="20"/>
                <w:szCs w:val="20"/>
                <w:shd w:val="clear" w:color="auto" w:fill="FFFFFF"/>
              </w:rPr>
              <w:t>Правила кожної азартної гри суб’єкта господарювання містять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r w:rsidRPr="00860568">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1708AD6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AA44B7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1EE69A4" w14:textId="76AFAAAE"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2579DC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tcBorders>
              <w:top w:val="single" w:sz="6" w:space="0" w:color="000000"/>
              <w:left w:val="single" w:sz="6" w:space="0" w:color="000000"/>
              <w:bottom w:val="single" w:sz="6" w:space="0" w:color="000000"/>
              <w:right w:val="single" w:sz="6" w:space="0" w:color="000000"/>
            </w:tcBorders>
          </w:tcPr>
          <w:p w14:paraId="464DD0E3" w14:textId="77777777" w:rsidR="00B85CE6" w:rsidRPr="0072014F" w:rsidRDefault="00934CEC" w:rsidP="00B85CE6">
            <w:pPr>
              <w:pStyle w:val="tl"/>
              <w:spacing w:after="0"/>
              <w:jc w:val="center"/>
              <w:rPr>
                <w:sz w:val="20"/>
                <w:szCs w:val="20"/>
                <w:lang w:val="uk-UA"/>
              </w:rPr>
            </w:pPr>
            <w:hyperlink r:id="rId59" w:tgtFrame="_blank" w:history="1">
              <w:r w:rsidR="00B85CE6" w:rsidRPr="0072014F">
                <w:rPr>
                  <w:rStyle w:val="hard-blue-color"/>
                  <w:sz w:val="20"/>
                  <w:szCs w:val="20"/>
                  <w:lang w:val="uk-UA"/>
                </w:rPr>
                <w:t>частина четверта статті 15 Закону</w:t>
              </w:r>
            </w:hyperlink>
          </w:p>
          <w:p w14:paraId="3253614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3C74E83"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01BC52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466CFD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7405C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1CE17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0392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2AC3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8EC2A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CE86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F913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77E9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E4295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7F4A3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4F10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2598A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5F2C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C36E8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8AC65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3E8D0B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59C3B9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5A82AB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7A79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8C77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C700C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076A7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30B13E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B06608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EB1E0F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90FCD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E3F1DB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6633A8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7C88F4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42E63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2A8258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7B3C3D2"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не надає гравцю позики для участі у грі, не розміщує у гральних закладах банківські та кредитні установи, ломбарди, банкомати, пункти обміну валют.</w:t>
            </w:r>
          </w:p>
        </w:tc>
        <w:tc>
          <w:tcPr>
            <w:tcW w:w="483" w:type="dxa"/>
            <w:tcBorders>
              <w:top w:val="single" w:sz="6" w:space="0" w:color="000000"/>
              <w:left w:val="single" w:sz="6" w:space="0" w:color="000000"/>
              <w:bottom w:val="single" w:sz="6" w:space="0" w:color="000000"/>
              <w:right w:val="single" w:sz="4" w:space="0" w:color="auto"/>
            </w:tcBorders>
          </w:tcPr>
          <w:p w14:paraId="166C0FB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5ED3D5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BF1182D" w14:textId="4227C749"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en-US" w:eastAsia="ru-RU"/>
              </w:rPr>
              <w:t>51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B3927A7"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r w:rsidRPr="00860568">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14:paraId="2AB2F914"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p>
          <w:p w14:paraId="217D1673"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r w:rsidRPr="00860568">
              <w:rPr>
                <w:rFonts w:ascii="Times New Roman" w:hAnsi="Times New Roman" w:cs="Times New Roman"/>
                <w:sz w:val="20"/>
                <w:szCs w:val="20"/>
                <w:shd w:val="clear" w:color="auto" w:fill="FFFFFF"/>
                <w:lang w:val="uk-UA"/>
              </w:rPr>
              <w:t>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59728923"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p>
          <w:p w14:paraId="6F6D75EA"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r w:rsidRPr="00860568">
              <w:rPr>
                <w:rFonts w:ascii="Times New Roman" w:hAnsi="Times New Roman" w:cs="Times New Roman"/>
                <w:sz w:val="20"/>
                <w:szCs w:val="20"/>
                <w:shd w:val="clear" w:color="auto" w:fill="FFFFFF"/>
                <w:lang w:val="uk-UA"/>
              </w:rPr>
              <w:t>Принципи відповідальної гри:</w:t>
            </w:r>
          </w:p>
          <w:p w14:paraId="5551840C"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r w:rsidRPr="00860568">
              <w:rPr>
                <w:rFonts w:ascii="Times New Roman" w:hAnsi="Times New Roman" w:cs="Times New Roman"/>
                <w:sz w:val="20"/>
                <w:szCs w:val="20"/>
                <w:shd w:val="clear" w:color="auto" w:fill="FFFFFF"/>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0" w:tgtFrame="_blank" w:history="1">
              <w:r w:rsidRPr="00860568">
                <w:rPr>
                  <w:rStyle w:val="a3"/>
                  <w:rFonts w:ascii="Times New Roman" w:hAnsi="Times New Roman" w:cs="Times New Roman"/>
                  <w:sz w:val="20"/>
                  <w:szCs w:val="20"/>
                  <w:shd w:val="clear" w:color="auto" w:fill="FFFFFF"/>
                  <w:lang w:val="uk-UA"/>
                </w:rPr>
                <w:t>Законом України</w:t>
              </w:r>
            </w:hyperlink>
            <w:r w:rsidRPr="00860568">
              <w:rPr>
                <w:rFonts w:ascii="Times New Roman" w:hAnsi="Times New Roman" w:cs="Times New Roman"/>
                <w:sz w:val="20"/>
                <w:szCs w:val="20"/>
                <w:shd w:val="clear" w:color="auto" w:fill="FFFFFF"/>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3343ABE2"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r w:rsidRPr="00860568">
              <w:rPr>
                <w:rFonts w:ascii="Times New Roman" w:hAnsi="Times New Roman" w:cs="Times New Roman"/>
                <w:sz w:val="20"/>
                <w:szCs w:val="20"/>
                <w:shd w:val="clear" w:color="auto" w:fill="FFFFFF"/>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4625C9AE"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bookmarkStart w:id="17" w:name="n20"/>
            <w:bookmarkEnd w:id="17"/>
            <w:r w:rsidRPr="00860568">
              <w:rPr>
                <w:rFonts w:ascii="Times New Roman" w:hAnsi="Times New Roman" w:cs="Times New Roman"/>
                <w:sz w:val="20"/>
                <w:szCs w:val="20"/>
                <w:shd w:val="clear" w:color="auto" w:fill="FFFFFF"/>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32B6E41D"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bookmarkStart w:id="18" w:name="n21"/>
            <w:bookmarkEnd w:id="18"/>
            <w:r w:rsidRPr="00860568">
              <w:rPr>
                <w:rFonts w:ascii="Times New Roman" w:hAnsi="Times New Roman" w:cs="Times New Roman"/>
                <w:sz w:val="20"/>
                <w:szCs w:val="20"/>
                <w:shd w:val="clear" w:color="auto" w:fill="FFFFFF"/>
                <w:lang w:val="uk-UA"/>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2D5A0673"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bookmarkStart w:id="19" w:name="n22"/>
            <w:bookmarkEnd w:id="19"/>
            <w:r w:rsidRPr="00860568">
              <w:rPr>
                <w:rFonts w:ascii="Times New Roman" w:hAnsi="Times New Roman" w:cs="Times New Roman"/>
                <w:sz w:val="20"/>
                <w:szCs w:val="20"/>
                <w:shd w:val="clear" w:color="auto" w:fill="FFFFFF"/>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1" w:tgtFrame="_blank" w:history="1">
              <w:r w:rsidRPr="00860568">
                <w:rPr>
                  <w:rStyle w:val="a3"/>
                  <w:rFonts w:ascii="Times New Roman" w:hAnsi="Times New Roman" w:cs="Times New Roman"/>
                  <w:sz w:val="20"/>
                  <w:szCs w:val="20"/>
                  <w:shd w:val="clear" w:color="auto" w:fill="FFFFFF"/>
                  <w:lang w:val="uk-UA"/>
                </w:rPr>
                <w:t>Закону</w:t>
              </w:r>
            </w:hyperlink>
            <w:r w:rsidRPr="00860568">
              <w:rPr>
                <w:rFonts w:ascii="Times New Roman" w:hAnsi="Times New Roman" w:cs="Times New Roman"/>
                <w:sz w:val="20"/>
                <w:szCs w:val="20"/>
                <w:shd w:val="clear" w:color="auto" w:fill="FFFFFF"/>
                <w:lang w:val="uk-UA"/>
              </w:rPr>
              <w:t>;</w:t>
            </w:r>
          </w:p>
          <w:p w14:paraId="71B6426A"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bookmarkStart w:id="20" w:name="n23"/>
            <w:bookmarkEnd w:id="20"/>
            <w:r w:rsidRPr="00860568">
              <w:rPr>
                <w:rFonts w:ascii="Times New Roman" w:hAnsi="Times New Roman" w:cs="Times New Roman"/>
                <w:sz w:val="20"/>
                <w:szCs w:val="20"/>
                <w:shd w:val="clear" w:color="auto" w:fill="FFFFFF"/>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781ED823"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bookmarkStart w:id="21" w:name="n24"/>
            <w:bookmarkEnd w:id="21"/>
            <w:r w:rsidRPr="00860568">
              <w:rPr>
                <w:rFonts w:ascii="Times New Roman" w:hAnsi="Times New Roman" w:cs="Times New Roman"/>
                <w:sz w:val="20"/>
                <w:szCs w:val="20"/>
                <w:shd w:val="clear" w:color="auto" w:fill="FFFFFF"/>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5256ABD4"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bookmarkStart w:id="22" w:name="n25"/>
            <w:bookmarkEnd w:id="22"/>
            <w:r w:rsidRPr="00860568">
              <w:rPr>
                <w:rFonts w:ascii="Times New Roman" w:hAnsi="Times New Roman" w:cs="Times New Roman"/>
                <w:sz w:val="20"/>
                <w:szCs w:val="20"/>
                <w:shd w:val="clear" w:color="auto" w:fill="FFFFFF"/>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214EC2A6"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p>
          <w:p w14:paraId="78E6DA1D"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p>
          <w:p w14:paraId="10E032D4" w14:textId="0923FDE0"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Організатор азартних ігор зобов’язаний вживати таких заходів, спрямованих на боротьбу з вираженою ігровою залежністю (лудоманією):</w:t>
            </w:r>
          </w:p>
          <w:p w14:paraId="040AAA70"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1) дотримуватися </w:t>
            </w:r>
            <w:hyperlink r:id="rId62" w:anchor="n15" w:tgtFrame="_blank" w:history="1">
              <w:r w:rsidRPr="00860568">
                <w:rPr>
                  <w:rStyle w:val="a3"/>
                  <w:rFonts w:ascii="Times New Roman" w:eastAsia="Times New Roman" w:hAnsi="Times New Roman" w:cs="Times New Roman"/>
                  <w:color w:val="auto"/>
                  <w:sz w:val="20"/>
                  <w:szCs w:val="20"/>
                  <w:u w:val="none"/>
                  <w:lang w:val="uk-UA" w:eastAsia="ru-RU"/>
                </w:rPr>
                <w:t>Принципів відповідальної гри</w:t>
              </w:r>
            </w:hyperlink>
            <w:r w:rsidRPr="00860568">
              <w:rPr>
                <w:rFonts w:ascii="Times New Roman" w:eastAsia="Times New Roman" w:hAnsi="Times New Roman" w:cs="Times New Roman"/>
                <w:sz w:val="20"/>
                <w:szCs w:val="20"/>
                <w:lang w:val="uk-UA" w:eastAsia="ru-RU"/>
              </w:rPr>
              <w:t>, затверджених рішенням КРАІЛ від 11 серпня 2021 року № 483, зареєстрованих в Міністерстві юстиції України 31 серпня 2021 року за № 1141/36763 (далі - принципи відповідальної гри);</w:t>
            </w:r>
          </w:p>
          <w:p w14:paraId="28393FBD"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2) обмежувати участь особи в азартних іграх шляхом внесення до Реєстру осіб, яким обмежено доступ до гральних закладів та/або участь в азартних іграх;</w:t>
            </w:r>
          </w:p>
          <w:p w14:paraId="374F0037"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3) у місцях провадження діяльності у сфері організації та проведення азартних ігор у вільному доступі для гравців та відвідувачів розміщувати інформаційні матеріали щодо ігрової залежності, у тому числі, як чинника складних життєвих обставин, відповідальної гри, зокрема про обмеження віку гравця, шанси на виграш, принципи відповідальної гри, щодо місць, де, згідно із вимогами законодавства України, можна отримати допомогу у разі гральної залежності, надавачів соціальних послуг, що надають соціальну послугу соціально-психологічної реабілітації осіб із ігровою залежністю, у тому числі, найближчі до відповідного місця провадження діяльності у сфері організації та проведення азартних ігор, викладені державною мовою та переведені на англійську мову, посилання на Реєстр надавачів та отримувачів соціальних послуг;</w:t>
            </w:r>
          </w:p>
          <w:p w14:paraId="6CC80D8D"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4) надавати гравцям інформацію (контактні дані, телефон служби підтримки) про діяльність закладів охорони здоров’я та/або медичних працівників, які, згідно із вимогами законодавства України, лікують ігрову залежність, яка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51BCD6AE"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5)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p w14:paraId="2F0A2BB7"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7568336C" w14:textId="77777777" w:rsidR="00860568" w:rsidRPr="00860568" w:rsidRDefault="00934CEC" w:rsidP="00860568">
            <w:pPr>
              <w:pStyle w:val="tl"/>
              <w:jc w:val="center"/>
              <w:rPr>
                <w:sz w:val="20"/>
                <w:szCs w:val="20"/>
                <w:lang w:val="uk-UA"/>
              </w:rPr>
            </w:pPr>
            <w:hyperlink r:id="rId63" w:tgtFrame="_blank" w:history="1">
              <w:r w:rsidR="00B85CE6" w:rsidRPr="00860568">
                <w:rPr>
                  <w:rStyle w:val="hard-blue-color"/>
                  <w:sz w:val="20"/>
                  <w:szCs w:val="20"/>
                  <w:lang w:val="uk-UA"/>
                </w:rPr>
                <w:t>пункт 20 частини першої статті 15 Закону</w:t>
              </w:r>
            </w:hyperlink>
            <w:r w:rsidR="00B85CE6" w:rsidRPr="00860568">
              <w:rPr>
                <w:sz w:val="20"/>
                <w:szCs w:val="20"/>
                <w:lang w:val="uk-UA"/>
              </w:rPr>
              <w:t>;</w:t>
            </w:r>
          </w:p>
          <w:p w14:paraId="71C44878" w14:textId="77777777" w:rsidR="00860568" w:rsidRPr="00860568" w:rsidRDefault="00860568" w:rsidP="00860568">
            <w:pPr>
              <w:pStyle w:val="tl"/>
              <w:jc w:val="center"/>
              <w:rPr>
                <w:sz w:val="20"/>
                <w:szCs w:val="20"/>
                <w:lang w:val="uk-UA"/>
              </w:rPr>
            </w:pPr>
          </w:p>
          <w:p w14:paraId="0004DCB0" w14:textId="77777777" w:rsidR="00860568" w:rsidRPr="00860568" w:rsidRDefault="00860568" w:rsidP="00860568">
            <w:pPr>
              <w:pStyle w:val="tl"/>
              <w:jc w:val="center"/>
              <w:rPr>
                <w:sz w:val="20"/>
                <w:szCs w:val="20"/>
                <w:lang w:val="uk-UA"/>
              </w:rPr>
            </w:pPr>
          </w:p>
          <w:p w14:paraId="05995D73" w14:textId="77777777" w:rsidR="00860568" w:rsidRPr="00860568" w:rsidRDefault="00860568" w:rsidP="00860568">
            <w:pPr>
              <w:pStyle w:val="tl"/>
              <w:jc w:val="center"/>
              <w:rPr>
                <w:sz w:val="20"/>
                <w:szCs w:val="20"/>
                <w:lang w:val="uk-UA"/>
              </w:rPr>
            </w:pPr>
          </w:p>
          <w:p w14:paraId="685B2918" w14:textId="77777777" w:rsidR="00860568" w:rsidRPr="00860568" w:rsidRDefault="00860568" w:rsidP="00860568">
            <w:pPr>
              <w:pStyle w:val="tl"/>
              <w:jc w:val="center"/>
              <w:rPr>
                <w:sz w:val="20"/>
                <w:szCs w:val="20"/>
                <w:lang w:val="uk-UA"/>
              </w:rPr>
            </w:pPr>
          </w:p>
          <w:p w14:paraId="37B43A08" w14:textId="77777777" w:rsidR="00860568" w:rsidRPr="00860568" w:rsidRDefault="00860568" w:rsidP="00860568">
            <w:pPr>
              <w:pStyle w:val="tl"/>
              <w:jc w:val="center"/>
              <w:rPr>
                <w:sz w:val="20"/>
                <w:szCs w:val="20"/>
                <w:lang w:val="uk-UA"/>
              </w:rPr>
            </w:pPr>
          </w:p>
          <w:p w14:paraId="15E69C7E" w14:textId="77777777" w:rsidR="00860568" w:rsidRPr="00860568" w:rsidRDefault="00860568" w:rsidP="00860568">
            <w:pPr>
              <w:pStyle w:val="tl"/>
              <w:jc w:val="center"/>
              <w:rPr>
                <w:sz w:val="20"/>
                <w:szCs w:val="20"/>
                <w:lang w:val="uk-UA"/>
              </w:rPr>
            </w:pPr>
          </w:p>
          <w:p w14:paraId="7FC9E4D0" w14:textId="77777777" w:rsidR="00860568" w:rsidRPr="00860568" w:rsidRDefault="00860568" w:rsidP="00860568">
            <w:pPr>
              <w:pStyle w:val="tl"/>
              <w:jc w:val="center"/>
              <w:rPr>
                <w:sz w:val="20"/>
                <w:szCs w:val="20"/>
                <w:lang w:val="uk-UA"/>
              </w:rPr>
            </w:pPr>
          </w:p>
          <w:p w14:paraId="343BCED8" w14:textId="4B0E546E" w:rsidR="00B85CE6" w:rsidRPr="00860568" w:rsidRDefault="00B85CE6" w:rsidP="00860568">
            <w:pPr>
              <w:pStyle w:val="tl"/>
              <w:jc w:val="center"/>
              <w:rPr>
                <w:rStyle w:val="hard-blue-color"/>
                <w:sz w:val="20"/>
                <w:szCs w:val="20"/>
                <w:lang w:val="uk-UA"/>
              </w:rPr>
            </w:pPr>
            <w:r w:rsidRPr="00860568">
              <w:rPr>
                <w:sz w:val="20"/>
                <w:szCs w:val="20"/>
                <w:lang w:val="uk-UA"/>
              </w:rPr>
              <w:br/>
            </w:r>
            <w:hyperlink r:id="rId64" w:tgtFrame="_blank" w:history="1">
              <w:r w:rsidRPr="00860568">
                <w:rPr>
                  <w:rStyle w:val="hard-blue-color"/>
                  <w:sz w:val="20"/>
                  <w:szCs w:val="20"/>
                  <w:lang w:val="uk-UA"/>
                </w:rPr>
                <w:t>частина третя статті 16 Закону</w:t>
              </w:r>
            </w:hyperlink>
            <w:r w:rsidRPr="00860568">
              <w:rPr>
                <w:rStyle w:val="hard-blue-color"/>
                <w:sz w:val="20"/>
                <w:szCs w:val="20"/>
                <w:lang w:val="uk-UA"/>
              </w:rPr>
              <w:t>;</w:t>
            </w:r>
          </w:p>
          <w:p w14:paraId="09A2E41B" w14:textId="77777777" w:rsidR="00B85CE6" w:rsidRPr="00860568" w:rsidRDefault="00B85CE6" w:rsidP="00B85CE6">
            <w:pPr>
              <w:pStyle w:val="tl"/>
              <w:spacing w:after="0"/>
              <w:jc w:val="center"/>
              <w:rPr>
                <w:rStyle w:val="hard-blue-color"/>
                <w:sz w:val="20"/>
                <w:szCs w:val="20"/>
                <w:lang w:val="uk-UA"/>
              </w:rPr>
            </w:pPr>
          </w:p>
          <w:p w14:paraId="5CDCBC63" w14:textId="77777777" w:rsidR="00B85CE6" w:rsidRPr="00860568" w:rsidRDefault="00B85CE6" w:rsidP="00B85CE6">
            <w:pPr>
              <w:pStyle w:val="tl"/>
              <w:spacing w:after="0"/>
              <w:jc w:val="center"/>
              <w:rPr>
                <w:rStyle w:val="hard-blue-color"/>
                <w:sz w:val="20"/>
                <w:szCs w:val="20"/>
                <w:lang w:val="uk-UA"/>
              </w:rPr>
            </w:pPr>
          </w:p>
          <w:p w14:paraId="3658281A" w14:textId="77777777" w:rsidR="00B85CE6" w:rsidRPr="00860568" w:rsidRDefault="00B85CE6" w:rsidP="00B85CE6">
            <w:pPr>
              <w:pStyle w:val="tl"/>
              <w:spacing w:after="0"/>
              <w:jc w:val="center"/>
              <w:rPr>
                <w:rStyle w:val="hard-blue-color"/>
                <w:sz w:val="20"/>
                <w:szCs w:val="20"/>
                <w:lang w:val="uk-UA"/>
              </w:rPr>
            </w:pPr>
          </w:p>
          <w:p w14:paraId="02A8CB54" w14:textId="77777777" w:rsidR="00B85CE6" w:rsidRPr="00860568" w:rsidRDefault="00B85CE6" w:rsidP="00B85CE6">
            <w:pPr>
              <w:pStyle w:val="tl"/>
              <w:spacing w:after="0"/>
              <w:jc w:val="center"/>
              <w:rPr>
                <w:rStyle w:val="hard-blue-color"/>
                <w:sz w:val="20"/>
                <w:szCs w:val="20"/>
                <w:lang w:val="uk-UA"/>
              </w:rPr>
            </w:pPr>
          </w:p>
          <w:p w14:paraId="5DBB88A7" w14:textId="77777777" w:rsidR="00B85CE6" w:rsidRPr="00860568" w:rsidRDefault="00B85CE6" w:rsidP="00B85CE6">
            <w:pPr>
              <w:pStyle w:val="tl"/>
              <w:spacing w:after="0"/>
              <w:jc w:val="center"/>
              <w:rPr>
                <w:rStyle w:val="hard-blue-color"/>
                <w:sz w:val="20"/>
                <w:szCs w:val="20"/>
                <w:lang w:val="uk-UA"/>
              </w:rPr>
            </w:pPr>
          </w:p>
          <w:p w14:paraId="047EB5D6" w14:textId="77777777" w:rsidR="00860568" w:rsidRPr="00860568" w:rsidRDefault="00860568" w:rsidP="00B85CE6">
            <w:pPr>
              <w:pStyle w:val="tl"/>
              <w:spacing w:after="0"/>
              <w:jc w:val="center"/>
              <w:rPr>
                <w:sz w:val="20"/>
                <w:szCs w:val="20"/>
                <w:lang w:val="uk-UA"/>
              </w:rPr>
            </w:pPr>
          </w:p>
          <w:p w14:paraId="3B4BA0F4" w14:textId="7F5BEC21" w:rsidR="00B85CE6" w:rsidRPr="00860568" w:rsidRDefault="00B85CE6" w:rsidP="00B85CE6">
            <w:pPr>
              <w:pStyle w:val="tl"/>
              <w:spacing w:after="0"/>
              <w:jc w:val="center"/>
              <w:rPr>
                <w:sz w:val="20"/>
                <w:szCs w:val="20"/>
                <w:lang w:val="uk-UA"/>
              </w:rPr>
            </w:pPr>
            <w:r w:rsidRPr="00860568">
              <w:rPr>
                <w:sz w:val="20"/>
                <w:szCs w:val="20"/>
              </w:rPr>
              <w:t xml:space="preserve">пункт 2 Рішення № 483; </w:t>
            </w:r>
          </w:p>
          <w:p w14:paraId="19CED603" w14:textId="77777777" w:rsidR="00B85CE6" w:rsidRPr="00860568" w:rsidRDefault="00B85CE6" w:rsidP="00B85CE6">
            <w:pPr>
              <w:pStyle w:val="tl"/>
              <w:spacing w:after="0"/>
              <w:jc w:val="center"/>
              <w:rPr>
                <w:sz w:val="20"/>
                <w:szCs w:val="20"/>
                <w:lang w:val="uk-UA"/>
              </w:rPr>
            </w:pPr>
          </w:p>
          <w:p w14:paraId="07191C03" w14:textId="77777777" w:rsidR="00B85CE6" w:rsidRPr="00860568" w:rsidRDefault="00B85CE6" w:rsidP="00B85CE6">
            <w:pPr>
              <w:pStyle w:val="tl"/>
              <w:spacing w:after="0"/>
              <w:jc w:val="center"/>
              <w:rPr>
                <w:sz w:val="20"/>
                <w:szCs w:val="20"/>
                <w:lang w:val="uk-UA"/>
              </w:rPr>
            </w:pPr>
          </w:p>
          <w:p w14:paraId="61CE0368" w14:textId="77777777" w:rsidR="00B85CE6" w:rsidRPr="00860568" w:rsidRDefault="00B85CE6" w:rsidP="00B85CE6">
            <w:pPr>
              <w:pStyle w:val="tl"/>
              <w:spacing w:after="0"/>
              <w:jc w:val="center"/>
              <w:rPr>
                <w:sz w:val="20"/>
                <w:szCs w:val="20"/>
                <w:lang w:val="uk-UA"/>
              </w:rPr>
            </w:pPr>
          </w:p>
          <w:p w14:paraId="51BB7BF4" w14:textId="77777777" w:rsidR="00B85CE6" w:rsidRPr="00860568" w:rsidRDefault="00B85CE6" w:rsidP="00B85CE6">
            <w:pPr>
              <w:pStyle w:val="tl"/>
              <w:spacing w:after="0"/>
              <w:jc w:val="center"/>
              <w:rPr>
                <w:sz w:val="20"/>
                <w:szCs w:val="20"/>
                <w:lang w:val="uk-UA"/>
              </w:rPr>
            </w:pPr>
          </w:p>
          <w:p w14:paraId="2C447BB2" w14:textId="77777777" w:rsidR="00B85CE6" w:rsidRPr="00860568" w:rsidRDefault="00B85CE6" w:rsidP="00B85CE6">
            <w:pPr>
              <w:pStyle w:val="tl"/>
              <w:spacing w:after="0"/>
              <w:jc w:val="center"/>
              <w:rPr>
                <w:sz w:val="20"/>
                <w:szCs w:val="20"/>
                <w:lang w:val="uk-UA"/>
              </w:rPr>
            </w:pPr>
          </w:p>
          <w:p w14:paraId="67A67911" w14:textId="77777777" w:rsidR="00B85CE6" w:rsidRPr="00860568" w:rsidRDefault="00B85CE6" w:rsidP="00B85CE6">
            <w:pPr>
              <w:pStyle w:val="tl"/>
              <w:spacing w:after="0"/>
              <w:jc w:val="center"/>
              <w:rPr>
                <w:sz w:val="20"/>
                <w:szCs w:val="20"/>
                <w:lang w:val="uk-UA"/>
              </w:rPr>
            </w:pPr>
          </w:p>
          <w:p w14:paraId="49941176" w14:textId="77777777" w:rsidR="00B85CE6" w:rsidRPr="00860568" w:rsidRDefault="00B85CE6" w:rsidP="00B85CE6">
            <w:pPr>
              <w:pStyle w:val="tl"/>
              <w:spacing w:after="0"/>
              <w:jc w:val="center"/>
              <w:rPr>
                <w:sz w:val="20"/>
                <w:szCs w:val="20"/>
                <w:lang w:val="uk-UA"/>
              </w:rPr>
            </w:pPr>
          </w:p>
          <w:p w14:paraId="410D0022" w14:textId="77777777" w:rsidR="00B85CE6" w:rsidRPr="00860568" w:rsidRDefault="00B85CE6" w:rsidP="00B85CE6">
            <w:pPr>
              <w:pStyle w:val="tl"/>
              <w:spacing w:after="0"/>
              <w:jc w:val="center"/>
              <w:rPr>
                <w:sz w:val="20"/>
                <w:szCs w:val="20"/>
                <w:lang w:val="uk-UA"/>
              </w:rPr>
            </w:pPr>
          </w:p>
          <w:p w14:paraId="48E1FAA4" w14:textId="77777777" w:rsidR="00B85CE6" w:rsidRPr="00860568" w:rsidRDefault="00B85CE6" w:rsidP="00B85CE6">
            <w:pPr>
              <w:pStyle w:val="tl"/>
              <w:spacing w:after="0"/>
              <w:jc w:val="center"/>
              <w:rPr>
                <w:sz w:val="20"/>
                <w:szCs w:val="20"/>
                <w:lang w:val="uk-UA"/>
              </w:rPr>
            </w:pPr>
          </w:p>
          <w:p w14:paraId="1CF9657E" w14:textId="77777777" w:rsidR="00B85CE6" w:rsidRPr="00860568" w:rsidRDefault="00B85CE6" w:rsidP="00B85CE6">
            <w:pPr>
              <w:pStyle w:val="tl"/>
              <w:spacing w:after="0"/>
              <w:jc w:val="center"/>
              <w:rPr>
                <w:sz w:val="20"/>
                <w:szCs w:val="20"/>
                <w:lang w:val="uk-UA"/>
              </w:rPr>
            </w:pPr>
          </w:p>
          <w:p w14:paraId="601A5667" w14:textId="77777777" w:rsidR="00B85CE6" w:rsidRPr="00860568" w:rsidRDefault="00B85CE6" w:rsidP="00B85CE6">
            <w:pPr>
              <w:pStyle w:val="tl"/>
              <w:spacing w:after="0"/>
              <w:jc w:val="center"/>
              <w:rPr>
                <w:sz w:val="20"/>
                <w:szCs w:val="20"/>
                <w:lang w:val="uk-UA"/>
              </w:rPr>
            </w:pPr>
          </w:p>
          <w:p w14:paraId="3A94DBA9" w14:textId="77777777" w:rsidR="00B85CE6" w:rsidRPr="00860568" w:rsidRDefault="00B85CE6" w:rsidP="00B85CE6">
            <w:pPr>
              <w:pStyle w:val="tl"/>
              <w:spacing w:after="0"/>
              <w:jc w:val="center"/>
              <w:rPr>
                <w:sz w:val="20"/>
                <w:szCs w:val="20"/>
                <w:lang w:val="uk-UA"/>
              </w:rPr>
            </w:pPr>
          </w:p>
          <w:p w14:paraId="6DB809E1" w14:textId="77777777" w:rsidR="00B85CE6" w:rsidRPr="00860568" w:rsidRDefault="00B85CE6" w:rsidP="00B85CE6">
            <w:pPr>
              <w:pStyle w:val="tl"/>
              <w:spacing w:after="0"/>
              <w:jc w:val="center"/>
              <w:rPr>
                <w:sz w:val="20"/>
                <w:szCs w:val="20"/>
                <w:lang w:val="uk-UA"/>
              </w:rPr>
            </w:pPr>
          </w:p>
          <w:p w14:paraId="21EB242B" w14:textId="77777777" w:rsidR="00B85CE6" w:rsidRPr="00860568" w:rsidRDefault="00B85CE6" w:rsidP="00B85CE6">
            <w:pPr>
              <w:pStyle w:val="tl"/>
              <w:spacing w:after="0"/>
              <w:jc w:val="center"/>
              <w:rPr>
                <w:sz w:val="20"/>
                <w:szCs w:val="20"/>
                <w:lang w:val="uk-UA"/>
              </w:rPr>
            </w:pPr>
          </w:p>
          <w:p w14:paraId="605FDE1F" w14:textId="77777777" w:rsidR="00B85CE6" w:rsidRPr="00860568" w:rsidRDefault="00B85CE6" w:rsidP="00B85CE6">
            <w:pPr>
              <w:pStyle w:val="tl"/>
              <w:spacing w:after="0"/>
              <w:jc w:val="center"/>
              <w:rPr>
                <w:sz w:val="20"/>
                <w:szCs w:val="20"/>
                <w:lang w:val="uk-UA"/>
              </w:rPr>
            </w:pPr>
          </w:p>
          <w:p w14:paraId="212E5D0E" w14:textId="77777777" w:rsidR="00B85CE6" w:rsidRPr="00860568" w:rsidRDefault="00B85CE6" w:rsidP="00B85CE6">
            <w:pPr>
              <w:pStyle w:val="tl"/>
              <w:spacing w:after="0"/>
              <w:jc w:val="center"/>
              <w:rPr>
                <w:sz w:val="20"/>
                <w:szCs w:val="20"/>
                <w:lang w:val="uk-UA"/>
              </w:rPr>
            </w:pPr>
          </w:p>
          <w:p w14:paraId="4E1998A1" w14:textId="77777777" w:rsidR="00B85CE6" w:rsidRPr="00860568" w:rsidRDefault="00B85CE6" w:rsidP="00B85CE6">
            <w:pPr>
              <w:pStyle w:val="tl"/>
              <w:spacing w:after="0"/>
              <w:jc w:val="center"/>
              <w:rPr>
                <w:sz w:val="20"/>
                <w:szCs w:val="20"/>
                <w:lang w:val="uk-UA"/>
              </w:rPr>
            </w:pPr>
          </w:p>
          <w:p w14:paraId="14536DEC" w14:textId="77777777" w:rsidR="00B85CE6" w:rsidRPr="00860568" w:rsidRDefault="00B85CE6" w:rsidP="00B85CE6">
            <w:pPr>
              <w:pStyle w:val="tl"/>
              <w:spacing w:after="0"/>
              <w:jc w:val="center"/>
              <w:rPr>
                <w:sz w:val="20"/>
                <w:szCs w:val="20"/>
                <w:lang w:val="uk-UA"/>
              </w:rPr>
            </w:pPr>
          </w:p>
          <w:p w14:paraId="00972DF0" w14:textId="77777777" w:rsidR="00B85CE6" w:rsidRPr="00860568" w:rsidRDefault="00B85CE6" w:rsidP="00B85CE6">
            <w:pPr>
              <w:pStyle w:val="tl"/>
              <w:spacing w:after="0"/>
              <w:jc w:val="center"/>
              <w:rPr>
                <w:sz w:val="20"/>
                <w:szCs w:val="20"/>
                <w:lang w:val="uk-UA"/>
              </w:rPr>
            </w:pPr>
          </w:p>
          <w:p w14:paraId="58B3DCAF" w14:textId="77777777" w:rsidR="00B85CE6" w:rsidRPr="00860568" w:rsidRDefault="00B85CE6" w:rsidP="00B85CE6">
            <w:pPr>
              <w:pStyle w:val="tl"/>
              <w:spacing w:after="0"/>
              <w:jc w:val="center"/>
              <w:rPr>
                <w:sz w:val="20"/>
                <w:szCs w:val="20"/>
                <w:lang w:val="uk-UA"/>
              </w:rPr>
            </w:pPr>
          </w:p>
          <w:p w14:paraId="584E50F9" w14:textId="77777777" w:rsidR="00B85CE6" w:rsidRPr="00860568" w:rsidRDefault="00B85CE6" w:rsidP="00B85CE6">
            <w:pPr>
              <w:pStyle w:val="tl"/>
              <w:spacing w:after="0"/>
              <w:jc w:val="center"/>
              <w:rPr>
                <w:sz w:val="20"/>
                <w:szCs w:val="20"/>
                <w:lang w:val="uk-UA"/>
              </w:rPr>
            </w:pPr>
          </w:p>
          <w:p w14:paraId="44231267" w14:textId="77777777" w:rsidR="00B85CE6" w:rsidRPr="00860568" w:rsidRDefault="00B85CE6" w:rsidP="00B85CE6">
            <w:pPr>
              <w:pStyle w:val="tl"/>
              <w:spacing w:after="0"/>
              <w:jc w:val="center"/>
              <w:rPr>
                <w:sz w:val="20"/>
                <w:szCs w:val="20"/>
                <w:lang w:val="uk-UA"/>
              </w:rPr>
            </w:pPr>
          </w:p>
          <w:p w14:paraId="7A53CDA5" w14:textId="77777777" w:rsidR="00B85CE6" w:rsidRPr="00860568" w:rsidRDefault="00B85CE6" w:rsidP="00B85CE6">
            <w:pPr>
              <w:pStyle w:val="tl"/>
              <w:spacing w:after="0"/>
              <w:jc w:val="center"/>
              <w:rPr>
                <w:sz w:val="20"/>
                <w:szCs w:val="20"/>
                <w:lang w:val="uk-UA"/>
              </w:rPr>
            </w:pPr>
          </w:p>
          <w:p w14:paraId="6BD0437C" w14:textId="77777777" w:rsidR="00B85CE6" w:rsidRPr="00860568" w:rsidRDefault="00B85CE6" w:rsidP="00B85CE6">
            <w:pPr>
              <w:pStyle w:val="tl"/>
              <w:spacing w:after="0"/>
              <w:jc w:val="center"/>
              <w:rPr>
                <w:sz w:val="20"/>
                <w:szCs w:val="20"/>
                <w:lang w:val="uk-UA"/>
              </w:rPr>
            </w:pPr>
          </w:p>
          <w:p w14:paraId="05E09C18" w14:textId="77777777" w:rsidR="00B85CE6" w:rsidRPr="00860568" w:rsidRDefault="00B85CE6" w:rsidP="00B85CE6">
            <w:pPr>
              <w:pStyle w:val="tl"/>
              <w:spacing w:after="0"/>
              <w:jc w:val="center"/>
              <w:rPr>
                <w:sz w:val="20"/>
                <w:szCs w:val="20"/>
                <w:lang w:val="uk-UA"/>
              </w:rPr>
            </w:pPr>
          </w:p>
          <w:p w14:paraId="2F69CC5D" w14:textId="77777777" w:rsidR="00B85CE6" w:rsidRPr="00860568" w:rsidRDefault="00B85CE6" w:rsidP="00B85CE6">
            <w:pPr>
              <w:pStyle w:val="tl"/>
              <w:spacing w:after="0"/>
              <w:jc w:val="center"/>
              <w:rPr>
                <w:sz w:val="20"/>
                <w:szCs w:val="20"/>
                <w:lang w:val="uk-UA"/>
              </w:rPr>
            </w:pPr>
          </w:p>
          <w:p w14:paraId="75F02D7A" w14:textId="77777777" w:rsidR="00B85CE6" w:rsidRPr="00860568" w:rsidRDefault="00B85CE6" w:rsidP="00B85CE6">
            <w:pPr>
              <w:pStyle w:val="tl"/>
              <w:spacing w:after="0"/>
              <w:jc w:val="center"/>
              <w:rPr>
                <w:sz w:val="20"/>
                <w:szCs w:val="20"/>
                <w:lang w:val="uk-UA"/>
              </w:rPr>
            </w:pPr>
          </w:p>
          <w:p w14:paraId="17174D92" w14:textId="77777777" w:rsidR="00B85CE6" w:rsidRPr="00860568" w:rsidRDefault="00B85CE6" w:rsidP="00B85CE6">
            <w:pPr>
              <w:pStyle w:val="tl"/>
              <w:spacing w:after="0"/>
              <w:jc w:val="center"/>
              <w:rPr>
                <w:sz w:val="20"/>
                <w:szCs w:val="20"/>
                <w:lang w:val="uk-UA"/>
              </w:rPr>
            </w:pPr>
          </w:p>
          <w:p w14:paraId="63875332" w14:textId="77777777" w:rsidR="00B85CE6" w:rsidRPr="00860568" w:rsidRDefault="00B85CE6" w:rsidP="00B85CE6">
            <w:pPr>
              <w:pStyle w:val="tl"/>
              <w:spacing w:after="0"/>
              <w:jc w:val="center"/>
              <w:rPr>
                <w:sz w:val="20"/>
                <w:szCs w:val="20"/>
                <w:lang w:val="uk-UA"/>
              </w:rPr>
            </w:pPr>
          </w:p>
          <w:p w14:paraId="76212051" w14:textId="77777777" w:rsidR="00B85CE6" w:rsidRPr="00860568" w:rsidRDefault="00B85CE6" w:rsidP="00B85CE6">
            <w:pPr>
              <w:pStyle w:val="tl"/>
              <w:spacing w:after="0"/>
              <w:jc w:val="center"/>
              <w:rPr>
                <w:sz w:val="20"/>
                <w:szCs w:val="20"/>
                <w:lang w:val="uk-UA"/>
              </w:rPr>
            </w:pPr>
          </w:p>
          <w:p w14:paraId="445CBAC0" w14:textId="77777777" w:rsidR="00B85CE6" w:rsidRPr="00860568" w:rsidRDefault="00B85CE6" w:rsidP="00B85CE6">
            <w:pPr>
              <w:pStyle w:val="tl"/>
              <w:spacing w:after="0"/>
              <w:jc w:val="center"/>
              <w:rPr>
                <w:sz w:val="20"/>
                <w:szCs w:val="20"/>
                <w:lang w:val="uk-UA"/>
              </w:rPr>
            </w:pPr>
          </w:p>
          <w:p w14:paraId="0FCB3638" w14:textId="77777777" w:rsidR="00B85CE6" w:rsidRPr="00860568" w:rsidRDefault="00B85CE6" w:rsidP="00B85CE6">
            <w:pPr>
              <w:pStyle w:val="tl"/>
              <w:spacing w:after="0"/>
              <w:jc w:val="center"/>
              <w:rPr>
                <w:sz w:val="20"/>
                <w:szCs w:val="20"/>
                <w:lang w:val="uk-UA"/>
              </w:rPr>
            </w:pPr>
          </w:p>
          <w:p w14:paraId="4C20BA26" w14:textId="77777777" w:rsidR="00B85CE6" w:rsidRPr="00860568" w:rsidRDefault="00B85CE6" w:rsidP="00B85CE6">
            <w:pPr>
              <w:pStyle w:val="tl"/>
              <w:spacing w:after="0"/>
              <w:jc w:val="center"/>
              <w:rPr>
                <w:sz w:val="20"/>
                <w:szCs w:val="20"/>
                <w:lang w:val="uk-UA"/>
              </w:rPr>
            </w:pPr>
          </w:p>
          <w:p w14:paraId="66AAAA10" w14:textId="77777777" w:rsidR="00B85CE6" w:rsidRPr="00860568" w:rsidRDefault="00B85CE6" w:rsidP="00B85CE6">
            <w:pPr>
              <w:pStyle w:val="tl"/>
              <w:spacing w:after="0"/>
              <w:jc w:val="center"/>
              <w:rPr>
                <w:sz w:val="20"/>
                <w:szCs w:val="20"/>
                <w:lang w:val="uk-UA"/>
              </w:rPr>
            </w:pPr>
          </w:p>
          <w:p w14:paraId="273476B1" w14:textId="77777777" w:rsidR="00B85CE6" w:rsidRPr="00860568" w:rsidRDefault="00B85CE6" w:rsidP="00B85CE6">
            <w:pPr>
              <w:pStyle w:val="tl"/>
              <w:spacing w:after="0"/>
              <w:jc w:val="center"/>
              <w:rPr>
                <w:sz w:val="20"/>
                <w:szCs w:val="20"/>
                <w:lang w:val="uk-UA"/>
              </w:rPr>
            </w:pPr>
          </w:p>
          <w:p w14:paraId="5B39FBEB" w14:textId="77777777" w:rsidR="00B85CE6" w:rsidRPr="00860568" w:rsidRDefault="00B85CE6" w:rsidP="00B85CE6">
            <w:pPr>
              <w:pStyle w:val="tl"/>
              <w:spacing w:after="0"/>
              <w:jc w:val="center"/>
              <w:rPr>
                <w:sz w:val="20"/>
                <w:szCs w:val="20"/>
                <w:lang w:val="uk-UA"/>
              </w:rPr>
            </w:pPr>
          </w:p>
          <w:p w14:paraId="51311170" w14:textId="77777777" w:rsidR="00B85CE6" w:rsidRPr="00860568" w:rsidRDefault="00B85CE6" w:rsidP="00B85CE6">
            <w:pPr>
              <w:pStyle w:val="tl"/>
              <w:spacing w:after="0"/>
              <w:jc w:val="center"/>
              <w:rPr>
                <w:sz w:val="20"/>
                <w:szCs w:val="20"/>
                <w:lang w:val="uk-UA"/>
              </w:rPr>
            </w:pPr>
          </w:p>
          <w:p w14:paraId="019CEFE2" w14:textId="77777777" w:rsidR="00B85CE6" w:rsidRPr="00860568" w:rsidRDefault="00B85CE6" w:rsidP="00B85CE6">
            <w:pPr>
              <w:pStyle w:val="tl"/>
              <w:spacing w:after="0"/>
              <w:jc w:val="center"/>
              <w:rPr>
                <w:sz w:val="20"/>
                <w:szCs w:val="20"/>
                <w:lang w:val="uk-UA"/>
              </w:rPr>
            </w:pPr>
          </w:p>
          <w:p w14:paraId="58A297E4" w14:textId="77777777" w:rsidR="00B85CE6" w:rsidRPr="00860568" w:rsidRDefault="00B85CE6" w:rsidP="00B85CE6">
            <w:pPr>
              <w:pStyle w:val="tl"/>
              <w:spacing w:after="0"/>
              <w:jc w:val="center"/>
              <w:rPr>
                <w:sz w:val="20"/>
                <w:szCs w:val="20"/>
                <w:lang w:val="uk-UA"/>
              </w:rPr>
            </w:pPr>
          </w:p>
          <w:p w14:paraId="425219A2" w14:textId="77777777" w:rsidR="00B85CE6" w:rsidRPr="00860568" w:rsidRDefault="00B85CE6" w:rsidP="00B85CE6">
            <w:pPr>
              <w:pStyle w:val="tl"/>
              <w:spacing w:after="0"/>
              <w:jc w:val="center"/>
              <w:rPr>
                <w:sz w:val="20"/>
                <w:szCs w:val="20"/>
                <w:lang w:val="uk-UA"/>
              </w:rPr>
            </w:pPr>
          </w:p>
          <w:p w14:paraId="52C6FC85" w14:textId="77777777" w:rsidR="00B85CE6" w:rsidRPr="00860568" w:rsidRDefault="00B85CE6" w:rsidP="00B85CE6">
            <w:pPr>
              <w:pStyle w:val="tl"/>
              <w:spacing w:after="0"/>
              <w:jc w:val="center"/>
              <w:rPr>
                <w:sz w:val="20"/>
                <w:szCs w:val="20"/>
                <w:lang w:val="uk-UA"/>
              </w:rPr>
            </w:pPr>
          </w:p>
          <w:p w14:paraId="3FFE7CAB" w14:textId="77777777" w:rsidR="00B85CE6" w:rsidRPr="00860568" w:rsidRDefault="00B85CE6" w:rsidP="00B85CE6">
            <w:pPr>
              <w:pStyle w:val="tl"/>
              <w:spacing w:after="0"/>
              <w:jc w:val="center"/>
              <w:rPr>
                <w:sz w:val="20"/>
                <w:szCs w:val="20"/>
                <w:lang w:val="uk-UA"/>
              </w:rPr>
            </w:pPr>
          </w:p>
          <w:p w14:paraId="4F412549" w14:textId="77777777" w:rsidR="00B85CE6" w:rsidRPr="00860568" w:rsidRDefault="00B85CE6" w:rsidP="00B85CE6">
            <w:pPr>
              <w:pStyle w:val="tl"/>
              <w:spacing w:after="0"/>
              <w:jc w:val="center"/>
              <w:rPr>
                <w:sz w:val="20"/>
                <w:szCs w:val="20"/>
                <w:lang w:val="uk-UA"/>
              </w:rPr>
            </w:pPr>
          </w:p>
          <w:p w14:paraId="67C4CF02" w14:textId="77777777" w:rsidR="00B85CE6" w:rsidRPr="00860568" w:rsidRDefault="00B85CE6" w:rsidP="00B85CE6">
            <w:pPr>
              <w:pStyle w:val="tl"/>
              <w:spacing w:after="0"/>
              <w:jc w:val="center"/>
              <w:rPr>
                <w:sz w:val="20"/>
                <w:szCs w:val="20"/>
                <w:lang w:val="uk-UA"/>
              </w:rPr>
            </w:pPr>
          </w:p>
          <w:p w14:paraId="1A4E5CB2" w14:textId="77777777" w:rsidR="00B85CE6" w:rsidRPr="00860568" w:rsidRDefault="00B85CE6" w:rsidP="00B85CE6">
            <w:pPr>
              <w:pStyle w:val="tl"/>
              <w:spacing w:after="0"/>
              <w:jc w:val="center"/>
              <w:rPr>
                <w:sz w:val="20"/>
                <w:szCs w:val="20"/>
                <w:lang w:val="uk-UA"/>
              </w:rPr>
            </w:pPr>
          </w:p>
          <w:p w14:paraId="76C48ABB" w14:textId="77777777" w:rsidR="00B85CE6" w:rsidRPr="00860568" w:rsidRDefault="00B85CE6" w:rsidP="00B85CE6">
            <w:pPr>
              <w:pStyle w:val="tl"/>
              <w:spacing w:after="0"/>
              <w:jc w:val="center"/>
              <w:rPr>
                <w:sz w:val="20"/>
                <w:szCs w:val="20"/>
                <w:lang w:val="uk-UA"/>
              </w:rPr>
            </w:pPr>
          </w:p>
          <w:p w14:paraId="5C32C4F3" w14:textId="77777777" w:rsidR="00B85CE6" w:rsidRPr="00860568" w:rsidRDefault="00B85CE6" w:rsidP="00B85CE6">
            <w:pPr>
              <w:pStyle w:val="tl"/>
              <w:spacing w:after="0"/>
              <w:jc w:val="center"/>
              <w:rPr>
                <w:sz w:val="20"/>
                <w:szCs w:val="20"/>
                <w:lang w:val="uk-UA"/>
              </w:rPr>
            </w:pPr>
          </w:p>
          <w:p w14:paraId="6756E04B" w14:textId="77777777" w:rsidR="00B85CE6" w:rsidRPr="00860568" w:rsidRDefault="00B85CE6" w:rsidP="00B85CE6">
            <w:pPr>
              <w:pStyle w:val="tl"/>
              <w:spacing w:after="0"/>
              <w:jc w:val="center"/>
              <w:rPr>
                <w:sz w:val="20"/>
                <w:szCs w:val="20"/>
                <w:lang w:val="uk-UA"/>
              </w:rPr>
            </w:pPr>
          </w:p>
          <w:p w14:paraId="6D771129" w14:textId="77777777" w:rsidR="00B85CE6" w:rsidRPr="00860568" w:rsidRDefault="00B85CE6" w:rsidP="00B85CE6">
            <w:pPr>
              <w:pStyle w:val="tl"/>
              <w:spacing w:after="0"/>
              <w:jc w:val="center"/>
              <w:rPr>
                <w:sz w:val="20"/>
                <w:szCs w:val="20"/>
                <w:lang w:val="uk-UA"/>
              </w:rPr>
            </w:pPr>
          </w:p>
          <w:p w14:paraId="5027EADD" w14:textId="77777777" w:rsidR="00B85CE6" w:rsidRPr="00860568" w:rsidRDefault="00B85CE6" w:rsidP="00B85CE6">
            <w:pPr>
              <w:pStyle w:val="tl"/>
              <w:spacing w:after="0"/>
              <w:jc w:val="center"/>
              <w:rPr>
                <w:sz w:val="20"/>
                <w:szCs w:val="20"/>
                <w:lang w:val="uk-UA"/>
              </w:rPr>
            </w:pPr>
          </w:p>
          <w:p w14:paraId="4D7EEED6" w14:textId="77777777" w:rsidR="00B85CE6" w:rsidRPr="00860568" w:rsidRDefault="00B85CE6" w:rsidP="00B85CE6">
            <w:pPr>
              <w:pStyle w:val="tl"/>
              <w:spacing w:after="0"/>
              <w:jc w:val="center"/>
              <w:rPr>
                <w:sz w:val="20"/>
                <w:szCs w:val="20"/>
                <w:lang w:val="uk-UA"/>
              </w:rPr>
            </w:pPr>
          </w:p>
          <w:p w14:paraId="45DAC11F" w14:textId="77777777" w:rsidR="00B85CE6" w:rsidRPr="00860568" w:rsidRDefault="00B85CE6" w:rsidP="00B85CE6">
            <w:pPr>
              <w:pStyle w:val="tl"/>
              <w:spacing w:after="0"/>
              <w:jc w:val="center"/>
              <w:rPr>
                <w:sz w:val="20"/>
                <w:szCs w:val="20"/>
                <w:lang w:val="uk-UA"/>
              </w:rPr>
            </w:pPr>
          </w:p>
          <w:p w14:paraId="5F2B9E25" w14:textId="77777777" w:rsidR="00B85CE6" w:rsidRPr="00860568" w:rsidRDefault="00B85CE6" w:rsidP="00B85CE6">
            <w:pPr>
              <w:pStyle w:val="tl"/>
              <w:spacing w:after="0"/>
              <w:jc w:val="center"/>
              <w:rPr>
                <w:sz w:val="20"/>
                <w:szCs w:val="20"/>
                <w:lang w:val="uk-UA"/>
              </w:rPr>
            </w:pPr>
          </w:p>
          <w:p w14:paraId="7D32FD99" w14:textId="77777777" w:rsidR="00B85CE6" w:rsidRPr="00860568" w:rsidRDefault="00B85CE6" w:rsidP="00B85CE6">
            <w:pPr>
              <w:pStyle w:val="tl"/>
              <w:spacing w:after="0"/>
              <w:jc w:val="center"/>
              <w:rPr>
                <w:sz w:val="20"/>
                <w:szCs w:val="20"/>
                <w:lang w:val="uk-UA"/>
              </w:rPr>
            </w:pPr>
          </w:p>
          <w:p w14:paraId="05E81DFD" w14:textId="275EDC37" w:rsidR="00B85CE6" w:rsidRPr="00860568" w:rsidRDefault="00B85CE6" w:rsidP="00B85CE6">
            <w:pPr>
              <w:pStyle w:val="tl"/>
              <w:spacing w:after="0"/>
              <w:jc w:val="center"/>
              <w:rPr>
                <w:sz w:val="20"/>
                <w:szCs w:val="20"/>
                <w:lang w:val="uk-UA"/>
              </w:rPr>
            </w:pPr>
            <w:r w:rsidRPr="00860568">
              <w:rPr>
                <w:sz w:val="20"/>
                <w:szCs w:val="20"/>
              </w:rPr>
              <w:t>пункт 5 Вимог № 423</w:t>
            </w:r>
          </w:p>
          <w:p w14:paraId="757AF34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8D30D10"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3A8C97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D4501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B637BE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942F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E07D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43E4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99F3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C12EEB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5C0B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2BD8E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02DF18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96FA4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0BEE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BEF3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95F33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A012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E5D44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20CE39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384A64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2EB93A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8C982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B50CB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AB6BE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FAF625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65BAF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5BD41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BE5786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4840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7E3880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EE52DF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921E9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4F65CA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A4D771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18DD9F72"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вживає заходів для боротьби з ігровою залежністю (лудоманією), у тому числі шляхом розміщення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 які викладені державною мовою та переведені на англійську мову.</w:t>
            </w:r>
          </w:p>
        </w:tc>
        <w:tc>
          <w:tcPr>
            <w:tcW w:w="483" w:type="dxa"/>
            <w:tcBorders>
              <w:top w:val="single" w:sz="6" w:space="0" w:color="000000"/>
              <w:left w:val="single" w:sz="6" w:space="0" w:color="000000"/>
              <w:bottom w:val="single" w:sz="6" w:space="0" w:color="000000"/>
              <w:right w:val="single" w:sz="4" w:space="0" w:color="auto"/>
            </w:tcBorders>
          </w:tcPr>
          <w:p w14:paraId="093A8AD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3D6A019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955EC6C" w14:textId="54D6EC04"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en-US"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05BB43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Забороняється приймати ставки в азартній грі в осіб, які не можуть бути гравцями відповідно до цього Закону.</w:t>
            </w:r>
          </w:p>
        </w:tc>
        <w:tc>
          <w:tcPr>
            <w:tcW w:w="1546" w:type="dxa"/>
            <w:tcBorders>
              <w:top w:val="single" w:sz="6" w:space="0" w:color="000000"/>
              <w:left w:val="single" w:sz="6" w:space="0" w:color="000000"/>
              <w:bottom w:val="single" w:sz="6" w:space="0" w:color="000000"/>
              <w:right w:val="single" w:sz="6" w:space="0" w:color="000000"/>
            </w:tcBorders>
          </w:tcPr>
          <w:p w14:paraId="291D78AD" w14:textId="77777777" w:rsidR="00B85CE6" w:rsidRPr="0072014F" w:rsidRDefault="00934CEC" w:rsidP="00B85CE6">
            <w:pPr>
              <w:pStyle w:val="tl"/>
              <w:spacing w:after="0"/>
              <w:jc w:val="center"/>
              <w:rPr>
                <w:sz w:val="20"/>
                <w:szCs w:val="20"/>
                <w:lang w:val="uk-UA"/>
              </w:rPr>
            </w:pPr>
            <w:hyperlink r:id="rId65" w:tgtFrame="_blank" w:history="1">
              <w:r w:rsidR="00B85CE6" w:rsidRPr="0072014F">
                <w:rPr>
                  <w:rStyle w:val="hard-blue-color"/>
                  <w:sz w:val="20"/>
                  <w:szCs w:val="20"/>
                  <w:lang w:val="uk-UA"/>
                </w:rPr>
                <w:t>частина перша статті 16 Закону</w:t>
              </w:r>
            </w:hyperlink>
          </w:p>
          <w:p w14:paraId="6AAB3E6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6856F59"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80D8E3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B148D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E8AD4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01394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FEC4D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D31F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7EEE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86CFB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DB57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B3EB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64CF7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CABE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F53E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6B19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B67B4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A470F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8E9E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B694E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1EACDB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7E33D7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3BB24A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D7ADE4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DAE5D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5420BC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1CC0AC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BC60A1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7E357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D581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CE2F67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A14FEA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27A2FF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48E4A9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1D0E12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55B05B0" w14:textId="77777777" w:rsidR="00B85CE6" w:rsidRPr="0072014F" w:rsidRDefault="00B85CE6" w:rsidP="00B85CE6">
            <w:pPr>
              <w:pStyle w:val="tl"/>
              <w:spacing w:after="0"/>
              <w:rPr>
                <w:sz w:val="20"/>
                <w:szCs w:val="20"/>
                <w:lang w:val="uk-UA"/>
              </w:rPr>
            </w:pPr>
            <w:r w:rsidRPr="0072014F">
              <w:rPr>
                <w:sz w:val="20"/>
                <w:szCs w:val="20"/>
                <w:lang w:val="uk-UA"/>
              </w:rPr>
              <w:t xml:space="preserve">Суб'єкт господарювання не приймає ставки від осіб, які не можуть бути гравцями відповідно до </w:t>
            </w:r>
            <w:hyperlink r:id="rId66" w:tgtFrame="_blank" w:history="1">
              <w:r w:rsidRPr="0072014F">
                <w:rPr>
                  <w:rStyle w:val="hard-blue-color"/>
                  <w:sz w:val="20"/>
                  <w:szCs w:val="20"/>
                  <w:lang w:val="uk-UA"/>
                </w:rPr>
                <w:t>Закону</w:t>
              </w:r>
            </w:hyperlink>
            <w:r w:rsidRPr="0072014F">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1FF60D5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1F97BD2" w14:textId="77777777" w:rsidTr="007D5DBB">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6CAFE68" w14:textId="7A02B281"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69E4768" w14:textId="77777777" w:rsidR="00B85CE6" w:rsidRPr="00860568" w:rsidRDefault="00B85CE6" w:rsidP="00B85CE6">
            <w:pPr>
              <w:pStyle w:val="tj"/>
              <w:shd w:val="clear" w:color="auto" w:fill="FFFFFF"/>
              <w:spacing w:before="0" w:beforeAutospacing="0" w:after="0" w:afterAutospacing="0"/>
              <w:rPr>
                <w:sz w:val="20"/>
                <w:szCs w:val="20"/>
                <w:lang w:val="uk-UA"/>
              </w:rPr>
            </w:pPr>
            <w:r w:rsidRPr="00860568">
              <w:rPr>
                <w:rFonts w:eastAsiaTheme="minorHAnsi"/>
                <w:sz w:val="20"/>
                <w:szCs w:val="20"/>
                <w:shd w:val="clear" w:color="auto" w:fill="FFFFFF"/>
                <w:lang w:val="uk-UA" w:eastAsia="en-US"/>
              </w:rPr>
              <w:t>З метою мінімізації негативного впливу азартних ігор організатори азартних ігор зобов’язані дотримуватися принципів відповідальної гри, зокрема забезпечувати</w:t>
            </w:r>
            <w:r w:rsidRPr="00860568">
              <w:rPr>
                <w:sz w:val="20"/>
                <w:szCs w:val="20"/>
                <w:lang w:val="uk-UA"/>
              </w:rPr>
              <w:t xml:space="preserve">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11264470" w14:textId="77777777" w:rsidR="00B85CE6" w:rsidRPr="00860568" w:rsidRDefault="00B85CE6" w:rsidP="00B85CE6">
            <w:pPr>
              <w:pStyle w:val="tj"/>
              <w:shd w:val="clear" w:color="auto" w:fill="FFFFFF"/>
              <w:spacing w:before="0" w:beforeAutospacing="0" w:after="0" w:afterAutospacing="0"/>
              <w:rPr>
                <w:sz w:val="20"/>
                <w:szCs w:val="20"/>
                <w:lang w:val="uk-UA"/>
              </w:rPr>
            </w:pPr>
          </w:p>
          <w:p w14:paraId="041C467F" w14:textId="77777777" w:rsidR="00B85CE6" w:rsidRPr="00860568" w:rsidRDefault="00B85CE6" w:rsidP="00B85CE6">
            <w:pPr>
              <w:pStyle w:val="tj"/>
              <w:shd w:val="clear" w:color="auto" w:fill="FFFFFF"/>
              <w:spacing w:before="0" w:beforeAutospacing="0" w:after="0" w:afterAutospacing="0"/>
              <w:rPr>
                <w:sz w:val="20"/>
                <w:szCs w:val="20"/>
                <w:lang w:val="uk-UA"/>
              </w:rPr>
            </w:pPr>
          </w:p>
          <w:p w14:paraId="4BC92664" w14:textId="77777777" w:rsidR="00B85CE6" w:rsidRPr="00860568" w:rsidRDefault="00B85CE6" w:rsidP="00B85CE6">
            <w:pPr>
              <w:pStyle w:val="tj"/>
              <w:spacing w:before="0" w:beforeAutospacing="0" w:after="0" w:afterAutospacing="0"/>
              <w:rPr>
                <w:sz w:val="20"/>
                <w:szCs w:val="20"/>
                <w:lang w:val="uk-UA"/>
              </w:rPr>
            </w:pPr>
            <w:r w:rsidRPr="00860568">
              <w:rPr>
                <w:sz w:val="20"/>
                <w:szCs w:val="20"/>
                <w:lang w:val="uk-UA"/>
              </w:rPr>
              <w:t>Принципи відповідальної гри:</w:t>
            </w:r>
          </w:p>
          <w:p w14:paraId="7ED2A344" w14:textId="77777777" w:rsidR="00B85CE6" w:rsidRPr="00860568" w:rsidRDefault="00B85CE6" w:rsidP="00B85CE6">
            <w:pPr>
              <w:pStyle w:val="tj"/>
              <w:spacing w:before="0" w:beforeAutospacing="0" w:after="0" w:afterAutospacing="0"/>
              <w:rPr>
                <w:sz w:val="20"/>
                <w:szCs w:val="20"/>
                <w:lang w:val="uk-UA"/>
              </w:rPr>
            </w:pPr>
            <w:r w:rsidRPr="00860568">
              <w:rPr>
                <w:sz w:val="20"/>
                <w:szCs w:val="20"/>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7" w:tgtFrame="_blank" w:history="1">
              <w:r w:rsidRPr="00860568">
                <w:rPr>
                  <w:rStyle w:val="a3"/>
                  <w:sz w:val="20"/>
                  <w:szCs w:val="20"/>
                  <w:lang w:val="uk-UA"/>
                </w:rPr>
                <w:t>Законом України</w:t>
              </w:r>
            </w:hyperlink>
            <w:r w:rsidRPr="00860568">
              <w:rPr>
                <w:sz w:val="20"/>
                <w:szCs w:val="20"/>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71CE58D8" w14:textId="77777777" w:rsidR="00B85CE6" w:rsidRPr="00860568" w:rsidRDefault="00B85CE6" w:rsidP="00B85CE6">
            <w:pPr>
              <w:pStyle w:val="tj"/>
              <w:spacing w:after="0"/>
              <w:rPr>
                <w:sz w:val="20"/>
                <w:szCs w:val="20"/>
                <w:lang w:val="uk-UA"/>
              </w:rPr>
            </w:pPr>
            <w:r w:rsidRPr="00860568">
              <w:rPr>
                <w:sz w:val="20"/>
                <w:szCs w:val="20"/>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14333B1A" w14:textId="77777777" w:rsidR="00B85CE6" w:rsidRPr="00860568" w:rsidRDefault="00B85CE6" w:rsidP="00B85CE6">
            <w:pPr>
              <w:pStyle w:val="tj"/>
              <w:spacing w:after="0"/>
              <w:rPr>
                <w:sz w:val="20"/>
                <w:szCs w:val="20"/>
                <w:lang w:val="uk-UA"/>
              </w:rPr>
            </w:pPr>
            <w:r w:rsidRPr="00860568">
              <w:rPr>
                <w:sz w:val="20"/>
                <w:szCs w:val="20"/>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0C6F05D4" w14:textId="77777777" w:rsidR="00B85CE6" w:rsidRPr="00860568" w:rsidRDefault="00B85CE6" w:rsidP="00B85CE6">
            <w:pPr>
              <w:pStyle w:val="tj"/>
              <w:spacing w:after="0"/>
              <w:rPr>
                <w:sz w:val="20"/>
                <w:szCs w:val="20"/>
                <w:lang w:val="uk-UA"/>
              </w:rPr>
            </w:pPr>
            <w:r w:rsidRPr="00860568">
              <w:rPr>
                <w:sz w:val="20"/>
                <w:szCs w:val="20"/>
                <w:lang w:val="uk-UA"/>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1A3F3E08" w14:textId="77777777" w:rsidR="00B85CE6" w:rsidRPr="00860568" w:rsidRDefault="00B85CE6" w:rsidP="00B85CE6">
            <w:pPr>
              <w:pStyle w:val="tj"/>
              <w:spacing w:after="0"/>
              <w:rPr>
                <w:sz w:val="20"/>
                <w:szCs w:val="20"/>
                <w:lang w:val="uk-UA"/>
              </w:rPr>
            </w:pPr>
            <w:r w:rsidRPr="00860568">
              <w:rPr>
                <w:sz w:val="20"/>
                <w:szCs w:val="20"/>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8" w:tgtFrame="_blank" w:history="1">
              <w:r w:rsidRPr="00860568">
                <w:rPr>
                  <w:rStyle w:val="a3"/>
                  <w:sz w:val="20"/>
                  <w:szCs w:val="20"/>
                  <w:lang w:val="uk-UA"/>
                </w:rPr>
                <w:t>Закону</w:t>
              </w:r>
            </w:hyperlink>
            <w:r w:rsidRPr="00860568">
              <w:rPr>
                <w:sz w:val="20"/>
                <w:szCs w:val="20"/>
                <w:lang w:val="uk-UA"/>
              </w:rPr>
              <w:t>;</w:t>
            </w:r>
          </w:p>
          <w:p w14:paraId="073B6C3C" w14:textId="77777777" w:rsidR="00B85CE6" w:rsidRPr="00860568" w:rsidRDefault="00B85CE6" w:rsidP="00B85CE6">
            <w:pPr>
              <w:pStyle w:val="tj"/>
              <w:spacing w:after="0"/>
              <w:rPr>
                <w:sz w:val="20"/>
                <w:szCs w:val="20"/>
                <w:lang w:val="uk-UA"/>
              </w:rPr>
            </w:pPr>
            <w:r w:rsidRPr="00860568">
              <w:rPr>
                <w:sz w:val="20"/>
                <w:szCs w:val="20"/>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0DB3FD89" w14:textId="77777777" w:rsidR="00B85CE6" w:rsidRPr="00860568" w:rsidRDefault="00B85CE6" w:rsidP="00B85CE6">
            <w:pPr>
              <w:pStyle w:val="tj"/>
              <w:spacing w:after="0"/>
              <w:rPr>
                <w:sz w:val="20"/>
                <w:szCs w:val="20"/>
                <w:lang w:val="uk-UA"/>
              </w:rPr>
            </w:pPr>
            <w:r w:rsidRPr="00860568">
              <w:rPr>
                <w:sz w:val="20"/>
                <w:szCs w:val="20"/>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4D122C0A" w14:textId="77777777" w:rsidR="00B85CE6" w:rsidRPr="00860568" w:rsidRDefault="00B85CE6" w:rsidP="00B85CE6">
            <w:pPr>
              <w:pStyle w:val="tj"/>
              <w:spacing w:after="0"/>
              <w:rPr>
                <w:sz w:val="20"/>
                <w:szCs w:val="20"/>
                <w:lang w:val="uk-UA"/>
              </w:rPr>
            </w:pPr>
            <w:r w:rsidRPr="00860568">
              <w:rPr>
                <w:sz w:val="20"/>
                <w:szCs w:val="20"/>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548E9061" w14:textId="5486E8D0" w:rsidR="00B85CE6" w:rsidRPr="00860568" w:rsidRDefault="00B85CE6" w:rsidP="00B85CE6">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tcPr>
          <w:p w14:paraId="4D30491C" w14:textId="77777777" w:rsidR="00B85CE6" w:rsidRPr="00860568" w:rsidRDefault="00934CEC" w:rsidP="00B85CE6">
            <w:pPr>
              <w:pStyle w:val="tl"/>
              <w:spacing w:after="0"/>
              <w:jc w:val="center"/>
              <w:rPr>
                <w:rStyle w:val="hard-blue-color"/>
                <w:sz w:val="20"/>
                <w:szCs w:val="20"/>
                <w:lang w:val="uk-UA"/>
              </w:rPr>
            </w:pPr>
            <w:hyperlink r:id="rId69" w:tgtFrame="_blank" w:history="1">
              <w:r w:rsidR="00B85CE6" w:rsidRPr="00860568">
                <w:rPr>
                  <w:rStyle w:val="hard-blue-color"/>
                  <w:sz w:val="20"/>
                  <w:szCs w:val="20"/>
                  <w:lang w:val="uk-UA"/>
                </w:rPr>
                <w:t>пункт 1 частини другої статті 16 Закону</w:t>
              </w:r>
            </w:hyperlink>
            <w:r w:rsidR="00B85CE6" w:rsidRPr="00860568">
              <w:rPr>
                <w:rStyle w:val="hard-blue-color"/>
                <w:sz w:val="20"/>
                <w:szCs w:val="20"/>
                <w:lang w:val="uk-UA"/>
              </w:rPr>
              <w:t>;</w:t>
            </w:r>
          </w:p>
          <w:p w14:paraId="507189F8" w14:textId="77777777" w:rsidR="00B85CE6" w:rsidRPr="00860568" w:rsidRDefault="00B85CE6" w:rsidP="00B85CE6">
            <w:pPr>
              <w:pStyle w:val="tl"/>
              <w:spacing w:after="0"/>
              <w:jc w:val="center"/>
              <w:rPr>
                <w:rStyle w:val="hard-blue-color"/>
                <w:sz w:val="20"/>
                <w:szCs w:val="20"/>
                <w:lang w:val="uk-UA"/>
              </w:rPr>
            </w:pPr>
          </w:p>
          <w:p w14:paraId="2EC6BDEB" w14:textId="77777777" w:rsidR="00B85CE6" w:rsidRPr="00860568" w:rsidRDefault="00B85CE6" w:rsidP="00B85CE6">
            <w:pPr>
              <w:pStyle w:val="tl"/>
              <w:spacing w:after="0"/>
              <w:jc w:val="center"/>
              <w:rPr>
                <w:rStyle w:val="hard-blue-color"/>
                <w:sz w:val="20"/>
                <w:szCs w:val="20"/>
                <w:lang w:val="uk-UA"/>
              </w:rPr>
            </w:pPr>
          </w:p>
          <w:p w14:paraId="1970BD82" w14:textId="77777777" w:rsidR="00B85CE6" w:rsidRPr="00860568" w:rsidRDefault="00B85CE6" w:rsidP="00B85CE6">
            <w:pPr>
              <w:pStyle w:val="tl"/>
              <w:spacing w:after="0"/>
              <w:jc w:val="center"/>
              <w:rPr>
                <w:rStyle w:val="hard-blue-color"/>
                <w:sz w:val="20"/>
                <w:szCs w:val="20"/>
                <w:lang w:val="uk-UA"/>
              </w:rPr>
            </w:pPr>
          </w:p>
          <w:p w14:paraId="1522F59A" w14:textId="77777777" w:rsidR="00B85CE6" w:rsidRPr="00860568" w:rsidRDefault="00B85CE6" w:rsidP="00B85CE6">
            <w:pPr>
              <w:pStyle w:val="tl"/>
              <w:spacing w:after="0"/>
              <w:jc w:val="center"/>
              <w:rPr>
                <w:rStyle w:val="hard-blue-color"/>
                <w:sz w:val="20"/>
                <w:szCs w:val="20"/>
                <w:lang w:val="uk-UA"/>
              </w:rPr>
            </w:pPr>
          </w:p>
          <w:p w14:paraId="7934D275" w14:textId="77777777" w:rsidR="00B85CE6" w:rsidRPr="00860568" w:rsidRDefault="00B85CE6" w:rsidP="00B85CE6">
            <w:pPr>
              <w:pStyle w:val="tl"/>
              <w:spacing w:after="0"/>
              <w:jc w:val="center"/>
              <w:rPr>
                <w:rStyle w:val="hard-blue-color"/>
                <w:sz w:val="20"/>
                <w:szCs w:val="20"/>
                <w:lang w:val="uk-UA"/>
              </w:rPr>
            </w:pPr>
          </w:p>
          <w:p w14:paraId="7A7AD793" w14:textId="77777777" w:rsidR="00B85CE6" w:rsidRPr="00860568" w:rsidRDefault="00B85CE6" w:rsidP="00B85CE6">
            <w:pPr>
              <w:pStyle w:val="tl"/>
              <w:spacing w:before="0" w:beforeAutospacing="0" w:after="0" w:afterAutospacing="0"/>
              <w:jc w:val="center"/>
              <w:rPr>
                <w:sz w:val="20"/>
                <w:szCs w:val="20"/>
                <w:lang w:val="uk-UA"/>
              </w:rPr>
            </w:pPr>
            <w:r w:rsidRPr="00860568">
              <w:rPr>
                <w:sz w:val="20"/>
                <w:szCs w:val="20"/>
              </w:rPr>
              <w:t xml:space="preserve">пункт 2 </w:t>
            </w:r>
          </w:p>
          <w:p w14:paraId="55AD1305" w14:textId="77777777" w:rsidR="00B85CE6" w:rsidRPr="00860568" w:rsidRDefault="00B85CE6" w:rsidP="00B85CE6">
            <w:pPr>
              <w:pStyle w:val="tl"/>
              <w:spacing w:before="0" w:beforeAutospacing="0" w:after="0" w:afterAutospacing="0"/>
              <w:jc w:val="center"/>
              <w:rPr>
                <w:sz w:val="20"/>
                <w:szCs w:val="20"/>
                <w:lang w:val="uk-UA"/>
              </w:rPr>
            </w:pPr>
            <w:r w:rsidRPr="00860568">
              <w:rPr>
                <w:sz w:val="20"/>
                <w:szCs w:val="20"/>
              </w:rPr>
              <w:t>Рішення № 483</w:t>
            </w:r>
          </w:p>
          <w:p w14:paraId="1BE4F60E"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9C04AEE" w14:textId="2CC2FE30"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107701E" w14:textId="051CFF70"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2831C9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AEBC80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264CCB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00D9CA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53FCAA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B4D1DB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878C04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B76423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2D7BFB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9E32AC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AEDA0F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945E25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90870E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3DF42B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70EBA8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B15826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29747C1" w14:textId="0339D689"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4BCD267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84A72E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B2724E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27BF2D4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C38A66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453A9C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8A64AA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E89F9E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E45C11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50DF1A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FD0BFF2" w14:textId="72FBE955"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BABDAF6"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AFC0933"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61F9D0B4"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7C867E0"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E45D816"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103A3719" w14:textId="087FAA6C"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02B117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EE3C4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FE82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EC55D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A657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6C12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10689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8939B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7787D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A3B1C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E700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146BB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60635F" w14:textId="5A760F0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0D0EA36" w14:textId="567444FA" w:rsidR="00B85CE6" w:rsidRPr="0072014F" w:rsidRDefault="00B85CE6" w:rsidP="00B85CE6">
            <w:pPr>
              <w:pStyle w:val="tl"/>
              <w:spacing w:after="0"/>
              <w:rPr>
                <w:sz w:val="20"/>
                <w:szCs w:val="20"/>
                <w:lang w:val="uk-UA"/>
              </w:rPr>
            </w:pPr>
            <w:r w:rsidRPr="00F42490">
              <w:rPr>
                <w:sz w:val="20"/>
                <w:szCs w:val="20"/>
                <w:lang w:val="uk-UA"/>
              </w:rPr>
              <w:t xml:space="preserve">Суб'єкт господарювання дотримується принципів відповідальної гри щодо забезпечення ідентифікації гравця (гравців) та відвідувача (відвідувачів) у порядку, визначеному </w:t>
            </w:r>
            <w:hyperlink r:id="rId70" w:tgtFrame="_blank" w:history="1">
              <w:r w:rsidRPr="00F42490">
                <w:rPr>
                  <w:rStyle w:val="hard-blue-color"/>
                  <w:sz w:val="20"/>
                  <w:szCs w:val="20"/>
                  <w:lang w:val="uk-UA"/>
                </w:rPr>
                <w:t>Законом</w:t>
              </w:r>
            </w:hyperlink>
            <w:r w:rsidRPr="00F42490">
              <w:rPr>
                <w:sz w:val="20"/>
                <w:szCs w:val="20"/>
                <w:lang w:val="uk-UA"/>
              </w:rPr>
              <w:t>, у гральному закладі та ідентифікації гравця (гравців) під час провадження діяльності в мережі Інтернет.</w:t>
            </w:r>
          </w:p>
        </w:tc>
        <w:tc>
          <w:tcPr>
            <w:tcW w:w="483" w:type="dxa"/>
            <w:tcBorders>
              <w:top w:val="single" w:sz="6" w:space="0" w:color="000000"/>
              <w:left w:val="single" w:sz="6" w:space="0" w:color="000000"/>
              <w:bottom w:val="single" w:sz="6" w:space="0" w:color="000000"/>
              <w:right w:val="single" w:sz="4" w:space="0" w:color="auto"/>
            </w:tcBorders>
          </w:tcPr>
          <w:p w14:paraId="09B5E40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BE75A0D" w14:textId="77777777" w:rsidTr="004942CF">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B0FDF42" w14:textId="36C32D4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5241A74"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r w:rsidRPr="00860568">
              <w:rPr>
                <w:rFonts w:ascii="Times New Roman" w:hAnsi="Times New Roman" w:cs="Times New Roman"/>
                <w:sz w:val="20"/>
                <w:szCs w:val="20"/>
                <w:shd w:val="clear" w:color="auto" w:fill="FFFFFF"/>
                <w:lang w:val="uk-UA"/>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35556C11" w14:textId="77777777" w:rsidR="00B85CE6" w:rsidRPr="00860568" w:rsidRDefault="00B85CE6" w:rsidP="00B85CE6">
            <w:pPr>
              <w:spacing w:after="0" w:line="240" w:lineRule="auto"/>
              <w:rPr>
                <w:rFonts w:ascii="Times New Roman" w:hAnsi="Times New Roman" w:cs="Times New Roman"/>
                <w:sz w:val="20"/>
                <w:szCs w:val="20"/>
                <w:shd w:val="clear" w:color="auto" w:fill="FFFFFF"/>
                <w:lang w:val="uk-UA"/>
              </w:rPr>
            </w:pPr>
          </w:p>
          <w:p w14:paraId="613CE1F9" w14:textId="77777777" w:rsidR="00D7443C"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Принципи відповідальної гри:</w:t>
            </w:r>
          </w:p>
          <w:p w14:paraId="3DF900BA" w14:textId="285BB509"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71" w:tgtFrame="_blank" w:history="1">
              <w:r w:rsidRPr="00860568">
                <w:rPr>
                  <w:rStyle w:val="a3"/>
                  <w:rFonts w:ascii="Times New Roman" w:eastAsia="Times New Roman" w:hAnsi="Times New Roman" w:cs="Times New Roman"/>
                  <w:sz w:val="20"/>
                  <w:szCs w:val="20"/>
                  <w:lang w:val="uk-UA" w:eastAsia="ru-RU"/>
                </w:rPr>
                <w:t>Законом України</w:t>
              </w:r>
            </w:hyperlink>
            <w:r w:rsidRPr="00860568">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149DC64D"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03CD2C94"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7133CA82"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6AECC586"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2" w:tgtFrame="_blank" w:history="1">
              <w:r w:rsidRPr="00860568">
                <w:rPr>
                  <w:rStyle w:val="a3"/>
                  <w:rFonts w:ascii="Times New Roman" w:eastAsia="Times New Roman" w:hAnsi="Times New Roman" w:cs="Times New Roman"/>
                  <w:sz w:val="20"/>
                  <w:szCs w:val="20"/>
                  <w:lang w:val="uk-UA" w:eastAsia="ru-RU"/>
                </w:rPr>
                <w:t>Закону</w:t>
              </w:r>
            </w:hyperlink>
            <w:r w:rsidRPr="00860568">
              <w:rPr>
                <w:rFonts w:ascii="Times New Roman" w:eastAsia="Times New Roman" w:hAnsi="Times New Roman" w:cs="Times New Roman"/>
                <w:sz w:val="20"/>
                <w:szCs w:val="20"/>
                <w:lang w:val="uk-UA" w:eastAsia="ru-RU"/>
              </w:rPr>
              <w:t>;</w:t>
            </w:r>
          </w:p>
          <w:p w14:paraId="18629FE4"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1A9CAB32"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07606DF1"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196662B0"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p>
          <w:p w14:paraId="07E4ACE4"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p>
          <w:p w14:paraId="6AC96E15"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Не допускаються до участі в азартних іграх особи:</w:t>
            </w:r>
          </w:p>
          <w:p w14:paraId="4C9111DE"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74673D66"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val="uk-UA" w:eastAsia="ru-RU"/>
              </w:rPr>
              <w:t>2) з вираженою ігровою залежністю (лудоманією).</w:t>
            </w:r>
          </w:p>
          <w:p w14:paraId="37AB6465" w14:textId="77777777"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p>
          <w:p w14:paraId="2AF4DB1E" w14:textId="78AD8DC1" w:rsidR="00B85CE6" w:rsidRPr="00860568"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772D36A9" w14:textId="77777777" w:rsidR="00B85CE6" w:rsidRPr="00860568" w:rsidRDefault="00934CEC" w:rsidP="00B85CE6">
            <w:pPr>
              <w:spacing w:after="0" w:line="240" w:lineRule="auto"/>
              <w:jc w:val="center"/>
              <w:rPr>
                <w:rStyle w:val="hard-blue-color"/>
                <w:rFonts w:ascii="Times New Roman" w:hAnsi="Times New Roman" w:cs="Times New Roman"/>
                <w:sz w:val="20"/>
                <w:szCs w:val="20"/>
                <w:shd w:val="clear" w:color="auto" w:fill="FFFFFF"/>
                <w:lang w:val="uk-UA"/>
              </w:rPr>
            </w:pPr>
            <w:hyperlink r:id="rId73" w:tgtFrame="_blank" w:history="1">
              <w:r w:rsidR="00B85CE6" w:rsidRPr="00860568">
                <w:rPr>
                  <w:rStyle w:val="hard-blue-color"/>
                  <w:rFonts w:ascii="Times New Roman" w:hAnsi="Times New Roman" w:cs="Times New Roman"/>
                  <w:sz w:val="20"/>
                  <w:szCs w:val="20"/>
                  <w:shd w:val="clear" w:color="auto" w:fill="FFFFFF"/>
                  <w:lang w:val="uk-UA"/>
                </w:rPr>
                <w:t>пункт 2 частини другої статті 16 Закону</w:t>
              </w:r>
            </w:hyperlink>
            <w:r w:rsidR="00B85CE6" w:rsidRPr="00860568">
              <w:rPr>
                <w:rStyle w:val="hard-blue-color"/>
                <w:rFonts w:ascii="Times New Roman" w:hAnsi="Times New Roman" w:cs="Times New Roman"/>
                <w:sz w:val="20"/>
                <w:szCs w:val="20"/>
                <w:shd w:val="clear" w:color="auto" w:fill="FFFFFF"/>
                <w:lang w:val="uk-UA"/>
              </w:rPr>
              <w:t>;</w:t>
            </w:r>
          </w:p>
          <w:p w14:paraId="1C96E529" w14:textId="77777777" w:rsidR="00B85CE6" w:rsidRPr="00860568" w:rsidRDefault="00B85CE6" w:rsidP="00B85CE6">
            <w:pPr>
              <w:spacing w:after="0" w:line="240" w:lineRule="auto"/>
              <w:jc w:val="center"/>
              <w:rPr>
                <w:rStyle w:val="hard-blue-color"/>
                <w:shd w:val="clear" w:color="auto" w:fill="FFFFFF"/>
                <w:lang w:val="uk-UA"/>
              </w:rPr>
            </w:pPr>
          </w:p>
          <w:p w14:paraId="63E221CC" w14:textId="77777777" w:rsidR="00B85CE6" w:rsidRPr="00860568" w:rsidRDefault="00B85CE6" w:rsidP="00B85CE6">
            <w:pPr>
              <w:spacing w:after="0" w:line="240" w:lineRule="auto"/>
              <w:jc w:val="center"/>
              <w:rPr>
                <w:rStyle w:val="hard-blue-color"/>
                <w:shd w:val="clear" w:color="auto" w:fill="FFFFFF"/>
                <w:lang w:val="uk-UA"/>
              </w:rPr>
            </w:pPr>
          </w:p>
          <w:p w14:paraId="75376905" w14:textId="77777777" w:rsidR="00B85CE6" w:rsidRPr="00860568" w:rsidRDefault="00B85CE6" w:rsidP="00B85CE6">
            <w:pPr>
              <w:spacing w:after="0" w:line="240" w:lineRule="auto"/>
              <w:jc w:val="center"/>
              <w:rPr>
                <w:rStyle w:val="hard-blue-color"/>
                <w:shd w:val="clear" w:color="auto" w:fill="FFFFFF"/>
                <w:lang w:val="uk-UA"/>
              </w:rPr>
            </w:pPr>
          </w:p>
          <w:p w14:paraId="69C4E3D1" w14:textId="77777777" w:rsidR="00B85CE6" w:rsidRPr="00860568" w:rsidRDefault="00B85CE6" w:rsidP="00B85CE6">
            <w:pPr>
              <w:spacing w:after="0" w:line="240" w:lineRule="auto"/>
              <w:jc w:val="center"/>
              <w:rPr>
                <w:rStyle w:val="hard-blue-color"/>
                <w:shd w:val="clear" w:color="auto" w:fill="FFFFFF"/>
                <w:lang w:val="uk-UA"/>
              </w:rPr>
            </w:pPr>
          </w:p>
          <w:p w14:paraId="4164C4A2" w14:textId="77777777" w:rsidR="00B85CE6" w:rsidRPr="00860568" w:rsidRDefault="00B85CE6" w:rsidP="00B85CE6">
            <w:pPr>
              <w:spacing w:after="0" w:line="240" w:lineRule="auto"/>
              <w:jc w:val="center"/>
              <w:rPr>
                <w:rStyle w:val="hard-blue-color"/>
                <w:shd w:val="clear" w:color="auto" w:fill="FFFFFF"/>
                <w:lang w:val="uk-UA"/>
              </w:rPr>
            </w:pPr>
          </w:p>
          <w:p w14:paraId="72920357"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eastAsia="ru-RU"/>
              </w:rPr>
              <w:t>пункт 2 Рішення № 483;</w:t>
            </w:r>
          </w:p>
          <w:p w14:paraId="6697251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F764F8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8D4B62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35D733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31954B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DD43E4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267354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C73400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C6B391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879C8DA"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31B0E18"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FF8595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588B91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931C10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4C73EA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ABB51F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F44BE6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B498CC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FAA5E7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5F719E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3AA8E5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124438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73F5F4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537A49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2B17D8E"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E2AAEFE"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6880A3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BFD6FF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4BD649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0C808F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50C89A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D08AB2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09B8DFA"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AA2853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7DE51B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6F1000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69A77F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EF80DE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D3A16F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89080A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AA3C4F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7C7B96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41F97E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B14493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448E4C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B7E339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38DD44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315E9C8"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AB681C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69CE318"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BC0CD9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E9CB4D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CD337EE"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E15A7C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FD1B8E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BAE963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3C6575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B123CE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5B7A457"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128747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808274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BD6F3C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05218B8"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88B0A0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90BCD4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4CF4C3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FAB22D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3642B3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4DA645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947965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A5FB82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527EE7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7F3CCF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F0A8D4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2DB8296"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A2D968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1F3767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41424B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3D0915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365685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45FA28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3E9CF6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BC5B5F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AE3D7D7"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1DC5C0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DC2407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02F2417"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B88558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847023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72C41A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7DFAFC9"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B677F2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C849E9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6C4773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A1D948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BD6DC7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CD3FB7A"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B6326A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5CF8CE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65D030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94B366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5740DF2"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048040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5CEADB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44EC5D3E"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AC1E81E"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BF2A38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6779F8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630983A"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14C9ECB"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374B4A7"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F433B8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14F106C"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135AE11"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236389CF"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CAA968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75E7C95"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7EDE4667"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303FDB60"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1CCFB264"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66FB68DD"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55F2CB83" w14:textId="77777777"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p>
          <w:p w14:paraId="0E86D65C" w14:textId="7AF3E560" w:rsidR="00B85CE6" w:rsidRPr="00860568" w:rsidRDefault="00B85CE6" w:rsidP="00B85CE6">
            <w:pPr>
              <w:spacing w:after="0" w:line="240" w:lineRule="auto"/>
              <w:jc w:val="center"/>
              <w:rPr>
                <w:rFonts w:ascii="Times New Roman" w:eastAsia="Times New Roman" w:hAnsi="Times New Roman" w:cs="Times New Roman"/>
                <w:sz w:val="20"/>
                <w:szCs w:val="20"/>
                <w:lang w:val="uk-UA" w:eastAsia="ru-RU"/>
              </w:rPr>
            </w:pPr>
            <w:r w:rsidRPr="00860568">
              <w:rPr>
                <w:rFonts w:ascii="Times New Roman" w:eastAsia="Times New Roman" w:hAnsi="Times New Roman" w:cs="Times New Roman"/>
                <w:sz w:val="20"/>
                <w:szCs w:val="20"/>
                <w:lang w:eastAsia="ru-RU"/>
              </w:rPr>
              <w:t xml:space="preserve"> пункт 4 Порядку № 395</w:t>
            </w:r>
          </w:p>
        </w:tc>
        <w:tc>
          <w:tcPr>
            <w:tcW w:w="1407" w:type="dxa"/>
            <w:tcBorders>
              <w:top w:val="single" w:sz="6" w:space="0" w:color="000000"/>
              <w:left w:val="single" w:sz="6" w:space="0" w:color="000000"/>
              <w:bottom w:val="single" w:sz="6" w:space="0" w:color="000000"/>
              <w:right w:val="single" w:sz="6" w:space="0" w:color="000000"/>
            </w:tcBorders>
          </w:tcPr>
          <w:p w14:paraId="65DA2D55" w14:textId="7A4FE8E8"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E0A12A2" w14:textId="3196C2C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1ABC3E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587B43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2194B0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F60AD2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ADF87E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C6EC2D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035F5B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1215DFB"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81F257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DEE65A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DBDD24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639440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DF30CE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043677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4E42C6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088108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A41B37C" w14:textId="1EEE21B2"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A7B972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26223C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A048CF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A0FEF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A61AFF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0A8114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AAB0736"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E4094B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E96BC5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7C48A2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9F5FD7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961C439" w14:textId="5D09E0F9"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8B0B49F"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E0E193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5DEB456D"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5D341A3"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489D84B"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0DF203FA" w14:textId="273B7310"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30C670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C50B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4B55A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E21D55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0327A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14130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2B78D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C6D26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818EA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4A9E7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AD45F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620A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8F55FB" w14:textId="1842F81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DE22E96" w14:textId="58E4C0B1" w:rsidR="00B85CE6" w:rsidRPr="0072014F" w:rsidRDefault="00B85CE6" w:rsidP="00B85CE6">
            <w:pPr>
              <w:pStyle w:val="tl"/>
              <w:spacing w:after="0"/>
              <w:rPr>
                <w:sz w:val="20"/>
                <w:szCs w:val="20"/>
                <w:lang w:val="uk-UA"/>
              </w:rPr>
            </w:pPr>
            <w:r w:rsidRPr="00F42490">
              <w:rPr>
                <w:sz w:val="20"/>
                <w:szCs w:val="20"/>
                <w:lang w:val="uk-UA"/>
              </w:rPr>
              <w:t>Суб'єкт господарювання дотримується принципів відповідальної гри щодо недопущення до участі в азартних іграх осіб, яким обмежено доступ до участі в азартних іграх, та осіб, у яких виражена ігрова залежність (лудоманія) у випадках та порядку, встановлених КРАІЛ.</w:t>
            </w:r>
          </w:p>
        </w:tc>
        <w:tc>
          <w:tcPr>
            <w:tcW w:w="483" w:type="dxa"/>
            <w:tcBorders>
              <w:top w:val="single" w:sz="6" w:space="0" w:color="000000"/>
              <w:left w:val="single" w:sz="6" w:space="0" w:color="000000"/>
              <w:bottom w:val="single" w:sz="6" w:space="0" w:color="000000"/>
              <w:right w:val="single" w:sz="4" w:space="0" w:color="auto"/>
            </w:tcBorders>
          </w:tcPr>
          <w:p w14:paraId="7922175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57126819" w14:textId="77777777" w:rsidTr="009964FD">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5766396" w14:textId="7DBD737F"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B3152C0"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4E4062C5"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p>
          <w:p w14:paraId="5BFD4B61"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Строк обмеження доступу до гральних закладів та/або участь в азартних іграх встановлюється:</w:t>
            </w:r>
          </w:p>
          <w:p w14:paraId="1F41C11A"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bookmarkStart w:id="23" w:name="n59"/>
            <w:bookmarkEnd w:id="23"/>
            <w:r w:rsidRPr="00D7443C">
              <w:rPr>
                <w:rFonts w:ascii="Times New Roman" w:eastAsia="Times New Roman" w:hAnsi="Times New Roman" w:cs="Times New Roman"/>
                <w:sz w:val="20"/>
                <w:szCs w:val="20"/>
                <w:lang w:val="uk-UA" w:eastAsia="ru-RU"/>
              </w:rPr>
              <w:t>щодо заяв про самообмеження - від шести місяців до трьох років;</w:t>
            </w:r>
          </w:p>
          <w:p w14:paraId="3899B56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bookmarkStart w:id="24" w:name="n60"/>
            <w:bookmarkEnd w:id="24"/>
            <w:r w:rsidRPr="00D7443C">
              <w:rPr>
                <w:rFonts w:ascii="Times New Roman" w:eastAsia="Times New Roman" w:hAnsi="Times New Roman" w:cs="Times New Roman"/>
                <w:sz w:val="20"/>
                <w:szCs w:val="20"/>
                <w:lang w:val="uk-UA" w:eastAsia="ru-RU"/>
              </w:rPr>
              <w:t>щодо заяв про обмеження - тимчасово до ухвалення рішення суду, але не більше шести місяців;</w:t>
            </w:r>
          </w:p>
          <w:p w14:paraId="7BD0D14F"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bookmarkStart w:id="25" w:name="n61"/>
            <w:bookmarkEnd w:id="25"/>
            <w:r w:rsidRPr="00D7443C">
              <w:rPr>
                <w:rFonts w:ascii="Times New Roman" w:eastAsia="Times New Roman" w:hAnsi="Times New Roman" w:cs="Times New Roman"/>
                <w:sz w:val="20"/>
                <w:szCs w:val="20"/>
                <w:lang w:val="uk-UA" w:eastAsia="ru-RU"/>
              </w:rPr>
              <w:t>за рішенням суду - від шести місяців до трьох років.</w:t>
            </w:r>
          </w:p>
          <w:p w14:paraId="14FAB9F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bookmarkStart w:id="26" w:name="n62"/>
            <w:bookmarkEnd w:id="26"/>
            <w:r w:rsidRPr="00D7443C">
              <w:rPr>
                <w:rFonts w:ascii="Times New Roman" w:eastAsia="Times New Roman" w:hAnsi="Times New Roman" w:cs="Times New Roman"/>
                <w:sz w:val="20"/>
                <w:szCs w:val="20"/>
                <w:lang w:val="uk-UA" w:eastAsia="ru-RU"/>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71BBF7F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bookmarkStart w:id="27" w:name="n63"/>
            <w:bookmarkEnd w:id="27"/>
            <w:r w:rsidRPr="00D7443C">
              <w:rPr>
                <w:rFonts w:ascii="Times New Roman" w:eastAsia="Times New Roman" w:hAnsi="Times New Roman" w:cs="Times New Roman"/>
                <w:sz w:val="20"/>
                <w:szCs w:val="20"/>
                <w:lang w:val="uk-UA" w:eastAsia="ru-RU"/>
              </w:rPr>
              <w:t>Дія обмеження припиняється автоматично, по закінченню строку обмеження (з наступного дня).</w:t>
            </w:r>
          </w:p>
          <w:p w14:paraId="09D75A8C" w14:textId="6804CCCA"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5323A487" w14:textId="77777777" w:rsidR="00B85CE6" w:rsidRPr="00D7443C" w:rsidRDefault="00934CEC" w:rsidP="00B85CE6">
            <w:pPr>
              <w:pStyle w:val="tl"/>
              <w:spacing w:after="0"/>
              <w:jc w:val="center"/>
              <w:rPr>
                <w:rStyle w:val="hard-blue-color"/>
                <w:sz w:val="20"/>
                <w:szCs w:val="20"/>
                <w:lang w:val="uk-UA"/>
              </w:rPr>
            </w:pPr>
            <w:hyperlink r:id="rId74" w:tgtFrame="_blank" w:history="1">
              <w:r w:rsidR="00B85CE6" w:rsidRPr="00D7443C">
                <w:rPr>
                  <w:rStyle w:val="hard-blue-color"/>
                  <w:sz w:val="20"/>
                  <w:szCs w:val="20"/>
                  <w:lang w:val="uk-UA"/>
                </w:rPr>
                <w:t>частина шістнадцята статті 16 Закону</w:t>
              </w:r>
            </w:hyperlink>
            <w:r w:rsidR="00B85CE6" w:rsidRPr="00D7443C">
              <w:rPr>
                <w:rStyle w:val="hard-blue-color"/>
                <w:sz w:val="20"/>
                <w:szCs w:val="20"/>
                <w:lang w:val="uk-UA"/>
              </w:rPr>
              <w:t>;</w:t>
            </w:r>
          </w:p>
          <w:p w14:paraId="196BB014" w14:textId="77777777" w:rsidR="00B85CE6" w:rsidRPr="00D7443C" w:rsidRDefault="00B85CE6" w:rsidP="00B85CE6">
            <w:pPr>
              <w:pStyle w:val="tl"/>
              <w:spacing w:after="0"/>
              <w:jc w:val="center"/>
              <w:rPr>
                <w:rStyle w:val="hard-blue-color"/>
                <w:sz w:val="20"/>
                <w:szCs w:val="20"/>
                <w:lang w:val="uk-UA"/>
              </w:rPr>
            </w:pPr>
          </w:p>
          <w:p w14:paraId="534EAB5B" w14:textId="77777777" w:rsidR="00B85CE6" w:rsidRPr="00D7443C" w:rsidRDefault="00B85CE6" w:rsidP="00B85CE6">
            <w:pPr>
              <w:pStyle w:val="tl"/>
              <w:spacing w:after="0"/>
              <w:jc w:val="center"/>
              <w:rPr>
                <w:rStyle w:val="hard-blue-color"/>
                <w:sz w:val="20"/>
                <w:szCs w:val="20"/>
                <w:lang w:val="uk-UA"/>
              </w:rPr>
            </w:pPr>
          </w:p>
          <w:p w14:paraId="0C10B5D4" w14:textId="77777777" w:rsidR="00B85CE6" w:rsidRPr="00D7443C" w:rsidRDefault="00B85CE6" w:rsidP="00B85CE6">
            <w:pPr>
              <w:pStyle w:val="tl"/>
              <w:spacing w:after="0"/>
              <w:jc w:val="center"/>
              <w:rPr>
                <w:rStyle w:val="hard-blue-color"/>
                <w:sz w:val="20"/>
                <w:szCs w:val="20"/>
                <w:lang w:val="uk-UA"/>
              </w:rPr>
            </w:pPr>
          </w:p>
          <w:p w14:paraId="781C2B7A" w14:textId="77777777" w:rsidR="00B85CE6" w:rsidRPr="00D7443C" w:rsidRDefault="00B85CE6" w:rsidP="00B85CE6">
            <w:pPr>
              <w:pStyle w:val="tl"/>
              <w:spacing w:after="0"/>
              <w:jc w:val="center"/>
              <w:rPr>
                <w:rStyle w:val="hard-blue-color"/>
                <w:sz w:val="20"/>
                <w:szCs w:val="20"/>
                <w:lang w:val="uk-UA"/>
              </w:rPr>
            </w:pPr>
          </w:p>
          <w:p w14:paraId="6BBCE0A0" w14:textId="77777777" w:rsidR="00B85CE6" w:rsidRPr="00D7443C" w:rsidRDefault="00B85CE6" w:rsidP="00B85CE6">
            <w:pPr>
              <w:pStyle w:val="tl"/>
              <w:spacing w:after="0"/>
              <w:jc w:val="center"/>
              <w:rPr>
                <w:rStyle w:val="hard-blue-color"/>
                <w:lang w:val="uk-UA"/>
              </w:rPr>
            </w:pPr>
          </w:p>
          <w:p w14:paraId="48025D53" w14:textId="77777777" w:rsidR="00B85CE6" w:rsidRPr="00D7443C" w:rsidRDefault="00B85CE6" w:rsidP="00B85CE6">
            <w:pPr>
              <w:pStyle w:val="tl"/>
              <w:spacing w:after="0"/>
              <w:jc w:val="center"/>
              <w:rPr>
                <w:sz w:val="20"/>
                <w:szCs w:val="20"/>
                <w:lang w:val="uk-UA"/>
              </w:rPr>
            </w:pPr>
            <w:r w:rsidRPr="00D7443C">
              <w:rPr>
                <w:sz w:val="20"/>
                <w:szCs w:val="20"/>
              </w:rPr>
              <w:t>пункт 17 Рішення № 167</w:t>
            </w:r>
          </w:p>
          <w:p w14:paraId="51BD6B6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ACEB56B" w14:textId="600CE853"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712CA00" w14:textId="3D85D03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EBA638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F89476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084082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43A086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16031E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2673B6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D5E485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5091A5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943C64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8199F3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9FE585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D8F435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C173C9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27D555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D3F993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E585B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67577EB" w14:textId="1F476079"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E991E4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32BEBC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701048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D17F46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B08153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021E9B8"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010077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1FC49D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6A9612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B00B07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47DBD6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DE10A6F" w14:textId="56D74CBD"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EE2C43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C8E76FB"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50773E8B"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9A73FA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041A56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0F3C2800" w14:textId="217297E4"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7683ABA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5C077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985C0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0FE1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5333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F9DE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E29B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F6EA96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66C3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6F2CE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C1A899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1C258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D8086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D75448" w14:textId="3DC6396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CC8FE30" w14:textId="7AF5A561" w:rsidR="00B85CE6" w:rsidRPr="0072014F" w:rsidRDefault="00B85CE6" w:rsidP="00B85CE6">
            <w:pPr>
              <w:pStyle w:val="tl"/>
              <w:spacing w:after="0"/>
              <w:rPr>
                <w:sz w:val="20"/>
                <w:szCs w:val="20"/>
                <w:lang w:val="uk-UA"/>
              </w:rPr>
            </w:pPr>
            <w:r w:rsidRPr="00F42490">
              <w:rPr>
                <w:sz w:val="20"/>
                <w:szCs w:val="20"/>
                <w:lang w:val="uk-UA"/>
              </w:rPr>
              <w:t>Суб'єкт господарювання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вніс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15CC3B7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4FF4DCDA" w14:textId="77777777" w:rsidTr="00FA2A08">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6030DC9" w14:textId="1D3CC952"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18"/>
                <w:szCs w:val="18"/>
                <w:lang w:val="uk-UA" w:eastAsia="ru-RU"/>
              </w:rPr>
              <w:t>5</w:t>
            </w:r>
            <w:r w:rsidR="00D7443C" w:rsidRPr="00D7443C">
              <w:rPr>
                <w:rFonts w:ascii="Times New Roman" w:eastAsia="Times New Roman" w:hAnsi="Times New Roman" w:cs="Times New Roman"/>
                <w:sz w:val="18"/>
                <w:szCs w:val="18"/>
                <w:lang w:val="uk-UA" w:eastAsia="ru-RU"/>
              </w:rPr>
              <w:t>6</w:t>
            </w:r>
            <w:r w:rsidRPr="00D7443C">
              <w:rPr>
                <w:rFonts w:ascii="Times New Roman" w:eastAsia="Times New Roman" w:hAnsi="Times New Roman" w:cs="Times New Roman"/>
                <w:sz w:val="18"/>
                <w:szCs w:val="18"/>
                <w:lang w:val="uk-UA" w:eastAsia="ru-RU"/>
              </w:rPr>
              <w:t xml:space="preserve">. </w:t>
            </w:r>
          </w:p>
        </w:tc>
        <w:tc>
          <w:tcPr>
            <w:tcW w:w="2846" w:type="dxa"/>
            <w:tcBorders>
              <w:top w:val="single" w:sz="6" w:space="0" w:color="000000"/>
              <w:left w:val="single" w:sz="6" w:space="0" w:color="000000"/>
              <w:bottom w:val="single" w:sz="6" w:space="0" w:color="000000"/>
              <w:right w:val="single" w:sz="6" w:space="0" w:color="000000"/>
            </w:tcBorders>
          </w:tcPr>
          <w:p w14:paraId="2E34B515" w14:textId="032CF7E2"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tc>
        <w:tc>
          <w:tcPr>
            <w:tcW w:w="1546" w:type="dxa"/>
            <w:tcBorders>
              <w:top w:val="single" w:sz="6" w:space="0" w:color="000000"/>
              <w:left w:val="single" w:sz="6" w:space="0" w:color="000000"/>
              <w:bottom w:val="single" w:sz="6" w:space="0" w:color="000000"/>
              <w:right w:val="single" w:sz="6" w:space="0" w:color="000000"/>
            </w:tcBorders>
          </w:tcPr>
          <w:p w14:paraId="3713B109" w14:textId="6F2E4C6D" w:rsidR="00B85CE6" w:rsidRPr="00D7443C" w:rsidRDefault="00B85CE6" w:rsidP="00B85CE6">
            <w:pPr>
              <w:spacing w:after="0" w:line="240" w:lineRule="auto"/>
              <w:jc w:val="center"/>
            </w:pPr>
            <w:r w:rsidRPr="00D7443C">
              <w:rPr>
                <w:rFonts w:ascii="Times New Roman" w:hAnsi="Times New Roman" w:cs="Times New Roman"/>
                <w:sz w:val="20"/>
                <w:szCs w:val="20"/>
              </w:rPr>
              <w:t>Абзац третій підпункту 5 пункту 8 Рішення № 167</w:t>
            </w:r>
          </w:p>
        </w:tc>
        <w:tc>
          <w:tcPr>
            <w:tcW w:w="1407" w:type="dxa"/>
            <w:tcBorders>
              <w:top w:val="single" w:sz="6" w:space="0" w:color="000000"/>
              <w:left w:val="single" w:sz="6" w:space="0" w:color="000000"/>
              <w:bottom w:val="single" w:sz="6" w:space="0" w:color="000000"/>
              <w:right w:val="single" w:sz="6" w:space="0" w:color="000000"/>
            </w:tcBorders>
          </w:tcPr>
          <w:p w14:paraId="097B67E9" w14:textId="1752B909"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E4E0D9D" w14:textId="5B913A40"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D749AF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Життя та здоров’я людини (01)</w:t>
            </w:r>
          </w:p>
          <w:p w14:paraId="2D6AD1C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5FE682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BED939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4445E1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DD9E4A7"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B25CE2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461C4BE"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5C5976C"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84EE16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529033C"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16DC2B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AD440AC"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BC1DDE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76BA5F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36D342C" w14:textId="27CAB88B"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7166EBC"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Недотримання принципів відповідальної гри</w:t>
            </w:r>
          </w:p>
          <w:p w14:paraId="22A2EBA7"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5F3738D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48C5B68"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779B93AC"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67D2718"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A519611"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6F6D58E"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166B781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33EAB31E"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3F776AA7" w14:textId="4DE6588B"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8DFB3C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8FF8BC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5EA1AED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D7443C">
              <w:rPr>
                <w:rFonts w:ascii="Times New Roman" w:eastAsia="Times New Roman" w:hAnsi="Times New Roman" w:cs="Times New Roman"/>
                <w:sz w:val="20"/>
                <w:szCs w:val="20"/>
                <w:lang w:val="uk-UA" w:eastAsia="ru-RU"/>
              </w:rPr>
              <w:br/>
              <w:t>негативний вплив на соціальні відносини.</w:t>
            </w:r>
          </w:p>
          <w:p w14:paraId="63436D72" w14:textId="7BBCBF92"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r>
            <w:r w:rsidRPr="00D7443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443C">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2CCA9405" w14:textId="130E4BF6"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29D42FA" w14:textId="5E36DBB2" w:rsidR="00B85CE6" w:rsidRPr="00D7443C" w:rsidRDefault="00B85CE6" w:rsidP="00B85CE6">
            <w:pPr>
              <w:pStyle w:val="tl"/>
              <w:spacing w:after="0"/>
              <w:rPr>
                <w:sz w:val="20"/>
                <w:szCs w:val="20"/>
                <w:lang w:val="uk-UA"/>
              </w:rPr>
            </w:pPr>
            <w:r w:rsidRPr="00D7443C">
              <w:rPr>
                <w:sz w:val="20"/>
                <w:szCs w:val="20"/>
              </w:rPr>
              <w:t>Суб’єкт господарювання письмово повідомив адміністратора Реєстру осіб, яким обмежено доступ до гральних закладів та/або участь в азартних іграх (далі – Реєстр) про необхідність скасування ідентифікаторів доступу до Реєстру прав Користувачів або Реєстраторів , з якими було припинено трудові відносини, не пізніше двох робочих днів після припинення таких відносин</w:t>
            </w:r>
          </w:p>
        </w:tc>
        <w:tc>
          <w:tcPr>
            <w:tcW w:w="483" w:type="dxa"/>
            <w:tcBorders>
              <w:top w:val="single" w:sz="6" w:space="0" w:color="000000"/>
              <w:left w:val="single" w:sz="6" w:space="0" w:color="000000"/>
              <w:bottom w:val="single" w:sz="6" w:space="0" w:color="000000"/>
              <w:right w:val="single" w:sz="4" w:space="0" w:color="auto"/>
            </w:tcBorders>
          </w:tcPr>
          <w:p w14:paraId="161F75B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6F7302FF" w14:textId="77777777" w:rsidTr="00B25049">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D90E9A8" w14:textId="4196BD34"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18"/>
                <w:szCs w:val="18"/>
                <w:lang w:val="uk-UA" w:eastAsia="ru-RU"/>
              </w:rPr>
              <w:t>57.</w:t>
            </w:r>
          </w:p>
        </w:tc>
        <w:tc>
          <w:tcPr>
            <w:tcW w:w="2846" w:type="dxa"/>
            <w:tcBorders>
              <w:top w:val="single" w:sz="6" w:space="0" w:color="000000"/>
              <w:left w:val="single" w:sz="6" w:space="0" w:color="000000"/>
              <w:bottom w:val="single" w:sz="6" w:space="0" w:color="000000"/>
              <w:right w:val="single" w:sz="6" w:space="0" w:color="000000"/>
            </w:tcBorders>
          </w:tcPr>
          <w:p w14:paraId="6B60D694" w14:textId="4EE5536C"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rPr>
              <w:t>Організатору азартних ігор забороняється пропонувати або давати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1546" w:type="dxa"/>
            <w:tcBorders>
              <w:top w:val="single" w:sz="6" w:space="0" w:color="000000"/>
              <w:left w:val="single" w:sz="6" w:space="0" w:color="000000"/>
              <w:bottom w:val="single" w:sz="6" w:space="0" w:color="000000"/>
              <w:right w:val="single" w:sz="6" w:space="0" w:color="000000"/>
            </w:tcBorders>
          </w:tcPr>
          <w:p w14:paraId="7D14D20A" w14:textId="4EBE46C7" w:rsidR="00B85CE6" w:rsidRPr="00D7443C" w:rsidRDefault="00B85CE6" w:rsidP="00B85CE6">
            <w:pPr>
              <w:spacing w:after="0" w:line="240" w:lineRule="auto"/>
              <w:jc w:val="center"/>
            </w:pPr>
            <w:r w:rsidRPr="00D7443C">
              <w:rPr>
                <w:rFonts w:ascii="Times New Roman" w:hAnsi="Times New Roman" w:cs="Times New Roman"/>
                <w:sz w:val="20"/>
                <w:szCs w:val="20"/>
              </w:rPr>
              <w:t>Частина третя статті 15 Закону</w:t>
            </w:r>
          </w:p>
        </w:tc>
        <w:tc>
          <w:tcPr>
            <w:tcW w:w="1407" w:type="dxa"/>
            <w:tcBorders>
              <w:top w:val="single" w:sz="6" w:space="0" w:color="000000"/>
              <w:left w:val="single" w:sz="6" w:space="0" w:color="000000"/>
              <w:bottom w:val="single" w:sz="6" w:space="0" w:color="000000"/>
              <w:right w:val="single" w:sz="6" w:space="0" w:color="000000"/>
            </w:tcBorders>
          </w:tcPr>
          <w:p w14:paraId="22CAC797" w14:textId="5C6D2CC2"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857AC5E" w14:textId="635AECA9"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ABF99B0" w14:textId="1ED55670"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377F19F"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B7D1DD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9EE2948"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0B26BC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7DD62BF"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3220EB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67C7B0D" w14:textId="0C9BF181"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615F007" w14:textId="7961CB52"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2A63B78"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E445F41"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500739C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0896096" w14:textId="40402FD4"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0318BEC" w14:textId="37C1F151"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 xml:space="preserve">Моральна шкода, заподіяна окремим фізичним особам; </w:t>
            </w:r>
            <w:r w:rsidRPr="00D7443C">
              <w:rPr>
                <w:rFonts w:ascii="Times New Roman" w:eastAsia="Times New Roman" w:hAnsi="Times New Roman" w:cs="Times New Roman"/>
                <w:sz w:val="20"/>
                <w:szCs w:val="20"/>
                <w:lang w:val="uk-UA" w:eastAsia="ru-RU"/>
              </w:rPr>
              <w:br/>
              <w:t>негативний вплив на соціальні відносини.</w:t>
            </w:r>
          </w:p>
          <w:p w14:paraId="114B438B" w14:textId="57D1988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r>
            <w:r w:rsidRPr="00D7443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443C">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76C62621"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7D5849E0"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73EF5BC1"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52205F47"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30A6C596"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01DA2A4A"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557B1D6F"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796977C1" w14:textId="77777777" w:rsidR="00D7443C" w:rsidRPr="00D7443C" w:rsidRDefault="00D7443C" w:rsidP="00B85CE6">
            <w:pPr>
              <w:spacing w:after="0" w:line="240" w:lineRule="auto"/>
              <w:jc w:val="center"/>
              <w:rPr>
                <w:rFonts w:ascii="Times New Roman" w:eastAsia="Times New Roman" w:hAnsi="Times New Roman" w:cs="Times New Roman"/>
                <w:sz w:val="20"/>
                <w:szCs w:val="20"/>
                <w:lang w:val="uk-UA" w:eastAsia="ru-RU"/>
              </w:rPr>
            </w:pPr>
          </w:p>
          <w:p w14:paraId="316B4261" w14:textId="6F24FF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3</w:t>
            </w:r>
          </w:p>
          <w:p w14:paraId="0F6AF84D" w14:textId="265372E4"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2176" w:type="dxa"/>
            <w:tcBorders>
              <w:top w:val="single" w:sz="6" w:space="0" w:color="000000"/>
              <w:left w:val="single" w:sz="6" w:space="0" w:color="000000"/>
              <w:bottom w:val="single" w:sz="6" w:space="0" w:color="000000"/>
              <w:right w:val="single" w:sz="6" w:space="0" w:color="000000"/>
            </w:tcBorders>
          </w:tcPr>
          <w:p w14:paraId="15C45C6B" w14:textId="74AE1363" w:rsidR="00B85CE6" w:rsidRPr="00D7443C" w:rsidRDefault="00B85CE6" w:rsidP="00B85CE6">
            <w:pPr>
              <w:pStyle w:val="tl"/>
              <w:spacing w:after="0"/>
              <w:rPr>
                <w:sz w:val="20"/>
                <w:szCs w:val="20"/>
                <w:lang w:val="uk-UA"/>
              </w:rPr>
            </w:pPr>
            <w:r w:rsidRPr="00D7443C">
              <w:rPr>
                <w:sz w:val="20"/>
                <w:szCs w:val="20"/>
              </w:rPr>
              <w:t>Суб’єкт господарювання не пропонує або не надає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483" w:type="dxa"/>
            <w:tcBorders>
              <w:top w:val="single" w:sz="6" w:space="0" w:color="000000"/>
              <w:left w:val="single" w:sz="6" w:space="0" w:color="000000"/>
              <w:bottom w:val="single" w:sz="6" w:space="0" w:color="000000"/>
              <w:right w:val="single" w:sz="4" w:space="0" w:color="auto"/>
            </w:tcBorders>
          </w:tcPr>
          <w:p w14:paraId="291A426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5C0450D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59E942C" w14:textId="606EF168"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FA73ED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1546" w:type="dxa"/>
            <w:tcBorders>
              <w:top w:val="single" w:sz="6" w:space="0" w:color="000000"/>
              <w:left w:val="single" w:sz="6" w:space="0" w:color="000000"/>
              <w:bottom w:val="single" w:sz="6" w:space="0" w:color="000000"/>
              <w:right w:val="single" w:sz="6" w:space="0" w:color="000000"/>
            </w:tcBorders>
          </w:tcPr>
          <w:p w14:paraId="6E21A1CD"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75" w:tgtFrame="_blank" w:history="1">
              <w:r w:rsidR="00B85CE6" w:rsidRPr="0072014F">
                <w:rPr>
                  <w:rStyle w:val="hard-blue-color"/>
                  <w:rFonts w:ascii="Times New Roman" w:hAnsi="Times New Roman" w:cs="Times New Roman"/>
                  <w:sz w:val="20"/>
                  <w:szCs w:val="20"/>
                  <w:shd w:val="clear" w:color="auto" w:fill="FFFFFF"/>
                  <w:lang w:val="uk-UA"/>
                </w:rPr>
                <w:t>частина п'ята статті 16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B49396D"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32CB92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5C6F9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D4F840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881C9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BD9B0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F060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B631A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9AF73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0A808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F262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CA7D1A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23D4F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AD7F3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F539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B217C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482D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8F339E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600679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894146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3DFA4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5C745C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8CCE52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77F8DF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376083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224C98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54A4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37958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6FF30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6CBE4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6FE9EB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11BCE0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2BC1D4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5BB860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1612A473"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забезпечив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tc>
        <w:tc>
          <w:tcPr>
            <w:tcW w:w="483" w:type="dxa"/>
            <w:tcBorders>
              <w:top w:val="single" w:sz="6" w:space="0" w:color="000000"/>
              <w:left w:val="single" w:sz="6" w:space="0" w:color="000000"/>
              <w:bottom w:val="single" w:sz="6" w:space="0" w:color="000000"/>
              <w:right w:val="single" w:sz="4" w:space="0" w:color="auto"/>
            </w:tcBorders>
          </w:tcPr>
          <w:p w14:paraId="643B8FB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1822D8FF" w14:textId="77777777" w:rsidTr="00601A15">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C9D41C3" w14:textId="0A603F8F"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CB438D0"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З метою мінімізації негативного впливу азартних ігор організатори азартних ігор зобов’язані дотримуватися принципів відповідальної гри, зокрема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8F45B60"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p>
          <w:p w14:paraId="01626D9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Принципи відповідальної гри:</w:t>
            </w:r>
          </w:p>
          <w:p w14:paraId="3812C2B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76" w:tgtFrame="_blank" w:history="1">
              <w:r w:rsidRPr="00D7443C">
                <w:rPr>
                  <w:rStyle w:val="a3"/>
                  <w:rFonts w:ascii="Times New Roman" w:eastAsia="Times New Roman" w:hAnsi="Times New Roman" w:cs="Times New Roman"/>
                  <w:sz w:val="20"/>
                  <w:szCs w:val="20"/>
                  <w:lang w:val="uk-UA" w:eastAsia="ru-RU"/>
                </w:rPr>
                <w:t>Законом України</w:t>
              </w:r>
            </w:hyperlink>
            <w:r w:rsidRPr="00D7443C">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42C4112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76D25549"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7E1ECF19"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7EFBDC67"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7" w:tgtFrame="_blank" w:history="1">
              <w:r w:rsidRPr="00D7443C">
                <w:rPr>
                  <w:rStyle w:val="a3"/>
                  <w:rFonts w:ascii="Times New Roman" w:eastAsia="Times New Roman" w:hAnsi="Times New Roman" w:cs="Times New Roman"/>
                  <w:sz w:val="20"/>
                  <w:szCs w:val="20"/>
                  <w:lang w:val="uk-UA" w:eastAsia="ru-RU"/>
                </w:rPr>
                <w:t>Закону</w:t>
              </w:r>
            </w:hyperlink>
            <w:r w:rsidRPr="00D7443C">
              <w:rPr>
                <w:rFonts w:ascii="Times New Roman" w:eastAsia="Times New Roman" w:hAnsi="Times New Roman" w:cs="Times New Roman"/>
                <w:sz w:val="20"/>
                <w:szCs w:val="20"/>
                <w:lang w:val="uk-UA" w:eastAsia="ru-RU"/>
              </w:rPr>
              <w:t>;</w:t>
            </w:r>
          </w:p>
          <w:p w14:paraId="1F435208"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74AEC50F"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6FCACD94"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27F09588" w14:textId="297305DA"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1E75754C" w14:textId="77777777" w:rsidR="00B85CE6" w:rsidRPr="00D7443C" w:rsidRDefault="00934CEC" w:rsidP="00B85CE6">
            <w:pPr>
              <w:spacing w:after="0" w:line="240" w:lineRule="auto"/>
              <w:jc w:val="center"/>
              <w:rPr>
                <w:rStyle w:val="hard-blue-color"/>
                <w:rFonts w:ascii="Times New Roman" w:hAnsi="Times New Roman" w:cs="Times New Roman"/>
                <w:sz w:val="20"/>
                <w:szCs w:val="20"/>
                <w:shd w:val="clear" w:color="auto" w:fill="FFFFFF"/>
                <w:lang w:val="uk-UA"/>
              </w:rPr>
            </w:pPr>
            <w:hyperlink r:id="rId78" w:tgtFrame="_blank" w:history="1">
              <w:r w:rsidR="00B85CE6" w:rsidRPr="00D7443C">
                <w:rPr>
                  <w:rStyle w:val="hard-blue-color"/>
                  <w:rFonts w:ascii="Times New Roman" w:hAnsi="Times New Roman" w:cs="Times New Roman"/>
                  <w:sz w:val="20"/>
                  <w:szCs w:val="20"/>
                  <w:shd w:val="clear" w:color="auto" w:fill="FFFFFF"/>
                  <w:lang w:val="uk-UA"/>
                </w:rPr>
                <w:t>пункт 3 частини другої статті 16 Закону</w:t>
              </w:r>
            </w:hyperlink>
            <w:r w:rsidR="00B85CE6" w:rsidRPr="00D7443C">
              <w:rPr>
                <w:rStyle w:val="hard-blue-color"/>
                <w:rFonts w:ascii="Times New Roman" w:hAnsi="Times New Roman" w:cs="Times New Roman"/>
                <w:sz w:val="20"/>
                <w:szCs w:val="20"/>
                <w:shd w:val="clear" w:color="auto" w:fill="FFFFFF"/>
                <w:lang w:val="uk-UA"/>
              </w:rPr>
              <w:t>;</w:t>
            </w:r>
          </w:p>
          <w:p w14:paraId="1B21A234"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74586434"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7E090B62"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3C06AF67"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6783E58C"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4A0A119D"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7F528122"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1B30F209"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3FC20056"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1093BE82"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0F003DD9"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17515F4A"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27C148DD"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3D151BDB"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p>
          <w:p w14:paraId="6DDA64AA" w14:textId="77777777" w:rsidR="00B85CE6" w:rsidRPr="00D7443C" w:rsidRDefault="00B85CE6" w:rsidP="00B85CE6">
            <w:pPr>
              <w:spacing w:after="0" w:line="240" w:lineRule="auto"/>
              <w:jc w:val="center"/>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rPr>
              <w:t xml:space="preserve">пункт 2 </w:t>
            </w:r>
          </w:p>
          <w:p w14:paraId="6E54D23B" w14:textId="77777777" w:rsidR="00B85CE6" w:rsidRPr="00D7443C"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rPr>
              <w:t>Рішення № 483</w:t>
            </w:r>
          </w:p>
          <w:p w14:paraId="53A54504" w14:textId="523D8DCB"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65596A7" w14:textId="18B074DE"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C81433C" w14:textId="0444CC7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080A57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257C01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71C6C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6E329E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3CADDC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8AA0B5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E827E8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F3C93B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1FB1CA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9864E3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072716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174B6D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59606D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791C95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EE6CB6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716075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3028090" w14:textId="63251F33"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5EE1327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059822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4E2EF3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10074D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98F2C1D"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649C3D8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8F2005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703292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F4F5F9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312FF3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7D95FB8" w14:textId="5AD4E4C0"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F6B842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AB8DE6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138C4E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9E771B8"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F026D7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50C85922" w14:textId="1B2E7554"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25F322D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8C58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24D6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4498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9C52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0A629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75228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BB8A6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B9BC6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7DA89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B975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D52F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8BA13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B43D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104DA3" w14:textId="4F98056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97F2959" w14:textId="1AFB5644"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дотримується принципів відповідальної гри щодо утримання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tc>
        <w:tc>
          <w:tcPr>
            <w:tcW w:w="483" w:type="dxa"/>
            <w:tcBorders>
              <w:top w:val="single" w:sz="6" w:space="0" w:color="000000"/>
              <w:left w:val="single" w:sz="6" w:space="0" w:color="000000"/>
              <w:bottom w:val="single" w:sz="6" w:space="0" w:color="000000"/>
              <w:right w:val="single" w:sz="4" w:space="0" w:color="auto"/>
            </w:tcBorders>
          </w:tcPr>
          <w:p w14:paraId="7E6231F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3D440AF9" w14:textId="77777777" w:rsidTr="00E32DB5">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BEB7E97" w14:textId="4D978C4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18"/>
                <w:szCs w:val="18"/>
                <w:lang w:val="uk-UA" w:eastAsia="ru-RU"/>
              </w:rPr>
              <w:t>60</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01C2DE3"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641933C8"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p>
          <w:p w14:paraId="35E46316"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p>
          <w:p w14:paraId="64641310" w14:textId="15BA1E42"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eastAsia="ru-RU"/>
              </w:rPr>
              <w:t>Фінансова шкода, завдана бездіяльністю організатора азартних ігор, відшкодовується особам на їх вимогу або на вимогу членів сім’ї/законних представників таких осіб у розмірі, передбаченому Законом.</w:t>
            </w:r>
          </w:p>
        </w:tc>
        <w:tc>
          <w:tcPr>
            <w:tcW w:w="1546" w:type="dxa"/>
            <w:tcBorders>
              <w:top w:val="single" w:sz="6" w:space="0" w:color="000000"/>
              <w:left w:val="single" w:sz="6" w:space="0" w:color="000000"/>
              <w:bottom w:val="single" w:sz="6" w:space="0" w:color="000000"/>
              <w:right w:val="single" w:sz="6" w:space="0" w:color="000000"/>
            </w:tcBorders>
          </w:tcPr>
          <w:p w14:paraId="27634D09" w14:textId="77777777" w:rsidR="00B85CE6" w:rsidRPr="00D7443C" w:rsidRDefault="00B85CE6" w:rsidP="00B85CE6">
            <w:pPr>
              <w:pStyle w:val="tl"/>
              <w:spacing w:after="0"/>
              <w:jc w:val="center"/>
              <w:rPr>
                <w:rStyle w:val="hard-blue-color"/>
                <w:sz w:val="20"/>
                <w:szCs w:val="20"/>
                <w:lang w:val="uk-UA"/>
              </w:rPr>
            </w:pPr>
            <w:r w:rsidRPr="00D7443C">
              <w:rPr>
                <w:sz w:val="20"/>
                <w:szCs w:val="20"/>
                <w:lang w:val="uk-UA"/>
              </w:rPr>
              <w:t xml:space="preserve">абзац п'ятий </w:t>
            </w:r>
            <w:hyperlink r:id="rId79" w:tgtFrame="_blank" w:history="1">
              <w:r w:rsidRPr="00D7443C">
                <w:rPr>
                  <w:rStyle w:val="hard-blue-color"/>
                  <w:sz w:val="20"/>
                  <w:szCs w:val="20"/>
                  <w:lang w:val="uk-UA"/>
                </w:rPr>
                <w:t>частини другої статті 16 Закону</w:t>
              </w:r>
            </w:hyperlink>
            <w:r w:rsidRPr="00D7443C">
              <w:rPr>
                <w:rStyle w:val="hard-blue-color"/>
                <w:sz w:val="20"/>
                <w:szCs w:val="20"/>
                <w:lang w:val="uk-UA"/>
              </w:rPr>
              <w:t>;</w:t>
            </w:r>
          </w:p>
          <w:p w14:paraId="278F279D" w14:textId="77777777" w:rsidR="00B85CE6" w:rsidRPr="00D7443C" w:rsidRDefault="00B85CE6" w:rsidP="00B85CE6">
            <w:pPr>
              <w:pStyle w:val="tl"/>
              <w:spacing w:after="0"/>
              <w:jc w:val="center"/>
              <w:rPr>
                <w:rStyle w:val="hard-blue-color"/>
                <w:lang w:val="uk-UA"/>
              </w:rPr>
            </w:pPr>
          </w:p>
          <w:p w14:paraId="39EF879B" w14:textId="77777777" w:rsidR="00B85CE6" w:rsidRPr="00D7443C" w:rsidRDefault="00B85CE6" w:rsidP="00B85CE6">
            <w:pPr>
              <w:pStyle w:val="tl"/>
              <w:spacing w:after="0"/>
              <w:jc w:val="center"/>
              <w:rPr>
                <w:rStyle w:val="hard-blue-color"/>
                <w:lang w:val="uk-UA"/>
              </w:rPr>
            </w:pPr>
          </w:p>
          <w:p w14:paraId="3532096B" w14:textId="77777777" w:rsidR="00B85CE6" w:rsidRPr="00D7443C" w:rsidRDefault="00B85CE6" w:rsidP="00B85CE6">
            <w:pPr>
              <w:pStyle w:val="tl"/>
              <w:spacing w:after="0"/>
              <w:jc w:val="center"/>
              <w:rPr>
                <w:rStyle w:val="hard-blue-color"/>
                <w:lang w:val="uk-UA"/>
              </w:rPr>
            </w:pPr>
          </w:p>
          <w:p w14:paraId="5BA02BFB" w14:textId="77777777" w:rsidR="00B85CE6" w:rsidRPr="00D7443C" w:rsidRDefault="00B85CE6" w:rsidP="00B85CE6">
            <w:pPr>
              <w:pStyle w:val="tl"/>
              <w:spacing w:after="0"/>
              <w:jc w:val="center"/>
              <w:rPr>
                <w:rStyle w:val="hard-blue-color"/>
                <w:lang w:val="uk-UA"/>
              </w:rPr>
            </w:pPr>
          </w:p>
          <w:p w14:paraId="2AC41B6B" w14:textId="77777777" w:rsidR="00B85CE6" w:rsidRPr="00D7443C" w:rsidRDefault="00B85CE6" w:rsidP="00B85CE6">
            <w:pPr>
              <w:pStyle w:val="tl"/>
              <w:spacing w:after="0"/>
              <w:jc w:val="center"/>
              <w:rPr>
                <w:rStyle w:val="hard-blue-color"/>
                <w:lang w:val="uk-UA"/>
              </w:rPr>
            </w:pPr>
          </w:p>
          <w:p w14:paraId="405CAC8A" w14:textId="77777777" w:rsidR="00B85CE6" w:rsidRPr="00D7443C" w:rsidRDefault="00B85CE6" w:rsidP="00B85CE6">
            <w:pPr>
              <w:pStyle w:val="tl"/>
              <w:spacing w:after="0"/>
              <w:jc w:val="center"/>
              <w:rPr>
                <w:rStyle w:val="hard-blue-color"/>
                <w:lang w:val="uk-UA"/>
              </w:rPr>
            </w:pPr>
          </w:p>
          <w:p w14:paraId="6E3C2D18" w14:textId="3E540DB7" w:rsidR="00B85CE6" w:rsidRPr="00D7443C" w:rsidRDefault="00B85CE6" w:rsidP="00B85CE6">
            <w:pPr>
              <w:pStyle w:val="tl"/>
              <w:spacing w:after="0"/>
              <w:jc w:val="center"/>
              <w:rPr>
                <w:sz w:val="20"/>
                <w:szCs w:val="20"/>
                <w:lang w:val="uk-UA"/>
              </w:rPr>
            </w:pPr>
            <w:r w:rsidRPr="00D7443C">
              <w:rPr>
                <w:sz w:val="20"/>
                <w:szCs w:val="20"/>
              </w:rPr>
              <w:t>пункт 4 Порядку № 396</w:t>
            </w:r>
          </w:p>
        </w:tc>
        <w:tc>
          <w:tcPr>
            <w:tcW w:w="1407" w:type="dxa"/>
            <w:tcBorders>
              <w:top w:val="single" w:sz="6" w:space="0" w:color="000000"/>
              <w:left w:val="single" w:sz="6" w:space="0" w:color="000000"/>
              <w:bottom w:val="single" w:sz="6" w:space="0" w:color="000000"/>
              <w:right w:val="single" w:sz="6" w:space="0" w:color="000000"/>
            </w:tcBorders>
          </w:tcPr>
          <w:p w14:paraId="159ADB38" w14:textId="2043462B" w:rsidR="00B85CE6" w:rsidRPr="00D7443C" w:rsidRDefault="00B85CE6" w:rsidP="00B85CE6">
            <w:pPr>
              <w:spacing w:after="0" w:line="240" w:lineRule="auto"/>
              <w:jc w:val="center"/>
              <w:rPr>
                <w:rFonts w:ascii="Times New Roman" w:hAnsi="Times New Roman" w:cs="Times New Roman"/>
                <w:sz w:val="20"/>
                <w:szCs w:val="20"/>
              </w:rPr>
            </w:pPr>
            <w:r w:rsidRPr="00D7443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0D8C397" w14:textId="01D219F5"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2284FA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Життя та здоров’я людини (01)</w:t>
            </w:r>
          </w:p>
          <w:p w14:paraId="5F843ED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F6B8609"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B02068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7C0207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0AA1F0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975AA1C"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eastAsia="ru-RU"/>
              </w:rPr>
            </w:pPr>
          </w:p>
          <w:p w14:paraId="220BC818"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eastAsia="ru-RU"/>
              </w:rPr>
            </w:pPr>
          </w:p>
          <w:p w14:paraId="390804F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3B3D6DF"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546D9A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A183DFF"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F0F3C2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6844A57"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C24A3E1"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4AFB20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91C4F96" w14:textId="234D6E5E"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391797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Недотримання принципів відповідальної гри</w:t>
            </w:r>
          </w:p>
          <w:p w14:paraId="5EED6188"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3C38B0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FBA5A1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B1F4BE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AAF6FB9"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eastAsia="ru-RU"/>
              </w:rPr>
            </w:pPr>
          </w:p>
          <w:p w14:paraId="375DFCD3"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eastAsia="ru-RU"/>
              </w:rPr>
            </w:pPr>
          </w:p>
          <w:p w14:paraId="2BB904C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3F9A6E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B85C15E"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55802F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7C10099" w14:textId="7C75E8E9"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1A02971"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D7443C">
              <w:rPr>
                <w:rFonts w:ascii="Times New Roman" w:eastAsia="Times New Roman" w:hAnsi="Times New Roman" w:cs="Times New Roman"/>
                <w:sz w:val="20"/>
                <w:szCs w:val="20"/>
                <w:lang w:val="uk-UA" w:eastAsia="ru-RU"/>
              </w:rPr>
              <w:br/>
            </w:r>
          </w:p>
          <w:p w14:paraId="2862D8AD"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731F2BCD"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Моральна шкода, заподіяна окремим фізичним особам;</w:t>
            </w:r>
          </w:p>
          <w:p w14:paraId="0DE05834"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негативний вплив на соціальні відносини.</w:t>
            </w:r>
          </w:p>
          <w:p w14:paraId="72A478C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0BD4FFCD" w14:textId="2AB9C1AF"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443C">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70E6C1A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FA08307"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BCF8F8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4C18AF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FFD725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9190F9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177B101"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7CE4017"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E7D8C3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1782BD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A368A23"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95E0893"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77BE18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687774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566255B" w14:textId="55F85921"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AB3CB48" w14:textId="54AC1FDE"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hAnsi="Times New Roman" w:cs="Times New Roman"/>
                <w:sz w:val="20"/>
                <w:szCs w:val="20"/>
                <w:shd w:val="clear" w:color="auto" w:fill="FFFFFF"/>
                <w:lang w:val="uk-UA"/>
              </w:rPr>
              <w:t xml:space="preserve">Суб'єкт господарювання, </w:t>
            </w:r>
            <w:r w:rsidRPr="00D7443C">
              <w:rPr>
                <w:rFonts w:ascii="Times New Roman" w:hAnsi="Times New Roman" w:cs="Times New Roman"/>
                <w:sz w:val="20"/>
                <w:szCs w:val="20"/>
                <w:shd w:val="clear" w:color="auto" w:fill="FFFFFF"/>
              </w:rPr>
              <w:t>який не забезпечив неможливість участі в азартних іграх осіб, участь яких в таких іграх заборонена Законом та іншими законами,</w:t>
            </w:r>
            <w:r w:rsidRPr="00D7443C">
              <w:rPr>
                <w:rFonts w:ascii="Times New Roman" w:hAnsi="Times New Roman" w:cs="Times New Roman"/>
                <w:sz w:val="20"/>
                <w:szCs w:val="20"/>
                <w:shd w:val="clear" w:color="auto" w:fill="FFFFFF"/>
                <w:lang w:val="uk-UA"/>
              </w:rPr>
              <w:t xml:space="preserve"> відшкодував фінансову шкоду у десятикратному розмірі програшу таким особам на їх вимогу або на вимогу членів сім'ї таких осіб.</w:t>
            </w:r>
          </w:p>
        </w:tc>
        <w:tc>
          <w:tcPr>
            <w:tcW w:w="483" w:type="dxa"/>
            <w:tcBorders>
              <w:top w:val="single" w:sz="6" w:space="0" w:color="000000"/>
              <w:left w:val="single" w:sz="6" w:space="0" w:color="000000"/>
              <w:bottom w:val="single" w:sz="6" w:space="0" w:color="000000"/>
              <w:right w:val="single" w:sz="4" w:space="0" w:color="auto"/>
            </w:tcBorders>
          </w:tcPr>
          <w:p w14:paraId="1E8A5DF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5C49127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665D369" w14:textId="32D17AEA"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B6C64F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Ідентифікація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486B5C3C" w14:textId="77777777" w:rsidR="00B85CE6" w:rsidRPr="0072014F" w:rsidRDefault="00934CEC" w:rsidP="00B85CE6">
            <w:pPr>
              <w:pStyle w:val="tl"/>
              <w:spacing w:after="0"/>
              <w:jc w:val="center"/>
              <w:rPr>
                <w:sz w:val="20"/>
                <w:szCs w:val="20"/>
                <w:lang w:val="uk-UA"/>
              </w:rPr>
            </w:pPr>
            <w:hyperlink r:id="rId80" w:tgtFrame="_blank" w:history="1">
              <w:r w:rsidR="00B85CE6" w:rsidRPr="0072014F">
                <w:rPr>
                  <w:rStyle w:val="hard-blue-color"/>
                  <w:sz w:val="20"/>
                  <w:szCs w:val="20"/>
                  <w:lang w:val="uk-UA"/>
                </w:rPr>
                <w:t>частина друга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9BE3C37"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21902B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4890B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891E1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9291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F73A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9D64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1FB5F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95E7A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E4E0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8D874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B8C5F0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2579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C5A37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1D142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9AE2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F6DD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A956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A6946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3B7539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B0FB19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41D86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BAB00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A4C64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A7B4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FD1A6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DC038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B815F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40BB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766122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1D3A8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E2EFE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01A9AC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7B0BC0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22A3C6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забезпечив здійснення ідентифікації (верифікації, встановлення даних) гравця або відвідувача, що проводиться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595CE84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E4FA706" w14:textId="77777777" w:rsidTr="00D04E64">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A562B0E" w14:textId="1964C9E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18"/>
                <w:szCs w:val="18"/>
                <w:lang w:val="uk-UA" w:eastAsia="ru-RU"/>
              </w:rPr>
              <w:t>62</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F0D9679" w14:textId="77777777" w:rsidR="00B85CE6" w:rsidRPr="00D7443C" w:rsidRDefault="00B85CE6" w:rsidP="00B85CE6">
            <w:pPr>
              <w:pStyle w:val="tj"/>
              <w:shd w:val="clear" w:color="auto" w:fill="FFFFFF"/>
              <w:spacing w:before="0" w:beforeAutospacing="0" w:after="0" w:afterAutospacing="0"/>
              <w:rPr>
                <w:sz w:val="20"/>
                <w:szCs w:val="20"/>
                <w:lang w:val="uk-UA"/>
              </w:rPr>
            </w:pPr>
            <w:r w:rsidRPr="00D7443C">
              <w:rPr>
                <w:sz w:val="20"/>
                <w:szCs w:val="20"/>
                <w:lang w:val="uk-UA"/>
              </w:rPr>
              <w:t>Вторинна ідентифікація (верифікація, встановлення даних)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На картці гравця обов'язково має 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7752A10E" w14:textId="77777777" w:rsidR="00B85CE6" w:rsidRPr="00D7443C" w:rsidRDefault="00B85CE6" w:rsidP="00B85CE6">
            <w:pPr>
              <w:pStyle w:val="tj"/>
              <w:shd w:val="clear" w:color="auto" w:fill="FFFFFF"/>
              <w:spacing w:before="0" w:beforeAutospacing="0" w:after="0" w:afterAutospacing="0"/>
              <w:rPr>
                <w:sz w:val="20"/>
                <w:szCs w:val="20"/>
                <w:lang w:val="uk-UA"/>
              </w:rPr>
            </w:pPr>
            <w:r w:rsidRPr="00D7443C">
              <w:rPr>
                <w:sz w:val="20"/>
                <w:szCs w:val="20"/>
                <w:lang w:val="uk-UA"/>
              </w:rPr>
              <w:t>Опис ідентифікаційної картки гравця затверджується Уповноваженим органом.</w:t>
            </w:r>
          </w:p>
          <w:p w14:paraId="37F99517" w14:textId="77777777" w:rsidR="00B85CE6" w:rsidRPr="00D7443C" w:rsidRDefault="00B85CE6" w:rsidP="00B85CE6">
            <w:pPr>
              <w:pStyle w:val="tj"/>
              <w:spacing w:after="0"/>
              <w:rPr>
                <w:sz w:val="20"/>
                <w:szCs w:val="20"/>
                <w:lang w:val="uk-UA"/>
              </w:rPr>
            </w:pPr>
            <w:r w:rsidRPr="00D7443C">
              <w:rPr>
                <w:sz w:val="20"/>
                <w:szCs w:val="20"/>
                <w:lang w:val="uk-UA"/>
              </w:rPr>
              <w:t>1. Бланк ідентифікаційної картки гравця (далі - бланк картки гравця) виготовляється у формі пластикової картки формату ID-1 розміром 54 </w:t>
            </w:r>
            <w:r w:rsidRPr="00D7443C">
              <w:rPr>
                <w:b/>
                <w:bCs/>
                <w:sz w:val="20"/>
                <w:szCs w:val="20"/>
                <w:lang w:val="uk-UA"/>
              </w:rPr>
              <w:t>×</w:t>
            </w:r>
            <w:r w:rsidRPr="00D7443C">
              <w:rPr>
                <w:sz w:val="20"/>
                <w:szCs w:val="20"/>
                <w:lang w:val="uk-UA"/>
              </w:rPr>
              <w:t> 85,6 міліметра та може мати допустимі відхилення відповідно до стандарту ДСТУ ISO/IEC 7810:2008.</w:t>
            </w:r>
          </w:p>
          <w:p w14:paraId="7CD968B2" w14:textId="77777777" w:rsidR="00B85CE6" w:rsidRPr="00D7443C" w:rsidRDefault="00B85CE6" w:rsidP="00B85CE6">
            <w:pPr>
              <w:pStyle w:val="tj"/>
              <w:spacing w:after="0"/>
              <w:rPr>
                <w:sz w:val="20"/>
                <w:szCs w:val="20"/>
                <w:lang w:val="uk-UA"/>
              </w:rPr>
            </w:pPr>
            <w:r w:rsidRPr="00D7443C">
              <w:rPr>
                <w:sz w:val="20"/>
                <w:szCs w:val="20"/>
                <w:lang w:val="uk-UA"/>
              </w:rPr>
              <w:t>Бланк картки гравця може містити безконтактний електронний носій, який відповідає вимогам нормативних документів у сфері технічного та криптографічного захисту інформації. Безконтактний електронний носій має відповідати вимогам стандарту ISO/IEC 14443 щодо запису і зчитування даних.</w:t>
            </w:r>
          </w:p>
          <w:p w14:paraId="3B927099" w14:textId="77777777" w:rsidR="00B85CE6" w:rsidRPr="00D7443C" w:rsidRDefault="00B85CE6" w:rsidP="00B85CE6">
            <w:pPr>
              <w:pStyle w:val="tj"/>
              <w:spacing w:after="0"/>
              <w:rPr>
                <w:sz w:val="20"/>
                <w:szCs w:val="20"/>
                <w:lang w:val="uk-UA"/>
              </w:rPr>
            </w:pPr>
            <w:r w:rsidRPr="00D7443C">
              <w:rPr>
                <w:sz w:val="20"/>
                <w:szCs w:val="20"/>
                <w:lang w:val="uk-UA"/>
              </w:rPr>
              <w:t>До безконтактного електронного носія вноситься інформація про параметри особи (відцифрований образ обличчя, прізвище/surname, ім’я/name та по батькові/patronymic (за наявності), дата народження/date of birth), а також дані щодо забезпечення захисту інформації, що внесена до безконтактного електронного носія, відповідно до вимог </w:t>
            </w:r>
            <w:hyperlink r:id="rId81" w:tgtFrame="_blank" w:history="1">
              <w:r w:rsidRPr="00D7443C">
                <w:rPr>
                  <w:rStyle w:val="a3"/>
                  <w:sz w:val="20"/>
                  <w:szCs w:val="20"/>
                  <w:lang w:val="uk-UA"/>
                </w:rPr>
                <w:t>Закону України</w:t>
              </w:r>
            </w:hyperlink>
            <w:r w:rsidRPr="00D7443C">
              <w:rPr>
                <w:sz w:val="20"/>
                <w:szCs w:val="20"/>
                <w:lang w:val="uk-UA"/>
              </w:rPr>
              <w:t> «Про державне регулювання діяльності щодо організації та проведення азартних ігор».</w:t>
            </w:r>
          </w:p>
          <w:p w14:paraId="7BF661D7" w14:textId="77777777" w:rsidR="00B85CE6" w:rsidRPr="00D7443C" w:rsidRDefault="00B85CE6" w:rsidP="00B85CE6">
            <w:pPr>
              <w:pStyle w:val="tj"/>
              <w:spacing w:after="0"/>
              <w:rPr>
                <w:sz w:val="20"/>
                <w:szCs w:val="20"/>
                <w:lang w:val="uk-UA"/>
              </w:rPr>
            </w:pPr>
            <w:r w:rsidRPr="00D7443C">
              <w:rPr>
                <w:sz w:val="20"/>
                <w:szCs w:val="20"/>
                <w:lang w:val="uk-UA"/>
              </w:rPr>
              <w:t>2. Дизайн бланку відтворюється з використанням офсетного, ірисного офсетного та трафаретного друку.</w:t>
            </w:r>
          </w:p>
          <w:p w14:paraId="36146127" w14:textId="77777777" w:rsidR="00B85CE6" w:rsidRPr="00D7443C" w:rsidRDefault="00B85CE6" w:rsidP="00B85CE6">
            <w:pPr>
              <w:pStyle w:val="tj"/>
              <w:spacing w:after="0"/>
              <w:rPr>
                <w:sz w:val="20"/>
                <w:szCs w:val="20"/>
                <w:lang w:val="uk-UA"/>
              </w:rPr>
            </w:pPr>
            <w:r w:rsidRPr="00D7443C">
              <w:rPr>
                <w:sz w:val="20"/>
                <w:szCs w:val="20"/>
                <w:lang w:val="uk-UA"/>
              </w:rPr>
              <w:t>Для виготовлення бланку картки гравця використовується багатошаровий полівінілхлоридний матеріал або композитний полімер з включенням полівінілхлориду.</w:t>
            </w:r>
          </w:p>
          <w:p w14:paraId="46DFEC4F" w14:textId="77777777" w:rsidR="00B85CE6" w:rsidRPr="00D7443C" w:rsidRDefault="00B85CE6" w:rsidP="00B85CE6">
            <w:pPr>
              <w:pStyle w:val="tj"/>
              <w:spacing w:after="0"/>
              <w:rPr>
                <w:sz w:val="20"/>
                <w:szCs w:val="20"/>
                <w:lang w:val="uk-UA"/>
              </w:rPr>
            </w:pPr>
            <w:r w:rsidRPr="00D7443C">
              <w:rPr>
                <w:sz w:val="20"/>
                <w:szCs w:val="20"/>
                <w:lang w:val="uk-UA"/>
              </w:rPr>
              <w:t>На лицьовому боці бланку картки гравця надруковано чотири захисні сітки нерегулярної структури, що створюють зображення у вигляді орнаментального рисунка з елементами гільйошної розетки.</w:t>
            </w:r>
          </w:p>
          <w:p w14:paraId="1779760F" w14:textId="77777777" w:rsidR="00B85CE6" w:rsidRPr="00D7443C" w:rsidRDefault="00B85CE6" w:rsidP="00B85CE6">
            <w:pPr>
              <w:pStyle w:val="tj"/>
              <w:spacing w:after="0"/>
              <w:rPr>
                <w:sz w:val="20"/>
                <w:szCs w:val="20"/>
                <w:lang w:val="uk-UA"/>
              </w:rPr>
            </w:pPr>
            <w:r w:rsidRPr="00D7443C">
              <w:rPr>
                <w:sz w:val="20"/>
                <w:szCs w:val="20"/>
                <w:lang w:val="uk-UA"/>
              </w:rPr>
              <w:t>Уздовж смуг у кольорі сірої сітки виконано позитивний мікротекст (зміст якого визначається організатором азартних ігор), що повторюється.</w:t>
            </w:r>
          </w:p>
          <w:p w14:paraId="29B2CB62" w14:textId="77777777" w:rsidR="00B85CE6" w:rsidRPr="00D7443C" w:rsidRDefault="00B85CE6" w:rsidP="00B85CE6">
            <w:pPr>
              <w:pStyle w:val="tj"/>
              <w:spacing w:after="0"/>
              <w:rPr>
                <w:sz w:val="20"/>
                <w:szCs w:val="20"/>
                <w:lang w:val="uk-UA"/>
              </w:rPr>
            </w:pPr>
            <w:r w:rsidRPr="00D7443C">
              <w:rPr>
                <w:sz w:val="20"/>
                <w:szCs w:val="20"/>
                <w:lang w:val="uk-UA"/>
              </w:rPr>
              <w:t>Текст на лицьовому боці бланку картки гравця друкується українською мовою (англійською мовою у разі потреби) фарбою чорного кольору, що стає невидимою під дією джерела інфрачервоного опромінення.</w:t>
            </w:r>
          </w:p>
          <w:p w14:paraId="4B312F57" w14:textId="77777777" w:rsidR="00B85CE6" w:rsidRPr="00D7443C" w:rsidRDefault="00B85CE6" w:rsidP="00B85CE6">
            <w:pPr>
              <w:pStyle w:val="tj"/>
              <w:spacing w:after="0"/>
              <w:rPr>
                <w:sz w:val="20"/>
                <w:szCs w:val="20"/>
                <w:lang w:val="uk-UA"/>
              </w:rPr>
            </w:pPr>
            <w:r w:rsidRPr="00D7443C">
              <w:rPr>
                <w:sz w:val="20"/>
                <w:szCs w:val="20"/>
                <w:lang w:val="uk-UA"/>
              </w:rPr>
              <w:t>На бланку картки гравця способом лазерного гравіювання виконано спеціальний (унікальний) номер.</w:t>
            </w:r>
          </w:p>
          <w:p w14:paraId="38F1F40C" w14:textId="77777777" w:rsidR="00B85CE6" w:rsidRPr="00D7443C" w:rsidRDefault="00B85CE6" w:rsidP="00B85CE6">
            <w:pPr>
              <w:pStyle w:val="tj"/>
              <w:spacing w:after="0"/>
              <w:rPr>
                <w:sz w:val="20"/>
                <w:szCs w:val="20"/>
                <w:lang w:val="uk-UA"/>
              </w:rPr>
            </w:pPr>
            <w:r w:rsidRPr="00D7443C">
              <w:rPr>
                <w:sz w:val="20"/>
                <w:szCs w:val="20"/>
                <w:lang w:val="uk-UA"/>
              </w:rPr>
              <w:t>На зворотньому боці бланку картки гравця на фоні захисної сітки сірого кольору регулярної структури, кольоровою фарбою (колір фарби визначається організатором азартних ігор) надруковано українською мовою (англійською мовою у разі потреби) найменування організатора азартних ігор.</w:t>
            </w:r>
          </w:p>
          <w:p w14:paraId="352C493A" w14:textId="77777777" w:rsidR="00B85CE6" w:rsidRPr="00D7443C" w:rsidRDefault="00B85CE6" w:rsidP="00B85CE6">
            <w:pPr>
              <w:pStyle w:val="tj"/>
              <w:spacing w:after="0"/>
              <w:rPr>
                <w:sz w:val="20"/>
                <w:szCs w:val="20"/>
                <w:lang w:val="uk-UA"/>
              </w:rPr>
            </w:pPr>
            <w:r w:rsidRPr="00D7443C">
              <w:rPr>
                <w:sz w:val="20"/>
                <w:szCs w:val="20"/>
                <w:lang w:val="uk-UA"/>
              </w:rPr>
              <w:t>Найменування організатора азартних ігор зазначається гарнітурою та розмір шрифту, що визначаються організатором азартних ігор, максимальною кількістю рядків - два.</w:t>
            </w:r>
          </w:p>
          <w:p w14:paraId="7F01F9E0" w14:textId="77777777" w:rsidR="00B85CE6" w:rsidRPr="00D7443C" w:rsidRDefault="00B85CE6" w:rsidP="00B85CE6">
            <w:pPr>
              <w:pStyle w:val="tj"/>
              <w:spacing w:after="0"/>
              <w:rPr>
                <w:sz w:val="20"/>
                <w:szCs w:val="20"/>
                <w:lang w:val="uk-UA"/>
              </w:rPr>
            </w:pPr>
            <w:r w:rsidRPr="00D7443C">
              <w:rPr>
                <w:sz w:val="20"/>
                <w:szCs w:val="20"/>
                <w:lang w:val="uk-UA"/>
              </w:rPr>
              <w:t>Персоналізація бланку картки гравця здійснюється способом кольорового термодруку.</w:t>
            </w:r>
          </w:p>
          <w:p w14:paraId="09DC1558" w14:textId="77777777" w:rsidR="00B85CE6" w:rsidRPr="00D7443C" w:rsidRDefault="00B85CE6" w:rsidP="00B85CE6">
            <w:pPr>
              <w:pStyle w:val="tj"/>
              <w:spacing w:after="0"/>
              <w:rPr>
                <w:sz w:val="20"/>
                <w:szCs w:val="20"/>
                <w:lang w:val="uk-UA"/>
              </w:rPr>
            </w:pPr>
            <w:r w:rsidRPr="00D7443C">
              <w:rPr>
                <w:sz w:val="20"/>
                <w:szCs w:val="20"/>
                <w:lang w:val="uk-UA"/>
              </w:rPr>
              <w:t>З лицьового боку бланку картки гравця зазначається така інформація:</w:t>
            </w:r>
          </w:p>
          <w:p w14:paraId="5B2B73F5" w14:textId="77777777" w:rsidR="00B85CE6" w:rsidRPr="00D7443C" w:rsidRDefault="00B85CE6" w:rsidP="00B85CE6">
            <w:pPr>
              <w:pStyle w:val="tj"/>
              <w:spacing w:after="0"/>
              <w:rPr>
                <w:sz w:val="20"/>
                <w:szCs w:val="20"/>
                <w:lang w:val="uk-UA"/>
              </w:rPr>
            </w:pPr>
            <w:r w:rsidRPr="00D7443C">
              <w:rPr>
                <w:sz w:val="20"/>
                <w:szCs w:val="20"/>
                <w:lang w:val="uk-UA"/>
              </w:rPr>
              <w:t>у лівій частині:</w:t>
            </w:r>
          </w:p>
          <w:p w14:paraId="2D0C778A" w14:textId="77777777" w:rsidR="00B85CE6" w:rsidRPr="00D7443C" w:rsidRDefault="00B85CE6" w:rsidP="00B85CE6">
            <w:pPr>
              <w:pStyle w:val="tj"/>
              <w:spacing w:after="0"/>
              <w:rPr>
                <w:sz w:val="20"/>
                <w:szCs w:val="20"/>
                <w:lang w:val="uk-UA"/>
              </w:rPr>
            </w:pPr>
            <w:r w:rsidRPr="00D7443C">
              <w:rPr>
                <w:sz w:val="20"/>
                <w:szCs w:val="20"/>
                <w:lang w:val="uk-UA"/>
              </w:rPr>
              <w:t>відтворюється кольоровий відцифрований образ обличчя особи, якій надається картка гравця;</w:t>
            </w:r>
          </w:p>
          <w:p w14:paraId="5252B46F" w14:textId="77777777" w:rsidR="00B85CE6" w:rsidRPr="00D7443C" w:rsidRDefault="00B85CE6" w:rsidP="00B85CE6">
            <w:pPr>
              <w:pStyle w:val="tj"/>
              <w:spacing w:after="0"/>
              <w:rPr>
                <w:sz w:val="20"/>
                <w:szCs w:val="20"/>
                <w:lang w:val="uk-UA"/>
              </w:rPr>
            </w:pPr>
            <w:r w:rsidRPr="00D7443C">
              <w:rPr>
                <w:sz w:val="20"/>
                <w:szCs w:val="20"/>
                <w:lang w:val="uk-UA"/>
              </w:rPr>
              <w:t>спеціальний (унікальний) номер;</w:t>
            </w:r>
          </w:p>
          <w:p w14:paraId="49E0F538" w14:textId="77777777" w:rsidR="00B85CE6" w:rsidRPr="00D7443C" w:rsidRDefault="00B85CE6" w:rsidP="00B85CE6">
            <w:pPr>
              <w:pStyle w:val="tj"/>
              <w:spacing w:after="0"/>
              <w:rPr>
                <w:sz w:val="20"/>
                <w:szCs w:val="20"/>
                <w:lang w:val="uk-UA"/>
              </w:rPr>
            </w:pPr>
            <w:r w:rsidRPr="00D7443C">
              <w:rPr>
                <w:sz w:val="20"/>
                <w:szCs w:val="20"/>
                <w:lang w:val="uk-UA"/>
              </w:rPr>
              <w:t>у правій частині послідовно згори до низу:</w:t>
            </w:r>
          </w:p>
          <w:p w14:paraId="562C3897" w14:textId="77777777" w:rsidR="00B85CE6" w:rsidRPr="00D7443C" w:rsidRDefault="00B85CE6" w:rsidP="00B85CE6">
            <w:pPr>
              <w:pStyle w:val="tj"/>
              <w:spacing w:after="0"/>
              <w:rPr>
                <w:sz w:val="20"/>
                <w:szCs w:val="20"/>
                <w:lang w:val="uk-UA"/>
              </w:rPr>
            </w:pPr>
            <w:r w:rsidRPr="00D7443C">
              <w:rPr>
                <w:sz w:val="20"/>
                <w:szCs w:val="20"/>
                <w:lang w:val="uk-UA"/>
              </w:rPr>
              <w:t>«Прізвище/Surname»;</w:t>
            </w:r>
          </w:p>
          <w:p w14:paraId="7983CB20" w14:textId="77777777" w:rsidR="00B85CE6" w:rsidRPr="00D7443C" w:rsidRDefault="00B85CE6" w:rsidP="00B85CE6">
            <w:pPr>
              <w:pStyle w:val="tj"/>
              <w:spacing w:after="0"/>
              <w:rPr>
                <w:sz w:val="20"/>
                <w:szCs w:val="20"/>
                <w:lang w:val="uk-UA"/>
              </w:rPr>
            </w:pPr>
            <w:bookmarkStart w:id="28" w:name="n34"/>
            <w:bookmarkEnd w:id="28"/>
            <w:r w:rsidRPr="00D7443C">
              <w:rPr>
                <w:sz w:val="20"/>
                <w:szCs w:val="20"/>
                <w:lang w:val="uk-UA"/>
              </w:rPr>
              <w:t>«Ім’я/Name»;</w:t>
            </w:r>
          </w:p>
          <w:p w14:paraId="50147566" w14:textId="77777777" w:rsidR="00B85CE6" w:rsidRPr="00D7443C" w:rsidRDefault="00B85CE6" w:rsidP="00B85CE6">
            <w:pPr>
              <w:pStyle w:val="tj"/>
              <w:spacing w:after="0"/>
              <w:rPr>
                <w:sz w:val="20"/>
                <w:szCs w:val="20"/>
                <w:lang w:val="uk-UA"/>
              </w:rPr>
            </w:pPr>
            <w:bookmarkStart w:id="29" w:name="n35"/>
            <w:bookmarkEnd w:id="29"/>
            <w:r w:rsidRPr="00D7443C">
              <w:rPr>
                <w:sz w:val="20"/>
                <w:szCs w:val="20"/>
                <w:lang w:val="uk-UA"/>
              </w:rPr>
              <w:t>«По батькові/Patronymic» (за наявності);</w:t>
            </w:r>
          </w:p>
          <w:p w14:paraId="3BE89DC0" w14:textId="77777777" w:rsidR="00B85CE6" w:rsidRPr="00D7443C" w:rsidRDefault="00B85CE6" w:rsidP="00B85CE6">
            <w:pPr>
              <w:pStyle w:val="tj"/>
              <w:spacing w:after="0"/>
              <w:rPr>
                <w:sz w:val="20"/>
                <w:szCs w:val="20"/>
                <w:lang w:val="uk-UA"/>
              </w:rPr>
            </w:pPr>
            <w:bookmarkStart w:id="30" w:name="n36"/>
            <w:bookmarkEnd w:id="30"/>
            <w:r w:rsidRPr="00D7443C">
              <w:rPr>
                <w:sz w:val="20"/>
                <w:szCs w:val="20"/>
                <w:lang w:val="uk-UA"/>
              </w:rPr>
              <w:t>«Дата народження / Date of birth»;</w:t>
            </w:r>
          </w:p>
          <w:p w14:paraId="65F8A477" w14:textId="77777777" w:rsidR="00B85CE6" w:rsidRPr="00D7443C" w:rsidRDefault="00B85CE6" w:rsidP="00B85CE6">
            <w:pPr>
              <w:pStyle w:val="tj"/>
              <w:spacing w:after="0"/>
              <w:rPr>
                <w:sz w:val="20"/>
                <w:szCs w:val="20"/>
                <w:lang w:val="uk-UA"/>
              </w:rPr>
            </w:pPr>
            <w:bookmarkStart w:id="31" w:name="n37"/>
            <w:bookmarkEnd w:id="31"/>
            <w:r w:rsidRPr="00D7443C">
              <w:rPr>
                <w:sz w:val="20"/>
                <w:szCs w:val="20"/>
                <w:lang w:val="uk-UA"/>
              </w:rPr>
              <w:t>Для оформлення тексту картки гравця використовується гарнітура та розмір шрифту, які визначаються організатором азартних ігор, максимальною кількістю рядків - п’ять.</w:t>
            </w:r>
          </w:p>
          <w:p w14:paraId="0ECA61A5" w14:textId="77777777" w:rsidR="00B85CE6" w:rsidRPr="00D7443C" w:rsidRDefault="00B85CE6" w:rsidP="00B85CE6">
            <w:pPr>
              <w:pStyle w:val="tj"/>
              <w:spacing w:after="0"/>
              <w:rPr>
                <w:sz w:val="20"/>
                <w:szCs w:val="20"/>
                <w:lang w:val="uk-UA"/>
              </w:rPr>
            </w:pPr>
            <w:bookmarkStart w:id="32" w:name="n38"/>
            <w:bookmarkEnd w:id="32"/>
            <w:r w:rsidRPr="00D7443C">
              <w:rPr>
                <w:sz w:val="20"/>
                <w:szCs w:val="20"/>
                <w:lang w:val="uk-UA"/>
              </w:rPr>
              <w:t>3. Ідентифікаційна картка гравця в електронному вигляді відображається у мобільному додатку організатора азартних ігор та містить інформацію про параметри особи (відцифрований образ обличчя, прізвище/surname, ім’я/name та по батькові/patronymic (за наявності), дата народження/date of birth), а також відповідний штрихкод, що дає змогу зчитувати інформацію за допомогою відповідних технічних пристроїв.</w:t>
            </w:r>
          </w:p>
          <w:p w14:paraId="0510A673" w14:textId="77777777" w:rsidR="00B85CE6" w:rsidRPr="00D7443C" w:rsidRDefault="00B85CE6" w:rsidP="00B85CE6">
            <w:pPr>
              <w:pStyle w:val="tj"/>
              <w:spacing w:after="0"/>
              <w:rPr>
                <w:sz w:val="20"/>
                <w:szCs w:val="20"/>
                <w:lang w:val="uk-UA"/>
              </w:rPr>
            </w:pPr>
            <w:bookmarkStart w:id="33" w:name="n39"/>
            <w:bookmarkEnd w:id="33"/>
            <w:r w:rsidRPr="00D7443C">
              <w:rPr>
                <w:sz w:val="20"/>
                <w:szCs w:val="20"/>
                <w:lang w:val="uk-UA"/>
              </w:rPr>
              <w:t>Мобільний пристрій, на який планується встановити мобільний додаток, повинен підтримувати його використання.</w:t>
            </w:r>
          </w:p>
          <w:p w14:paraId="6ACE4365" w14:textId="77777777" w:rsidR="00B85CE6" w:rsidRPr="00D7443C" w:rsidRDefault="00B85CE6" w:rsidP="00B85CE6">
            <w:pPr>
              <w:pStyle w:val="tj"/>
              <w:spacing w:after="0"/>
              <w:rPr>
                <w:sz w:val="20"/>
                <w:szCs w:val="20"/>
                <w:lang w:val="uk-UA"/>
              </w:rPr>
            </w:pPr>
            <w:bookmarkStart w:id="34" w:name="n40"/>
            <w:bookmarkEnd w:id="34"/>
            <w:r w:rsidRPr="00D7443C">
              <w:rPr>
                <w:sz w:val="20"/>
                <w:szCs w:val="20"/>
                <w:lang w:val="uk-UA"/>
              </w:rPr>
              <w:t>Встановлення особою мобільного додатка на мобільний пристрій передбачає проходження автентифікації.</w:t>
            </w:r>
          </w:p>
          <w:p w14:paraId="6CA84C86" w14:textId="4AA31FF3" w:rsidR="00B85CE6" w:rsidRPr="00D7443C" w:rsidRDefault="00B85CE6" w:rsidP="00B85CE6">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tcPr>
          <w:p w14:paraId="40088CF2" w14:textId="77777777" w:rsidR="00B85CE6" w:rsidRPr="00D7443C" w:rsidRDefault="00934CEC" w:rsidP="00B85CE6">
            <w:pPr>
              <w:pStyle w:val="tl"/>
              <w:spacing w:after="0"/>
              <w:jc w:val="center"/>
              <w:rPr>
                <w:rStyle w:val="hard-blue-color"/>
                <w:sz w:val="20"/>
                <w:szCs w:val="20"/>
                <w:lang w:val="uk-UA"/>
              </w:rPr>
            </w:pPr>
            <w:hyperlink r:id="rId82" w:tgtFrame="_blank" w:history="1">
              <w:r w:rsidR="00B85CE6" w:rsidRPr="00D7443C">
                <w:rPr>
                  <w:rStyle w:val="hard-blue-color"/>
                  <w:sz w:val="20"/>
                  <w:szCs w:val="20"/>
                  <w:lang w:val="uk-UA"/>
                </w:rPr>
                <w:t>частина третя статті 17 Закону</w:t>
              </w:r>
            </w:hyperlink>
            <w:r w:rsidR="00B85CE6" w:rsidRPr="00D7443C">
              <w:rPr>
                <w:rStyle w:val="hard-blue-color"/>
                <w:sz w:val="20"/>
                <w:szCs w:val="20"/>
                <w:lang w:val="uk-UA"/>
              </w:rPr>
              <w:t>;</w:t>
            </w:r>
          </w:p>
          <w:p w14:paraId="2313E680" w14:textId="77777777" w:rsidR="00B85CE6" w:rsidRPr="00D7443C" w:rsidRDefault="00B85CE6" w:rsidP="00B85CE6">
            <w:pPr>
              <w:pStyle w:val="tl"/>
              <w:spacing w:after="0"/>
              <w:jc w:val="center"/>
              <w:rPr>
                <w:rStyle w:val="hard-blue-color"/>
                <w:sz w:val="20"/>
                <w:szCs w:val="20"/>
                <w:lang w:val="uk-UA"/>
              </w:rPr>
            </w:pPr>
          </w:p>
          <w:p w14:paraId="4D7E7405" w14:textId="77777777" w:rsidR="00B85CE6" w:rsidRPr="00D7443C" w:rsidRDefault="00B85CE6" w:rsidP="00B85CE6">
            <w:pPr>
              <w:pStyle w:val="tl"/>
              <w:spacing w:after="0"/>
              <w:jc w:val="center"/>
              <w:rPr>
                <w:rStyle w:val="hard-blue-color"/>
                <w:lang w:val="uk-UA"/>
              </w:rPr>
            </w:pPr>
          </w:p>
          <w:p w14:paraId="0735D483" w14:textId="77777777" w:rsidR="00B85CE6" w:rsidRPr="00D7443C" w:rsidRDefault="00B85CE6" w:rsidP="00B85CE6">
            <w:pPr>
              <w:pStyle w:val="tl"/>
              <w:spacing w:after="0"/>
              <w:jc w:val="center"/>
              <w:rPr>
                <w:rStyle w:val="hard-blue-color"/>
                <w:lang w:val="uk-UA"/>
              </w:rPr>
            </w:pPr>
          </w:p>
          <w:p w14:paraId="37266042" w14:textId="77777777" w:rsidR="00B85CE6" w:rsidRPr="00D7443C" w:rsidRDefault="00B85CE6" w:rsidP="00B85CE6">
            <w:pPr>
              <w:pStyle w:val="tl"/>
              <w:spacing w:after="0"/>
              <w:jc w:val="center"/>
              <w:rPr>
                <w:rStyle w:val="hard-blue-color"/>
                <w:lang w:val="uk-UA"/>
              </w:rPr>
            </w:pPr>
          </w:p>
          <w:p w14:paraId="5647A66E" w14:textId="77777777" w:rsidR="00B85CE6" w:rsidRPr="00D7443C" w:rsidRDefault="00B85CE6" w:rsidP="00B85CE6">
            <w:pPr>
              <w:pStyle w:val="tl"/>
              <w:spacing w:after="0"/>
              <w:jc w:val="center"/>
              <w:rPr>
                <w:rStyle w:val="hard-blue-color"/>
                <w:lang w:val="uk-UA"/>
              </w:rPr>
            </w:pPr>
          </w:p>
          <w:p w14:paraId="15C8BDBA" w14:textId="77777777" w:rsidR="00B85CE6" w:rsidRPr="00D7443C" w:rsidRDefault="00B85CE6" w:rsidP="00B85CE6">
            <w:pPr>
              <w:pStyle w:val="tl"/>
              <w:spacing w:after="0"/>
              <w:jc w:val="center"/>
              <w:rPr>
                <w:rStyle w:val="hard-blue-color"/>
                <w:lang w:val="uk-UA"/>
              </w:rPr>
            </w:pPr>
          </w:p>
          <w:p w14:paraId="51235466" w14:textId="77777777" w:rsidR="00B85CE6" w:rsidRPr="00D7443C" w:rsidRDefault="00B85CE6" w:rsidP="00B85CE6">
            <w:pPr>
              <w:pStyle w:val="tl"/>
              <w:spacing w:after="0"/>
              <w:jc w:val="center"/>
              <w:rPr>
                <w:rStyle w:val="hard-blue-color"/>
                <w:lang w:val="uk-UA"/>
              </w:rPr>
            </w:pPr>
          </w:p>
          <w:p w14:paraId="5369A000" w14:textId="77777777" w:rsidR="00B85CE6" w:rsidRPr="00D7443C" w:rsidRDefault="00B85CE6" w:rsidP="00B85CE6">
            <w:pPr>
              <w:pStyle w:val="tl"/>
              <w:spacing w:after="0"/>
              <w:jc w:val="center"/>
              <w:rPr>
                <w:rStyle w:val="hard-blue-color"/>
                <w:lang w:val="uk-UA"/>
              </w:rPr>
            </w:pPr>
          </w:p>
          <w:p w14:paraId="162BFCC4" w14:textId="77777777" w:rsidR="00B85CE6" w:rsidRPr="00D7443C" w:rsidRDefault="00B85CE6" w:rsidP="00B85CE6">
            <w:pPr>
              <w:pStyle w:val="tl"/>
              <w:spacing w:after="0"/>
              <w:jc w:val="center"/>
              <w:rPr>
                <w:rStyle w:val="hard-blue-color"/>
                <w:lang w:val="uk-UA"/>
              </w:rPr>
            </w:pPr>
          </w:p>
          <w:p w14:paraId="308C99BC" w14:textId="77777777" w:rsidR="00B85CE6" w:rsidRPr="00D7443C" w:rsidRDefault="00B85CE6" w:rsidP="00B85CE6">
            <w:pPr>
              <w:pStyle w:val="tl"/>
              <w:spacing w:after="0"/>
              <w:jc w:val="center"/>
              <w:rPr>
                <w:sz w:val="20"/>
                <w:szCs w:val="20"/>
                <w:lang w:val="uk-UA"/>
              </w:rPr>
            </w:pPr>
          </w:p>
          <w:p w14:paraId="0F8CB2E9" w14:textId="5E242D4F" w:rsidR="00B85CE6" w:rsidRPr="00D7443C" w:rsidRDefault="00B85CE6" w:rsidP="00B85CE6">
            <w:pPr>
              <w:pStyle w:val="tl"/>
              <w:spacing w:after="0"/>
              <w:jc w:val="center"/>
              <w:rPr>
                <w:sz w:val="20"/>
                <w:szCs w:val="20"/>
                <w:lang w:val="uk-UA"/>
              </w:rPr>
            </w:pPr>
            <w:r w:rsidRPr="00D7443C">
              <w:rPr>
                <w:sz w:val="20"/>
                <w:szCs w:val="20"/>
              </w:rPr>
              <w:t>пункти 1-3 Опису № 522</w:t>
            </w:r>
          </w:p>
        </w:tc>
        <w:tc>
          <w:tcPr>
            <w:tcW w:w="1407" w:type="dxa"/>
            <w:tcBorders>
              <w:top w:val="single" w:sz="6" w:space="0" w:color="000000"/>
              <w:left w:val="single" w:sz="6" w:space="0" w:color="000000"/>
              <w:bottom w:val="single" w:sz="6" w:space="0" w:color="000000"/>
              <w:right w:val="single" w:sz="6" w:space="0" w:color="000000"/>
            </w:tcBorders>
          </w:tcPr>
          <w:p w14:paraId="23B83C6F" w14:textId="3CA1979E"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DF3331B" w14:textId="71F96443"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5664ED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0EB011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294D22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24EE80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8272CE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1F373A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3A8118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1B43AC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0A40F2D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8B0DB3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3D61D1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82745B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5AB2E9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32722E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F73062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ABF16B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3578E04" w14:textId="3FD899C5"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1E2AB0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FC74D5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BEF8FF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0731D3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B34DE6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6453FBC"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29AABDC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63E604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1FFF1A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2E6BBE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8C29EB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CC744CB" w14:textId="0D4F0B74"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1B1C84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C5E024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D8AECA9"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5A5DB1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6D22CE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5C7EF98C" w14:textId="6811CBA5"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5E5FDB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858C3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461B1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F328D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736B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EAE1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CB324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54F41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23BF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7D8D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A70A7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49C4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0589E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386859" w14:textId="1088E78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507D4CF" w14:textId="393E2804" w:rsidR="00B85CE6" w:rsidRPr="0072014F" w:rsidRDefault="00B85CE6" w:rsidP="00B85CE6">
            <w:pPr>
              <w:pStyle w:val="tl"/>
              <w:spacing w:after="0"/>
              <w:rPr>
                <w:sz w:val="20"/>
                <w:szCs w:val="20"/>
                <w:lang w:val="uk-UA"/>
              </w:rPr>
            </w:pPr>
            <w:r w:rsidRPr="00F42490">
              <w:rPr>
                <w:sz w:val="20"/>
                <w:szCs w:val="20"/>
                <w:lang w:val="uk-UA"/>
              </w:rPr>
              <w:t>Суб'єкт господарювання забезпечив здійснення вторинної ідентифікації (верифікації, встановлення даних) гравця або відвідувача, що може проводитися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Інформація зазначена у картці гравця відповідає встановленим законодавством вимогам.</w:t>
            </w:r>
          </w:p>
        </w:tc>
        <w:tc>
          <w:tcPr>
            <w:tcW w:w="483" w:type="dxa"/>
            <w:tcBorders>
              <w:top w:val="single" w:sz="6" w:space="0" w:color="000000"/>
              <w:left w:val="single" w:sz="6" w:space="0" w:color="000000"/>
              <w:bottom w:val="single" w:sz="6" w:space="0" w:color="000000"/>
              <w:right w:val="single" w:sz="4" w:space="0" w:color="auto"/>
            </w:tcBorders>
          </w:tcPr>
          <w:p w14:paraId="387BBEB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7D432F2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0C794C1" w14:textId="1B1D4106"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6</w:t>
            </w:r>
            <w:r>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3A2887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Ідентифікація (верифікація, встановлення даних) гравця в мережі Інтернет здійснюється організатором азартних ігор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1546" w:type="dxa"/>
            <w:tcBorders>
              <w:top w:val="single" w:sz="6" w:space="0" w:color="000000"/>
              <w:left w:val="single" w:sz="6" w:space="0" w:color="000000"/>
              <w:bottom w:val="single" w:sz="6" w:space="0" w:color="000000"/>
              <w:right w:val="single" w:sz="6" w:space="0" w:color="000000"/>
            </w:tcBorders>
          </w:tcPr>
          <w:p w14:paraId="5D59A9E6" w14:textId="77777777" w:rsidR="00B85CE6" w:rsidRPr="0072014F" w:rsidRDefault="00934CEC" w:rsidP="00B85CE6">
            <w:pPr>
              <w:pStyle w:val="tl"/>
              <w:spacing w:after="0"/>
              <w:jc w:val="center"/>
              <w:rPr>
                <w:sz w:val="20"/>
                <w:szCs w:val="20"/>
                <w:lang w:val="uk-UA"/>
              </w:rPr>
            </w:pPr>
            <w:hyperlink r:id="rId83" w:tgtFrame="_blank" w:history="1">
              <w:r w:rsidR="00B85CE6" w:rsidRPr="0072014F">
                <w:rPr>
                  <w:rStyle w:val="hard-blue-color"/>
                  <w:sz w:val="20"/>
                  <w:szCs w:val="20"/>
                  <w:lang w:val="uk-UA"/>
                </w:rPr>
                <w:t>частина четверта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3D7BBA3"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646495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177478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7FFA1C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EDBD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9E480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3E52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FB01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69D7F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901C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A792A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4B2BB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C3C6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ABAB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F020F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2E89B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657C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762BC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77919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BCB78E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EB2EE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47267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3FC333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45A37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39CE7F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57AEEF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2ED2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459F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4F2699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2CAB4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574E3D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567DF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12B2DB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084CBA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1856BF5" w14:textId="6411054A" w:rsidR="00B85CE6" w:rsidRPr="0072014F" w:rsidRDefault="00B85CE6" w:rsidP="00B85CE6">
            <w:pPr>
              <w:pStyle w:val="tl"/>
              <w:spacing w:after="0"/>
              <w:rPr>
                <w:sz w:val="20"/>
                <w:szCs w:val="20"/>
                <w:lang w:val="uk-UA"/>
              </w:rPr>
            </w:pPr>
            <w:r w:rsidRPr="00F42490">
              <w:rPr>
                <w:sz w:val="20"/>
                <w:szCs w:val="20"/>
                <w:lang w:val="uk-UA"/>
              </w:rPr>
              <w:t xml:space="preserve">Суб'єкт </w:t>
            </w:r>
            <w:r w:rsidRPr="00D7443C">
              <w:rPr>
                <w:sz w:val="20"/>
                <w:szCs w:val="20"/>
                <w:lang w:val="uk-UA"/>
              </w:rPr>
              <w:t>господарювання здійснює ідентифікацію (верифікацію</w:t>
            </w:r>
            <w:r w:rsidRPr="00F42490">
              <w:rPr>
                <w:sz w:val="20"/>
                <w:szCs w:val="20"/>
                <w:lang w:val="uk-UA"/>
              </w:rPr>
              <w:t>, встановлення даних) гравця в мережі Інтернет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483" w:type="dxa"/>
            <w:tcBorders>
              <w:top w:val="single" w:sz="6" w:space="0" w:color="000000"/>
              <w:left w:val="single" w:sz="6" w:space="0" w:color="000000"/>
              <w:bottom w:val="single" w:sz="6" w:space="0" w:color="000000"/>
              <w:right w:val="single" w:sz="4" w:space="0" w:color="auto"/>
            </w:tcBorders>
          </w:tcPr>
          <w:p w14:paraId="168B68E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CB2449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5755DA4" w14:textId="35ACDDF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6</w:t>
            </w:r>
            <w:r>
              <w:rPr>
                <w:rFonts w:ascii="Times New Roman" w:eastAsia="Times New Roman" w:hAnsi="Times New Roman" w:cs="Times New Roman"/>
                <w:sz w:val="20"/>
                <w:szCs w:val="20"/>
                <w:lang w:val="uk-UA"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29607F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для проведення ідентифікації (верифікації, встановлення даних) гравця в мережі Інтернет має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вимагати використання засобів відеозв'язку.</w:t>
            </w:r>
          </w:p>
        </w:tc>
        <w:tc>
          <w:tcPr>
            <w:tcW w:w="1546" w:type="dxa"/>
            <w:tcBorders>
              <w:top w:val="single" w:sz="6" w:space="0" w:color="000000"/>
              <w:left w:val="single" w:sz="6" w:space="0" w:color="000000"/>
              <w:bottom w:val="single" w:sz="6" w:space="0" w:color="000000"/>
              <w:right w:val="single" w:sz="6" w:space="0" w:color="000000"/>
            </w:tcBorders>
          </w:tcPr>
          <w:p w14:paraId="60BC48B9" w14:textId="77777777" w:rsidR="00B85CE6" w:rsidRPr="0072014F" w:rsidRDefault="00934CEC" w:rsidP="00B85CE6">
            <w:pPr>
              <w:pStyle w:val="tl"/>
              <w:spacing w:after="0"/>
              <w:jc w:val="center"/>
              <w:rPr>
                <w:sz w:val="20"/>
                <w:szCs w:val="20"/>
                <w:lang w:val="uk-UA"/>
              </w:rPr>
            </w:pPr>
            <w:hyperlink r:id="rId84" w:tgtFrame="_blank" w:history="1">
              <w:r w:rsidR="00B85CE6" w:rsidRPr="0072014F">
                <w:rPr>
                  <w:rStyle w:val="hard-blue-color"/>
                  <w:sz w:val="20"/>
                  <w:szCs w:val="20"/>
                  <w:lang w:val="uk-UA"/>
                </w:rPr>
                <w:t>частина п'ята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23ED1AD"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EFEA5F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A32304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272E0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0AE9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9C9C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336E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2B42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A19CD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0B5E4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2D29D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3AA87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2C73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4E18E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1ED1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675F5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C2418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58FAF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439FAD0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FBE8B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0B433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1E645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3FBD21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EB6B1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1B3996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2105E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00986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6E3B55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B058C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04A3DC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B30EEA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F417EE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2EAF0B5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C53AA4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0B8482E"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для проведення ідентифікації (верифікації, встановлення даних) гравця в мережі Інтернет використовує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вимагає використання засобів відеозв'язку.</w:t>
            </w:r>
          </w:p>
        </w:tc>
        <w:tc>
          <w:tcPr>
            <w:tcW w:w="483" w:type="dxa"/>
            <w:tcBorders>
              <w:top w:val="single" w:sz="6" w:space="0" w:color="000000"/>
              <w:left w:val="single" w:sz="6" w:space="0" w:color="000000"/>
              <w:bottom w:val="single" w:sz="6" w:space="0" w:color="000000"/>
              <w:right w:val="single" w:sz="4" w:space="0" w:color="auto"/>
            </w:tcBorders>
          </w:tcPr>
          <w:p w14:paraId="38B5ACC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51D5741F" w14:textId="77777777" w:rsidTr="008216B4">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DFECC58" w14:textId="390BD8CC"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18"/>
                <w:szCs w:val="18"/>
                <w:lang w:val="uk-UA" w:eastAsia="ru-RU"/>
              </w:rPr>
              <w:t>65.</w:t>
            </w:r>
          </w:p>
        </w:tc>
        <w:tc>
          <w:tcPr>
            <w:tcW w:w="2846" w:type="dxa"/>
            <w:tcBorders>
              <w:top w:val="single" w:sz="6" w:space="0" w:color="000000"/>
              <w:left w:val="single" w:sz="6" w:space="0" w:color="000000"/>
              <w:bottom w:val="single" w:sz="6" w:space="0" w:color="000000"/>
              <w:right w:val="single" w:sz="6" w:space="0" w:color="000000"/>
            </w:tcBorders>
          </w:tcPr>
          <w:p w14:paraId="1CE2AFD9"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Публічний реєстратор вносить такі відомості до Реєстру:</w:t>
            </w:r>
          </w:p>
          <w:p w14:paraId="3F80DB0B"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35" w:name="n70"/>
            <w:bookmarkEnd w:id="35"/>
            <w:r w:rsidRPr="00D7443C">
              <w:rPr>
                <w:rFonts w:ascii="Times New Roman" w:hAnsi="Times New Roman" w:cs="Times New Roman"/>
                <w:sz w:val="20"/>
                <w:szCs w:val="20"/>
                <w:shd w:val="clear" w:color="auto" w:fill="FFFFFF"/>
                <w:lang w:val="uk-UA"/>
              </w:rPr>
              <w:t>1) загальні дані:</w:t>
            </w:r>
          </w:p>
          <w:p w14:paraId="4D600C36"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36" w:name="n71"/>
            <w:bookmarkEnd w:id="36"/>
            <w:r w:rsidRPr="00D7443C">
              <w:rPr>
                <w:rFonts w:ascii="Times New Roman" w:hAnsi="Times New Roman" w:cs="Times New Roman"/>
                <w:sz w:val="20"/>
                <w:szCs w:val="20"/>
                <w:shd w:val="clear" w:color="auto" w:fill="FFFFFF"/>
                <w:lang w:val="uk-UA"/>
              </w:rPr>
              <w:t>прізвище, ім’я, по батькові (за наявності), у разі потреби - додатково англійською мовою;</w:t>
            </w:r>
          </w:p>
          <w:p w14:paraId="78C15DF0"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37" w:name="n72"/>
            <w:bookmarkEnd w:id="37"/>
            <w:r w:rsidRPr="00D7443C">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2D3DB6BA"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38" w:name="n73"/>
            <w:bookmarkEnd w:id="38"/>
            <w:r w:rsidRPr="00D7443C">
              <w:rPr>
                <w:rFonts w:ascii="Times New Roman" w:hAnsi="Times New Roman" w:cs="Times New Roman"/>
                <w:sz w:val="20"/>
                <w:szCs w:val="20"/>
                <w:shd w:val="clear" w:color="auto" w:fill="FFFFFF"/>
                <w:lang w:val="uk-UA"/>
              </w:rPr>
              <w:t>дата народження (число, місяць, рік);</w:t>
            </w:r>
          </w:p>
          <w:p w14:paraId="3397BED5"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39" w:name="n74"/>
            <w:bookmarkEnd w:id="39"/>
            <w:r w:rsidRPr="00D7443C">
              <w:rPr>
                <w:rFonts w:ascii="Times New Roman" w:hAnsi="Times New Roman" w:cs="Times New Roman"/>
                <w:sz w:val="20"/>
                <w:szCs w:val="20"/>
                <w:shd w:val="clear" w:color="auto" w:fill="FFFFFF"/>
                <w:lang w:val="uk-UA"/>
              </w:rPr>
              <w:t>громадянство/підданство (відомості про відсутність громадянства/підданства);</w:t>
            </w:r>
          </w:p>
          <w:p w14:paraId="5F80D33C"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0" w:name="n75"/>
            <w:bookmarkEnd w:id="40"/>
            <w:r w:rsidRPr="00D7443C">
              <w:rPr>
                <w:rFonts w:ascii="Times New Roman" w:hAnsi="Times New Roman" w:cs="Times New Roman"/>
                <w:sz w:val="20"/>
                <w:szCs w:val="20"/>
                <w:shd w:val="clear" w:color="auto" w:fill="FFFFFF"/>
                <w:lang w:val="uk-UA"/>
              </w:rPr>
              <w:t>стать;</w:t>
            </w:r>
          </w:p>
          <w:p w14:paraId="6C34872D"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1" w:name="n76"/>
            <w:bookmarkEnd w:id="41"/>
            <w:r w:rsidRPr="00D7443C">
              <w:rPr>
                <w:rFonts w:ascii="Times New Roman" w:hAnsi="Times New Roman" w:cs="Times New Roman"/>
                <w:sz w:val="20"/>
                <w:szCs w:val="20"/>
                <w:shd w:val="clear" w:color="auto" w:fill="FFFFFF"/>
                <w:lang w:val="uk-UA"/>
              </w:rPr>
              <w:t>місце реєстрації/проживання;</w:t>
            </w:r>
          </w:p>
          <w:p w14:paraId="3632B625"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2" w:name="n77"/>
            <w:bookmarkEnd w:id="42"/>
            <w:r w:rsidRPr="00D7443C">
              <w:rPr>
                <w:rFonts w:ascii="Times New Roman" w:hAnsi="Times New Roman" w:cs="Times New Roman"/>
                <w:sz w:val="20"/>
                <w:szCs w:val="20"/>
                <w:shd w:val="clear" w:color="auto" w:fill="FFFFFF"/>
                <w:lang w:val="uk-UA"/>
              </w:rPr>
              <w:t>засоби зв’язку;</w:t>
            </w:r>
          </w:p>
          <w:p w14:paraId="52827964"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3" w:name="n78"/>
            <w:bookmarkEnd w:id="43"/>
            <w:r w:rsidRPr="00D7443C">
              <w:rPr>
                <w:rFonts w:ascii="Times New Roman" w:hAnsi="Times New Roman" w:cs="Times New Roman"/>
                <w:sz w:val="20"/>
                <w:szCs w:val="20"/>
                <w:shd w:val="clear" w:color="auto" w:fill="FFFFFF"/>
                <w:lang w:val="uk-UA"/>
              </w:rPr>
              <w:t>2) дані про документи та їх скановані копії (за наявності):</w:t>
            </w:r>
          </w:p>
          <w:p w14:paraId="7277C3E5"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4" w:name="n79"/>
            <w:bookmarkEnd w:id="44"/>
            <w:r w:rsidRPr="00D7443C">
              <w:rPr>
                <w:rFonts w:ascii="Times New Roman" w:hAnsi="Times New Roman" w:cs="Times New Roman"/>
                <w:sz w:val="20"/>
                <w:szCs w:val="20"/>
                <w:shd w:val="clear" w:color="auto" w:fill="FFFFFF"/>
                <w:lang w:val="uk-UA"/>
              </w:rPr>
              <w:t>найменування документа,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посвідчує особу, стосовно якої впроваджується обмеження;</w:t>
            </w:r>
          </w:p>
          <w:p w14:paraId="77A32ED6"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5" w:name="n80"/>
            <w:bookmarkEnd w:id="45"/>
            <w:r w:rsidRPr="00D7443C">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A48B151"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6" w:name="n81"/>
            <w:bookmarkEnd w:id="46"/>
            <w:r w:rsidRPr="00D7443C">
              <w:rPr>
                <w:rFonts w:ascii="Times New Roman" w:hAnsi="Times New Roman" w:cs="Times New Roman"/>
                <w:sz w:val="20"/>
                <w:szCs w:val="20"/>
                <w:shd w:val="clear" w:color="auto" w:fill="FFFFFF"/>
                <w:lang w:val="uk-UA"/>
              </w:rPr>
              <w:t>унікальний номер запису з Єдиного державного демографічного реєстру (за наявності);</w:t>
            </w:r>
          </w:p>
          <w:p w14:paraId="61C747B7"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7" w:name="n82"/>
            <w:bookmarkEnd w:id="47"/>
            <w:r w:rsidRPr="00D7443C">
              <w:rPr>
                <w:rFonts w:ascii="Times New Roman" w:hAnsi="Times New Roman" w:cs="Times New Roman"/>
                <w:sz w:val="20"/>
                <w:szCs w:val="20"/>
                <w:shd w:val="clear" w:color="auto" w:fill="FFFFFF"/>
                <w:lang w:val="uk-UA"/>
              </w:rPr>
              <w:t>3) дані про підставу внесення відомостей:</w:t>
            </w:r>
          </w:p>
          <w:p w14:paraId="351728C6"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5483FFFB"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8" w:name="n84"/>
            <w:bookmarkEnd w:id="48"/>
            <w:r w:rsidRPr="00D7443C">
              <w:rPr>
                <w:rFonts w:ascii="Times New Roman" w:hAnsi="Times New Roman" w:cs="Times New Roman"/>
                <w:sz w:val="20"/>
                <w:szCs w:val="20"/>
                <w:shd w:val="clear" w:color="auto" w:fill="FFFFFF"/>
                <w:lang w:val="uk-UA"/>
              </w:rPr>
              <w:t>сканована копія рішення Уповноваженого органу про результати розгляду заяви про обмеження;</w:t>
            </w:r>
          </w:p>
          <w:p w14:paraId="67002808"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49" w:name="n85"/>
            <w:bookmarkEnd w:id="49"/>
            <w:r w:rsidRPr="00D7443C">
              <w:rPr>
                <w:rFonts w:ascii="Times New Roman" w:hAnsi="Times New Roman" w:cs="Times New Roman"/>
                <w:sz w:val="20"/>
                <w:szCs w:val="20"/>
                <w:shd w:val="clear" w:color="auto" w:fill="FFFFFF"/>
                <w:lang w:val="uk-UA"/>
              </w:rPr>
              <w:t>сканована копія рішення суду, дата ухвалення судового рішення та найменування суду, який його ухвалив, дата набрання судовим рішенням законної сили;</w:t>
            </w:r>
          </w:p>
          <w:p w14:paraId="0C0CB1AC"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50" w:name="n142"/>
            <w:bookmarkEnd w:id="50"/>
            <w:r w:rsidRPr="00D7443C">
              <w:rPr>
                <w:rFonts w:ascii="Times New Roman" w:hAnsi="Times New Roman" w:cs="Times New Roman"/>
                <w:sz w:val="20"/>
                <w:szCs w:val="20"/>
                <w:shd w:val="clear" w:color="auto" w:fill="FFFFFF"/>
                <w:lang w:val="uk-UA"/>
              </w:rPr>
              <w:t>інформація про використання такими особами кредитних коштів для внесення ставок (за наявності);</w:t>
            </w:r>
          </w:p>
          <w:p w14:paraId="113303A3" w14:textId="7777777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bookmarkStart w:id="51" w:name="n143"/>
            <w:bookmarkStart w:id="52" w:name="n86"/>
            <w:bookmarkEnd w:id="51"/>
            <w:bookmarkEnd w:id="52"/>
            <w:r w:rsidRPr="00D7443C">
              <w:rPr>
                <w:rFonts w:ascii="Times New Roman" w:hAnsi="Times New Roman" w:cs="Times New Roman"/>
                <w:sz w:val="20"/>
                <w:szCs w:val="20"/>
                <w:shd w:val="clear" w:color="auto" w:fill="FFFFFF"/>
                <w:lang w:val="uk-UA"/>
              </w:rPr>
              <w:t>4) дані про строк самообмеження (обмеження).</w:t>
            </w:r>
          </w:p>
          <w:p w14:paraId="42F2243C" w14:textId="1688E5C0"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60885FB2" w14:textId="6D1F4999"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hAnsi="Times New Roman" w:cs="Times New Roman"/>
                <w:sz w:val="20"/>
                <w:szCs w:val="20"/>
              </w:rPr>
              <w:t>Пункт 22 Рішення № 167</w:t>
            </w:r>
          </w:p>
        </w:tc>
        <w:tc>
          <w:tcPr>
            <w:tcW w:w="1407" w:type="dxa"/>
            <w:tcBorders>
              <w:top w:val="single" w:sz="6" w:space="0" w:color="000000"/>
              <w:left w:val="single" w:sz="6" w:space="0" w:color="000000"/>
              <w:bottom w:val="single" w:sz="6" w:space="0" w:color="000000"/>
              <w:right w:val="single" w:sz="6" w:space="0" w:color="000000"/>
            </w:tcBorders>
          </w:tcPr>
          <w:p w14:paraId="6ACC1C62" w14:textId="7E51564D" w:rsidR="00B85CE6" w:rsidRPr="00D7443C" w:rsidRDefault="00B85CE6" w:rsidP="00B85CE6">
            <w:pPr>
              <w:spacing w:after="0" w:line="240" w:lineRule="auto"/>
              <w:jc w:val="center"/>
              <w:rPr>
                <w:rFonts w:ascii="Times New Roman" w:hAnsi="Times New Roman" w:cs="Times New Roman"/>
                <w:sz w:val="20"/>
                <w:szCs w:val="20"/>
              </w:rPr>
            </w:pPr>
            <w:r w:rsidRPr="00D7443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369CAF2" w14:textId="1168BD8A"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A3C0A7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Життя та здоров’я людини (01)</w:t>
            </w:r>
          </w:p>
          <w:p w14:paraId="6C6A149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CA5399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99EB051"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7DEED31"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E3E3B81"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47DA16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2A4ADB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2A987D9"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CCD4A0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A9EB3B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561F31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9B6766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7E8C267"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776CEB9"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3789790" w14:textId="33E558DD"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08EDEF8"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Недотримання принципів відповідальної гри</w:t>
            </w:r>
          </w:p>
          <w:p w14:paraId="040C8AEB"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7039FD09"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7BAD3949"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3F7B9F94"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04A5C69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6BF34F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05FB97A"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035B5DAF"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325A65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37FAFBFA" w14:textId="366A3D8E"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4C8390B"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041274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4E8C7ED2"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D7443C">
              <w:rPr>
                <w:rFonts w:ascii="Times New Roman" w:eastAsia="Times New Roman" w:hAnsi="Times New Roman" w:cs="Times New Roman"/>
                <w:sz w:val="20"/>
                <w:szCs w:val="20"/>
                <w:lang w:val="uk-UA" w:eastAsia="ru-RU"/>
              </w:rPr>
              <w:br/>
              <w:t>негативний вплив на соціальні відносини.</w:t>
            </w:r>
          </w:p>
          <w:p w14:paraId="720E4785" w14:textId="7EEA28AF"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r>
            <w:r w:rsidRPr="00D7443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443C">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28DAB28D" w14:textId="7827BF13"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900A12A" w14:textId="6B026C93" w:rsidR="00B85CE6" w:rsidRPr="00D7443C" w:rsidRDefault="00B85CE6" w:rsidP="00B85CE6">
            <w:pPr>
              <w:pStyle w:val="tl"/>
              <w:spacing w:after="0"/>
              <w:rPr>
                <w:sz w:val="20"/>
                <w:szCs w:val="20"/>
                <w:lang w:val="uk-UA"/>
              </w:rPr>
            </w:pPr>
            <w:r w:rsidRPr="00D7443C">
              <w:rPr>
                <w:sz w:val="20"/>
                <w:szCs w:val="20"/>
              </w:rPr>
              <w:t>Суб’єкт господарювання, забезпечив виправлення помилки (описки, друкарської, граматичної) в інформації, що була включена до Реєстру у разі її виявлення</w:t>
            </w:r>
            <w:r w:rsidRPr="00D7443C">
              <w:rP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5833AF3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ED50719" w14:textId="77777777" w:rsidTr="00573D91">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4D4AA5F" w14:textId="68323915"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18"/>
                <w:szCs w:val="18"/>
                <w:lang w:val="uk-UA" w:eastAsia="ru-RU"/>
              </w:rPr>
              <w:t>66.</w:t>
            </w:r>
          </w:p>
        </w:tc>
        <w:tc>
          <w:tcPr>
            <w:tcW w:w="2846" w:type="dxa"/>
            <w:tcBorders>
              <w:top w:val="single" w:sz="6" w:space="0" w:color="000000"/>
              <w:left w:val="single" w:sz="6" w:space="0" w:color="000000"/>
              <w:bottom w:val="single" w:sz="6" w:space="0" w:color="000000"/>
              <w:right w:val="single" w:sz="6" w:space="0" w:color="000000"/>
            </w:tcBorders>
          </w:tcPr>
          <w:p w14:paraId="6D98C192" w14:textId="3E73C16A"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hAnsi="Times New Roman" w:cs="Times New Roman"/>
                <w:sz w:val="20"/>
                <w:szCs w:val="20"/>
                <w:shd w:val="clear" w:color="auto" w:fill="FFFFFF"/>
              </w:rPr>
              <w:t>У разі виявлення в інформації, що міститься в Реєстрі, помилки (описки, друкарської, граматичної), допущеної уповноваженою посадовою особою апарату Уповноваженого органу або уповноваженою посадовою особою організатора азартних ігор, що включила інформацію до реєстру, така особа виправляє допущену помилку. Виправлення помилок, допущених в інформації, що міститься в Реєстрі внаслідок наявності помилок у документах, на підставі яких була включена така інформація, здійснюється після виправлення помилок у зазначених документах. Виправлення помилок в інформації, що міститься в Реєстрах, може здійснюватися також на підставі судового рішення.</w:t>
            </w:r>
          </w:p>
        </w:tc>
        <w:tc>
          <w:tcPr>
            <w:tcW w:w="1546" w:type="dxa"/>
            <w:tcBorders>
              <w:top w:val="single" w:sz="6" w:space="0" w:color="000000"/>
              <w:left w:val="single" w:sz="6" w:space="0" w:color="000000"/>
              <w:bottom w:val="single" w:sz="6" w:space="0" w:color="000000"/>
              <w:right w:val="single" w:sz="6" w:space="0" w:color="000000"/>
            </w:tcBorders>
          </w:tcPr>
          <w:p w14:paraId="74191EEC" w14:textId="79CFE2A2"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hAnsi="Times New Roman" w:cs="Times New Roman"/>
                <w:sz w:val="20"/>
                <w:szCs w:val="20"/>
              </w:rPr>
              <w:t>Пункт 23 Рішення № 167</w:t>
            </w:r>
          </w:p>
        </w:tc>
        <w:tc>
          <w:tcPr>
            <w:tcW w:w="1407" w:type="dxa"/>
            <w:tcBorders>
              <w:top w:val="single" w:sz="6" w:space="0" w:color="000000"/>
              <w:left w:val="single" w:sz="6" w:space="0" w:color="000000"/>
              <w:bottom w:val="single" w:sz="6" w:space="0" w:color="000000"/>
              <w:right w:val="single" w:sz="6" w:space="0" w:color="000000"/>
            </w:tcBorders>
          </w:tcPr>
          <w:p w14:paraId="02C44776" w14:textId="6F57D4FF" w:rsidR="00B85CE6" w:rsidRPr="00D7443C" w:rsidRDefault="00B85CE6" w:rsidP="00B85CE6">
            <w:pPr>
              <w:spacing w:after="0" w:line="240" w:lineRule="auto"/>
              <w:jc w:val="center"/>
              <w:rPr>
                <w:rFonts w:ascii="Times New Roman" w:hAnsi="Times New Roman" w:cs="Times New Roman"/>
                <w:sz w:val="20"/>
                <w:szCs w:val="20"/>
              </w:rPr>
            </w:pPr>
            <w:r w:rsidRPr="00D7443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EF639EE" w14:textId="17932F2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484B008"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Життя та здоров’я людини (01)</w:t>
            </w:r>
          </w:p>
          <w:p w14:paraId="7161D39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0FFE40F"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3DCEBF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D5443E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4BD0BF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3800A6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21BA978"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A414633"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52ED1B2"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02F51DD"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264479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C1BC14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FD19A1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710DC57"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B9F175A" w14:textId="7CE1BEBB"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B5F16EC"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Недотримання принципів відповідальної гри</w:t>
            </w:r>
          </w:p>
          <w:p w14:paraId="09FF59D8"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4265B8F"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E93373E"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0BB2B81"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4780AF95"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EDCB80E"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48DAB27"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9EBEE9B"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5B2D785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539C0735" w14:textId="7A6D8441"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677A0BB"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65E0E29"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15207C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D7443C">
              <w:rPr>
                <w:rFonts w:ascii="Times New Roman" w:eastAsia="Times New Roman" w:hAnsi="Times New Roman" w:cs="Times New Roman"/>
                <w:sz w:val="20"/>
                <w:szCs w:val="20"/>
                <w:lang w:val="uk-UA" w:eastAsia="ru-RU"/>
              </w:rPr>
              <w:br/>
              <w:t>негативний вплив на соціальні відносини.</w:t>
            </w:r>
          </w:p>
          <w:p w14:paraId="3E343CBE" w14:textId="6300F85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r>
            <w:r w:rsidRPr="00D7443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443C">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750B1C63" w14:textId="37441166"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64CFA3A" w14:textId="2FF6C31D" w:rsidR="00B85CE6" w:rsidRPr="00D7443C" w:rsidRDefault="00B85CE6" w:rsidP="00B85CE6">
            <w:pPr>
              <w:pStyle w:val="tl"/>
              <w:spacing w:after="0"/>
              <w:rPr>
                <w:sz w:val="20"/>
                <w:szCs w:val="20"/>
                <w:lang w:val="uk-UA"/>
              </w:rPr>
            </w:pPr>
            <w:r w:rsidRPr="00D7443C">
              <w:rPr>
                <w:sz w:val="20"/>
                <w:szCs w:val="20"/>
              </w:rPr>
              <w:t>Суб’єкт господарювання зберігає отримані заяви про самообмеження у паперовому вигляді упродовж строків, встановлених законодавством</w:t>
            </w:r>
            <w:r w:rsidRPr="00D7443C">
              <w:rP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12284B1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08A6BE9F" w14:textId="77777777" w:rsidTr="00014E4E">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71040DA" w14:textId="4E8B0526"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18"/>
                <w:szCs w:val="18"/>
                <w:lang w:val="uk-UA" w:eastAsia="ru-RU"/>
              </w:rPr>
              <w:t>67.</w:t>
            </w:r>
          </w:p>
        </w:tc>
        <w:tc>
          <w:tcPr>
            <w:tcW w:w="2846" w:type="dxa"/>
            <w:tcBorders>
              <w:top w:val="single" w:sz="6" w:space="0" w:color="000000"/>
              <w:left w:val="single" w:sz="6" w:space="0" w:color="000000"/>
              <w:bottom w:val="single" w:sz="6" w:space="0" w:color="000000"/>
              <w:right w:val="single" w:sz="6" w:space="0" w:color="000000"/>
            </w:tcBorders>
          </w:tcPr>
          <w:p w14:paraId="15949502" w14:textId="46515287"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shd w:val="clear" w:color="auto" w:fill="FFFFFF"/>
                <w:lang w:val="uk-UA"/>
              </w:rPr>
              <w:t>Адміністратор Реєстру відповідно до законодавства є відповідальним за втрату інформації, допущену з його вини.</w:t>
            </w:r>
          </w:p>
        </w:tc>
        <w:tc>
          <w:tcPr>
            <w:tcW w:w="1546" w:type="dxa"/>
            <w:tcBorders>
              <w:top w:val="single" w:sz="6" w:space="0" w:color="000000"/>
              <w:left w:val="single" w:sz="6" w:space="0" w:color="000000"/>
              <w:bottom w:val="single" w:sz="6" w:space="0" w:color="000000"/>
              <w:right w:val="single" w:sz="6" w:space="0" w:color="000000"/>
            </w:tcBorders>
          </w:tcPr>
          <w:p w14:paraId="00252ED8" w14:textId="38D7E913" w:rsidR="00B85CE6" w:rsidRPr="00D7443C" w:rsidRDefault="00B85CE6" w:rsidP="00B85CE6">
            <w:pPr>
              <w:pStyle w:val="tl"/>
              <w:spacing w:after="0"/>
              <w:jc w:val="center"/>
            </w:pPr>
            <w:r w:rsidRPr="00D7443C">
              <w:rPr>
                <w:sz w:val="20"/>
                <w:szCs w:val="20"/>
              </w:rPr>
              <w:t>Пункт 32 Рішення № 167</w:t>
            </w:r>
          </w:p>
        </w:tc>
        <w:tc>
          <w:tcPr>
            <w:tcW w:w="1407" w:type="dxa"/>
            <w:tcBorders>
              <w:top w:val="single" w:sz="6" w:space="0" w:color="000000"/>
              <w:left w:val="single" w:sz="6" w:space="0" w:color="000000"/>
              <w:bottom w:val="single" w:sz="6" w:space="0" w:color="000000"/>
              <w:right w:val="single" w:sz="6" w:space="0" w:color="000000"/>
            </w:tcBorders>
          </w:tcPr>
          <w:p w14:paraId="2D82C207" w14:textId="5A58D00B"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C5A4ACF" w14:textId="1C321263"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7F8120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Життя та здоров’я людини (01)</w:t>
            </w:r>
          </w:p>
          <w:p w14:paraId="12D80A2F"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50B61AE"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0AEF0F5"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25EA8F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483F96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6037B6C"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0EA2AF03"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1220B23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B620E06"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4BC0C37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3D166F90"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20C2B2EB"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68569F69"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5E2E6844"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p w14:paraId="7EF494E7" w14:textId="3562F2D6"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00AD86E"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Недотримання принципів відповідальної гри</w:t>
            </w:r>
          </w:p>
          <w:p w14:paraId="2B1DC1E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FA3F7B5"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4062B737"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61B985E"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0BB10A65"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21E879AB"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E9058B4"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32A7EB7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6F007091"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08015A7B" w14:textId="7EEB6A0D"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8506CD6"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06C07D0"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p>
          <w:p w14:paraId="3B7487A3" w14:textId="77777777"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D7443C">
              <w:rPr>
                <w:rFonts w:ascii="Times New Roman" w:eastAsia="Times New Roman" w:hAnsi="Times New Roman" w:cs="Times New Roman"/>
                <w:sz w:val="20"/>
                <w:szCs w:val="20"/>
                <w:lang w:val="uk-UA" w:eastAsia="ru-RU"/>
              </w:rPr>
              <w:br/>
              <w:t>негативний вплив на соціальні відносини.</w:t>
            </w:r>
          </w:p>
          <w:p w14:paraId="36F8DE33" w14:textId="0084403A" w:rsidR="00B85CE6" w:rsidRPr="00D7443C" w:rsidRDefault="00B85CE6" w:rsidP="00B85CE6">
            <w:pPr>
              <w:spacing w:after="0" w:line="240" w:lineRule="auto"/>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br/>
            </w:r>
            <w:r w:rsidRPr="00D7443C">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443C">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7175413A" w14:textId="77777777"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r w:rsidRPr="00D7443C">
              <w:rPr>
                <w:rFonts w:ascii="Times New Roman" w:eastAsia="Times New Roman" w:hAnsi="Times New Roman" w:cs="Times New Roman"/>
                <w:sz w:val="20"/>
                <w:szCs w:val="20"/>
                <w:lang w:val="uk-UA" w:eastAsia="ru-RU"/>
              </w:rPr>
              <w:t>4</w:t>
            </w:r>
          </w:p>
          <w:p w14:paraId="0471293E" w14:textId="6CA09389" w:rsidR="00B85CE6" w:rsidRPr="00D7443C"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2176" w:type="dxa"/>
            <w:tcBorders>
              <w:top w:val="single" w:sz="6" w:space="0" w:color="000000"/>
              <w:left w:val="single" w:sz="6" w:space="0" w:color="000000"/>
              <w:bottom w:val="single" w:sz="6" w:space="0" w:color="000000"/>
              <w:right w:val="single" w:sz="6" w:space="0" w:color="000000"/>
            </w:tcBorders>
          </w:tcPr>
          <w:p w14:paraId="0447D36B" w14:textId="4E15442F" w:rsidR="00B85CE6" w:rsidRPr="00D7443C" w:rsidRDefault="00B85CE6" w:rsidP="00B85CE6">
            <w:pPr>
              <w:spacing w:after="0" w:line="240" w:lineRule="auto"/>
              <w:rPr>
                <w:rFonts w:ascii="Times New Roman" w:hAnsi="Times New Roman" w:cs="Times New Roman"/>
                <w:sz w:val="20"/>
                <w:szCs w:val="20"/>
                <w:shd w:val="clear" w:color="auto" w:fill="FFFFFF"/>
                <w:lang w:val="uk-UA"/>
              </w:rPr>
            </w:pPr>
            <w:r w:rsidRPr="00D7443C">
              <w:rPr>
                <w:rFonts w:ascii="Times New Roman" w:hAnsi="Times New Roman" w:cs="Times New Roman"/>
                <w:sz w:val="20"/>
                <w:szCs w:val="20"/>
              </w:rPr>
              <w:t>Суб’єкт господарювання забезпечує своєчасне,</w:t>
            </w:r>
            <w:r w:rsidRPr="00D7443C">
              <w:rPr>
                <w:rFonts w:ascii="Times New Roman" w:hAnsi="Times New Roman" w:cs="Times New Roman"/>
                <w:sz w:val="20"/>
                <w:szCs w:val="20"/>
                <w:lang w:val="uk-UA"/>
              </w:rPr>
              <w:t xml:space="preserve"> </w:t>
            </w:r>
            <w:r w:rsidRPr="00D7443C">
              <w:rPr>
                <w:rFonts w:ascii="Times New Roman" w:hAnsi="Times New Roman" w:cs="Times New Roman"/>
                <w:sz w:val="20"/>
                <w:szCs w:val="20"/>
              </w:rPr>
              <w:t>повне та достовірне внесення інформації до Реєстру</w:t>
            </w:r>
          </w:p>
        </w:tc>
        <w:tc>
          <w:tcPr>
            <w:tcW w:w="483" w:type="dxa"/>
            <w:tcBorders>
              <w:top w:val="single" w:sz="6" w:space="0" w:color="000000"/>
              <w:left w:val="single" w:sz="6" w:space="0" w:color="000000"/>
              <w:bottom w:val="single" w:sz="6" w:space="0" w:color="000000"/>
              <w:right w:val="single" w:sz="4" w:space="0" w:color="auto"/>
            </w:tcBorders>
          </w:tcPr>
          <w:p w14:paraId="5286639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632E1C92" w14:textId="77777777" w:rsidTr="00CE0950">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D7E12D6" w14:textId="158173A4"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8A583E5" w14:textId="415204E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віку гравця в мережі Інтернет проводиться організатором азартних ігор до моменту прийняття ставки.</w:t>
            </w:r>
          </w:p>
        </w:tc>
        <w:tc>
          <w:tcPr>
            <w:tcW w:w="1546" w:type="dxa"/>
            <w:tcBorders>
              <w:top w:val="single" w:sz="6" w:space="0" w:color="000000"/>
              <w:left w:val="single" w:sz="6" w:space="0" w:color="000000"/>
              <w:bottom w:val="single" w:sz="6" w:space="0" w:color="000000"/>
              <w:right w:val="single" w:sz="6" w:space="0" w:color="000000"/>
            </w:tcBorders>
          </w:tcPr>
          <w:p w14:paraId="0292AF5E" w14:textId="77777777" w:rsidR="00B85CE6" w:rsidRPr="00F42490" w:rsidRDefault="00934CEC" w:rsidP="00B85CE6">
            <w:pPr>
              <w:pStyle w:val="tl"/>
              <w:spacing w:after="0"/>
              <w:jc w:val="center"/>
              <w:rPr>
                <w:sz w:val="20"/>
                <w:szCs w:val="20"/>
                <w:lang w:val="uk-UA"/>
              </w:rPr>
            </w:pPr>
            <w:hyperlink r:id="rId85" w:tgtFrame="_blank" w:history="1">
              <w:r w:rsidR="00B85CE6" w:rsidRPr="00F42490">
                <w:rPr>
                  <w:rStyle w:val="hard-blue-color"/>
                  <w:sz w:val="20"/>
                  <w:szCs w:val="20"/>
                  <w:lang w:val="uk-UA"/>
                </w:rPr>
                <w:t>частина шоста статті 17 Закону</w:t>
              </w:r>
            </w:hyperlink>
          </w:p>
          <w:p w14:paraId="5140E0F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103C63D" w14:textId="514A7E52" w:rsidR="00B85CE6" w:rsidRPr="0072014F" w:rsidRDefault="00B85CE6" w:rsidP="00B85CE6">
            <w:pPr>
              <w:spacing w:after="0" w:line="240" w:lineRule="auto"/>
              <w:jc w:val="center"/>
              <w:rPr>
                <w:rFonts w:ascii="Times New Roman" w:hAnsi="Times New Roman" w:cs="Times New Roman"/>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8D8EFD2" w14:textId="056E3AF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0B2DFF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94638B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5FB346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1161E9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89FA7F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FFCBD2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DF0462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35BFEB4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1EB1198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B2CD54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1FF46C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94B4AC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87FE81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DF79E9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F8CA1D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12A50F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DEDDEAA" w14:textId="4F6FBCC3"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57E73EC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D5F42C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A92F11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6237DCC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41E1EA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289D9E2"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5D78934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5B8203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3B94BC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69DE5B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12A4DE6" w14:textId="5281988F"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8CE0950"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3483561"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434929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FE9A31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121C40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6B71D84F" w14:textId="776B10BE"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5F1BA6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CE29F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2C3F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964E8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74EE66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EA16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6B03A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F76FB8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9C1AD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BDCD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87076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332F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B775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2E2CE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843308" w14:textId="457DA36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FA675C6" w14:textId="2277BCA8" w:rsidR="00B85CE6" w:rsidRPr="00F44BB1" w:rsidRDefault="00B85CE6" w:rsidP="00B85CE6">
            <w:pPr>
              <w:spacing w:after="0" w:line="240" w:lineRule="auto"/>
              <w:rPr>
                <w:rFonts w:ascii="Times New Roman" w:eastAsia="Times New Roman" w:hAnsi="Times New Roman" w:cs="Times New Roman"/>
                <w:sz w:val="20"/>
                <w:szCs w:val="20"/>
                <w:lang w:val="uk-UA" w:eastAsia="ru-RU"/>
              </w:rPr>
            </w:pPr>
            <w:r w:rsidRPr="00F44BB1">
              <w:rPr>
                <w:rFonts w:ascii="Times New Roman" w:hAnsi="Times New Roman" w:cs="Times New Roman"/>
                <w:sz w:val="20"/>
                <w:szCs w:val="20"/>
                <w:lang w:val="uk-UA"/>
              </w:rPr>
              <w:t>Суб'єкт господарювання забезпечив здійснення ідентифікації (верифікації, встановлення даних) віку гравця в мережі Інтернет, що проводиться організатором азартних ігор до моменту прийняття ставки.</w:t>
            </w:r>
          </w:p>
        </w:tc>
        <w:tc>
          <w:tcPr>
            <w:tcW w:w="483" w:type="dxa"/>
            <w:tcBorders>
              <w:top w:val="single" w:sz="6" w:space="0" w:color="000000"/>
              <w:left w:val="single" w:sz="6" w:space="0" w:color="000000"/>
              <w:bottom w:val="single" w:sz="6" w:space="0" w:color="000000"/>
              <w:right w:val="single" w:sz="4" w:space="0" w:color="auto"/>
            </w:tcBorders>
          </w:tcPr>
          <w:p w14:paraId="20010BC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896562B" w14:textId="77777777" w:rsidTr="00F7713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C36CD24" w14:textId="26EFA94E" w:rsidR="00B85CE6" w:rsidRDefault="00B85CE6" w:rsidP="00B85CE6">
            <w:pPr>
              <w:spacing w:after="0" w:line="240" w:lineRule="auto"/>
              <w:rPr>
                <w:rFonts w:ascii="Times New Roman" w:eastAsia="Times New Roman" w:hAnsi="Times New Roman" w:cs="Times New Roman"/>
                <w:sz w:val="20"/>
                <w:szCs w:val="20"/>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D68C374" w14:textId="533ED3E6"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зобов'язаний запровадити процедури (політику), що дають можливість достовірно ідентифікувати (верифікувати, встановити дані) вік гравця.</w:t>
            </w:r>
          </w:p>
        </w:tc>
        <w:tc>
          <w:tcPr>
            <w:tcW w:w="1546" w:type="dxa"/>
            <w:tcBorders>
              <w:top w:val="single" w:sz="6" w:space="0" w:color="000000"/>
              <w:left w:val="single" w:sz="6" w:space="0" w:color="000000"/>
              <w:bottom w:val="single" w:sz="6" w:space="0" w:color="000000"/>
              <w:right w:val="single" w:sz="6" w:space="0" w:color="000000"/>
            </w:tcBorders>
          </w:tcPr>
          <w:p w14:paraId="2C541218" w14:textId="77777777" w:rsidR="00B85CE6" w:rsidRPr="00F42490" w:rsidRDefault="00934CEC" w:rsidP="00B85CE6">
            <w:pPr>
              <w:pStyle w:val="tl"/>
              <w:spacing w:after="0"/>
              <w:jc w:val="center"/>
              <w:rPr>
                <w:sz w:val="20"/>
                <w:szCs w:val="20"/>
                <w:lang w:val="uk-UA"/>
              </w:rPr>
            </w:pPr>
            <w:hyperlink r:id="rId86" w:tgtFrame="_blank" w:history="1">
              <w:r w:rsidR="00B85CE6" w:rsidRPr="00F42490">
                <w:rPr>
                  <w:rStyle w:val="hard-blue-color"/>
                  <w:sz w:val="20"/>
                  <w:szCs w:val="20"/>
                  <w:lang w:val="uk-UA"/>
                </w:rPr>
                <w:t>частина сьома статті 17 Закону</w:t>
              </w:r>
            </w:hyperlink>
          </w:p>
          <w:p w14:paraId="671F3020" w14:textId="77777777" w:rsidR="00B85CE6" w:rsidRDefault="00B85CE6" w:rsidP="00B85CE6">
            <w:pPr>
              <w:pStyle w:val="tl"/>
              <w:spacing w:after="0"/>
              <w:jc w:val="center"/>
            </w:pPr>
          </w:p>
        </w:tc>
        <w:tc>
          <w:tcPr>
            <w:tcW w:w="1407" w:type="dxa"/>
            <w:tcBorders>
              <w:top w:val="single" w:sz="6" w:space="0" w:color="000000"/>
              <w:left w:val="single" w:sz="6" w:space="0" w:color="000000"/>
              <w:bottom w:val="single" w:sz="6" w:space="0" w:color="000000"/>
              <w:right w:val="single" w:sz="6" w:space="0" w:color="000000"/>
            </w:tcBorders>
          </w:tcPr>
          <w:p w14:paraId="3286268C" w14:textId="3047000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F81AA6A" w14:textId="2ED805A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05E731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2734BB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C2CBB6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1ECF1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7FB695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304189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F308D0F"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4A04C5E"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49E9CC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3F11DB1"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40CC6E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93736D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640261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602BCA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20BA98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473AAF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C739162" w14:textId="34727011"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5421EB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4A0DA1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9DCC55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58B214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5885AA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B0A01C0"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9F1D0C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CE26A2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510606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04EDBE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C58201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89D0D28" w14:textId="3BD4CC88"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DB748A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B6A56C7"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298FE7BC"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0B9F02A"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83F3F11"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4C0E85FB" w14:textId="3D6357C7"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272B36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DC517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2E80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0942A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4EFA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E45F1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1FF0F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6BC2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0E4D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BD1E2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3B54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1551C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EF9A0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36CED7" w14:textId="5EF4209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5A9F416" w14:textId="5692D682" w:rsidR="00B85CE6" w:rsidRPr="0072014F" w:rsidRDefault="00B85CE6" w:rsidP="00B85CE6">
            <w:pPr>
              <w:pStyle w:val="tl"/>
              <w:spacing w:after="0"/>
              <w:rPr>
                <w:sz w:val="20"/>
                <w:szCs w:val="20"/>
                <w:lang w:val="uk-UA"/>
              </w:rPr>
            </w:pPr>
            <w:r w:rsidRPr="00F42490">
              <w:rPr>
                <w:sz w:val="20"/>
                <w:szCs w:val="20"/>
                <w:lang w:val="uk-UA"/>
              </w:rPr>
              <w:t>Суб'єкт господарювання запровадив процедури (політику), що дають можливість достовірно ідентифікувати (верифікувати, встановити дані) вік гравця.</w:t>
            </w:r>
          </w:p>
        </w:tc>
        <w:tc>
          <w:tcPr>
            <w:tcW w:w="483" w:type="dxa"/>
            <w:tcBorders>
              <w:top w:val="single" w:sz="6" w:space="0" w:color="000000"/>
              <w:left w:val="single" w:sz="6" w:space="0" w:color="000000"/>
              <w:bottom w:val="single" w:sz="6" w:space="0" w:color="000000"/>
              <w:right w:val="single" w:sz="4" w:space="0" w:color="auto"/>
            </w:tcBorders>
          </w:tcPr>
          <w:p w14:paraId="0405ABA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F52F197" w14:textId="77777777" w:rsidTr="00E6290F">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2D4AC85" w14:textId="32755826"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18"/>
                <w:szCs w:val="18"/>
                <w:lang w:val="en-US" w:eastAsia="ru-RU"/>
              </w:rPr>
              <w:t>70</w:t>
            </w:r>
            <w:r w:rsidRPr="00E4767E">
              <w:rPr>
                <w:rFonts w:ascii="Times New Roman" w:eastAsia="Times New Roman" w:hAnsi="Times New Roman" w:cs="Times New Roman"/>
                <w:sz w:val="18"/>
                <w:szCs w:val="18"/>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3EB0F1B" w14:textId="5AC366CC"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має дотримуватися законодавства про захист персональних даних.</w:t>
            </w:r>
          </w:p>
        </w:tc>
        <w:tc>
          <w:tcPr>
            <w:tcW w:w="1546" w:type="dxa"/>
            <w:tcBorders>
              <w:top w:val="single" w:sz="6" w:space="0" w:color="000000"/>
              <w:left w:val="single" w:sz="6" w:space="0" w:color="000000"/>
              <w:bottom w:val="single" w:sz="6" w:space="0" w:color="000000"/>
              <w:right w:val="single" w:sz="6" w:space="0" w:color="000000"/>
            </w:tcBorders>
          </w:tcPr>
          <w:p w14:paraId="154B7468" w14:textId="77777777" w:rsidR="00B85CE6" w:rsidRPr="00F42490" w:rsidRDefault="00934CEC" w:rsidP="00B85CE6">
            <w:pPr>
              <w:pStyle w:val="tl"/>
              <w:spacing w:after="0"/>
              <w:jc w:val="center"/>
              <w:rPr>
                <w:sz w:val="20"/>
                <w:szCs w:val="20"/>
                <w:lang w:val="uk-UA"/>
              </w:rPr>
            </w:pPr>
            <w:hyperlink r:id="rId87" w:tgtFrame="_blank" w:history="1">
              <w:r w:rsidR="00B85CE6" w:rsidRPr="00F42490">
                <w:rPr>
                  <w:rStyle w:val="hard-blue-color"/>
                  <w:sz w:val="20"/>
                  <w:szCs w:val="20"/>
                  <w:lang w:val="uk-UA"/>
                </w:rPr>
                <w:t>частина восьма статті 17 Закону</w:t>
              </w:r>
            </w:hyperlink>
          </w:p>
          <w:p w14:paraId="5BAF5FC4" w14:textId="77777777" w:rsidR="00B85CE6" w:rsidRDefault="00B85CE6" w:rsidP="00B85CE6">
            <w:pPr>
              <w:pStyle w:val="tl"/>
              <w:spacing w:after="0"/>
              <w:jc w:val="center"/>
            </w:pPr>
          </w:p>
        </w:tc>
        <w:tc>
          <w:tcPr>
            <w:tcW w:w="1407" w:type="dxa"/>
            <w:tcBorders>
              <w:top w:val="single" w:sz="6" w:space="0" w:color="000000"/>
              <w:left w:val="single" w:sz="6" w:space="0" w:color="000000"/>
              <w:bottom w:val="single" w:sz="6" w:space="0" w:color="000000"/>
              <w:right w:val="single" w:sz="6" w:space="0" w:color="000000"/>
            </w:tcBorders>
          </w:tcPr>
          <w:p w14:paraId="71F9D4B1" w14:textId="0ABD7A8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861791F" w14:textId="221217C3"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B26465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66561C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A64F7E5"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E86D58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5BB2F0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908115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558ECCE3"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625711D4"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153EB66"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B7A8BC9"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37516ECB"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A14343E"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42507D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1BAA8A5D"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788AE1A8"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2FFDC00"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E70669C" w14:textId="2CA7AA1E"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7360AA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F42A924"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B5F9E13"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E400A22"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49D17BEA"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048B9761"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7A3B0FC5" w14:textId="77777777" w:rsidR="00B85CE6" w:rsidRPr="004C24BC" w:rsidRDefault="00B85CE6" w:rsidP="00B85CE6">
            <w:pPr>
              <w:spacing w:after="0" w:line="240" w:lineRule="auto"/>
              <w:jc w:val="center"/>
              <w:rPr>
                <w:rFonts w:ascii="Times New Roman" w:eastAsia="Times New Roman" w:hAnsi="Times New Roman" w:cs="Times New Roman"/>
                <w:sz w:val="20"/>
                <w:szCs w:val="20"/>
                <w:lang w:eastAsia="ru-RU"/>
              </w:rPr>
            </w:pPr>
          </w:p>
          <w:p w14:paraId="46D8E6D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A1D6E27"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261774AF"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CE41EFC" w14:textId="77777777" w:rsidR="00B85CE6" w:rsidRPr="00A4710D" w:rsidRDefault="00B85CE6" w:rsidP="00B85CE6">
            <w:pPr>
              <w:spacing w:after="0" w:line="240" w:lineRule="auto"/>
              <w:jc w:val="center"/>
              <w:rPr>
                <w:rFonts w:ascii="Times New Roman" w:eastAsia="Times New Roman" w:hAnsi="Times New Roman" w:cs="Times New Roman"/>
                <w:sz w:val="20"/>
                <w:szCs w:val="20"/>
                <w:lang w:val="uk-UA" w:eastAsia="ru-RU"/>
              </w:rPr>
            </w:pPr>
          </w:p>
          <w:p w14:paraId="691D7265" w14:textId="06859958"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E5878BE"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31CFE92"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7A5EEFF1"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727E6A4"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0C7DF3F" w14:textId="77777777" w:rsidR="00B85CE6" w:rsidRPr="00A4710D" w:rsidRDefault="00B85CE6" w:rsidP="00B85CE6">
            <w:pPr>
              <w:spacing w:after="0" w:line="240" w:lineRule="auto"/>
              <w:rPr>
                <w:rFonts w:ascii="Times New Roman" w:eastAsia="Times New Roman" w:hAnsi="Times New Roman" w:cs="Times New Roman"/>
                <w:sz w:val="20"/>
                <w:szCs w:val="20"/>
                <w:lang w:val="uk-UA" w:eastAsia="ru-RU"/>
              </w:rPr>
            </w:pPr>
          </w:p>
          <w:p w14:paraId="29BA731F" w14:textId="4ECC3A2B" w:rsidR="00B85CE6" w:rsidRDefault="00B85CE6" w:rsidP="00B85CE6">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tcPr>
          <w:p w14:paraId="0BE06C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9BF07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644B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AA063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BE4B9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67D7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B3A6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104D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70205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9645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ECCFA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E7BE4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7B2D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DF2B59" w14:textId="7A8084C3"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C8EF349" w14:textId="2F722B3F" w:rsidR="00B85CE6" w:rsidRPr="0072014F" w:rsidRDefault="00B85CE6" w:rsidP="00B85CE6">
            <w:pPr>
              <w:pStyle w:val="tl"/>
              <w:spacing w:after="0"/>
              <w:rPr>
                <w:sz w:val="20"/>
                <w:szCs w:val="20"/>
                <w:lang w:val="uk-UA"/>
              </w:rPr>
            </w:pPr>
            <w:r w:rsidRPr="00F42490">
              <w:rPr>
                <w:sz w:val="20"/>
                <w:szCs w:val="20"/>
                <w:shd w:val="clear" w:color="auto" w:fill="FFFFFF"/>
                <w:lang w:val="uk-UA"/>
              </w:rPr>
              <w:t>Суб'єкт господарювання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дотримувався законодавства про захист персональних даних.</w:t>
            </w:r>
          </w:p>
        </w:tc>
        <w:tc>
          <w:tcPr>
            <w:tcW w:w="483" w:type="dxa"/>
            <w:tcBorders>
              <w:top w:val="single" w:sz="6" w:space="0" w:color="000000"/>
              <w:left w:val="single" w:sz="6" w:space="0" w:color="000000"/>
              <w:bottom w:val="single" w:sz="6" w:space="0" w:color="000000"/>
              <w:right w:val="single" w:sz="4" w:space="0" w:color="auto"/>
            </w:tcBorders>
          </w:tcPr>
          <w:p w14:paraId="53181E6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256AF5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B0B0539" w14:textId="7B3C2403"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0D4430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Гравцем може бути виключно фізична особа, якій на дату участі у грі виповнився 21 рік. Організаторам азартних ігор заборонено приймати ставки та виплачувати (видавати) виграші (призи) в азартній грі особам молодше 21 року.</w:t>
            </w:r>
          </w:p>
        </w:tc>
        <w:tc>
          <w:tcPr>
            <w:tcW w:w="1546" w:type="dxa"/>
            <w:tcBorders>
              <w:top w:val="single" w:sz="6" w:space="0" w:color="000000"/>
              <w:left w:val="single" w:sz="6" w:space="0" w:color="000000"/>
              <w:bottom w:val="single" w:sz="6" w:space="0" w:color="000000"/>
              <w:right w:val="single" w:sz="6" w:space="0" w:color="000000"/>
            </w:tcBorders>
          </w:tcPr>
          <w:p w14:paraId="1A1C7655" w14:textId="77777777" w:rsidR="00B85CE6" w:rsidRPr="0072014F" w:rsidRDefault="00934CEC" w:rsidP="00B85CE6">
            <w:pPr>
              <w:pStyle w:val="tl"/>
              <w:spacing w:after="0"/>
              <w:jc w:val="center"/>
              <w:rPr>
                <w:sz w:val="20"/>
                <w:szCs w:val="20"/>
                <w:lang w:val="uk-UA"/>
              </w:rPr>
            </w:pPr>
            <w:hyperlink r:id="rId88" w:tgtFrame="_blank" w:history="1">
              <w:r w:rsidR="00B85CE6" w:rsidRPr="0072014F">
                <w:rPr>
                  <w:rStyle w:val="hard-blue-color"/>
                  <w:sz w:val="20"/>
                  <w:szCs w:val="20"/>
                  <w:lang w:val="uk-UA"/>
                </w:rPr>
                <w:t>частина перша статті 18 Закону</w:t>
              </w:r>
            </w:hyperlink>
          </w:p>
          <w:p w14:paraId="50F4480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67D5598"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149828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C208A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76838F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5F5F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D092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83F25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F46CA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F887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66A6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FF55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F6F3F4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DC23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48A84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6C79C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893E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1D98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56551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5AF8F9E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C99100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707C97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0C8783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5B82F8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04BA5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6E7DF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FE25F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790F6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51829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0BCB5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283FB4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C4BC1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14F70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F9483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F83E38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1BCFC46"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не приймав ставки та не виплачував (видавав) виграші (призи) особам молодше 21 року.</w:t>
            </w:r>
          </w:p>
        </w:tc>
        <w:tc>
          <w:tcPr>
            <w:tcW w:w="483" w:type="dxa"/>
            <w:tcBorders>
              <w:top w:val="single" w:sz="6" w:space="0" w:color="000000"/>
              <w:left w:val="single" w:sz="6" w:space="0" w:color="000000"/>
              <w:bottom w:val="single" w:sz="6" w:space="0" w:color="000000"/>
              <w:right w:val="single" w:sz="4" w:space="0" w:color="auto"/>
            </w:tcBorders>
          </w:tcPr>
          <w:p w14:paraId="0A26ECC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14365" w14:paraId="292795F8"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290772A" w14:textId="28DACBA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B385DB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 надати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Закону України "Про запобігання впливу корупційних правопорушень на результати офіційних спортивних змагань".</w:t>
            </w:r>
          </w:p>
        </w:tc>
        <w:tc>
          <w:tcPr>
            <w:tcW w:w="1546" w:type="dxa"/>
            <w:tcBorders>
              <w:top w:val="single" w:sz="6" w:space="0" w:color="000000"/>
              <w:left w:val="single" w:sz="6" w:space="0" w:color="000000"/>
              <w:bottom w:val="single" w:sz="6" w:space="0" w:color="000000"/>
              <w:right w:val="single" w:sz="6" w:space="0" w:color="000000"/>
            </w:tcBorders>
          </w:tcPr>
          <w:p w14:paraId="5C6F74E4" w14:textId="77777777" w:rsidR="00B85CE6" w:rsidRPr="0072014F" w:rsidRDefault="00934CEC" w:rsidP="00B85CE6">
            <w:pPr>
              <w:pStyle w:val="tl"/>
              <w:spacing w:after="0"/>
              <w:jc w:val="center"/>
              <w:rPr>
                <w:sz w:val="20"/>
                <w:szCs w:val="20"/>
                <w:lang w:val="uk-UA"/>
              </w:rPr>
            </w:pPr>
            <w:hyperlink r:id="rId89" w:tgtFrame="_blank" w:history="1">
              <w:r w:rsidR="00B85CE6" w:rsidRPr="0072014F">
                <w:rPr>
                  <w:rStyle w:val="hard-blue-color"/>
                  <w:sz w:val="20"/>
                  <w:szCs w:val="20"/>
                  <w:lang w:val="uk-UA"/>
                </w:rPr>
                <w:t>частина п'ята статті 18 Закону</w:t>
              </w:r>
            </w:hyperlink>
          </w:p>
          <w:p w14:paraId="3AE4390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06B9D99"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B89E64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454EB2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8CDB5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C228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A8929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0D89A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674F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70E3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CBE18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97BD8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C4DBFF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C9AF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4DAD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13C1D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0024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8EDD2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C7D1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0C69AB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E2B961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92997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BB308B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E6341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0D8B65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D7278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D153C3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B4DF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E3AF1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CC035F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4E1EE1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A76A6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4D653D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D5BAC6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0F2064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FE85664"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надав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w:t>
            </w:r>
            <w:hyperlink r:id="rId90" w:tgtFrame="_blank" w:history="1">
              <w:r w:rsidRPr="0072014F">
                <w:rPr>
                  <w:rStyle w:val="hard-blue-color"/>
                  <w:sz w:val="20"/>
                  <w:szCs w:val="20"/>
                  <w:lang w:val="uk-UA"/>
                </w:rPr>
                <w:t>Закону України "Про запобігання впливу корупційних правопорушень на результати офіційних спортивних змагань"</w:t>
              </w:r>
            </w:hyperlink>
            <w:r w:rsidRPr="0072014F">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3F4730C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6087B83"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EB103BD" w14:textId="445203BE"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7</w:t>
            </w:r>
            <w:r>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7E94FC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 разі якщо ставка підлягає поверненню фізичній особі, організатор азартних ігор зобов'язаний у строк, визначений правилами проведення відповідної азартної гри, повернути особі або її законному представнику кошти в розмірі ставки.</w:t>
            </w:r>
          </w:p>
        </w:tc>
        <w:tc>
          <w:tcPr>
            <w:tcW w:w="1546" w:type="dxa"/>
            <w:tcBorders>
              <w:top w:val="single" w:sz="6" w:space="0" w:color="000000"/>
              <w:left w:val="single" w:sz="6" w:space="0" w:color="000000"/>
              <w:bottom w:val="single" w:sz="6" w:space="0" w:color="000000"/>
              <w:right w:val="single" w:sz="6" w:space="0" w:color="000000"/>
            </w:tcBorders>
          </w:tcPr>
          <w:p w14:paraId="6CA6C209" w14:textId="77777777" w:rsidR="00B85CE6" w:rsidRPr="0072014F" w:rsidRDefault="00934CEC" w:rsidP="00B85CE6">
            <w:pPr>
              <w:pStyle w:val="tl"/>
              <w:spacing w:after="0"/>
              <w:jc w:val="center"/>
              <w:rPr>
                <w:sz w:val="20"/>
                <w:szCs w:val="20"/>
                <w:lang w:val="uk-UA"/>
              </w:rPr>
            </w:pPr>
            <w:hyperlink r:id="rId91" w:tgtFrame="_blank" w:history="1">
              <w:r w:rsidR="00B85CE6" w:rsidRPr="0072014F">
                <w:rPr>
                  <w:rStyle w:val="hard-blue-color"/>
                  <w:sz w:val="20"/>
                  <w:szCs w:val="20"/>
                  <w:lang w:val="uk-UA"/>
                </w:rPr>
                <w:t>частина восьма статті 18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46EC250"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821586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248F2A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391FA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3C9C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4B4D2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DAEB4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8068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B2FCD3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E16BC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EFE01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273F04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D590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0944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8FEC1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61EF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3F07D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1C45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2B477E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067F5A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F4754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E841D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D5F89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52EE5B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33042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D80773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46A354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98B9DE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C361D3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30B561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4F38B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2A36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47CC93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23F5F8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4417CA4" w14:textId="77777777" w:rsidR="00B85CE6" w:rsidRPr="0072014F" w:rsidRDefault="00B85CE6" w:rsidP="00B85CE6">
            <w:pPr>
              <w:pStyle w:val="tl"/>
              <w:spacing w:after="0"/>
              <w:rPr>
                <w:sz w:val="20"/>
                <w:szCs w:val="20"/>
                <w:lang w:val="uk-UA"/>
              </w:rPr>
            </w:pPr>
            <w:r w:rsidRPr="0072014F">
              <w:rPr>
                <w:sz w:val="20"/>
                <w:szCs w:val="20"/>
                <w:lang w:val="uk-UA"/>
              </w:rPr>
              <w:t>Суб'єкт господарювання забезпечив повернення особі або її законному представнику кошти в розмірі ставки у разі якщо ставка підлягає поверненню фізичній особі у строк, визначений правилами проведення відповідної азартної гри.</w:t>
            </w:r>
          </w:p>
        </w:tc>
        <w:tc>
          <w:tcPr>
            <w:tcW w:w="483" w:type="dxa"/>
            <w:tcBorders>
              <w:top w:val="single" w:sz="6" w:space="0" w:color="000000"/>
              <w:left w:val="single" w:sz="6" w:space="0" w:color="000000"/>
              <w:bottom w:val="single" w:sz="6" w:space="0" w:color="000000"/>
              <w:right w:val="single" w:sz="4" w:space="0" w:color="auto"/>
            </w:tcBorders>
          </w:tcPr>
          <w:p w14:paraId="7F575FF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020934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E773E36" w14:textId="35EA01D2"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F9A6D7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До відвідування гральних закладів не допускаються особи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1546" w:type="dxa"/>
            <w:tcBorders>
              <w:top w:val="single" w:sz="6" w:space="0" w:color="000000"/>
              <w:left w:val="single" w:sz="6" w:space="0" w:color="000000"/>
              <w:bottom w:val="single" w:sz="6" w:space="0" w:color="000000"/>
              <w:right w:val="single" w:sz="6" w:space="0" w:color="000000"/>
            </w:tcBorders>
          </w:tcPr>
          <w:p w14:paraId="42674660" w14:textId="77777777" w:rsidR="00B85CE6" w:rsidRPr="0072014F" w:rsidRDefault="00934CEC" w:rsidP="00B85CE6">
            <w:pPr>
              <w:pStyle w:val="tl"/>
              <w:spacing w:after="0"/>
              <w:jc w:val="center"/>
              <w:rPr>
                <w:sz w:val="20"/>
                <w:szCs w:val="20"/>
                <w:lang w:val="uk-UA"/>
              </w:rPr>
            </w:pPr>
            <w:hyperlink r:id="rId92" w:tgtFrame="_blank" w:history="1">
              <w:r w:rsidR="00B85CE6" w:rsidRPr="0072014F">
                <w:rPr>
                  <w:rStyle w:val="hard-blue-color"/>
                  <w:sz w:val="20"/>
                  <w:szCs w:val="20"/>
                  <w:lang w:val="uk-UA"/>
                </w:rPr>
                <w:t>частина четверта статті 19 Закону</w:t>
              </w:r>
            </w:hyperlink>
          </w:p>
          <w:p w14:paraId="0F03B54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C4E4DEB"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310042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87BB5C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CF8EE2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D4553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D6B23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7EE20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B149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543D6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C526E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7287D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1D24E9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1D9BE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6F304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11A6C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3926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84B5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3AE5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B7D5A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317116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702FF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91080A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92383F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28B898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26F8B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820A96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80F7FE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A99BB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6C70E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D7F45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6955F2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B70F90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80E0D1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E18B79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154726D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не допускає до відвідування гральних закладів осіб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483" w:type="dxa"/>
            <w:tcBorders>
              <w:top w:val="single" w:sz="6" w:space="0" w:color="000000"/>
              <w:left w:val="single" w:sz="6" w:space="0" w:color="000000"/>
              <w:bottom w:val="single" w:sz="6" w:space="0" w:color="000000"/>
              <w:right w:val="single" w:sz="4" w:space="0" w:color="auto"/>
            </w:tcBorders>
          </w:tcPr>
          <w:p w14:paraId="65A9048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85248D" w14:paraId="580DD37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CBDEC06" w14:textId="7A1996A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D1459A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tc>
        <w:tc>
          <w:tcPr>
            <w:tcW w:w="1546" w:type="dxa"/>
            <w:tcBorders>
              <w:top w:val="single" w:sz="6" w:space="0" w:color="000000"/>
              <w:left w:val="single" w:sz="6" w:space="0" w:color="000000"/>
              <w:bottom w:val="single" w:sz="6" w:space="0" w:color="000000"/>
              <w:right w:val="single" w:sz="6" w:space="0" w:color="000000"/>
            </w:tcBorders>
          </w:tcPr>
          <w:p w14:paraId="50BF38D9" w14:textId="77777777" w:rsidR="00B85CE6" w:rsidRPr="0072014F" w:rsidRDefault="00934CEC" w:rsidP="00B85CE6">
            <w:pPr>
              <w:pStyle w:val="tl"/>
              <w:spacing w:after="0"/>
              <w:jc w:val="center"/>
              <w:rPr>
                <w:sz w:val="20"/>
                <w:szCs w:val="20"/>
                <w:lang w:val="uk-UA"/>
              </w:rPr>
            </w:pPr>
            <w:hyperlink r:id="rId93" w:tgtFrame="_blank" w:history="1">
              <w:r w:rsidR="00B85CE6" w:rsidRPr="0072014F">
                <w:rPr>
                  <w:rStyle w:val="hard-blue-color"/>
                  <w:sz w:val="20"/>
                  <w:szCs w:val="20"/>
                  <w:lang w:val="uk-UA"/>
                </w:rPr>
                <w:t>частина четверта статті 49 Закону</w:t>
              </w:r>
            </w:hyperlink>
          </w:p>
          <w:p w14:paraId="52F4C1F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2C2C2A2"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4B16B6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5727B9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3FBAD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48D9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BDF65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A13C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AA52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1B42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D0FB5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45F51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FD95D8E"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0E712B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BC6A3C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857E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52FA2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454459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FFFC4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21A61D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929355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CF07E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120E07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550E97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C1A1E6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710C2B07" w14:textId="77777777" w:rsidR="00B85CE6" w:rsidRPr="0072014F" w:rsidRDefault="00B85CE6" w:rsidP="00B85CE6">
            <w:pPr>
              <w:pStyle w:val="tl"/>
              <w:spacing w:after="0"/>
              <w:rPr>
                <w:sz w:val="20"/>
                <w:szCs w:val="20"/>
                <w:lang w:val="uk-UA"/>
              </w:rPr>
            </w:pPr>
            <w:r w:rsidRPr="0072014F">
              <w:rPr>
                <w:sz w:val="20"/>
                <w:szCs w:val="20"/>
                <w:lang w:val="uk-UA"/>
              </w:rPr>
              <w:t>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tc>
        <w:tc>
          <w:tcPr>
            <w:tcW w:w="483" w:type="dxa"/>
            <w:tcBorders>
              <w:top w:val="single" w:sz="6" w:space="0" w:color="000000"/>
              <w:left w:val="single" w:sz="6" w:space="0" w:color="000000"/>
              <w:bottom w:val="single" w:sz="6" w:space="0" w:color="000000"/>
              <w:right w:val="single" w:sz="4" w:space="0" w:color="auto"/>
            </w:tcBorders>
          </w:tcPr>
          <w:p w14:paraId="7ADBA9C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85248D" w14:paraId="45305967"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57787A1" w14:textId="45759643"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7</w:t>
            </w:r>
            <w:r>
              <w:rPr>
                <w:rFonts w:ascii="Times New Roman" w:eastAsia="Times New Roman" w:hAnsi="Times New Roman" w:cs="Times New Roman"/>
                <w:sz w:val="20"/>
                <w:szCs w:val="20"/>
                <w:lang w:val="uk-UA"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59AF2D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Плата за перший рік дії ліцензій на гральний автомат, гральний стіл, букмекерський пункт сплачується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1546" w:type="dxa"/>
            <w:tcBorders>
              <w:top w:val="single" w:sz="6" w:space="0" w:color="000000"/>
              <w:left w:val="single" w:sz="6" w:space="0" w:color="000000"/>
              <w:bottom w:val="single" w:sz="6" w:space="0" w:color="000000"/>
              <w:right w:val="single" w:sz="6" w:space="0" w:color="000000"/>
            </w:tcBorders>
          </w:tcPr>
          <w:p w14:paraId="54623921" w14:textId="77777777" w:rsidR="00B85CE6" w:rsidRPr="0072014F" w:rsidRDefault="00934CEC" w:rsidP="00B85CE6">
            <w:pPr>
              <w:pStyle w:val="tl"/>
              <w:spacing w:after="0"/>
              <w:jc w:val="center"/>
              <w:rPr>
                <w:sz w:val="20"/>
                <w:szCs w:val="20"/>
                <w:lang w:val="uk-UA"/>
              </w:rPr>
            </w:pPr>
            <w:hyperlink r:id="rId94" w:tgtFrame="_blank" w:history="1">
              <w:r w:rsidR="00B85CE6" w:rsidRPr="0072014F">
                <w:rPr>
                  <w:rStyle w:val="hard-blue-color"/>
                  <w:sz w:val="20"/>
                  <w:szCs w:val="20"/>
                  <w:lang w:val="uk-UA"/>
                </w:rPr>
                <w:t>частина п'ята статті 49 Закону</w:t>
              </w:r>
            </w:hyperlink>
          </w:p>
          <w:p w14:paraId="573694E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3FB7407"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09F120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18356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68A3E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92F4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AF06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593323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F93B9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6F2B9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E88B6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3A0F0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B5F09A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78025FE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E2504A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D306F0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20631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3874E3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D159E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2736B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0EE2E3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C709F9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7A858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0655E9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BEB887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5DE6E56" w14:textId="77777777" w:rsidR="00B85CE6" w:rsidRPr="0072014F" w:rsidRDefault="00B85CE6" w:rsidP="00B85CE6">
            <w:pPr>
              <w:pStyle w:val="tl"/>
              <w:spacing w:after="0"/>
              <w:rPr>
                <w:sz w:val="20"/>
                <w:szCs w:val="20"/>
                <w:lang w:val="uk-UA"/>
              </w:rPr>
            </w:pPr>
            <w:r w:rsidRPr="0072014F">
              <w:rPr>
                <w:sz w:val="20"/>
                <w:szCs w:val="20"/>
                <w:lang w:val="uk-UA"/>
              </w:rPr>
              <w:t>Плата за перший рік дії ліцензій на гральний автомат, гральний стіл, букмекерський пункт сплачується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483" w:type="dxa"/>
            <w:tcBorders>
              <w:top w:val="single" w:sz="6" w:space="0" w:color="000000"/>
              <w:left w:val="single" w:sz="6" w:space="0" w:color="000000"/>
              <w:bottom w:val="single" w:sz="6" w:space="0" w:color="000000"/>
              <w:right w:val="single" w:sz="4" w:space="0" w:color="auto"/>
            </w:tcBorders>
          </w:tcPr>
          <w:p w14:paraId="613B90D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5C2EAE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AE2A154" w14:textId="1D279B0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7</w:t>
            </w:r>
            <w:r>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353F65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tc>
        <w:tc>
          <w:tcPr>
            <w:tcW w:w="1546" w:type="dxa"/>
            <w:tcBorders>
              <w:top w:val="single" w:sz="6" w:space="0" w:color="000000"/>
              <w:left w:val="single" w:sz="6" w:space="0" w:color="000000"/>
              <w:bottom w:val="single" w:sz="6" w:space="0" w:color="000000"/>
              <w:right w:val="single" w:sz="6" w:space="0" w:color="000000"/>
            </w:tcBorders>
          </w:tcPr>
          <w:p w14:paraId="171E7E4A" w14:textId="77777777" w:rsidR="00B85CE6" w:rsidRPr="0072014F" w:rsidRDefault="00934CEC" w:rsidP="00B85CE6">
            <w:pPr>
              <w:pStyle w:val="tl"/>
              <w:spacing w:after="0"/>
              <w:jc w:val="center"/>
              <w:rPr>
                <w:sz w:val="20"/>
                <w:szCs w:val="20"/>
                <w:lang w:val="uk-UA"/>
              </w:rPr>
            </w:pPr>
            <w:hyperlink r:id="rId95" w:tgtFrame="_blank" w:history="1">
              <w:r w:rsidR="00B85CE6" w:rsidRPr="0072014F">
                <w:rPr>
                  <w:rStyle w:val="hard-blue-color"/>
                  <w:sz w:val="20"/>
                  <w:szCs w:val="20"/>
                  <w:lang w:val="uk-UA"/>
                </w:rPr>
                <w:t>частина шоста статті 49 Закону</w:t>
              </w:r>
            </w:hyperlink>
          </w:p>
          <w:p w14:paraId="07DF9B1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84CF89A" w14:textId="77777777" w:rsidR="00B85CE6" w:rsidRPr="0072014F" w:rsidRDefault="00B85CE6" w:rsidP="00B85CE6">
            <w:pPr>
              <w:spacing w:after="0" w:line="240" w:lineRule="auto"/>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BE9F77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9C7BA6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E467B9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FF89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56375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9500F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528B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B9A9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AB8C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3AD0E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06C76FF"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6C1DE90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280B96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F56AAB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AE035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660164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F428F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79A7E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CF016A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1A2BB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B0D34D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4B21BF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FE79B1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13366CD9" w14:textId="77777777" w:rsidR="00B85CE6" w:rsidRPr="0072014F" w:rsidRDefault="00B85CE6" w:rsidP="00B85CE6">
            <w:pPr>
              <w:pStyle w:val="tl"/>
              <w:spacing w:after="0"/>
              <w:rPr>
                <w:sz w:val="20"/>
                <w:szCs w:val="20"/>
                <w:lang w:val="uk-UA"/>
              </w:rPr>
            </w:pPr>
            <w:r w:rsidRPr="0072014F">
              <w:rPr>
                <w:sz w:val="20"/>
                <w:szCs w:val="20"/>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p w14:paraId="29FA74FC" w14:textId="77777777" w:rsidR="00B85CE6" w:rsidRPr="0072014F" w:rsidRDefault="00B85CE6" w:rsidP="00B85CE6">
            <w:pPr>
              <w:pStyle w:val="tl"/>
              <w:spacing w:after="0"/>
              <w:rPr>
                <w:sz w:val="20"/>
                <w:szCs w:val="20"/>
                <w:lang w:val="uk-UA"/>
              </w:rPr>
            </w:pPr>
          </w:p>
        </w:tc>
        <w:tc>
          <w:tcPr>
            <w:tcW w:w="483" w:type="dxa"/>
            <w:tcBorders>
              <w:top w:val="single" w:sz="6" w:space="0" w:color="000000"/>
              <w:left w:val="single" w:sz="6" w:space="0" w:color="000000"/>
              <w:bottom w:val="single" w:sz="6" w:space="0" w:color="000000"/>
              <w:right w:val="single" w:sz="4" w:space="0" w:color="auto"/>
            </w:tcBorders>
          </w:tcPr>
          <w:p w14:paraId="0866AB3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C467DC" w:rsidRPr="0072014F" w14:paraId="712F5C78" w14:textId="77777777" w:rsidTr="00D7443C">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616C8279" w14:textId="75CFBD39" w:rsidR="00C467DC" w:rsidRPr="0072014F" w:rsidRDefault="00C467DC" w:rsidP="00C467DC">
            <w:pPr>
              <w:spacing w:after="0" w:line="240" w:lineRule="auto"/>
              <w:jc w:val="center"/>
              <w:rPr>
                <w:rFonts w:ascii="Times New Roman" w:eastAsia="Times New Roman" w:hAnsi="Times New Roman" w:cs="Times New Roman"/>
                <w:sz w:val="20"/>
                <w:szCs w:val="20"/>
                <w:lang w:val="uk-UA" w:eastAsia="ru-RU"/>
              </w:rPr>
            </w:pPr>
            <w:r w:rsidRPr="004424BD">
              <w:rPr>
                <w:rFonts w:ascii="Times New Roman" w:eastAsia="Times New Roman" w:hAnsi="Times New Roman" w:cs="Times New Roman"/>
                <w:sz w:val="18"/>
                <w:szCs w:val="18"/>
                <w:lang w:val="uk-UA" w:eastAsia="ru-RU"/>
              </w:rPr>
              <w:t>78.</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3D9B3DA7"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4424BD">
              <w:rPr>
                <w:rFonts w:ascii="Times New Roman" w:eastAsia="Times New Roman" w:hAnsi="Times New Roman" w:cs="Times New Roman"/>
                <w:sz w:val="20"/>
                <w:szCs w:val="20"/>
                <w:lang w:val="uk-UA" w:eastAsia="ru-RU"/>
              </w:rPr>
              <w:t>У своїй діяльності організатор азартних ігор зобов’язаний</w:t>
            </w:r>
            <w:bookmarkStart w:id="53" w:name="n391"/>
            <w:bookmarkEnd w:id="53"/>
            <w:r>
              <w:rPr>
                <w:rFonts w:ascii="Times New Roman" w:eastAsia="Times New Roman" w:hAnsi="Times New Roman" w:cs="Times New Roman"/>
                <w:sz w:val="20"/>
                <w:szCs w:val="20"/>
                <w:lang w:val="uk-UA" w:eastAsia="ru-RU"/>
              </w:rPr>
              <w:t xml:space="preserve"> </w:t>
            </w:r>
            <w:r w:rsidRPr="004424BD">
              <w:rPr>
                <w:rFonts w:ascii="Times New Roman" w:eastAsia="Times New Roman" w:hAnsi="Times New Roman" w:cs="Times New Roman"/>
                <w:sz w:val="20"/>
                <w:szCs w:val="20"/>
                <w:lang w:val="uk-UA" w:eastAsia="ru-RU"/>
              </w:rPr>
              <w:t xml:space="preserve"> дотримуватися вимог цього Закону, ліцензійних умов, що регулюють провадження того виду господарської діяльності у сфері організації та проведення азартних ігор, на який вони мають ліцензію, а також інших нормативно-правових актів України</w:t>
            </w:r>
            <w:r>
              <w:rPr>
                <w:rFonts w:ascii="Times New Roman" w:eastAsia="Times New Roman" w:hAnsi="Times New Roman" w:cs="Times New Roman"/>
                <w:sz w:val="20"/>
                <w:szCs w:val="20"/>
                <w:lang w:val="uk-UA" w:eastAsia="ru-RU"/>
              </w:rPr>
              <w:t>.</w:t>
            </w:r>
          </w:p>
          <w:p w14:paraId="0798F295"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119EF97A" w14:textId="77777777" w:rsidR="00C467DC" w:rsidRPr="00FF218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гральних закладах казино та на здобувачів ліцензій.</w:t>
            </w:r>
          </w:p>
          <w:p w14:paraId="1AD56B67" w14:textId="77777777" w:rsidR="00C467DC" w:rsidRPr="00FF218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Право на провадження діяльності у сфері організації та проведення азартних ігор у гральних закладах казино має організатор азартних ігор, який отримав ліцензію на провадження діяльності з організації та проведення азартних ігор у гральних закладах казино або інвестиційну ліцензію, а також ліцензію на гральний стіл та/або ліцензію на гральний стіл з кільцем рулетки та ліцензію на гральний автомат. При цьому кожен гральний стіл, кожен гральний стіл з кільцем рулетки та кожен гральний автомат підлягають ліцензуванню.</w:t>
            </w:r>
          </w:p>
          <w:p w14:paraId="08861D19" w14:textId="77777777" w:rsidR="00C467DC" w:rsidRPr="00FF218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Інвестиційна ліцензія видається органом ліцензування за умови будівництва заявником готельного комплексу категорії “п’ять зірок” з номерним фондом не менше 200 номерів (у м. Києві) або 150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14:paraId="1C16F0EC" w14:textId="77777777" w:rsidR="00C467DC" w:rsidRPr="00FF218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У разі реалізації окремих інвестиційних проектів з організації та проведення азартних ігор казино за рішенням Кабінету Міністрів України положення </w:t>
            </w:r>
            <w:hyperlink r:id="rId96" w:anchor="n609" w:tgtFrame="_blank" w:history="1">
              <w:r w:rsidRPr="00FF218C">
                <w:rPr>
                  <w:rStyle w:val="a3"/>
                  <w:rFonts w:ascii="Times New Roman" w:eastAsia="Times New Roman" w:hAnsi="Times New Roman" w:cs="Times New Roman"/>
                  <w:sz w:val="20"/>
                  <w:szCs w:val="20"/>
                  <w:lang w:val="uk-UA" w:eastAsia="ru-RU"/>
                </w:rPr>
                <w:t>частини третьої</w:t>
              </w:r>
            </w:hyperlink>
            <w:r w:rsidRPr="00FF218C">
              <w:rPr>
                <w:rFonts w:ascii="Times New Roman" w:eastAsia="Times New Roman" w:hAnsi="Times New Roman" w:cs="Times New Roman"/>
                <w:sz w:val="20"/>
                <w:szCs w:val="20"/>
                <w:lang w:val="uk-UA" w:eastAsia="ru-RU"/>
              </w:rPr>
              <w:t> статті 26 Закону України “Про державне регулювання діяльності щодо організації та проведення азартних ігор” не застосовуються. Організація та проведення азартних ігор відповідно до </w:t>
            </w:r>
            <w:hyperlink r:id="rId97" w:anchor="n620" w:tgtFrame="_blank" w:history="1">
              <w:r w:rsidRPr="00FF218C">
                <w:rPr>
                  <w:rStyle w:val="a3"/>
                  <w:rFonts w:ascii="Times New Roman" w:eastAsia="Times New Roman" w:hAnsi="Times New Roman" w:cs="Times New Roman"/>
                  <w:sz w:val="20"/>
                  <w:szCs w:val="20"/>
                  <w:lang w:val="uk-UA" w:eastAsia="ru-RU"/>
                </w:rPr>
                <w:t>частини п’ятої</w:t>
              </w:r>
            </w:hyperlink>
            <w:r w:rsidRPr="00FF218C">
              <w:rPr>
                <w:rFonts w:ascii="Times New Roman" w:eastAsia="Times New Roman" w:hAnsi="Times New Roman" w:cs="Times New Roman"/>
                <w:sz w:val="20"/>
                <w:szCs w:val="20"/>
                <w:lang w:val="uk-UA" w:eastAsia="ru-RU"/>
              </w:rPr>
              <w:t> статті 26 зазначеного Закону здійснюються на підставі інвестиційної ліцензії.</w:t>
            </w:r>
          </w:p>
          <w:p w14:paraId="372540FC" w14:textId="77777777" w:rsidR="00C467DC" w:rsidRPr="004424BD"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2B3AE6AE" w14:textId="77777777" w:rsidR="00C467DC" w:rsidRPr="00FF218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залах гральних автоматів, та на здобувачів ліцензій.</w:t>
            </w:r>
          </w:p>
          <w:p w14:paraId="0DB0609B" w14:textId="77777777" w:rsidR="00C467DC" w:rsidRPr="00FF218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54" w:name="n307"/>
            <w:bookmarkEnd w:id="54"/>
            <w:r w:rsidRPr="00FF218C">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азартних ігор у залах гральних автоматів та ліцензії на гральний автомат (на кожен гральний автомат окремо) дає право на провадження діяльності організатора азартних ігор у залах гральних автоматів.</w:t>
            </w:r>
          </w:p>
          <w:p w14:paraId="4276C10C"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0D8BFAD" w14:textId="77777777" w:rsidR="00C467DC" w:rsidRPr="007634D1"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7634D1">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букмекерської діяльності в букмекерських пунктах та в мережі Інтернет, та на здобувачів ліцензій.</w:t>
            </w:r>
          </w:p>
          <w:p w14:paraId="763E3346" w14:textId="77777777" w:rsidR="00C467DC" w:rsidRPr="007634D1"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55" w:name="n547"/>
            <w:bookmarkEnd w:id="55"/>
            <w:r w:rsidRPr="007634D1">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букмекерської діяльності дає право на провадження діяльності в букмекерських пунктах та в мережі Інтернет.</w:t>
            </w:r>
          </w:p>
          <w:p w14:paraId="4B42060E" w14:textId="77777777" w:rsidR="00C467DC" w:rsidRPr="007634D1"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56" w:name="n548"/>
            <w:bookmarkEnd w:id="56"/>
            <w:r w:rsidRPr="007634D1">
              <w:rPr>
                <w:rFonts w:ascii="Times New Roman" w:eastAsia="Times New Roman" w:hAnsi="Times New Roman" w:cs="Times New Roman"/>
                <w:sz w:val="20"/>
                <w:szCs w:val="20"/>
                <w:lang w:val="uk-UA" w:eastAsia="ru-RU"/>
              </w:rPr>
              <w:t>Отримання ліцензії на провадження діяльності з проведення парі тоталізатора на іподромі дає право на проведення парі тоталізатора на іподромі.</w:t>
            </w:r>
          </w:p>
          <w:p w14:paraId="3EEF2A37"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783365BB"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eastAsia="ru-RU"/>
              </w:rPr>
              <w:t>Дія цих Ліцензійних умов поширюється на всіх юридичних осіб, що провадять діяльність у сфері організації та проведення азартних ігор казино в мережі Інтернет та на здобувачів ліцензії.</w:t>
            </w:r>
          </w:p>
          <w:p w14:paraId="66D2AA65"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ADFE173"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9D8BCD0"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4AD04EB4"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46832BF"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1C6F9DAF"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eastAsia="ru-RU"/>
              </w:rPr>
              <w:t>Дія цих Ліцензійних умов поширюється на всіх юридичних осіб, що провадять господарську діяльність у сфері організації та проведення азартних ігор в покер в мережі Інтернет та на здобувачів ліцензій.</w:t>
            </w:r>
          </w:p>
          <w:p w14:paraId="01010351"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1EE8EB82"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89F8CBA"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4BE6B13F"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C2A8ECF"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7B57BA2"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4854C700"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776319F9"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2FE85088"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7E663A9C"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2E35E45"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7543FE6A" w14:textId="77777777" w:rsidR="00D7443C" w:rsidRDefault="00D7443C" w:rsidP="00C467DC">
            <w:pPr>
              <w:shd w:val="clear" w:color="auto" w:fill="FFFFFF"/>
              <w:spacing w:after="0" w:line="240" w:lineRule="auto"/>
              <w:rPr>
                <w:rFonts w:ascii="Times New Roman" w:eastAsia="Times New Roman" w:hAnsi="Times New Roman" w:cs="Times New Roman"/>
                <w:sz w:val="20"/>
                <w:szCs w:val="20"/>
                <w:lang w:val="uk-UA" w:eastAsia="ru-RU"/>
              </w:rPr>
            </w:pPr>
          </w:p>
          <w:p w14:paraId="57A4509C"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Не допускаються до участі в азартних іграх особи:</w:t>
            </w:r>
          </w:p>
          <w:p w14:paraId="55B55ED1"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2A035237"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2) з вираженою ігровою залежністю (лудоманією).</w:t>
            </w:r>
          </w:p>
          <w:p w14:paraId="5C75DD19"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0AFEF1C"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1. Фінансова звітність, консолідована фінансова звітність складається організатором азартних ігор відповідно до вимог </w:t>
            </w:r>
            <w:hyperlink r:id="rId98" w:tgtFrame="_blank" w:history="1">
              <w:r w:rsidRPr="00BB6553">
                <w:rPr>
                  <w:rStyle w:val="a3"/>
                  <w:rFonts w:ascii="Times New Roman" w:eastAsia="Times New Roman" w:hAnsi="Times New Roman" w:cs="Times New Roman"/>
                  <w:sz w:val="20"/>
                  <w:szCs w:val="20"/>
                  <w:lang w:val="uk-UA" w:eastAsia="ru-RU"/>
                </w:rPr>
                <w:t>Закону України</w:t>
              </w:r>
            </w:hyperlink>
            <w:r w:rsidRPr="00BB6553">
              <w:rPr>
                <w:rFonts w:ascii="Times New Roman" w:eastAsia="Times New Roman" w:hAnsi="Times New Roman" w:cs="Times New Roman"/>
                <w:sz w:val="20"/>
                <w:szCs w:val="20"/>
                <w:lang w:val="uk-UA" w:eastAsia="ru-RU"/>
              </w:rPr>
              <w:t> «Про бухгалтерський облік та фінансову звітність в Україні».</w:t>
            </w:r>
          </w:p>
          <w:p w14:paraId="6874D5A5"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57" w:name="n183"/>
            <w:bookmarkEnd w:id="57"/>
            <w:r w:rsidRPr="00BB6553">
              <w:rPr>
                <w:rFonts w:ascii="Times New Roman" w:eastAsia="Times New Roman" w:hAnsi="Times New Roman" w:cs="Times New Roman"/>
                <w:sz w:val="20"/>
                <w:szCs w:val="20"/>
                <w:lang w:val="uk-UA" w:eastAsia="ru-RU"/>
              </w:rPr>
              <w:t>Порядок та строки подання фінансової звітності, консолідованої фінансової звітності, визначаються </w:t>
            </w:r>
            <w:hyperlink r:id="rId99" w:anchor="n12" w:tgtFrame="_blank" w:history="1">
              <w:r w:rsidRPr="00BB6553">
                <w:rPr>
                  <w:rStyle w:val="a3"/>
                  <w:rFonts w:ascii="Times New Roman" w:eastAsia="Times New Roman" w:hAnsi="Times New Roman" w:cs="Times New Roman"/>
                  <w:sz w:val="20"/>
                  <w:szCs w:val="20"/>
                  <w:lang w:val="uk-UA" w:eastAsia="ru-RU"/>
                </w:rPr>
                <w:t>Порядком подання фінансової звітності</w:t>
              </w:r>
            </w:hyperlink>
            <w:r w:rsidRPr="00BB6553">
              <w:rPr>
                <w:rFonts w:ascii="Times New Roman" w:eastAsia="Times New Roman" w:hAnsi="Times New Roman" w:cs="Times New Roman"/>
                <w:sz w:val="20"/>
                <w:szCs w:val="20"/>
                <w:lang w:val="uk-UA" w:eastAsia="ru-RU"/>
              </w:rPr>
              <w:t>, затвердженим постановою Кабінету Міністрів України від 28 лютого 2000 року № 419.</w:t>
            </w:r>
          </w:p>
          <w:p w14:paraId="6534F7ED"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58" w:name="n184"/>
            <w:bookmarkEnd w:id="58"/>
            <w:r w:rsidRPr="00BB6553">
              <w:rPr>
                <w:rFonts w:ascii="Times New Roman" w:eastAsia="Times New Roman" w:hAnsi="Times New Roman" w:cs="Times New Roman"/>
                <w:sz w:val="20"/>
                <w:szCs w:val="20"/>
                <w:lang w:val="uk-UA" w:eastAsia="ru-RU"/>
              </w:rPr>
              <w:t>Фінансова звітність, консолідована фінансова звітність складаються за національними положеннями (стандартами) бухгалтерського обліку або міжнародними стандартами фінансової звітності відповідно до законодавства.</w:t>
            </w:r>
          </w:p>
          <w:p w14:paraId="3C1828E6"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59" w:name="n185"/>
            <w:bookmarkEnd w:id="59"/>
            <w:r w:rsidRPr="00BB6553">
              <w:rPr>
                <w:rFonts w:ascii="Times New Roman" w:eastAsia="Times New Roman" w:hAnsi="Times New Roman" w:cs="Times New Roman"/>
                <w:sz w:val="20"/>
                <w:szCs w:val="20"/>
                <w:lang w:val="uk-UA" w:eastAsia="ru-RU"/>
              </w:rPr>
              <w:t>Фінансова звітність, консолідована фінансова звітність подається організатором азартних ігор до КРАІЛ у складі звіту про фінансовий стан (балансу) і звіту про прибутки та збитки та інший сукупний дохід (звіту про фінансові результати) за формами, установленими </w:t>
            </w:r>
            <w:hyperlink r:id="rId100" w:anchor="n17" w:tgtFrame="_blank" w:history="1">
              <w:r w:rsidRPr="00BB6553">
                <w:rPr>
                  <w:rStyle w:val="a3"/>
                  <w:rFonts w:ascii="Times New Roman" w:eastAsia="Times New Roman" w:hAnsi="Times New Roman" w:cs="Times New Roman"/>
                  <w:sz w:val="20"/>
                  <w:szCs w:val="20"/>
                  <w:lang w:val="uk-UA" w:eastAsia="ru-RU"/>
                </w:rPr>
                <w:t>Національним положенням (стандартом) бухгалтерського обліку 1 «Загальні вимоги до фінансової звітності»</w:t>
              </w:r>
            </w:hyperlink>
            <w:r w:rsidRPr="00BB6553">
              <w:rPr>
                <w:rFonts w:ascii="Times New Roman" w:eastAsia="Times New Roman" w:hAnsi="Times New Roman" w:cs="Times New Roman"/>
                <w:sz w:val="20"/>
                <w:szCs w:val="20"/>
                <w:lang w:val="uk-UA" w:eastAsia="ru-RU"/>
              </w:rPr>
              <w:t>, затвердженим наказом Міністерства фінансів України від 07 лютого 2013 року № 73, зареєстрованим у Міністерстві юстиції України 28 лютого 2013 року за № 336/22868.</w:t>
            </w:r>
          </w:p>
          <w:p w14:paraId="05E5C551"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0" w:name="n186"/>
            <w:bookmarkEnd w:id="60"/>
            <w:r w:rsidRPr="00BB6553">
              <w:rPr>
                <w:rFonts w:ascii="Times New Roman" w:eastAsia="Times New Roman" w:hAnsi="Times New Roman" w:cs="Times New Roman"/>
                <w:sz w:val="20"/>
                <w:szCs w:val="20"/>
                <w:lang w:val="uk-UA" w:eastAsia="ru-RU"/>
              </w:rPr>
              <w:t>2. Звіт організатора азартних ігор складається за встановленими відповідно до </w:t>
            </w:r>
            <w:hyperlink r:id="rId101" w:anchor="n17" w:history="1">
              <w:r w:rsidRPr="00BB6553">
                <w:rPr>
                  <w:rStyle w:val="a3"/>
                  <w:rFonts w:ascii="Times New Roman" w:eastAsia="Times New Roman" w:hAnsi="Times New Roman" w:cs="Times New Roman"/>
                  <w:sz w:val="20"/>
                  <w:szCs w:val="20"/>
                  <w:lang w:val="uk-UA" w:eastAsia="ru-RU"/>
                </w:rPr>
                <w:t>Переліку звітності організатора азартних ігор</w:t>
              </w:r>
            </w:hyperlink>
            <w:r w:rsidRPr="00BB6553">
              <w:rPr>
                <w:rFonts w:ascii="Times New Roman" w:eastAsia="Times New Roman" w:hAnsi="Times New Roman" w:cs="Times New Roman"/>
                <w:sz w:val="20"/>
                <w:szCs w:val="20"/>
                <w:lang w:val="uk-UA" w:eastAsia="ru-RU"/>
              </w:rPr>
              <w:t> формами за кожним окремим видом діяльності у сфері організації та проведення азартних ігор, визначеним </w:t>
            </w:r>
            <w:hyperlink r:id="rId102" w:anchor="n72" w:tgtFrame="_blank" w:history="1">
              <w:r w:rsidRPr="00BB6553">
                <w:rPr>
                  <w:rStyle w:val="a3"/>
                  <w:rFonts w:ascii="Times New Roman" w:eastAsia="Times New Roman" w:hAnsi="Times New Roman" w:cs="Times New Roman"/>
                  <w:sz w:val="20"/>
                  <w:szCs w:val="20"/>
                  <w:lang w:val="uk-UA" w:eastAsia="ru-RU"/>
                </w:rPr>
                <w:t>частиною першою</w:t>
              </w:r>
            </w:hyperlink>
            <w:r w:rsidRPr="00BB6553">
              <w:rPr>
                <w:rFonts w:ascii="Times New Roman" w:eastAsia="Times New Roman" w:hAnsi="Times New Roman" w:cs="Times New Roman"/>
                <w:sz w:val="20"/>
                <w:szCs w:val="20"/>
                <w:lang w:val="uk-UA" w:eastAsia="ru-RU"/>
              </w:rPr>
              <w:t> статті 2 Закону України «Про державне регулювання діяльності щодо організації та проведення азартних ігор».</w:t>
            </w:r>
          </w:p>
          <w:p w14:paraId="5ACF6C05"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1" w:name="n187"/>
            <w:bookmarkEnd w:id="61"/>
            <w:r w:rsidRPr="00BB6553">
              <w:rPr>
                <w:rFonts w:ascii="Times New Roman" w:eastAsia="Times New Roman" w:hAnsi="Times New Roman" w:cs="Times New Roman"/>
                <w:sz w:val="20"/>
                <w:szCs w:val="20"/>
                <w:lang w:val="uk-UA" w:eastAsia="ru-RU"/>
              </w:rPr>
              <w:t>Звіт організатора азартних ігор складається щокварталу за I квартал (станом на 31 березня звітного року), перше півріччя (станом на 30 червня звітного року), 9 місяців (станом на 30 вересня звітного року) та за рік (станом на 31 грудня звітного року) наростаючим підсумком з початку звітного періоду.</w:t>
            </w:r>
          </w:p>
          <w:p w14:paraId="626FF37A"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2" w:name="n188"/>
            <w:bookmarkEnd w:id="62"/>
            <w:r w:rsidRPr="00BB6553">
              <w:rPr>
                <w:rFonts w:ascii="Times New Roman" w:eastAsia="Times New Roman" w:hAnsi="Times New Roman" w:cs="Times New Roman"/>
                <w:sz w:val="20"/>
                <w:szCs w:val="20"/>
                <w:lang w:val="uk-UA" w:eastAsia="ru-RU"/>
              </w:rPr>
              <w:t>Звіт організатора азартних ігор подається до КРАІЛ не пізніше 25 числа місяця, що настає за звітним кварталом, за рік - не пізніше 28 лютого наступного за звітним роком.</w:t>
            </w:r>
          </w:p>
          <w:p w14:paraId="7BDC6C3A"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3" w:name="n189"/>
            <w:bookmarkEnd w:id="63"/>
            <w:r w:rsidRPr="00BB6553">
              <w:rPr>
                <w:rFonts w:ascii="Times New Roman" w:eastAsia="Times New Roman" w:hAnsi="Times New Roman" w:cs="Times New Roman"/>
                <w:sz w:val="20"/>
                <w:szCs w:val="20"/>
                <w:lang w:val="uk-UA" w:eastAsia="ru-RU"/>
              </w:rPr>
              <w:t>Усі реквізити звіту організатора азартних ігор типу «грошовий» заповнюються з розділовим знаком «кома».</w:t>
            </w:r>
          </w:p>
          <w:p w14:paraId="5230F643"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4" w:name="n190"/>
            <w:bookmarkEnd w:id="64"/>
            <w:r w:rsidRPr="00BB6553">
              <w:rPr>
                <w:rFonts w:ascii="Times New Roman" w:eastAsia="Times New Roman" w:hAnsi="Times New Roman" w:cs="Times New Roman"/>
                <w:sz w:val="20"/>
                <w:szCs w:val="20"/>
                <w:lang w:val="uk-UA" w:eastAsia="ru-RU"/>
              </w:rPr>
              <w:t>Одиниці виміру:</w:t>
            </w:r>
          </w:p>
          <w:p w14:paraId="3B6458A8"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5" w:name="n191"/>
            <w:bookmarkEnd w:id="65"/>
            <w:r w:rsidRPr="00BB6553">
              <w:rPr>
                <w:rFonts w:ascii="Times New Roman" w:eastAsia="Times New Roman" w:hAnsi="Times New Roman" w:cs="Times New Roman"/>
                <w:sz w:val="20"/>
                <w:szCs w:val="20"/>
                <w:lang w:val="uk-UA" w:eastAsia="ru-RU"/>
              </w:rPr>
              <w:t>грошових показників - тис.грн з одним десятковим знаком після коми;</w:t>
            </w:r>
          </w:p>
          <w:p w14:paraId="13AA0997"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6" w:name="n192"/>
            <w:bookmarkEnd w:id="66"/>
            <w:r w:rsidRPr="00BB6553">
              <w:rPr>
                <w:rFonts w:ascii="Times New Roman" w:eastAsia="Times New Roman" w:hAnsi="Times New Roman" w:cs="Times New Roman"/>
                <w:sz w:val="20"/>
                <w:szCs w:val="20"/>
                <w:lang w:val="uk-UA" w:eastAsia="ru-RU"/>
              </w:rPr>
              <w:t>кількісних показників - одиниці в абсолютних величинах.</w:t>
            </w:r>
          </w:p>
          <w:p w14:paraId="7D3E9030"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7" w:name="n193"/>
            <w:bookmarkEnd w:id="67"/>
            <w:r w:rsidRPr="00BB6553">
              <w:rPr>
                <w:rFonts w:ascii="Times New Roman" w:eastAsia="Times New Roman" w:hAnsi="Times New Roman" w:cs="Times New Roman"/>
                <w:sz w:val="20"/>
                <w:szCs w:val="20"/>
                <w:lang w:val="uk-UA" w:eastAsia="ru-RU"/>
              </w:rPr>
              <w:t>3. Звіт про вжиті заходи для профілактики та боротьби з ігровою залежністю (лудоманією) подається до КРАІЛ у терміни, визначені пунктом 2 цього розділу разом із звітом організатора азартних ігор.</w:t>
            </w:r>
          </w:p>
          <w:p w14:paraId="642E7354"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8" w:name="n194"/>
            <w:bookmarkEnd w:id="68"/>
            <w:r w:rsidRPr="00BB6553">
              <w:rPr>
                <w:rFonts w:ascii="Times New Roman" w:eastAsia="Times New Roman" w:hAnsi="Times New Roman" w:cs="Times New Roman"/>
                <w:sz w:val="20"/>
                <w:szCs w:val="20"/>
                <w:lang w:val="uk-UA" w:eastAsia="ru-RU"/>
              </w:rPr>
              <w:t>У звіті про вжиті заходи для профілактики та боротьби з ігровою залежністю (лудоманією) організатором азартних ігор зазначається інформація про:</w:t>
            </w:r>
          </w:p>
          <w:p w14:paraId="650B3AF3"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69" w:name="n195"/>
            <w:bookmarkEnd w:id="69"/>
            <w:r w:rsidRPr="00BB6553">
              <w:rPr>
                <w:rFonts w:ascii="Times New Roman" w:eastAsia="Times New Roman" w:hAnsi="Times New Roman" w:cs="Times New Roman"/>
                <w:sz w:val="20"/>
                <w:szCs w:val="20"/>
                <w:lang w:val="uk-UA" w:eastAsia="ru-RU"/>
              </w:rPr>
              <w:t>заходи спрямовані на підвищення обізнаності гравців та відвідувачів про відповідальну гру, ознаки патологічної та проблемної гральної залежності, про місця, де можна отримати допомогу в разі гральної залежності, про способи (заходи) самообмеження відносно азартної гри;</w:t>
            </w:r>
          </w:p>
          <w:p w14:paraId="7AE16985"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0" w:name="n196"/>
            <w:bookmarkEnd w:id="70"/>
            <w:r w:rsidRPr="00BB6553">
              <w:rPr>
                <w:rFonts w:ascii="Times New Roman" w:eastAsia="Times New Roman" w:hAnsi="Times New Roman" w:cs="Times New Roman"/>
                <w:sz w:val="20"/>
                <w:szCs w:val="20"/>
                <w:lang w:val="uk-UA" w:eastAsia="ru-RU"/>
              </w:rPr>
              <w:t>заходи щодо недопущення осіб, яким обмежено доступ до гральних закладів та/або участь в азартних іграх та осіб які не досягли мінімального віку гравця для участі в азартній грі;</w:t>
            </w:r>
          </w:p>
          <w:p w14:paraId="349A0D13"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1" w:name="n197"/>
            <w:bookmarkEnd w:id="71"/>
            <w:r w:rsidRPr="00BB6553">
              <w:rPr>
                <w:rFonts w:ascii="Times New Roman" w:eastAsia="Times New Roman" w:hAnsi="Times New Roman" w:cs="Times New Roman"/>
                <w:sz w:val="20"/>
                <w:szCs w:val="20"/>
                <w:lang w:val="uk-UA" w:eastAsia="ru-RU"/>
              </w:rPr>
              <w:t>заходи щодо попередження та мінімізації негативних наслідків участі фізичної особи в азартній грі, а також заходи, спрямовані на організацію самообмежень і самоконтролю для гравців;</w:t>
            </w:r>
          </w:p>
          <w:p w14:paraId="14F47230"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2" w:name="n198"/>
            <w:bookmarkEnd w:id="72"/>
            <w:r w:rsidRPr="00BB6553">
              <w:rPr>
                <w:rFonts w:ascii="Times New Roman" w:eastAsia="Times New Roman" w:hAnsi="Times New Roman" w:cs="Times New Roman"/>
                <w:sz w:val="20"/>
                <w:szCs w:val="20"/>
                <w:lang w:val="uk-UA" w:eastAsia="ru-RU"/>
              </w:rPr>
              <w:t>заходи із співробітництва організатора азартних ігор з організаціями, лікувальними закладами та/або медичними працівниками, які лікують ігрову залежність;</w:t>
            </w:r>
          </w:p>
          <w:p w14:paraId="00CD5E94"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3" w:name="n199"/>
            <w:bookmarkEnd w:id="73"/>
            <w:r w:rsidRPr="00BB6553">
              <w:rPr>
                <w:rFonts w:ascii="Times New Roman" w:eastAsia="Times New Roman" w:hAnsi="Times New Roman" w:cs="Times New Roman"/>
                <w:sz w:val="20"/>
                <w:szCs w:val="20"/>
                <w:lang w:val="uk-UA" w:eastAsia="ru-RU"/>
              </w:rPr>
              <w:t>проведення інструктажів із персоналом щодо принципів відповідального ставлення до відповідних азартних ігор та заходи, спрямовані на запобігання (попередження) виникненню ігрової залежності.</w:t>
            </w:r>
          </w:p>
          <w:p w14:paraId="61B1FDA6"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4" w:name="n200"/>
            <w:bookmarkEnd w:id="74"/>
            <w:r w:rsidRPr="00BB6553">
              <w:rPr>
                <w:rFonts w:ascii="Times New Roman" w:eastAsia="Times New Roman" w:hAnsi="Times New Roman" w:cs="Times New Roman"/>
                <w:sz w:val="20"/>
                <w:szCs w:val="20"/>
                <w:lang w:val="uk-UA" w:eastAsia="ru-RU"/>
              </w:rPr>
              <w:t>4. Організатори азартних ігор подають звітність в електронній та/або паперовій формі.</w:t>
            </w:r>
          </w:p>
          <w:p w14:paraId="045CB7C1"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5" w:name="n201"/>
            <w:bookmarkEnd w:id="75"/>
            <w:r w:rsidRPr="00BB6553">
              <w:rPr>
                <w:rFonts w:ascii="Times New Roman" w:eastAsia="Times New Roman" w:hAnsi="Times New Roman" w:cs="Times New Roman"/>
                <w:sz w:val="20"/>
                <w:szCs w:val="20"/>
                <w:lang w:val="uk-UA" w:eastAsia="ru-RU"/>
              </w:rPr>
              <w:t>Звітність в електронній формі подається на електронну адресу КРАІЛ.</w:t>
            </w:r>
          </w:p>
          <w:p w14:paraId="74021C03"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6" w:name="n202"/>
            <w:bookmarkEnd w:id="76"/>
            <w:r w:rsidRPr="00BB6553">
              <w:rPr>
                <w:rFonts w:ascii="Times New Roman" w:eastAsia="Times New Roman" w:hAnsi="Times New Roman" w:cs="Times New Roman"/>
                <w:sz w:val="20"/>
                <w:szCs w:val="20"/>
                <w:lang w:val="uk-UA" w:eastAsia="ru-RU"/>
              </w:rPr>
              <w:t>Обов’язковими реквізитами звітності в електронній формі є кваліфіковані електронні підписи керівника або уповноваженої ним особи та головного бухгалтера або особи, на яку покладено ведення бухгалтерського обліку організатора азартних ігор (за наявності), накладені з дотриманням вимог законодавства у сфері електронних довірчих послуг.</w:t>
            </w:r>
          </w:p>
          <w:p w14:paraId="0FF98213"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7" w:name="n203"/>
            <w:bookmarkEnd w:id="77"/>
            <w:r w:rsidRPr="00BB6553">
              <w:rPr>
                <w:rFonts w:ascii="Times New Roman" w:eastAsia="Times New Roman" w:hAnsi="Times New Roman" w:cs="Times New Roman"/>
                <w:sz w:val="20"/>
                <w:szCs w:val="20"/>
                <w:lang w:val="uk-UA" w:eastAsia="ru-RU"/>
              </w:rPr>
              <w:t>Обов’язковим реквізитом звіту про вжиті заходи для профілактики та боротьби з ігровою залежністю (лудоманією) в електронній формі є кваліфікований електронний підпис керівника або уповноваженої ним особи.</w:t>
            </w:r>
          </w:p>
          <w:p w14:paraId="71FFC46D"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8" w:name="n204"/>
            <w:bookmarkEnd w:id="78"/>
            <w:r w:rsidRPr="00BB6553">
              <w:rPr>
                <w:rFonts w:ascii="Times New Roman" w:eastAsia="Times New Roman" w:hAnsi="Times New Roman" w:cs="Times New Roman"/>
                <w:sz w:val="20"/>
                <w:szCs w:val="20"/>
                <w:lang w:val="uk-UA" w:eastAsia="ru-RU"/>
              </w:rPr>
              <w:t>Усі сторінки звітності у паперовій формі зшиваються, нумеруються та засвідчуються власноручними підписами керівника або уповноваженої ним особи, головного бухгалтера організатора азартних ігор або особи, на яку покладено ведення бухгалтерського обліку (за наявності).</w:t>
            </w:r>
          </w:p>
          <w:p w14:paraId="7C1F8C45"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79" w:name="n205"/>
            <w:bookmarkEnd w:id="79"/>
            <w:r w:rsidRPr="00BB6553">
              <w:rPr>
                <w:rFonts w:ascii="Times New Roman" w:eastAsia="Times New Roman" w:hAnsi="Times New Roman" w:cs="Times New Roman"/>
                <w:sz w:val="20"/>
                <w:szCs w:val="20"/>
                <w:lang w:val="uk-UA" w:eastAsia="ru-RU"/>
              </w:rPr>
              <w:t>Якщо звітність підписана кваліфікованими електронними підписами (власноручними підписами) інших осіб, а не керівника або уповноваженої ним особи, головного бухгалтера або особи, на яку покладено ведення бухгалтерського обліку, інформація про яких була подана до КРАІЛ відповідно до Ліцензійних умов у сфері організації та проведення азартних ігор, затверджених постановою Кабінету Міністрів України від 21 грудня 2020 року </w:t>
            </w:r>
            <w:hyperlink r:id="rId103" w:tgtFrame="_blank" w:history="1">
              <w:r w:rsidRPr="00BB6553">
                <w:rPr>
                  <w:rStyle w:val="a3"/>
                  <w:rFonts w:ascii="Times New Roman" w:eastAsia="Times New Roman" w:hAnsi="Times New Roman" w:cs="Times New Roman"/>
                  <w:sz w:val="20"/>
                  <w:szCs w:val="20"/>
                  <w:lang w:val="uk-UA" w:eastAsia="ru-RU"/>
                </w:rPr>
                <w:t>№ 1341</w:t>
              </w:r>
            </w:hyperlink>
            <w:r w:rsidRPr="00BB6553">
              <w:rPr>
                <w:rFonts w:ascii="Times New Roman" w:eastAsia="Times New Roman" w:hAnsi="Times New Roman" w:cs="Times New Roman"/>
                <w:sz w:val="20"/>
                <w:szCs w:val="20"/>
                <w:lang w:val="uk-UA" w:eastAsia="ru-RU"/>
              </w:rPr>
              <w:t>, така звітність вважається поданою лише за наявності у складі пакета звітності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61552AE0"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0" w:name="n206"/>
            <w:bookmarkEnd w:id="80"/>
            <w:r w:rsidRPr="00BB6553">
              <w:rPr>
                <w:rFonts w:ascii="Times New Roman" w:eastAsia="Times New Roman" w:hAnsi="Times New Roman" w:cs="Times New Roman"/>
                <w:sz w:val="20"/>
                <w:szCs w:val="20"/>
                <w:lang w:val="uk-UA" w:eastAsia="ru-RU"/>
              </w:rPr>
              <w:t>5. Поданням звітності в електронній формі є відправлення організатором азартних ігор звітності з накладеними кваліфікованими електронними підписами керівника або уповноваженої ним особи та головного бухгалтера організатора азартних ігор або особи, на яку покладено ведення бухгалтерського обліку (за наявності), відповідно до вимог законодавства у сфері електронних довірчих послуг.</w:t>
            </w:r>
          </w:p>
          <w:p w14:paraId="1B5ABE4D"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1" w:name="n207"/>
            <w:bookmarkEnd w:id="81"/>
            <w:r w:rsidRPr="00BB6553">
              <w:rPr>
                <w:rFonts w:ascii="Times New Roman" w:eastAsia="Times New Roman" w:hAnsi="Times New Roman" w:cs="Times New Roman"/>
                <w:sz w:val="20"/>
                <w:szCs w:val="20"/>
                <w:lang w:val="uk-UA" w:eastAsia="ru-RU"/>
              </w:rPr>
              <w:t>Датою подання звітності в електронній формі є дата, зафіксована автоматизованим чи іншим способом в електронній формі з підтвердженням дати і часу одержання звітності.</w:t>
            </w:r>
          </w:p>
          <w:p w14:paraId="03434B2C"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2" w:name="n208"/>
            <w:bookmarkEnd w:id="82"/>
            <w:r w:rsidRPr="00BB6553">
              <w:rPr>
                <w:rFonts w:ascii="Times New Roman" w:eastAsia="Times New Roman" w:hAnsi="Times New Roman" w:cs="Times New Roman"/>
                <w:sz w:val="20"/>
                <w:szCs w:val="20"/>
                <w:lang w:val="uk-UA" w:eastAsia="ru-RU"/>
              </w:rPr>
              <w:t>Датою подання звітності у разі її надсилання поштою вважається дата відбитка календарного штемпеля відділення поштового зв’язку, що обслуговує відправника.</w:t>
            </w:r>
          </w:p>
          <w:p w14:paraId="47A77721"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3" w:name="n209"/>
            <w:bookmarkEnd w:id="83"/>
            <w:r w:rsidRPr="00BB6553">
              <w:rPr>
                <w:rFonts w:ascii="Times New Roman" w:eastAsia="Times New Roman" w:hAnsi="Times New Roman" w:cs="Times New Roman"/>
                <w:sz w:val="20"/>
                <w:szCs w:val="20"/>
                <w:lang w:val="uk-UA" w:eastAsia="ru-RU"/>
              </w:rPr>
              <w:t>У разі подання звітності безпосередньо до КРАІЛ датою подання звітності є дата її реєстрації структурним підрозділом КРАІЛ, на який покладено обов’язок здійснювати реєстрацію вхідної кореспонденції.</w:t>
            </w:r>
          </w:p>
          <w:p w14:paraId="7E9203E7"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4" w:name="n210"/>
            <w:bookmarkEnd w:id="84"/>
            <w:r w:rsidRPr="00BB6553">
              <w:rPr>
                <w:rFonts w:ascii="Times New Roman" w:eastAsia="Times New Roman" w:hAnsi="Times New Roman" w:cs="Times New Roman"/>
                <w:sz w:val="20"/>
                <w:szCs w:val="20"/>
                <w:lang w:val="uk-UA" w:eastAsia="ru-RU"/>
              </w:rPr>
              <w:t>Якщо останній день подання звітності припадає на вихідний, святковий або інший неробочий день, днем закінчення терміну подання звітності є перший після нього робочий день.</w:t>
            </w:r>
          </w:p>
          <w:p w14:paraId="42ACC0BC"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5" w:name="n211"/>
            <w:bookmarkEnd w:id="85"/>
            <w:r w:rsidRPr="00BB6553">
              <w:rPr>
                <w:rFonts w:ascii="Times New Roman" w:eastAsia="Times New Roman" w:hAnsi="Times New Roman" w:cs="Times New Roman"/>
                <w:sz w:val="20"/>
                <w:szCs w:val="20"/>
                <w:lang w:val="uk-UA" w:eastAsia="ru-RU"/>
              </w:rPr>
              <w:t>6. Звітність, що подається до КРАІЛ, повинна бути достовірною та повною, що підтверджуються кваліфікованими електронними підписами (власноручними підписами) керівника або уповноваженої ним особи та головного бухгалтера або особи, на яку покладено ведення бухгалтерського обліку організатора азартних ігор,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786AC409"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6" w:name="n212"/>
            <w:bookmarkEnd w:id="86"/>
            <w:r w:rsidRPr="00BB6553">
              <w:rPr>
                <w:rFonts w:ascii="Times New Roman" w:eastAsia="Times New Roman" w:hAnsi="Times New Roman" w:cs="Times New Roman"/>
                <w:sz w:val="20"/>
                <w:szCs w:val="20"/>
                <w:lang w:val="uk-UA" w:eastAsia="ru-RU"/>
              </w:rPr>
              <w:t>Звіт про вжиті заходи для профілактики та боротьби з ігровою залежністю (лудоманією) підтверджуються кваліфікованими електронними підписами (власноручними підписами) керівника або уповноваженої ним особи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32EF8202"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7" w:name="n213"/>
            <w:bookmarkEnd w:id="87"/>
            <w:r w:rsidRPr="00BB6553">
              <w:rPr>
                <w:rFonts w:ascii="Times New Roman" w:eastAsia="Times New Roman" w:hAnsi="Times New Roman" w:cs="Times New Roman"/>
                <w:sz w:val="20"/>
                <w:szCs w:val="20"/>
                <w:lang w:val="uk-UA" w:eastAsia="ru-RU"/>
              </w:rPr>
              <w:t>7. У разі якщо звітність подано не в повному обсязі (відсутні обов’язкові форми, зазначені у цьому Порядку, звітність не заповнено) та/або під час подання звітності організатором азартних ігор не було дотримано вимог, встановлених </w:t>
            </w:r>
            <w:hyperlink r:id="rId104" w:anchor="n200" w:history="1">
              <w:r w:rsidRPr="00BB6553">
                <w:rPr>
                  <w:rStyle w:val="a3"/>
                  <w:rFonts w:ascii="Times New Roman" w:eastAsia="Times New Roman" w:hAnsi="Times New Roman" w:cs="Times New Roman"/>
                  <w:sz w:val="20"/>
                  <w:szCs w:val="20"/>
                  <w:lang w:val="uk-UA" w:eastAsia="ru-RU"/>
                </w:rPr>
                <w:t>пунктом 4</w:t>
              </w:r>
            </w:hyperlink>
            <w:r w:rsidRPr="00BB6553">
              <w:rPr>
                <w:rFonts w:ascii="Times New Roman" w:eastAsia="Times New Roman" w:hAnsi="Times New Roman" w:cs="Times New Roman"/>
                <w:sz w:val="20"/>
                <w:szCs w:val="20"/>
                <w:lang w:val="uk-UA" w:eastAsia="ru-RU"/>
              </w:rPr>
              <w:t> цього розділу, КРАІЛ повідомляє про це організатора азартних ігор.</w:t>
            </w:r>
          </w:p>
          <w:p w14:paraId="295B6091"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8" w:name="n214"/>
            <w:bookmarkEnd w:id="88"/>
            <w:r w:rsidRPr="00BB6553">
              <w:rPr>
                <w:rFonts w:ascii="Times New Roman" w:eastAsia="Times New Roman" w:hAnsi="Times New Roman" w:cs="Times New Roman"/>
                <w:sz w:val="20"/>
                <w:szCs w:val="20"/>
                <w:lang w:val="uk-UA" w:eastAsia="ru-RU"/>
              </w:rPr>
              <w:t>Організатор азартних ігор протягом десяти робочих днів з дати отримання такого повідомлення від КРАІЛ повинен надати звітність у формі коригуючого звіту з поясненнями до нього.</w:t>
            </w:r>
          </w:p>
          <w:p w14:paraId="31946C59"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89" w:name="n215"/>
            <w:bookmarkEnd w:id="89"/>
            <w:r w:rsidRPr="00BB6553">
              <w:rPr>
                <w:rFonts w:ascii="Times New Roman" w:eastAsia="Times New Roman" w:hAnsi="Times New Roman" w:cs="Times New Roman"/>
                <w:sz w:val="20"/>
                <w:szCs w:val="20"/>
                <w:lang w:val="uk-UA" w:eastAsia="ru-RU"/>
              </w:rPr>
              <w:t>У разі самостійного виявлення організатором азартних ігор помилок, що містяться в раніше поданій ним до КРАІЛ звітності, він має право подати виправлену звітність у формі коригуючого звіту з поясненнями до нього протягом десяти календарних днів з дати кінцевого терміну подання такої звітності.</w:t>
            </w:r>
          </w:p>
          <w:p w14:paraId="260D6BB9"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0" w:name="n216"/>
            <w:bookmarkEnd w:id="90"/>
            <w:r w:rsidRPr="00BB6553">
              <w:rPr>
                <w:rFonts w:ascii="Times New Roman" w:eastAsia="Times New Roman" w:hAnsi="Times New Roman" w:cs="Times New Roman"/>
                <w:sz w:val="20"/>
                <w:szCs w:val="20"/>
                <w:lang w:val="uk-UA" w:eastAsia="ru-RU"/>
              </w:rPr>
              <w:t>Виправлену звітність у формі коригуючого звіту організатор азартних ігор подає до КРАІЛ із дотриманням вимог </w:t>
            </w:r>
            <w:hyperlink r:id="rId105" w:anchor="n182" w:history="1">
              <w:r w:rsidRPr="00BB6553">
                <w:rPr>
                  <w:rStyle w:val="a3"/>
                  <w:rFonts w:ascii="Times New Roman" w:eastAsia="Times New Roman" w:hAnsi="Times New Roman" w:cs="Times New Roman"/>
                  <w:sz w:val="20"/>
                  <w:szCs w:val="20"/>
                  <w:lang w:val="uk-UA" w:eastAsia="ru-RU"/>
                </w:rPr>
                <w:t>пунктів 1-6</w:t>
              </w:r>
            </w:hyperlink>
            <w:r w:rsidRPr="00BB6553">
              <w:rPr>
                <w:rFonts w:ascii="Times New Roman" w:eastAsia="Times New Roman" w:hAnsi="Times New Roman" w:cs="Times New Roman"/>
                <w:sz w:val="20"/>
                <w:szCs w:val="20"/>
                <w:lang w:val="uk-UA" w:eastAsia="ru-RU"/>
              </w:rPr>
              <w:t> цього розділу.</w:t>
            </w:r>
          </w:p>
          <w:p w14:paraId="6BEA666E"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1" w:name="n217"/>
            <w:bookmarkEnd w:id="91"/>
            <w:r w:rsidRPr="00BB6553">
              <w:rPr>
                <w:rFonts w:ascii="Times New Roman" w:eastAsia="Times New Roman" w:hAnsi="Times New Roman" w:cs="Times New Roman"/>
                <w:sz w:val="20"/>
                <w:szCs w:val="20"/>
                <w:lang w:val="uk-UA" w:eastAsia="ru-RU"/>
              </w:rPr>
              <w:t>8. Організатор азартних ігор подає звітність у складі та у терміни, визначені цим Порядком, починаючи з кварталу в якому отримано ліцензію на провадження діяльності з організації та проведення азартних ігор.</w:t>
            </w:r>
          </w:p>
          <w:p w14:paraId="1A687C14" w14:textId="77777777" w:rsidR="00C467DC" w:rsidRPr="00BB6553"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2" w:name="n218"/>
            <w:bookmarkEnd w:id="92"/>
            <w:r w:rsidRPr="00BB6553">
              <w:rPr>
                <w:rFonts w:ascii="Times New Roman" w:eastAsia="Times New Roman" w:hAnsi="Times New Roman" w:cs="Times New Roman"/>
                <w:sz w:val="20"/>
                <w:szCs w:val="20"/>
                <w:lang w:val="uk-UA" w:eastAsia="ru-RU"/>
              </w:rPr>
              <w:t>У разі анулювання ліцензії на провадження діяльності з організації та проведення азартних ігор, звітність відповідно до цього Порядку подається до КРАІЛ протягом 10 календарних днів з дати такого анулювання та за період, що не охоплений попередньо поданою звітністю.</w:t>
            </w:r>
          </w:p>
          <w:p w14:paraId="356CD752"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2B8D2647" w14:textId="77777777" w:rsidR="00C467DC"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1024230"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1. Цей Порядок визначає процедуру надсилання КРАІЛ запитів на отримання необхідної для виконання своїх повноважень інформації від організаторів азартних ігор, надання організаторами азартних ігор відповідей на такі запити.</w:t>
            </w:r>
          </w:p>
          <w:p w14:paraId="2EB227D2"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Положення цього Порядку також встановлюють процедуру надсилання КРАІЛ запитів на отримання інформації, у тому числі, документів, письмових пояснень, відео- та аудіозаписів від рекламодавців, виробників та розповсюджувачів реклами, надання якої передбачено </w:t>
            </w:r>
            <w:hyperlink r:id="rId106" w:anchor="n1181" w:tgtFrame="_blank" w:history="1">
              <w:r w:rsidRPr="00CF5C18">
                <w:rPr>
                  <w:rStyle w:val="a3"/>
                  <w:rFonts w:ascii="Times New Roman" w:eastAsia="Times New Roman" w:hAnsi="Times New Roman" w:cs="Times New Roman"/>
                  <w:sz w:val="20"/>
                  <w:szCs w:val="20"/>
                  <w:lang w:val="uk-UA" w:eastAsia="ru-RU"/>
                </w:rPr>
                <w:t>частиною другою</w:t>
              </w:r>
            </w:hyperlink>
            <w:r w:rsidRPr="00CF5C18">
              <w:rPr>
                <w:rFonts w:ascii="Times New Roman" w:eastAsia="Times New Roman" w:hAnsi="Times New Roman" w:cs="Times New Roman"/>
                <w:sz w:val="20"/>
                <w:szCs w:val="20"/>
                <w:lang w:val="uk-UA" w:eastAsia="ru-RU"/>
              </w:rPr>
              <w:t> статті 26 Закону України «Про рекламу», та надання ними відповідей на такі запити.</w:t>
            </w:r>
          </w:p>
          <w:p w14:paraId="03AE6AD9"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2. У цьому Порядку терміни вживаються в таких значеннях:</w:t>
            </w:r>
          </w:p>
          <w:p w14:paraId="5545CC37"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надавач інформації - організатор азартних ігор, рекламодавець, виробник, розповсюджувач реклами у сфері організації та проведення азартних ігор.</w:t>
            </w:r>
          </w:p>
          <w:p w14:paraId="71B83B76"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Інші терміни вживаються у значеннях, наведених у Законах України </w:t>
            </w:r>
            <w:hyperlink r:id="rId107" w:tgtFrame="_blank" w:history="1">
              <w:r w:rsidRPr="00CF5C18">
                <w:rPr>
                  <w:rStyle w:val="a3"/>
                  <w:rFonts w:ascii="Times New Roman" w:eastAsia="Times New Roman" w:hAnsi="Times New Roman" w:cs="Times New Roman"/>
                  <w:sz w:val="20"/>
                  <w:szCs w:val="20"/>
                  <w:lang w:val="uk-UA" w:eastAsia="ru-RU"/>
                </w:rPr>
                <w:t>«Про інформацію»</w:t>
              </w:r>
            </w:hyperlink>
            <w:r w:rsidRPr="00CF5C18">
              <w:rPr>
                <w:rFonts w:ascii="Times New Roman" w:eastAsia="Times New Roman" w:hAnsi="Times New Roman" w:cs="Times New Roman"/>
                <w:sz w:val="20"/>
                <w:szCs w:val="20"/>
                <w:lang w:val="uk-UA" w:eastAsia="ru-RU"/>
              </w:rPr>
              <w:t>, </w:t>
            </w:r>
            <w:hyperlink r:id="rId108" w:tgtFrame="_blank" w:history="1">
              <w:r w:rsidRPr="00CF5C18">
                <w:rPr>
                  <w:rStyle w:val="a3"/>
                  <w:rFonts w:ascii="Times New Roman" w:eastAsia="Times New Roman" w:hAnsi="Times New Roman" w:cs="Times New Roman"/>
                  <w:sz w:val="20"/>
                  <w:szCs w:val="20"/>
                  <w:lang w:val="uk-UA" w:eastAsia="ru-RU"/>
                </w:rPr>
                <w:t>«Про державне регулювання діяльності щодо організації та проведення азартних ігор»</w:t>
              </w:r>
            </w:hyperlink>
            <w:r w:rsidRPr="00CF5C18">
              <w:rPr>
                <w:rFonts w:ascii="Times New Roman" w:eastAsia="Times New Roman" w:hAnsi="Times New Roman" w:cs="Times New Roman"/>
                <w:sz w:val="20"/>
                <w:szCs w:val="20"/>
                <w:lang w:val="uk-UA" w:eastAsia="ru-RU"/>
              </w:rPr>
              <w:t>, </w:t>
            </w:r>
            <w:hyperlink r:id="rId109" w:tgtFrame="_blank" w:history="1">
              <w:r w:rsidRPr="00CF5C18">
                <w:rPr>
                  <w:rStyle w:val="a3"/>
                  <w:rFonts w:ascii="Times New Roman" w:eastAsia="Times New Roman" w:hAnsi="Times New Roman" w:cs="Times New Roman"/>
                  <w:sz w:val="20"/>
                  <w:szCs w:val="20"/>
                  <w:lang w:val="uk-UA" w:eastAsia="ru-RU"/>
                </w:rPr>
                <w:t>«Про рекламу»</w:t>
              </w:r>
            </w:hyperlink>
            <w:r w:rsidRPr="00CF5C18">
              <w:rPr>
                <w:rFonts w:ascii="Times New Roman" w:eastAsia="Times New Roman" w:hAnsi="Times New Roman" w:cs="Times New Roman"/>
                <w:sz w:val="20"/>
                <w:szCs w:val="20"/>
                <w:lang w:val="uk-UA" w:eastAsia="ru-RU"/>
              </w:rPr>
              <w:t> та нормативно-правових актах з питань азартних ігор, реклами.</w:t>
            </w:r>
          </w:p>
          <w:p w14:paraId="43CE03C5"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3" w:name="n52"/>
            <w:bookmarkEnd w:id="93"/>
            <w:r w:rsidRPr="00CF5C18">
              <w:rPr>
                <w:rFonts w:ascii="Times New Roman" w:eastAsia="Times New Roman" w:hAnsi="Times New Roman" w:cs="Times New Roman"/>
                <w:i/>
                <w:iCs/>
                <w:sz w:val="20"/>
                <w:szCs w:val="20"/>
                <w:lang w:val="uk-UA" w:eastAsia="ru-RU"/>
              </w:rPr>
              <w:t>{Абзац третій пункту 2 із змінами, внесеними згідно з Рішенням Комісії з регулювання азартних ігор та лотерей </w:t>
            </w:r>
            <w:hyperlink r:id="rId110" w:anchor="n7" w:tgtFrame="_blank" w:history="1">
              <w:r w:rsidRPr="00CF5C18">
                <w:rPr>
                  <w:rStyle w:val="a3"/>
                  <w:rFonts w:ascii="Times New Roman" w:eastAsia="Times New Roman" w:hAnsi="Times New Roman" w:cs="Times New Roman"/>
                  <w:i/>
                  <w:iCs/>
                  <w:sz w:val="20"/>
                  <w:szCs w:val="20"/>
                  <w:lang w:val="uk-UA" w:eastAsia="ru-RU"/>
                </w:rPr>
                <w:t>№ 423 від 28.11.2023</w:t>
              </w:r>
            </w:hyperlink>
            <w:r w:rsidRPr="00CF5C18">
              <w:rPr>
                <w:rFonts w:ascii="Times New Roman" w:eastAsia="Times New Roman" w:hAnsi="Times New Roman" w:cs="Times New Roman"/>
                <w:i/>
                <w:iCs/>
                <w:sz w:val="20"/>
                <w:szCs w:val="20"/>
                <w:lang w:val="uk-UA" w:eastAsia="ru-RU"/>
              </w:rPr>
              <w:t>}</w:t>
            </w:r>
          </w:p>
          <w:p w14:paraId="5173779B"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3. З метою отримання інформації КРАІЛ звертається до надавача інформації з письмовим запитом про подання інформації (далі - запит) щодо:</w:t>
            </w:r>
          </w:p>
          <w:p w14:paraId="55C04362"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встановлення достовірності відомостей у документах, поданих організатором азартних ігор для отримання ліцензії;</w:t>
            </w:r>
          </w:p>
          <w:p w14:paraId="4BE5EAC8"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встановлення достовірності даних, зазначених у документах обов’язкової звітності, поданих організатором азартних ігор;</w:t>
            </w:r>
          </w:p>
          <w:p w14:paraId="4E6CCEE0"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розгляду скарг гравців та інших осіб на дії організатора азартних ігор;</w:t>
            </w:r>
          </w:p>
          <w:p w14:paraId="3F494782"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розгляду звернень, що надходять до КРАІЛ від фізичних та юридичних осіб;</w:t>
            </w:r>
          </w:p>
          <w:p w14:paraId="794921C9"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виявленого порушення вимог законодавства про рекламу чи повідомлення про нього;</w:t>
            </w:r>
          </w:p>
          <w:p w14:paraId="05A21AE1"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інших питань, якщо її отримання зумовлене необхідністю виконання КРАІЛ своїх повноважень відповідно до закону.</w:t>
            </w:r>
          </w:p>
          <w:p w14:paraId="36EDCAC8"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4" w:name="n53"/>
            <w:bookmarkEnd w:id="94"/>
            <w:r w:rsidRPr="00CF5C18">
              <w:rPr>
                <w:rFonts w:ascii="Times New Roman" w:eastAsia="Times New Roman" w:hAnsi="Times New Roman" w:cs="Times New Roman"/>
                <w:i/>
                <w:iCs/>
                <w:sz w:val="20"/>
                <w:szCs w:val="20"/>
                <w:lang w:val="uk-UA" w:eastAsia="ru-RU"/>
              </w:rPr>
              <w:t>{Абзац сьомий пункту 3 із змінами, внесеними згідно з Рішенням Комісії з регулювання азартних ігор та лотерей </w:t>
            </w:r>
            <w:hyperlink r:id="rId111" w:anchor="n8" w:tgtFrame="_blank" w:history="1">
              <w:r w:rsidRPr="00CF5C18">
                <w:rPr>
                  <w:rStyle w:val="a3"/>
                  <w:rFonts w:ascii="Times New Roman" w:eastAsia="Times New Roman" w:hAnsi="Times New Roman" w:cs="Times New Roman"/>
                  <w:i/>
                  <w:iCs/>
                  <w:sz w:val="20"/>
                  <w:szCs w:val="20"/>
                  <w:lang w:val="uk-UA" w:eastAsia="ru-RU"/>
                </w:rPr>
                <w:t>№ 423 від 28.11.2023</w:t>
              </w:r>
            </w:hyperlink>
            <w:r w:rsidRPr="00CF5C18">
              <w:rPr>
                <w:rFonts w:ascii="Times New Roman" w:eastAsia="Times New Roman" w:hAnsi="Times New Roman" w:cs="Times New Roman"/>
                <w:i/>
                <w:iCs/>
                <w:sz w:val="20"/>
                <w:szCs w:val="20"/>
                <w:lang w:val="uk-UA" w:eastAsia="ru-RU"/>
              </w:rPr>
              <w:t>}</w:t>
            </w:r>
          </w:p>
          <w:p w14:paraId="5B893877"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4. Запит надсилається реєстрованим поштовим відправленням або засобами електронного зв’язку з дотриманням вимог </w:t>
            </w:r>
            <w:hyperlink r:id="rId112" w:tgtFrame="_blank" w:history="1">
              <w:r w:rsidRPr="00CF5C18">
                <w:rPr>
                  <w:rStyle w:val="a3"/>
                  <w:rFonts w:ascii="Times New Roman" w:eastAsia="Times New Roman" w:hAnsi="Times New Roman" w:cs="Times New Roman"/>
                  <w:sz w:val="20"/>
                  <w:szCs w:val="20"/>
                  <w:lang w:val="uk-UA" w:eastAsia="ru-RU"/>
                </w:rPr>
                <w:t>Закону України</w:t>
              </w:r>
            </w:hyperlink>
            <w:r w:rsidRPr="00CF5C18">
              <w:rPr>
                <w:rFonts w:ascii="Times New Roman" w:eastAsia="Times New Roman" w:hAnsi="Times New Roman" w:cs="Times New Roman"/>
                <w:sz w:val="20"/>
                <w:szCs w:val="20"/>
                <w:lang w:val="uk-UA" w:eastAsia="ru-RU"/>
              </w:rPr>
              <w:t> «Про електронні довірчі послуги» на адресу електронної пошти надавача інформації (у разі наявності) зі звітом про отримання.</w:t>
            </w:r>
          </w:p>
          <w:p w14:paraId="3A4816F4"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i/>
                <w:iCs/>
                <w:sz w:val="20"/>
                <w:szCs w:val="20"/>
                <w:lang w:val="uk-UA" w:eastAsia="ru-RU"/>
              </w:rPr>
              <w:t>{Пункт 4 із змінами, внесеними згідно з Рішенням Комісії з регулювання азартних ігор та лотерей </w:t>
            </w:r>
            <w:hyperlink r:id="rId113" w:anchor="n9" w:tgtFrame="_blank" w:history="1">
              <w:r w:rsidRPr="00CF5C18">
                <w:rPr>
                  <w:rStyle w:val="a3"/>
                  <w:rFonts w:ascii="Times New Roman" w:eastAsia="Times New Roman" w:hAnsi="Times New Roman" w:cs="Times New Roman"/>
                  <w:i/>
                  <w:iCs/>
                  <w:sz w:val="20"/>
                  <w:szCs w:val="20"/>
                  <w:lang w:val="uk-UA" w:eastAsia="ru-RU"/>
                </w:rPr>
                <w:t>№ 423 від 28.11.2023</w:t>
              </w:r>
            </w:hyperlink>
            <w:r w:rsidRPr="00CF5C18">
              <w:rPr>
                <w:rFonts w:ascii="Times New Roman" w:eastAsia="Times New Roman" w:hAnsi="Times New Roman" w:cs="Times New Roman"/>
                <w:i/>
                <w:iCs/>
                <w:sz w:val="20"/>
                <w:szCs w:val="20"/>
                <w:lang w:val="uk-UA" w:eastAsia="ru-RU"/>
              </w:rPr>
              <w:t>}</w:t>
            </w:r>
          </w:p>
          <w:p w14:paraId="7AA573CA"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5. У запиті зазначається строк надання інформації, який не може бути меншим п’яти робочих днів з дня, що настає за днем надходження запиту до надавача інформації та визначається КРАІЛ залежно від обсягу запитуваної інформації.</w:t>
            </w:r>
          </w:p>
          <w:p w14:paraId="385814D4"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Надавач інформації, за наявності об’єктивних обставин, що унеможливлюють дотримання встановленого в запиті строку надання інформації, може звернутися до КРАІЛ з обґрунтуванням щодо його продовження, але не більше ніж на два робочих дні.</w:t>
            </w:r>
          </w:p>
          <w:p w14:paraId="2623DA04"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6. У разі необхідності отримання документів, що підтверджують запитувану інформацію для розгляду питань, зазначених у пункті 3 цього Порядку, про це зазначається в запиті.</w:t>
            </w:r>
          </w:p>
          <w:p w14:paraId="486F8C7E"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7. Інформація, що надається на запит має бути повною та достовірною і надаватися за формою, вказаною в запиті.</w:t>
            </w:r>
          </w:p>
          <w:p w14:paraId="7A6D8AB9"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8. Надавач інформації надсилає інформацію разом із супровідним листом, у якому зазначаються номер та дата запиту КРАІЛ, на який надається інформація.</w:t>
            </w:r>
          </w:p>
          <w:p w14:paraId="576FC9F3"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9. Надавач інформації надсилає інформацію до КРАІЛ у будь-який зручний для нього спосіб (особисто, реєстрованим поштовим відправленням та/або в електронній формі засобами електронного зв’язку).</w:t>
            </w:r>
          </w:p>
          <w:p w14:paraId="76A35B19"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Подання інформації та документів у електронній формі здійснюється шляхом їх надсилання на офіційну адресу електронної пошти КРАІЛ з дотриманням вимог </w:t>
            </w:r>
            <w:hyperlink r:id="rId114" w:tgtFrame="_blank" w:history="1">
              <w:r w:rsidRPr="00CF5C18">
                <w:rPr>
                  <w:rStyle w:val="a3"/>
                  <w:rFonts w:ascii="Times New Roman" w:eastAsia="Times New Roman" w:hAnsi="Times New Roman" w:cs="Times New Roman"/>
                  <w:sz w:val="20"/>
                  <w:szCs w:val="20"/>
                  <w:lang w:val="uk-UA" w:eastAsia="ru-RU"/>
                </w:rPr>
                <w:t>Закону України</w:t>
              </w:r>
            </w:hyperlink>
            <w:r w:rsidRPr="00CF5C18">
              <w:rPr>
                <w:rFonts w:ascii="Times New Roman" w:eastAsia="Times New Roman" w:hAnsi="Times New Roman" w:cs="Times New Roman"/>
                <w:sz w:val="20"/>
                <w:szCs w:val="20"/>
                <w:lang w:val="uk-UA" w:eastAsia="ru-RU"/>
              </w:rPr>
              <w:t> «Про електронні довірчі послуги».</w:t>
            </w:r>
          </w:p>
          <w:p w14:paraId="73EAB687"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10. Інформація, що надається на запит, повинна відповідати таким вимогам:</w:t>
            </w:r>
          </w:p>
          <w:p w14:paraId="0E696157"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засвідчуватися підписом керівника/уповноваженої особи надавача інформації;</w:t>
            </w:r>
          </w:p>
          <w:p w14:paraId="7BC809AA"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у разі подання іноземною мовою надаватися разом із її перекладом державною мовою, засвідченим підписом керівника/уповноваженої особи надавача інформації;</w:t>
            </w:r>
          </w:p>
          <w:p w14:paraId="4427AE67"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скановані копії мають бути придатні для сприйняття їхнього змісту;</w:t>
            </w:r>
          </w:p>
          <w:p w14:paraId="415A71C5"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5" w:name="n41"/>
            <w:bookmarkEnd w:id="95"/>
            <w:r w:rsidRPr="00CF5C18">
              <w:rPr>
                <w:rFonts w:ascii="Times New Roman" w:eastAsia="Times New Roman" w:hAnsi="Times New Roman" w:cs="Times New Roman"/>
                <w:sz w:val="20"/>
                <w:szCs w:val="20"/>
                <w:lang w:val="uk-UA" w:eastAsia="ru-RU"/>
              </w:rPr>
              <w:t>сканована копія кожного окремого документа повинна зберігатися як окремий файл; у разі, якщо її обсяг перевищує одну сторінку, вона сканується в один файл;</w:t>
            </w:r>
          </w:p>
          <w:p w14:paraId="45CB6FED"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6" w:name="n42"/>
            <w:bookmarkEnd w:id="96"/>
            <w:r w:rsidRPr="00CF5C18">
              <w:rPr>
                <w:rFonts w:ascii="Times New Roman" w:eastAsia="Times New Roman" w:hAnsi="Times New Roman" w:cs="Times New Roman"/>
                <w:sz w:val="20"/>
                <w:szCs w:val="20"/>
                <w:lang w:val="uk-UA" w:eastAsia="ru-RU"/>
              </w:rPr>
              <w:t>відеофайли надаються у форматі MPEG-4 із забезпеченням можливості встановлення чіткого відображення всіх предметів та вигляду осіб;</w:t>
            </w:r>
          </w:p>
          <w:p w14:paraId="2891BD60"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7" w:name="n43"/>
            <w:bookmarkEnd w:id="97"/>
            <w:r w:rsidRPr="00CF5C18">
              <w:rPr>
                <w:rFonts w:ascii="Times New Roman" w:eastAsia="Times New Roman" w:hAnsi="Times New Roman" w:cs="Times New Roman"/>
                <w:sz w:val="20"/>
                <w:szCs w:val="20"/>
                <w:lang w:val="uk-UA" w:eastAsia="ru-RU"/>
              </w:rPr>
              <w:t>зображення (фотографії, скриншоти, знімки з екранів) мають бути з роздільною здатністю не менше 300 dpi, але не більше 450 dpi;</w:t>
            </w:r>
          </w:p>
          <w:p w14:paraId="7A1AE363"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8" w:name="n44"/>
            <w:bookmarkEnd w:id="98"/>
            <w:r w:rsidRPr="00CF5C18">
              <w:rPr>
                <w:rFonts w:ascii="Times New Roman" w:eastAsia="Times New Roman" w:hAnsi="Times New Roman" w:cs="Times New Roman"/>
                <w:sz w:val="20"/>
                <w:szCs w:val="20"/>
                <w:lang w:val="uk-UA" w:eastAsia="ru-RU"/>
              </w:rPr>
              <w:t>загальний обсяг не має перевищувати 5 Мб, у випадку перевищення - інформація завантажується на Google Drive із наданням активного посилання та доступу КРАІЛ;</w:t>
            </w:r>
          </w:p>
          <w:p w14:paraId="74925329"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99" w:name="n45"/>
            <w:bookmarkEnd w:id="99"/>
            <w:r w:rsidRPr="00CF5C18">
              <w:rPr>
                <w:rFonts w:ascii="Times New Roman" w:eastAsia="Times New Roman" w:hAnsi="Times New Roman" w:cs="Times New Roman"/>
                <w:sz w:val="20"/>
                <w:szCs w:val="20"/>
                <w:lang w:val="uk-UA" w:eastAsia="ru-RU"/>
              </w:rPr>
              <w:t>скановані копії документів виготовляються з роздільною здатністю не нижче 300 dpi та зберігаються у форматі PDF;</w:t>
            </w:r>
          </w:p>
          <w:p w14:paraId="2C8D3206" w14:textId="77777777" w:rsidR="00C467DC" w:rsidRPr="00CF5C18"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0" w:name="n46"/>
            <w:bookmarkEnd w:id="100"/>
            <w:r w:rsidRPr="00CF5C18">
              <w:rPr>
                <w:rFonts w:ascii="Times New Roman" w:eastAsia="Times New Roman" w:hAnsi="Times New Roman" w:cs="Times New Roman"/>
                <w:sz w:val="20"/>
                <w:szCs w:val="20"/>
                <w:lang w:val="uk-UA" w:eastAsia="ru-RU"/>
              </w:rPr>
              <w:t>якщо обсяг інформації в паперовій формі перевищує одну сторінку, усі її сторінки нумеруються, прошиваються та скріплюються печаткою (за наявності).</w:t>
            </w:r>
          </w:p>
          <w:p w14:paraId="1AD65651" w14:textId="77777777" w:rsidR="00C467DC" w:rsidRPr="0072014F" w:rsidRDefault="00C467DC" w:rsidP="00C467DC">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FC4D9D6"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 xml:space="preserve">Пункт 1 частини першої статті 15 Закону ; </w:t>
            </w:r>
          </w:p>
          <w:p w14:paraId="7DE5AF6B" w14:textId="77777777" w:rsidR="00C467DC" w:rsidRDefault="00C467DC" w:rsidP="00C467DC">
            <w:pPr>
              <w:pStyle w:val="tl"/>
              <w:jc w:val="center"/>
              <w:rPr>
                <w:sz w:val="20"/>
                <w:szCs w:val="20"/>
                <w:shd w:val="clear" w:color="auto" w:fill="FFFFFF"/>
                <w:lang w:val="uk-UA"/>
              </w:rPr>
            </w:pPr>
          </w:p>
          <w:p w14:paraId="6F87A36A" w14:textId="77777777" w:rsidR="00C467DC" w:rsidRDefault="00C467DC" w:rsidP="00C467DC">
            <w:pPr>
              <w:pStyle w:val="tl"/>
              <w:jc w:val="center"/>
              <w:rPr>
                <w:sz w:val="20"/>
                <w:szCs w:val="20"/>
                <w:shd w:val="clear" w:color="auto" w:fill="FFFFFF"/>
                <w:lang w:val="uk-UA"/>
              </w:rPr>
            </w:pPr>
          </w:p>
          <w:p w14:paraId="419509FA" w14:textId="77777777" w:rsidR="00C467DC" w:rsidRDefault="00C467DC" w:rsidP="00C467DC">
            <w:pPr>
              <w:pStyle w:val="tl"/>
              <w:jc w:val="center"/>
              <w:rPr>
                <w:sz w:val="20"/>
                <w:szCs w:val="20"/>
                <w:shd w:val="clear" w:color="auto" w:fill="FFFFFF"/>
                <w:lang w:val="uk-UA"/>
              </w:rPr>
            </w:pPr>
          </w:p>
          <w:p w14:paraId="51B12F98" w14:textId="77777777" w:rsidR="00D7443C" w:rsidRDefault="00D7443C" w:rsidP="00C467DC">
            <w:pPr>
              <w:pStyle w:val="tl"/>
              <w:jc w:val="center"/>
              <w:rPr>
                <w:sz w:val="20"/>
                <w:szCs w:val="20"/>
                <w:shd w:val="clear" w:color="auto" w:fill="FFFFFF"/>
                <w:lang w:val="uk-UA"/>
              </w:rPr>
            </w:pPr>
          </w:p>
          <w:p w14:paraId="2EEB1D9B" w14:textId="2CEB15D4" w:rsidR="00C467DC" w:rsidRDefault="00C467DC" w:rsidP="00C467DC">
            <w:pPr>
              <w:pStyle w:val="tl"/>
              <w:jc w:val="center"/>
              <w:rPr>
                <w:sz w:val="20"/>
                <w:szCs w:val="20"/>
                <w:shd w:val="clear" w:color="auto" w:fill="FFFFFF"/>
                <w:lang w:val="uk-UA"/>
              </w:rPr>
            </w:pPr>
            <w:r w:rsidRPr="004424BD">
              <w:rPr>
                <w:sz w:val="20"/>
                <w:szCs w:val="20"/>
                <w:shd w:val="clear" w:color="auto" w:fill="FFFFFF"/>
              </w:rPr>
              <w:t xml:space="preserve">пункт 2 Ліцензійних умов провадження діяльності у сфері організації та проведення азартних ігор у гральних закладах казино; </w:t>
            </w:r>
          </w:p>
          <w:p w14:paraId="0CDB8B78" w14:textId="77777777" w:rsidR="00C467DC" w:rsidRDefault="00C467DC" w:rsidP="00C467DC">
            <w:pPr>
              <w:pStyle w:val="tl"/>
              <w:jc w:val="center"/>
              <w:rPr>
                <w:sz w:val="20"/>
                <w:szCs w:val="20"/>
                <w:shd w:val="clear" w:color="auto" w:fill="FFFFFF"/>
                <w:lang w:val="uk-UA"/>
              </w:rPr>
            </w:pPr>
          </w:p>
          <w:p w14:paraId="5D822AFF" w14:textId="77777777" w:rsidR="00C467DC" w:rsidRDefault="00C467DC" w:rsidP="00C467DC">
            <w:pPr>
              <w:pStyle w:val="tl"/>
              <w:jc w:val="center"/>
              <w:rPr>
                <w:sz w:val="20"/>
                <w:szCs w:val="20"/>
                <w:shd w:val="clear" w:color="auto" w:fill="FFFFFF"/>
                <w:lang w:val="uk-UA"/>
              </w:rPr>
            </w:pPr>
          </w:p>
          <w:p w14:paraId="65B85F83" w14:textId="77777777" w:rsidR="00C467DC" w:rsidRDefault="00C467DC" w:rsidP="00C467DC">
            <w:pPr>
              <w:pStyle w:val="tl"/>
              <w:jc w:val="center"/>
              <w:rPr>
                <w:sz w:val="20"/>
                <w:szCs w:val="20"/>
                <w:shd w:val="clear" w:color="auto" w:fill="FFFFFF"/>
                <w:lang w:val="uk-UA"/>
              </w:rPr>
            </w:pPr>
          </w:p>
          <w:p w14:paraId="6D350D7D" w14:textId="77777777" w:rsidR="00C467DC" w:rsidRDefault="00C467DC" w:rsidP="00C467DC">
            <w:pPr>
              <w:pStyle w:val="tl"/>
              <w:jc w:val="center"/>
              <w:rPr>
                <w:sz w:val="20"/>
                <w:szCs w:val="20"/>
                <w:shd w:val="clear" w:color="auto" w:fill="FFFFFF"/>
                <w:lang w:val="uk-UA"/>
              </w:rPr>
            </w:pPr>
          </w:p>
          <w:p w14:paraId="275359A4" w14:textId="77777777" w:rsidR="00C467DC" w:rsidRDefault="00C467DC" w:rsidP="00C467DC">
            <w:pPr>
              <w:pStyle w:val="tl"/>
              <w:jc w:val="center"/>
              <w:rPr>
                <w:sz w:val="20"/>
                <w:szCs w:val="20"/>
                <w:shd w:val="clear" w:color="auto" w:fill="FFFFFF"/>
                <w:lang w:val="uk-UA"/>
              </w:rPr>
            </w:pPr>
          </w:p>
          <w:p w14:paraId="43A2AB57" w14:textId="77777777" w:rsidR="00C467DC" w:rsidRDefault="00C467DC" w:rsidP="00C467DC">
            <w:pPr>
              <w:pStyle w:val="tl"/>
              <w:jc w:val="center"/>
              <w:rPr>
                <w:sz w:val="20"/>
                <w:szCs w:val="20"/>
                <w:shd w:val="clear" w:color="auto" w:fill="FFFFFF"/>
                <w:lang w:val="uk-UA"/>
              </w:rPr>
            </w:pPr>
          </w:p>
          <w:p w14:paraId="5293FC60" w14:textId="77777777" w:rsidR="00C467DC" w:rsidRDefault="00C467DC" w:rsidP="00C467DC">
            <w:pPr>
              <w:pStyle w:val="tl"/>
              <w:jc w:val="center"/>
              <w:rPr>
                <w:sz w:val="20"/>
                <w:szCs w:val="20"/>
                <w:shd w:val="clear" w:color="auto" w:fill="FFFFFF"/>
                <w:lang w:val="uk-UA"/>
              </w:rPr>
            </w:pPr>
          </w:p>
          <w:p w14:paraId="1245CB90" w14:textId="77777777" w:rsidR="00C467DC" w:rsidRDefault="00C467DC" w:rsidP="00C467DC">
            <w:pPr>
              <w:pStyle w:val="tl"/>
              <w:jc w:val="center"/>
              <w:rPr>
                <w:sz w:val="20"/>
                <w:szCs w:val="20"/>
                <w:shd w:val="clear" w:color="auto" w:fill="FFFFFF"/>
                <w:lang w:val="uk-UA"/>
              </w:rPr>
            </w:pPr>
          </w:p>
          <w:p w14:paraId="1A9F213E" w14:textId="77777777" w:rsidR="00C467DC" w:rsidRDefault="00C467DC" w:rsidP="00C467DC">
            <w:pPr>
              <w:pStyle w:val="tl"/>
              <w:jc w:val="center"/>
              <w:rPr>
                <w:sz w:val="20"/>
                <w:szCs w:val="20"/>
                <w:shd w:val="clear" w:color="auto" w:fill="FFFFFF"/>
                <w:lang w:val="uk-UA"/>
              </w:rPr>
            </w:pPr>
          </w:p>
          <w:p w14:paraId="65CAF767" w14:textId="77777777" w:rsidR="00C467DC" w:rsidRDefault="00C467DC" w:rsidP="00C467DC">
            <w:pPr>
              <w:pStyle w:val="tl"/>
              <w:jc w:val="center"/>
              <w:rPr>
                <w:sz w:val="20"/>
                <w:szCs w:val="20"/>
                <w:shd w:val="clear" w:color="auto" w:fill="FFFFFF"/>
                <w:lang w:val="uk-UA"/>
              </w:rPr>
            </w:pPr>
          </w:p>
          <w:p w14:paraId="368206E1" w14:textId="77777777" w:rsidR="00C467DC" w:rsidRDefault="00C467DC" w:rsidP="00C467DC">
            <w:pPr>
              <w:pStyle w:val="tl"/>
              <w:jc w:val="center"/>
              <w:rPr>
                <w:sz w:val="20"/>
                <w:szCs w:val="20"/>
                <w:shd w:val="clear" w:color="auto" w:fill="FFFFFF"/>
                <w:lang w:val="uk-UA"/>
              </w:rPr>
            </w:pPr>
          </w:p>
          <w:p w14:paraId="354EC51F" w14:textId="77777777" w:rsidR="00C467DC" w:rsidRDefault="00C467DC" w:rsidP="00C467DC">
            <w:pPr>
              <w:pStyle w:val="tl"/>
              <w:jc w:val="center"/>
              <w:rPr>
                <w:sz w:val="20"/>
                <w:szCs w:val="20"/>
                <w:shd w:val="clear" w:color="auto" w:fill="FFFFFF"/>
                <w:lang w:val="uk-UA"/>
              </w:rPr>
            </w:pPr>
          </w:p>
          <w:p w14:paraId="29ED18DE" w14:textId="77777777" w:rsidR="00C467DC" w:rsidRDefault="00C467DC" w:rsidP="00C467DC">
            <w:pPr>
              <w:pStyle w:val="tl"/>
              <w:jc w:val="center"/>
              <w:rPr>
                <w:sz w:val="20"/>
                <w:szCs w:val="20"/>
                <w:shd w:val="clear" w:color="auto" w:fill="FFFFFF"/>
                <w:lang w:val="uk-UA"/>
              </w:rPr>
            </w:pPr>
          </w:p>
          <w:p w14:paraId="07DFD7FD" w14:textId="77777777" w:rsidR="00C467DC" w:rsidRDefault="00C467DC" w:rsidP="00C467DC">
            <w:pPr>
              <w:pStyle w:val="tl"/>
              <w:jc w:val="center"/>
              <w:rPr>
                <w:sz w:val="20"/>
                <w:szCs w:val="20"/>
                <w:shd w:val="clear" w:color="auto" w:fill="FFFFFF"/>
                <w:lang w:val="uk-UA"/>
              </w:rPr>
            </w:pPr>
          </w:p>
          <w:p w14:paraId="316DC87F" w14:textId="77777777" w:rsidR="00C467DC" w:rsidRDefault="00C467DC" w:rsidP="00C467DC">
            <w:pPr>
              <w:pStyle w:val="tl"/>
              <w:jc w:val="center"/>
              <w:rPr>
                <w:sz w:val="20"/>
                <w:szCs w:val="20"/>
                <w:shd w:val="clear" w:color="auto" w:fill="FFFFFF"/>
                <w:lang w:val="uk-UA"/>
              </w:rPr>
            </w:pPr>
          </w:p>
          <w:p w14:paraId="5BB183D5" w14:textId="77777777" w:rsidR="00C467DC" w:rsidRDefault="00C467DC" w:rsidP="00C467DC">
            <w:pPr>
              <w:pStyle w:val="tl"/>
              <w:jc w:val="center"/>
              <w:rPr>
                <w:sz w:val="20"/>
                <w:szCs w:val="20"/>
                <w:shd w:val="clear" w:color="auto" w:fill="FFFFFF"/>
                <w:lang w:val="uk-UA"/>
              </w:rPr>
            </w:pPr>
          </w:p>
          <w:p w14:paraId="441B5819" w14:textId="77777777" w:rsidR="00C467DC" w:rsidRDefault="00C467DC" w:rsidP="00C467DC">
            <w:pPr>
              <w:pStyle w:val="tl"/>
              <w:jc w:val="center"/>
              <w:rPr>
                <w:sz w:val="20"/>
                <w:szCs w:val="20"/>
                <w:shd w:val="clear" w:color="auto" w:fill="FFFFFF"/>
                <w:lang w:val="uk-UA"/>
              </w:rPr>
            </w:pPr>
          </w:p>
          <w:p w14:paraId="680F8920" w14:textId="77777777" w:rsidR="00C467DC" w:rsidRDefault="00C467DC" w:rsidP="00C467DC">
            <w:pPr>
              <w:pStyle w:val="tl"/>
              <w:jc w:val="center"/>
              <w:rPr>
                <w:sz w:val="20"/>
                <w:szCs w:val="20"/>
                <w:shd w:val="clear" w:color="auto" w:fill="FFFFFF"/>
                <w:lang w:val="uk-UA"/>
              </w:rPr>
            </w:pPr>
          </w:p>
          <w:p w14:paraId="370C8CDB" w14:textId="77777777" w:rsidR="00C467DC" w:rsidRDefault="00C467DC" w:rsidP="00C467DC">
            <w:pPr>
              <w:pStyle w:val="tl"/>
              <w:jc w:val="center"/>
              <w:rPr>
                <w:sz w:val="20"/>
                <w:szCs w:val="20"/>
                <w:shd w:val="clear" w:color="auto" w:fill="FFFFFF"/>
                <w:lang w:val="uk-UA"/>
              </w:rPr>
            </w:pPr>
          </w:p>
          <w:p w14:paraId="77848D8A" w14:textId="77777777" w:rsidR="00C467DC" w:rsidRDefault="00C467DC" w:rsidP="00C467DC">
            <w:pPr>
              <w:pStyle w:val="tl"/>
              <w:jc w:val="center"/>
              <w:rPr>
                <w:sz w:val="20"/>
                <w:szCs w:val="20"/>
                <w:shd w:val="clear" w:color="auto" w:fill="FFFFFF"/>
                <w:lang w:val="uk-UA"/>
              </w:rPr>
            </w:pPr>
          </w:p>
          <w:p w14:paraId="3336DB1F"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пункт 2 Ліцензійних умов провадження діяльності у сфері організації та проведення азартних ігор у залах гральних автоматів;</w:t>
            </w:r>
          </w:p>
          <w:p w14:paraId="5A8114FE" w14:textId="77777777" w:rsidR="00C467DC" w:rsidRDefault="00C467DC" w:rsidP="00C467DC">
            <w:pPr>
              <w:pStyle w:val="tl"/>
              <w:jc w:val="center"/>
              <w:rPr>
                <w:sz w:val="20"/>
                <w:szCs w:val="20"/>
                <w:shd w:val="clear" w:color="auto" w:fill="FFFFFF"/>
                <w:lang w:val="uk-UA"/>
              </w:rPr>
            </w:pPr>
          </w:p>
          <w:p w14:paraId="250F4139" w14:textId="77777777" w:rsidR="00C467DC" w:rsidRDefault="00C467DC" w:rsidP="00C467DC">
            <w:pPr>
              <w:pStyle w:val="tl"/>
              <w:jc w:val="center"/>
              <w:rPr>
                <w:sz w:val="20"/>
                <w:szCs w:val="20"/>
                <w:shd w:val="clear" w:color="auto" w:fill="FFFFFF"/>
                <w:lang w:val="uk-UA"/>
              </w:rPr>
            </w:pPr>
          </w:p>
          <w:p w14:paraId="5545DF3A"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 xml:space="preserve"> </w:t>
            </w:r>
          </w:p>
          <w:p w14:paraId="7491A4C2"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пункт 2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126AADE0" w14:textId="77777777" w:rsidR="00C467DC" w:rsidRDefault="00C467DC" w:rsidP="00C467DC">
            <w:pPr>
              <w:pStyle w:val="tl"/>
              <w:jc w:val="center"/>
              <w:rPr>
                <w:sz w:val="20"/>
                <w:szCs w:val="20"/>
                <w:shd w:val="clear" w:color="auto" w:fill="FFFFFF"/>
                <w:lang w:val="uk-UA"/>
              </w:rPr>
            </w:pPr>
          </w:p>
          <w:p w14:paraId="219D268B" w14:textId="77777777" w:rsidR="00C467DC" w:rsidRDefault="00C467DC" w:rsidP="00C467DC">
            <w:pPr>
              <w:pStyle w:val="tl"/>
              <w:jc w:val="center"/>
              <w:rPr>
                <w:sz w:val="20"/>
                <w:szCs w:val="20"/>
                <w:shd w:val="clear" w:color="auto" w:fill="FFFFFF"/>
                <w:lang w:val="uk-UA"/>
              </w:rPr>
            </w:pPr>
          </w:p>
          <w:p w14:paraId="47D99C8D" w14:textId="77777777" w:rsidR="00D7443C" w:rsidRDefault="00D7443C" w:rsidP="00C467DC">
            <w:pPr>
              <w:pStyle w:val="tl"/>
              <w:jc w:val="center"/>
              <w:rPr>
                <w:sz w:val="20"/>
                <w:szCs w:val="20"/>
                <w:shd w:val="clear" w:color="auto" w:fill="FFFFFF"/>
                <w:lang w:val="uk-UA"/>
              </w:rPr>
            </w:pPr>
          </w:p>
          <w:p w14:paraId="38C8EA5B"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 xml:space="preserve">пункт 2 Ліцензійних умов провадження діяльності у сфері організації та проведення азартних ігор казино в мережі Інтернет; </w:t>
            </w:r>
          </w:p>
          <w:p w14:paraId="0ED37862"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пункт 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61BDFA7A"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 xml:space="preserve"> пункт 4 Порядку № 395</w:t>
            </w:r>
            <w:r>
              <w:rPr>
                <w:sz w:val="20"/>
                <w:szCs w:val="20"/>
                <w:shd w:val="clear" w:color="auto" w:fill="FFFFFF"/>
                <w:lang w:val="uk-UA"/>
              </w:rPr>
              <w:t>;</w:t>
            </w:r>
          </w:p>
          <w:p w14:paraId="503F00F9" w14:textId="77777777" w:rsidR="00C467DC" w:rsidRDefault="00C467DC" w:rsidP="00C467DC">
            <w:pPr>
              <w:pStyle w:val="tl"/>
              <w:jc w:val="center"/>
              <w:rPr>
                <w:sz w:val="20"/>
                <w:szCs w:val="20"/>
                <w:shd w:val="clear" w:color="auto" w:fill="FFFFFF"/>
                <w:lang w:val="uk-UA"/>
              </w:rPr>
            </w:pPr>
          </w:p>
          <w:p w14:paraId="1C152474" w14:textId="77777777" w:rsidR="00C467DC" w:rsidRDefault="00C467DC" w:rsidP="00C467DC">
            <w:pPr>
              <w:pStyle w:val="tl"/>
              <w:jc w:val="center"/>
              <w:rPr>
                <w:sz w:val="20"/>
                <w:szCs w:val="20"/>
                <w:shd w:val="clear" w:color="auto" w:fill="FFFFFF"/>
                <w:lang w:val="uk-UA"/>
              </w:rPr>
            </w:pPr>
          </w:p>
          <w:p w14:paraId="7224415E" w14:textId="77777777" w:rsidR="00C467DC" w:rsidRDefault="00C467DC" w:rsidP="00C467DC">
            <w:pPr>
              <w:pStyle w:val="tl"/>
              <w:jc w:val="center"/>
              <w:rPr>
                <w:sz w:val="20"/>
                <w:szCs w:val="20"/>
                <w:shd w:val="clear" w:color="auto" w:fill="FFFFFF"/>
                <w:lang w:val="uk-UA"/>
              </w:rPr>
            </w:pPr>
          </w:p>
          <w:p w14:paraId="73EC9B12" w14:textId="77777777" w:rsidR="00C467DC" w:rsidRPr="004424BD" w:rsidRDefault="00C467DC" w:rsidP="00C467DC">
            <w:pPr>
              <w:pStyle w:val="tl"/>
              <w:jc w:val="center"/>
              <w:rPr>
                <w:sz w:val="20"/>
                <w:szCs w:val="20"/>
                <w:shd w:val="clear" w:color="auto" w:fill="FFFFFF"/>
                <w:lang w:val="uk-UA"/>
              </w:rPr>
            </w:pPr>
          </w:p>
          <w:p w14:paraId="5705FF58" w14:textId="77777777" w:rsidR="00C467DC" w:rsidRDefault="00C467DC" w:rsidP="00C467DC">
            <w:pPr>
              <w:pStyle w:val="tl"/>
              <w:jc w:val="center"/>
              <w:rPr>
                <w:sz w:val="20"/>
                <w:szCs w:val="20"/>
                <w:shd w:val="clear" w:color="auto" w:fill="FFFFFF"/>
                <w:lang w:val="uk-UA"/>
              </w:rPr>
            </w:pPr>
            <w:r w:rsidRPr="004424BD">
              <w:rPr>
                <w:sz w:val="20"/>
                <w:szCs w:val="20"/>
                <w:shd w:val="clear" w:color="auto" w:fill="FFFFFF"/>
              </w:rPr>
              <w:t xml:space="preserve"> пункти 1 - 8 розділу ІІ Порядку № 135;</w:t>
            </w:r>
          </w:p>
          <w:p w14:paraId="1C21ABE9" w14:textId="77777777" w:rsidR="00C467DC" w:rsidRDefault="00C467DC" w:rsidP="00C467DC">
            <w:pPr>
              <w:pStyle w:val="tl"/>
              <w:jc w:val="center"/>
              <w:rPr>
                <w:sz w:val="20"/>
                <w:szCs w:val="20"/>
                <w:shd w:val="clear" w:color="auto" w:fill="FFFFFF"/>
                <w:lang w:val="uk-UA"/>
              </w:rPr>
            </w:pPr>
          </w:p>
          <w:p w14:paraId="52CCD46C" w14:textId="77777777" w:rsidR="00C467DC" w:rsidRDefault="00C467DC" w:rsidP="00C467DC">
            <w:pPr>
              <w:pStyle w:val="tl"/>
              <w:jc w:val="center"/>
              <w:rPr>
                <w:sz w:val="20"/>
                <w:szCs w:val="20"/>
                <w:shd w:val="clear" w:color="auto" w:fill="FFFFFF"/>
                <w:lang w:val="uk-UA"/>
              </w:rPr>
            </w:pPr>
          </w:p>
          <w:p w14:paraId="16FE17B7" w14:textId="77777777" w:rsidR="00C467DC" w:rsidRDefault="00C467DC" w:rsidP="00C467DC">
            <w:pPr>
              <w:pStyle w:val="tl"/>
              <w:jc w:val="center"/>
              <w:rPr>
                <w:sz w:val="20"/>
                <w:szCs w:val="20"/>
                <w:shd w:val="clear" w:color="auto" w:fill="FFFFFF"/>
                <w:lang w:val="uk-UA"/>
              </w:rPr>
            </w:pPr>
          </w:p>
          <w:p w14:paraId="2CE09136" w14:textId="77777777" w:rsidR="00C467DC" w:rsidRDefault="00C467DC" w:rsidP="00C467DC">
            <w:pPr>
              <w:pStyle w:val="tl"/>
              <w:jc w:val="center"/>
              <w:rPr>
                <w:sz w:val="20"/>
                <w:szCs w:val="20"/>
                <w:shd w:val="clear" w:color="auto" w:fill="FFFFFF"/>
                <w:lang w:val="uk-UA"/>
              </w:rPr>
            </w:pPr>
          </w:p>
          <w:p w14:paraId="3E2F9444" w14:textId="77777777" w:rsidR="00C467DC" w:rsidRDefault="00C467DC" w:rsidP="00C467DC">
            <w:pPr>
              <w:pStyle w:val="tl"/>
              <w:jc w:val="center"/>
              <w:rPr>
                <w:sz w:val="20"/>
                <w:szCs w:val="20"/>
                <w:shd w:val="clear" w:color="auto" w:fill="FFFFFF"/>
                <w:lang w:val="uk-UA"/>
              </w:rPr>
            </w:pPr>
          </w:p>
          <w:p w14:paraId="4257D1C4" w14:textId="77777777" w:rsidR="00C467DC" w:rsidRDefault="00C467DC" w:rsidP="00C467DC">
            <w:pPr>
              <w:pStyle w:val="tl"/>
              <w:jc w:val="center"/>
              <w:rPr>
                <w:sz w:val="20"/>
                <w:szCs w:val="20"/>
                <w:shd w:val="clear" w:color="auto" w:fill="FFFFFF"/>
                <w:lang w:val="uk-UA"/>
              </w:rPr>
            </w:pPr>
          </w:p>
          <w:p w14:paraId="3E17169B" w14:textId="77777777" w:rsidR="00C467DC" w:rsidRDefault="00C467DC" w:rsidP="00C467DC">
            <w:pPr>
              <w:pStyle w:val="tl"/>
              <w:jc w:val="center"/>
              <w:rPr>
                <w:sz w:val="20"/>
                <w:szCs w:val="20"/>
                <w:shd w:val="clear" w:color="auto" w:fill="FFFFFF"/>
                <w:lang w:val="uk-UA"/>
              </w:rPr>
            </w:pPr>
          </w:p>
          <w:p w14:paraId="16CB2050" w14:textId="77777777" w:rsidR="00C467DC" w:rsidRDefault="00C467DC" w:rsidP="00C467DC">
            <w:pPr>
              <w:pStyle w:val="tl"/>
              <w:jc w:val="center"/>
              <w:rPr>
                <w:sz w:val="20"/>
                <w:szCs w:val="20"/>
                <w:shd w:val="clear" w:color="auto" w:fill="FFFFFF"/>
                <w:lang w:val="uk-UA"/>
              </w:rPr>
            </w:pPr>
          </w:p>
          <w:p w14:paraId="09A3550A" w14:textId="77777777" w:rsidR="00C467DC" w:rsidRDefault="00C467DC" w:rsidP="00C467DC">
            <w:pPr>
              <w:pStyle w:val="tl"/>
              <w:jc w:val="center"/>
              <w:rPr>
                <w:sz w:val="20"/>
                <w:szCs w:val="20"/>
                <w:shd w:val="clear" w:color="auto" w:fill="FFFFFF"/>
                <w:lang w:val="uk-UA"/>
              </w:rPr>
            </w:pPr>
          </w:p>
          <w:p w14:paraId="5A02080B" w14:textId="77777777" w:rsidR="00C467DC" w:rsidRDefault="00C467DC" w:rsidP="00C467DC">
            <w:pPr>
              <w:pStyle w:val="tl"/>
              <w:jc w:val="center"/>
              <w:rPr>
                <w:sz w:val="20"/>
                <w:szCs w:val="20"/>
                <w:shd w:val="clear" w:color="auto" w:fill="FFFFFF"/>
                <w:lang w:val="uk-UA"/>
              </w:rPr>
            </w:pPr>
          </w:p>
          <w:p w14:paraId="1AFB7CAB" w14:textId="77777777" w:rsidR="00C467DC" w:rsidRDefault="00C467DC" w:rsidP="00C467DC">
            <w:pPr>
              <w:pStyle w:val="tl"/>
              <w:jc w:val="center"/>
              <w:rPr>
                <w:sz w:val="20"/>
                <w:szCs w:val="20"/>
                <w:shd w:val="clear" w:color="auto" w:fill="FFFFFF"/>
                <w:lang w:val="uk-UA"/>
              </w:rPr>
            </w:pPr>
          </w:p>
          <w:p w14:paraId="3CEA6A76" w14:textId="77777777" w:rsidR="00C467DC" w:rsidRDefault="00C467DC" w:rsidP="00C467DC">
            <w:pPr>
              <w:pStyle w:val="tl"/>
              <w:jc w:val="center"/>
              <w:rPr>
                <w:sz w:val="20"/>
                <w:szCs w:val="20"/>
                <w:shd w:val="clear" w:color="auto" w:fill="FFFFFF"/>
                <w:lang w:val="uk-UA"/>
              </w:rPr>
            </w:pPr>
          </w:p>
          <w:p w14:paraId="08030F81" w14:textId="77777777" w:rsidR="00C467DC" w:rsidRDefault="00C467DC" w:rsidP="00C467DC">
            <w:pPr>
              <w:pStyle w:val="tl"/>
              <w:jc w:val="center"/>
              <w:rPr>
                <w:sz w:val="20"/>
                <w:szCs w:val="20"/>
                <w:shd w:val="clear" w:color="auto" w:fill="FFFFFF"/>
                <w:lang w:val="uk-UA"/>
              </w:rPr>
            </w:pPr>
          </w:p>
          <w:p w14:paraId="78768B25" w14:textId="77777777" w:rsidR="00C467DC" w:rsidRDefault="00C467DC" w:rsidP="00C467DC">
            <w:pPr>
              <w:pStyle w:val="tl"/>
              <w:jc w:val="center"/>
              <w:rPr>
                <w:sz w:val="20"/>
                <w:szCs w:val="20"/>
                <w:shd w:val="clear" w:color="auto" w:fill="FFFFFF"/>
                <w:lang w:val="uk-UA"/>
              </w:rPr>
            </w:pPr>
          </w:p>
          <w:p w14:paraId="76C50EFD" w14:textId="77777777" w:rsidR="00C467DC" w:rsidRDefault="00C467DC" w:rsidP="00C467DC">
            <w:pPr>
              <w:pStyle w:val="tl"/>
              <w:jc w:val="center"/>
              <w:rPr>
                <w:sz w:val="20"/>
                <w:szCs w:val="20"/>
                <w:shd w:val="clear" w:color="auto" w:fill="FFFFFF"/>
                <w:lang w:val="uk-UA"/>
              </w:rPr>
            </w:pPr>
          </w:p>
          <w:p w14:paraId="00DCE631" w14:textId="77777777" w:rsidR="00C467DC" w:rsidRDefault="00C467DC" w:rsidP="00C467DC">
            <w:pPr>
              <w:pStyle w:val="tl"/>
              <w:jc w:val="center"/>
              <w:rPr>
                <w:sz w:val="20"/>
                <w:szCs w:val="20"/>
                <w:shd w:val="clear" w:color="auto" w:fill="FFFFFF"/>
                <w:lang w:val="uk-UA"/>
              </w:rPr>
            </w:pPr>
          </w:p>
          <w:p w14:paraId="35779708" w14:textId="77777777" w:rsidR="00C467DC" w:rsidRDefault="00C467DC" w:rsidP="00C467DC">
            <w:pPr>
              <w:pStyle w:val="tl"/>
              <w:jc w:val="center"/>
              <w:rPr>
                <w:sz w:val="20"/>
                <w:szCs w:val="20"/>
                <w:shd w:val="clear" w:color="auto" w:fill="FFFFFF"/>
                <w:lang w:val="uk-UA"/>
              </w:rPr>
            </w:pPr>
          </w:p>
          <w:p w14:paraId="47E9CE58" w14:textId="77777777" w:rsidR="00C467DC" w:rsidRDefault="00C467DC" w:rsidP="00C467DC">
            <w:pPr>
              <w:pStyle w:val="tl"/>
              <w:jc w:val="center"/>
              <w:rPr>
                <w:sz w:val="20"/>
                <w:szCs w:val="20"/>
                <w:shd w:val="clear" w:color="auto" w:fill="FFFFFF"/>
                <w:lang w:val="uk-UA"/>
              </w:rPr>
            </w:pPr>
          </w:p>
          <w:p w14:paraId="6F9DF35D" w14:textId="77777777" w:rsidR="00C467DC" w:rsidRDefault="00C467DC" w:rsidP="00C467DC">
            <w:pPr>
              <w:pStyle w:val="tl"/>
              <w:jc w:val="center"/>
              <w:rPr>
                <w:sz w:val="20"/>
                <w:szCs w:val="20"/>
                <w:shd w:val="clear" w:color="auto" w:fill="FFFFFF"/>
                <w:lang w:val="uk-UA"/>
              </w:rPr>
            </w:pPr>
          </w:p>
          <w:p w14:paraId="198E181F" w14:textId="77777777" w:rsidR="00C467DC" w:rsidRDefault="00C467DC" w:rsidP="00C467DC">
            <w:pPr>
              <w:pStyle w:val="tl"/>
              <w:jc w:val="center"/>
              <w:rPr>
                <w:sz w:val="20"/>
                <w:szCs w:val="20"/>
                <w:shd w:val="clear" w:color="auto" w:fill="FFFFFF"/>
                <w:lang w:val="uk-UA"/>
              </w:rPr>
            </w:pPr>
          </w:p>
          <w:p w14:paraId="7B400EF0" w14:textId="77777777" w:rsidR="00C467DC" w:rsidRDefault="00C467DC" w:rsidP="00C467DC">
            <w:pPr>
              <w:pStyle w:val="tl"/>
              <w:jc w:val="center"/>
              <w:rPr>
                <w:sz w:val="20"/>
                <w:szCs w:val="20"/>
                <w:shd w:val="clear" w:color="auto" w:fill="FFFFFF"/>
                <w:lang w:val="uk-UA"/>
              </w:rPr>
            </w:pPr>
          </w:p>
          <w:p w14:paraId="6389F76F" w14:textId="77777777" w:rsidR="00C467DC" w:rsidRDefault="00C467DC" w:rsidP="00C467DC">
            <w:pPr>
              <w:pStyle w:val="tl"/>
              <w:jc w:val="center"/>
              <w:rPr>
                <w:sz w:val="20"/>
                <w:szCs w:val="20"/>
                <w:shd w:val="clear" w:color="auto" w:fill="FFFFFF"/>
                <w:lang w:val="uk-UA"/>
              </w:rPr>
            </w:pPr>
          </w:p>
          <w:p w14:paraId="3EE64D0B" w14:textId="77777777" w:rsidR="00C467DC" w:rsidRDefault="00C467DC" w:rsidP="00C467DC">
            <w:pPr>
              <w:pStyle w:val="tl"/>
              <w:jc w:val="center"/>
              <w:rPr>
                <w:sz w:val="20"/>
                <w:szCs w:val="20"/>
                <w:shd w:val="clear" w:color="auto" w:fill="FFFFFF"/>
                <w:lang w:val="uk-UA"/>
              </w:rPr>
            </w:pPr>
          </w:p>
          <w:p w14:paraId="2426722B" w14:textId="77777777" w:rsidR="00C467DC" w:rsidRDefault="00C467DC" w:rsidP="00C467DC">
            <w:pPr>
              <w:pStyle w:val="tl"/>
              <w:jc w:val="center"/>
              <w:rPr>
                <w:sz w:val="20"/>
                <w:szCs w:val="20"/>
                <w:shd w:val="clear" w:color="auto" w:fill="FFFFFF"/>
                <w:lang w:val="uk-UA"/>
              </w:rPr>
            </w:pPr>
          </w:p>
          <w:p w14:paraId="71F6A6EC" w14:textId="77777777" w:rsidR="00C467DC" w:rsidRDefault="00C467DC" w:rsidP="00C467DC">
            <w:pPr>
              <w:pStyle w:val="tl"/>
              <w:jc w:val="center"/>
              <w:rPr>
                <w:sz w:val="20"/>
                <w:szCs w:val="20"/>
                <w:shd w:val="clear" w:color="auto" w:fill="FFFFFF"/>
                <w:lang w:val="uk-UA"/>
              </w:rPr>
            </w:pPr>
          </w:p>
          <w:p w14:paraId="1E6E9AA1" w14:textId="77777777" w:rsidR="00C467DC" w:rsidRDefault="00C467DC" w:rsidP="00C467DC">
            <w:pPr>
              <w:pStyle w:val="tl"/>
              <w:jc w:val="center"/>
              <w:rPr>
                <w:sz w:val="20"/>
                <w:szCs w:val="20"/>
                <w:shd w:val="clear" w:color="auto" w:fill="FFFFFF"/>
                <w:lang w:val="uk-UA"/>
              </w:rPr>
            </w:pPr>
          </w:p>
          <w:p w14:paraId="142EE5BD" w14:textId="77777777" w:rsidR="00C467DC" w:rsidRDefault="00C467DC" w:rsidP="00C467DC">
            <w:pPr>
              <w:pStyle w:val="tl"/>
              <w:jc w:val="center"/>
              <w:rPr>
                <w:sz w:val="20"/>
                <w:szCs w:val="20"/>
                <w:shd w:val="clear" w:color="auto" w:fill="FFFFFF"/>
                <w:lang w:val="uk-UA"/>
              </w:rPr>
            </w:pPr>
          </w:p>
          <w:p w14:paraId="66302F91" w14:textId="77777777" w:rsidR="00C467DC" w:rsidRDefault="00C467DC" w:rsidP="00C467DC">
            <w:pPr>
              <w:pStyle w:val="tl"/>
              <w:jc w:val="center"/>
              <w:rPr>
                <w:sz w:val="20"/>
                <w:szCs w:val="20"/>
                <w:shd w:val="clear" w:color="auto" w:fill="FFFFFF"/>
                <w:lang w:val="uk-UA"/>
              </w:rPr>
            </w:pPr>
          </w:p>
          <w:p w14:paraId="619DB872" w14:textId="77777777" w:rsidR="00C467DC" w:rsidRDefault="00C467DC" w:rsidP="00C467DC">
            <w:pPr>
              <w:pStyle w:val="tl"/>
              <w:jc w:val="center"/>
              <w:rPr>
                <w:sz w:val="20"/>
                <w:szCs w:val="20"/>
                <w:shd w:val="clear" w:color="auto" w:fill="FFFFFF"/>
                <w:lang w:val="uk-UA"/>
              </w:rPr>
            </w:pPr>
          </w:p>
          <w:p w14:paraId="7AB9E765" w14:textId="77777777" w:rsidR="00C467DC" w:rsidRDefault="00C467DC" w:rsidP="00C467DC">
            <w:pPr>
              <w:pStyle w:val="tl"/>
              <w:jc w:val="center"/>
              <w:rPr>
                <w:sz w:val="20"/>
                <w:szCs w:val="20"/>
                <w:shd w:val="clear" w:color="auto" w:fill="FFFFFF"/>
                <w:lang w:val="uk-UA"/>
              </w:rPr>
            </w:pPr>
          </w:p>
          <w:p w14:paraId="48EF02CE" w14:textId="77777777" w:rsidR="00C467DC" w:rsidRDefault="00C467DC" w:rsidP="00C467DC">
            <w:pPr>
              <w:pStyle w:val="tl"/>
              <w:jc w:val="center"/>
              <w:rPr>
                <w:sz w:val="20"/>
                <w:szCs w:val="20"/>
                <w:shd w:val="clear" w:color="auto" w:fill="FFFFFF"/>
                <w:lang w:val="uk-UA"/>
              </w:rPr>
            </w:pPr>
          </w:p>
          <w:p w14:paraId="144B6F15" w14:textId="77777777" w:rsidR="00C467DC" w:rsidRDefault="00C467DC" w:rsidP="00C467DC">
            <w:pPr>
              <w:pStyle w:val="tl"/>
              <w:jc w:val="center"/>
              <w:rPr>
                <w:sz w:val="20"/>
                <w:szCs w:val="20"/>
                <w:shd w:val="clear" w:color="auto" w:fill="FFFFFF"/>
                <w:lang w:val="uk-UA"/>
              </w:rPr>
            </w:pPr>
          </w:p>
          <w:p w14:paraId="2CF12EBB" w14:textId="77777777" w:rsidR="00C467DC" w:rsidRDefault="00C467DC" w:rsidP="00C467DC">
            <w:pPr>
              <w:pStyle w:val="tl"/>
              <w:jc w:val="center"/>
              <w:rPr>
                <w:sz w:val="20"/>
                <w:szCs w:val="20"/>
                <w:shd w:val="clear" w:color="auto" w:fill="FFFFFF"/>
                <w:lang w:val="uk-UA"/>
              </w:rPr>
            </w:pPr>
          </w:p>
          <w:p w14:paraId="3B9A74F4" w14:textId="77777777" w:rsidR="00C467DC" w:rsidRDefault="00C467DC" w:rsidP="00C467DC">
            <w:pPr>
              <w:pStyle w:val="tl"/>
              <w:jc w:val="center"/>
              <w:rPr>
                <w:sz w:val="20"/>
                <w:szCs w:val="20"/>
                <w:shd w:val="clear" w:color="auto" w:fill="FFFFFF"/>
                <w:lang w:val="uk-UA"/>
              </w:rPr>
            </w:pPr>
          </w:p>
          <w:p w14:paraId="2F85973F" w14:textId="77777777" w:rsidR="00C467DC" w:rsidRDefault="00C467DC" w:rsidP="00C467DC">
            <w:pPr>
              <w:pStyle w:val="tl"/>
              <w:jc w:val="center"/>
              <w:rPr>
                <w:sz w:val="20"/>
                <w:szCs w:val="20"/>
                <w:shd w:val="clear" w:color="auto" w:fill="FFFFFF"/>
                <w:lang w:val="uk-UA"/>
              </w:rPr>
            </w:pPr>
          </w:p>
          <w:p w14:paraId="3308273A" w14:textId="77777777" w:rsidR="00C467DC" w:rsidRDefault="00C467DC" w:rsidP="00C467DC">
            <w:pPr>
              <w:pStyle w:val="tl"/>
              <w:jc w:val="center"/>
              <w:rPr>
                <w:sz w:val="20"/>
                <w:szCs w:val="20"/>
                <w:shd w:val="clear" w:color="auto" w:fill="FFFFFF"/>
                <w:lang w:val="uk-UA"/>
              </w:rPr>
            </w:pPr>
          </w:p>
          <w:p w14:paraId="5AD59FA8" w14:textId="77777777" w:rsidR="00C467DC" w:rsidRDefault="00C467DC" w:rsidP="00C467DC">
            <w:pPr>
              <w:pStyle w:val="tl"/>
              <w:jc w:val="center"/>
              <w:rPr>
                <w:sz w:val="20"/>
                <w:szCs w:val="20"/>
                <w:shd w:val="clear" w:color="auto" w:fill="FFFFFF"/>
                <w:lang w:val="uk-UA"/>
              </w:rPr>
            </w:pPr>
          </w:p>
          <w:p w14:paraId="505AC3BA" w14:textId="77777777" w:rsidR="00C467DC" w:rsidRDefault="00C467DC" w:rsidP="00C467DC">
            <w:pPr>
              <w:pStyle w:val="tl"/>
              <w:jc w:val="center"/>
              <w:rPr>
                <w:sz w:val="20"/>
                <w:szCs w:val="20"/>
                <w:shd w:val="clear" w:color="auto" w:fill="FFFFFF"/>
                <w:lang w:val="uk-UA"/>
              </w:rPr>
            </w:pPr>
          </w:p>
          <w:p w14:paraId="45138C4A" w14:textId="77777777" w:rsidR="00C467DC" w:rsidRDefault="00C467DC" w:rsidP="00C467DC">
            <w:pPr>
              <w:pStyle w:val="tl"/>
              <w:jc w:val="center"/>
              <w:rPr>
                <w:sz w:val="20"/>
                <w:szCs w:val="20"/>
                <w:shd w:val="clear" w:color="auto" w:fill="FFFFFF"/>
                <w:lang w:val="uk-UA"/>
              </w:rPr>
            </w:pPr>
          </w:p>
          <w:p w14:paraId="19F9C4EF" w14:textId="77777777" w:rsidR="00C467DC" w:rsidRDefault="00C467DC" w:rsidP="00C467DC">
            <w:pPr>
              <w:pStyle w:val="tl"/>
              <w:jc w:val="center"/>
              <w:rPr>
                <w:sz w:val="20"/>
                <w:szCs w:val="20"/>
                <w:shd w:val="clear" w:color="auto" w:fill="FFFFFF"/>
                <w:lang w:val="uk-UA"/>
              </w:rPr>
            </w:pPr>
          </w:p>
          <w:p w14:paraId="1E04B455" w14:textId="77777777" w:rsidR="00C467DC" w:rsidRDefault="00C467DC" w:rsidP="00C467DC">
            <w:pPr>
              <w:pStyle w:val="tl"/>
              <w:jc w:val="center"/>
              <w:rPr>
                <w:sz w:val="20"/>
                <w:szCs w:val="20"/>
                <w:shd w:val="clear" w:color="auto" w:fill="FFFFFF"/>
                <w:lang w:val="uk-UA"/>
              </w:rPr>
            </w:pPr>
          </w:p>
          <w:p w14:paraId="3586DA80" w14:textId="77777777" w:rsidR="00C467DC" w:rsidRDefault="00C467DC" w:rsidP="00C467DC">
            <w:pPr>
              <w:pStyle w:val="tl"/>
              <w:jc w:val="center"/>
              <w:rPr>
                <w:sz w:val="20"/>
                <w:szCs w:val="20"/>
                <w:shd w:val="clear" w:color="auto" w:fill="FFFFFF"/>
                <w:lang w:val="uk-UA"/>
              </w:rPr>
            </w:pPr>
          </w:p>
          <w:p w14:paraId="11792E21" w14:textId="77777777" w:rsidR="00C467DC" w:rsidRDefault="00C467DC" w:rsidP="00C467DC">
            <w:pPr>
              <w:pStyle w:val="tl"/>
              <w:jc w:val="center"/>
              <w:rPr>
                <w:sz w:val="20"/>
                <w:szCs w:val="20"/>
                <w:shd w:val="clear" w:color="auto" w:fill="FFFFFF"/>
                <w:lang w:val="uk-UA"/>
              </w:rPr>
            </w:pPr>
          </w:p>
          <w:p w14:paraId="70EB625B" w14:textId="77777777" w:rsidR="00C467DC" w:rsidRDefault="00C467DC" w:rsidP="00C467DC">
            <w:pPr>
              <w:pStyle w:val="tl"/>
              <w:jc w:val="center"/>
              <w:rPr>
                <w:sz w:val="20"/>
                <w:szCs w:val="20"/>
                <w:shd w:val="clear" w:color="auto" w:fill="FFFFFF"/>
                <w:lang w:val="uk-UA"/>
              </w:rPr>
            </w:pPr>
          </w:p>
          <w:p w14:paraId="11292A02" w14:textId="77777777" w:rsidR="00C467DC" w:rsidRDefault="00C467DC" w:rsidP="00C467DC">
            <w:pPr>
              <w:pStyle w:val="tl"/>
              <w:jc w:val="center"/>
              <w:rPr>
                <w:sz w:val="20"/>
                <w:szCs w:val="20"/>
                <w:shd w:val="clear" w:color="auto" w:fill="FFFFFF"/>
                <w:lang w:val="uk-UA"/>
              </w:rPr>
            </w:pPr>
          </w:p>
          <w:p w14:paraId="733D4665" w14:textId="77777777" w:rsidR="00C467DC" w:rsidRDefault="00C467DC" w:rsidP="00C467DC">
            <w:pPr>
              <w:pStyle w:val="tl"/>
              <w:jc w:val="center"/>
              <w:rPr>
                <w:sz w:val="20"/>
                <w:szCs w:val="20"/>
                <w:shd w:val="clear" w:color="auto" w:fill="FFFFFF"/>
                <w:lang w:val="uk-UA"/>
              </w:rPr>
            </w:pPr>
          </w:p>
          <w:p w14:paraId="10C28F53" w14:textId="77777777" w:rsidR="00C467DC" w:rsidRDefault="00C467DC" w:rsidP="00C467DC">
            <w:pPr>
              <w:pStyle w:val="tl"/>
              <w:jc w:val="center"/>
              <w:rPr>
                <w:sz w:val="20"/>
                <w:szCs w:val="20"/>
                <w:shd w:val="clear" w:color="auto" w:fill="FFFFFF"/>
                <w:lang w:val="uk-UA"/>
              </w:rPr>
            </w:pPr>
          </w:p>
          <w:p w14:paraId="130115BB" w14:textId="77777777" w:rsidR="00C467DC" w:rsidRDefault="00C467DC" w:rsidP="00C467DC">
            <w:pPr>
              <w:pStyle w:val="tl"/>
              <w:jc w:val="center"/>
              <w:rPr>
                <w:sz w:val="20"/>
                <w:szCs w:val="20"/>
                <w:shd w:val="clear" w:color="auto" w:fill="FFFFFF"/>
                <w:lang w:val="uk-UA"/>
              </w:rPr>
            </w:pPr>
          </w:p>
          <w:p w14:paraId="2BAB71B7" w14:textId="77777777" w:rsidR="00C467DC" w:rsidRDefault="00C467DC" w:rsidP="00C467DC">
            <w:pPr>
              <w:pStyle w:val="tl"/>
              <w:jc w:val="center"/>
              <w:rPr>
                <w:sz w:val="20"/>
                <w:szCs w:val="20"/>
                <w:shd w:val="clear" w:color="auto" w:fill="FFFFFF"/>
                <w:lang w:val="uk-UA"/>
              </w:rPr>
            </w:pPr>
          </w:p>
          <w:p w14:paraId="6B363798" w14:textId="77777777" w:rsidR="00C467DC" w:rsidRDefault="00C467DC" w:rsidP="00C467DC">
            <w:pPr>
              <w:pStyle w:val="tl"/>
              <w:jc w:val="center"/>
              <w:rPr>
                <w:sz w:val="20"/>
                <w:szCs w:val="20"/>
                <w:shd w:val="clear" w:color="auto" w:fill="FFFFFF"/>
                <w:lang w:val="uk-UA"/>
              </w:rPr>
            </w:pPr>
          </w:p>
          <w:p w14:paraId="19FFB250" w14:textId="77777777" w:rsidR="00C467DC" w:rsidRDefault="00C467DC" w:rsidP="00C467DC">
            <w:pPr>
              <w:pStyle w:val="tl"/>
              <w:jc w:val="center"/>
              <w:rPr>
                <w:sz w:val="20"/>
                <w:szCs w:val="20"/>
                <w:shd w:val="clear" w:color="auto" w:fill="FFFFFF"/>
                <w:lang w:val="uk-UA"/>
              </w:rPr>
            </w:pPr>
          </w:p>
          <w:p w14:paraId="016876B7" w14:textId="77777777" w:rsidR="00C467DC" w:rsidRDefault="00C467DC" w:rsidP="00C467DC">
            <w:pPr>
              <w:pStyle w:val="tl"/>
              <w:jc w:val="center"/>
              <w:rPr>
                <w:sz w:val="20"/>
                <w:szCs w:val="20"/>
                <w:shd w:val="clear" w:color="auto" w:fill="FFFFFF"/>
                <w:lang w:val="uk-UA"/>
              </w:rPr>
            </w:pPr>
          </w:p>
          <w:p w14:paraId="1F9F012E" w14:textId="77777777" w:rsidR="00C467DC" w:rsidRDefault="00C467DC" w:rsidP="00C467DC">
            <w:pPr>
              <w:pStyle w:val="tl"/>
              <w:jc w:val="center"/>
              <w:rPr>
                <w:sz w:val="20"/>
                <w:szCs w:val="20"/>
                <w:shd w:val="clear" w:color="auto" w:fill="FFFFFF"/>
                <w:lang w:val="uk-UA"/>
              </w:rPr>
            </w:pPr>
          </w:p>
          <w:p w14:paraId="31FD0C1E" w14:textId="77777777" w:rsidR="00C467DC" w:rsidRDefault="00C467DC" w:rsidP="00C467DC">
            <w:pPr>
              <w:pStyle w:val="tl"/>
              <w:jc w:val="center"/>
              <w:rPr>
                <w:sz w:val="20"/>
                <w:szCs w:val="20"/>
                <w:shd w:val="clear" w:color="auto" w:fill="FFFFFF"/>
                <w:lang w:val="uk-UA"/>
              </w:rPr>
            </w:pPr>
          </w:p>
          <w:p w14:paraId="53C6A809" w14:textId="77777777" w:rsidR="00C467DC" w:rsidRDefault="00C467DC" w:rsidP="00C467DC">
            <w:pPr>
              <w:pStyle w:val="tl"/>
              <w:jc w:val="center"/>
              <w:rPr>
                <w:sz w:val="20"/>
                <w:szCs w:val="20"/>
                <w:shd w:val="clear" w:color="auto" w:fill="FFFFFF"/>
                <w:lang w:val="uk-UA"/>
              </w:rPr>
            </w:pPr>
          </w:p>
          <w:p w14:paraId="07294E42" w14:textId="77777777" w:rsidR="00C467DC" w:rsidRDefault="00C467DC" w:rsidP="00C467DC">
            <w:pPr>
              <w:pStyle w:val="tl"/>
              <w:jc w:val="center"/>
              <w:rPr>
                <w:sz w:val="20"/>
                <w:szCs w:val="20"/>
                <w:shd w:val="clear" w:color="auto" w:fill="FFFFFF"/>
                <w:lang w:val="uk-UA"/>
              </w:rPr>
            </w:pPr>
          </w:p>
          <w:p w14:paraId="56ABE1D6" w14:textId="77777777" w:rsidR="00C467DC" w:rsidRDefault="00C467DC" w:rsidP="00C467DC">
            <w:pPr>
              <w:pStyle w:val="tl"/>
              <w:jc w:val="center"/>
              <w:rPr>
                <w:sz w:val="20"/>
                <w:szCs w:val="20"/>
                <w:shd w:val="clear" w:color="auto" w:fill="FFFFFF"/>
                <w:lang w:val="uk-UA"/>
              </w:rPr>
            </w:pPr>
          </w:p>
          <w:p w14:paraId="1B03C0DC" w14:textId="77777777" w:rsidR="00C467DC" w:rsidRDefault="00C467DC" w:rsidP="00C467DC">
            <w:pPr>
              <w:pStyle w:val="tl"/>
              <w:jc w:val="center"/>
              <w:rPr>
                <w:sz w:val="20"/>
                <w:szCs w:val="20"/>
                <w:shd w:val="clear" w:color="auto" w:fill="FFFFFF"/>
                <w:lang w:val="uk-UA"/>
              </w:rPr>
            </w:pPr>
          </w:p>
          <w:p w14:paraId="7A0A83E5" w14:textId="77777777" w:rsidR="00C467DC" w:rsidRDefault="00C467DC" w:rsidP="00C467DC">
            <w:pPr>
              <w:pStyle w:val="tl"/>
              <w:jc w:val="center"/>
              <w:rPr>
                <w:sz w:val="20"/>
                <w:szCs w:val="20"/>
                <w:shd w:val="clear" w:color="auto" w:fill="FFFFFF"/>
                <w:lang w:val="uk-UA"/>
              </w:rPr>
            </w:pPr>
          </w:p>
          <w:p w14:paraId="0072EF71" w14:textId="77777777" w:rsidR="00C467DC" w:rsidRDefault="00C467DC" w:rsidP="00C467DC">
            <w:pPr>
              <w:pStyle w:val="tl"/>
              <w:jc w:val="center"/>
              <w:rPr>
                <w:sz w:val="20"/>
                <w:szCs w:val="20"/>
                <w:shd w:val="clear" w:color="auto" w:fill="FFFFFF"/>
                <w:lang w:val="uk-UA"/>
              </w:rPr>
            </w:pPr>
          </w:p>
          <w:p w14:paraId="54587048" w14:textId="77777777" w:rsidR="00C467DC" w:rsidRDefault="00C467DC" w:rsidP="00C467DC">
            <w:pPr>
              <w:pStyle w:val="tl"/>
              <w:jc w:val="center"/>
              <w:rPr>
                <w:sz w:val="20"/>
                <w:szCs w:val="20"/>
                <w:shd w:val="clear" w:color="auto" w:fill="FFFFFF"/>
                <w:lang w:val="uk-UA"/>
              </w:rPr>
            </w:pPr>
          </w:p>
          <w:p w14:paraId="5FD856C4" w14:textId="77777777" w:rsidR="00C467DC" w:rsidRDefault="00C467DC" w:rsidP="00C467DC">
            <w:pPr>
              <w:pStyle w:val="tl"/>
              <w:jc w:val="center"/>
              <w:rPr>
                <w:sz w:val="20"/>
                <w:szCs w:val="20"/>
                <w:shd w:val="clear" w:color="auto" w:fill="FFFFFF"/>
                <w:lang w:val="uk-UA"/>
              </w:rPr>
            </w:pPr>
          </w:p>
          <w:p w14:paraId="098595FE" w14:textId="77777777" w:rsidR="00C467DC" w:rsidRDefault="00C467DC" w:rsidP="00C467DC">
            <w:pPr>
              <w:pStyle w:val="tl"/>
              <w:jc w:val="center"/>
              <w:rPr>
                <w:sz w:val="20"/>
                <w:szCs w:val="20"/>
                <w:shd w:val="clear" w:color="auto" w:fill="FFFFFF"/>
                <w:lang w:val="uk-UA"/>
              </w:rPr>
            </w:pPr>
          </w:p>
          <w:p w14:paraId="64D7DD41" w14:textId="77777777" w:rsidR="00C467DC" w:rsidRDefault="00C467DC" w:rsidP="00C467DC">
            <w:pPr>
              <w:pStyle w:val="tl"/>
              <w:jc w:val="center"/>
              <w:rPr>
                <w:sz w:val="20"/>
                <w:szCs w:val="20"/>
                <w:shd w:val="clear" w:color="auto" w:fill="FFFFFF"/>
                <w:lang w:val="uk-UA"/>
              </w:rPr>
            </w:pPr>
          </w:p>
          <w:p w14:paraId="484FF85B" w14:textId="77777777" w:rsidR="00C467DC" w:rsidRDefault="00C467DC" w:rsidP="00C467DC">
            <w:pPr>
              <w:pStyle w:val="tl"/>
              <w:jc w:val="center"/>
              <w:rPr>
                <w:sz w:val="20"/>
                <w:szCs w:val="20"/>
                <w:shd w:val="clear" w:color="auto" w:fill="FFFFFF"/>
                <w:lang w:val="uk-UA"/>
              </w:rPr>
            </w:pPr>
          </w:p>
          <w:p w14:paraId="3EF78A8F" w14:textId="77777777" w:rsidR="00C467DC" w:rsidRDefault="00C467DC" w:rsidP="00C467DC">
            <w:pPr>
              <w:pStyle w:val="tl"/>
              <w:jc w:val="center"/>
              <w:rPr>
                <w:sz w:val="20"/>
                <w:szCs w:val="20"/>
                <w:shd w:val="clear" w:color="auto" w:fill="FFFFFF"/>
                <w:lang w:val="uk-UA"/>
              </w:rPr>
            </w:pPr>
          </w:p>
          <w:p w14:paraId="398B5F13" w14:textId="77777777" w:rsidR="00C467DC" w:rsidRDefault="00C467DC" w:rsidP="00C467DC">
            <w:pPr>
              <w:pStyle w:val="tl"/>
              <w:jc w:val="center"/>
              <w:rPr>
                <w:sz w:val="20"/>
                <w:szCs w:val="20"/>
                <w:shd w:val="clear" w:color="auto" w:fill="FFFFFF"/>
                <w:lang w:val="uk-UA"/>
              </w:rPr>
            </w:pPr>
          </w:p>
          <w:p w14:paraId="32CB2E8D" w14:textId="77777777" w:rsidR="00C467DC" w:rsidRDefault="00C467DC" w:rsidP="00C467DC">
            <w:pPr>
              <w:pStyle w:val="tl"/>
              <w:jc w:val="center"/>
              <w:rPr>
                <w:sz w:val="20"/>
                <w:szCs w:val="20"/>
                <w:shd w:val="clear" w:color="auto" w:fill="FFFFFF"/>
                <w:lang w:val="uk-UA"/>
              </w:rPr>
            </w:pPr>
          </w:p>
          <w:p w14:paraId="37C5981D" w14:textId="77777777" w:rsidR="00C467DC" w:rsidRDefault="00C467DC" w:rsidP="00C467DC">
            <w:pPr>
              <w:pStyle w:val="tl"/>
              <w:jc w:val="center"/>
              <w:rPr>
                <w:sz w:val="20"/>
                <w:szCs w:val="20"/>
                <w:shd w:val="clear" w:color="auto" w:fill="FFFFFF"/>
                <w:lang w:val="uk-UA"/>
              </w:rPr>
            </w:pPr>
          </w:p>
          <w:p w14:paraId="32694F8D" w14:textId="77777777" w:rsidR="00C467DC" w:rsidRDefault="00C467DC" w:rsidP="00C467DC">
            <w:pPr>
              <w:pStyle w:val="tl"/>
              <w:jc w:val="center"/>
              <w:rPr>
                <w:sz w:val="20"/>
                <w:szCs w:val="20"/>
                <w:shd w:val="clear" w:color="auto" w:fill="FFFFFF"/>
                <w:lang w:val="uk-UA"/>
              </w:rPr>
            </w:pPr>
          </w:p>
          <w:p w14:paraId="0D1DA4D9" w14:textId="77777777" w:rsidR="00C467DC" w:rsidRDefault="00C467DC" w:rsidP="00C467DC">
            <w:pPr>
              <w:pStyle w:val="tl"/>
              <w:jc w:val="center"/>
              <w:rPr>
                <w:sz w:val="20"/>
                <w:szCs w:val="20"/>
                <w:shd w:val="clear" w:color="auto" w:fill="FFFFFF"/>
                <w:lang w:val="uk-UA"/>
              </w:rPr>
            </w:pPr>
          </w:p>
          <w:p w14:paraId="4549DD64" w14:textId="77777777" w:rsidR="00C467DC" w:rsidRDefault="00C467DC" w:rsidP="00C467DC">
            <w:pPr>
              <w:pStyle w:val="tl"/>
              <w:jc w:val="center"/>
              <w:rPr>
                <w:sz w:val="20"/>
                <w:szCs w:val="20"/>
                <w:shd w:val="clear" w:color="auto" w:fill="FFFFFF"/>
                <w:lang w:val="uk-UA"/>
              </w:rPr>
            </w:pPr>
          </w:p>
          <w:p w14:paraId="3DBF26E3" w14:textId="77777777" w:rsidR="00C467DC" w:rsidRDefault="00C467DC" w:rsidP="00C467DC">
            <w:pPr>
              <w:pStyle w:val="tl"/>
              <w:jc w:val="center"/>
              <w:rPr>
                <w:sz w:val="20"/>
                <w:szCs w:val="20"/>
                <w:shd w:val="clear" w:color="auto" w:fill="FFFFFF"/>
                <w:lang w:val="uk-UA"/>
              </w:rPr>
            </w:pPr>
          </w:p>
          <w:p w14:paraId="694398F8" w14:textId="77777777" w:rsidR="00C467DC" w:rsidRDefault="00C467DC" w:rsidP="00C467DC">
            <w:pPr>
              <w:pStyle w:val="tl"/>
              <w:jc w:val="center"/>
              <w:rPr>
                <w:sz w:val="20"/>
                <w:szCs w:val="20"/>
                <w:shd w:val="clear" w:color="auto" w:fill="FFFFFF"/>
                <w:lang w:val="uk-UA"/>
              </w:rPr>
            </w:pPr>
          </w:p>
          <w:p w14:paraId="61505F5F" w14:textId="77777777" w:rsidR="00C467DC" w:rsidRDefault="00C467DC" w:rsidP="00C467DC">
            <w:pPr>
              <w:pStyle w:val="tl"/>
              <w:jc w:val="center"/>
              <w:rPr>
                <w:sz w:val="20"/>
                <w:szCs w:val="20"/>
                <w:shd w:val="clear" w:color="auto" w:fill="FFFFFF"/>
                <w:lang w:val="uk-UA"/>
              </w:rPr>
            </w:pPr>
          </w:p>
          <w:p w14:paraId="6367B453" w14:textId="77777777" w:rsidR="00C467DC" w:rsidRDefault="00C467DC" w:rsidP="00C467DC">
            <w:pPr>
              <w:pStyle w:val="tl"/>
              <w:jc w:val="center"/>
              <w:rPr>
                <w:sz w:val="20"/>
                <w:szCs w:val="20"/>
                <w:shd w:val="clear" w:color="auto" w:fill="FFFFFF"/>
                <w:lang w:val="uk-UA"/>
              </w:rPr>
            </w:pPr>
          </w:p>
          <w:p w14:paraId="1C7DB4D0" w14:textId="77777777" w:rsidR="00C467DC" w:rsidRDefault="00C467DC" w:rsidP="00C467DC">
            <w:pPr>
              <w:pStyle w:val="tl"/>
              <w:jc w:val="center"/>
              <w:rPr>
                <w:sz w:val="20"/>
                <w:szCs w:val="20"/>
                <w:shd w:val="clear" w:color="auto" w:fill="FFFFFF"/>
                <w:lang w:val="uk-UA"/>
              </w:rPr>
            </w:pPr>
          </w:p>
          <w:p w14:paraId="1D8E4F2E" w14:textId="77777777" w:rsidR="00C467DC" w:rsidRDefault="00C467DC" w:rsidP="00C467DC">
            <w:pPr>
              <w:pStyle w:val="tl"/>
              <w:jc w:val="center"/>
              <w:rPr>
                <w:sz w:val="20"/>
                <w:szCs w:val="20"/>
                <w:shd w:val="clear" w:color="auto" w:fill="FFFFFF"/>
                <w:lang w:val="uk-UA"/>
              </w:rPr>
            </w:pPr>
          </w:p>
          <w:p w14:paraId="7780535A" w14:textId="77777777" w:rsidR="00C467DC" w:rsidRDefault="00C467DC" w:rsidP="00C467DC">
            <w:pPr>
              <w:pStyle w:val="tl"/>
              <w:jc w:val="center"/>
              <w:rPr>
                <w:sz w:val="20"/>
                <w:szCs w:val="20"/>
                <w:shd w:val="clear" w:color="auto" w:fill="FFFFFF"/>
                <w:lang w:val="uk-UA"/>
              </w:rPr>
            </w:pPr>
          </w:p>
          <w:p w14:paraId="110A9404" w14:textId="77777777" w:rsidR="00C467DC" w:rsidRDefault="00C467DC" w:rsidP="00C467DC">
            <w:pPr>
              <w:pStyle w:val="tl"/>
              <w:jc w:val="center"/>
              <w:rPr>
                <w:sz w:val="20"/>
                <w:szCs w:val="20"/>
                <w:shd w:val="clear" w:color="auto" w:fill="FFFFFF"/>
                <w:lang w:val="uk-UA"/>
              </w:rPr>
            </w:pPr>
          </w:p>
          <w:p w14:paraId="5DDD1BB8" w14:textId="77777777" w:rsidR="00C467DC" w:rsidRDefault="00C467DC" w:rsidP="00C467DC">
            <w:pPr>
              <w:pStyle w:val="tl"/>
              <w:jc w:val="center"/>
              <w:rPr>
                <w:sz w:val="20"/>
                <w:szCs w:val="20"/>
                <w:shd w:val="clear" w:color="auto" w:fill="FFFFFF"/>
                <w:lang w:val="uk-UA"/>
              </w:rPr>
            </w:pPr>
          </w:p>
          <w:p w14:paraId="067D3984" w14:textId="77777777" w:rsidR="00C467DC" w:rsidRDefault="00C467DC" w:rsidP="00C467DC">
            <w:pPr>
              <w:pStyle w:val="tl"/>
              <w:jc w:val="center"/>
              <w:rPr>
                <w:sz w:val="20"/>
                <w:szCs w:val="20"/>
                <w:shd w:val="clear" w:color="auto" w:fill="FFFFFF"/>
                <w:lang w:val="uk-UA"/>
              </w:rPr>
            </w:pPr>
          </w:p>
          <w:p w14:paraId="0D141E00" w14:textId="77777777" w:rsidR="00C467DC" w:rsidRDefault="00C467DC" w:rsidP="00C467DC">
            <w:pPr>
              <w:pStyle w:val="tl"/>
              <w:jc w:val="center"/>
              <w:rPr>
                <w:sz w:val="20"/>
                <w:szCs w:val="20"/>
                <w:shd w:val="clear" w:color="auto" w:fill="FFFFFF"/>
                <w:lang w:val="uk-UA"/>
              </w:rPr>
            </w:pPr>
          </w:p>
          <w:p w14:paraId="57CF9D72" w14:textId="77777777" w:rsidR="00C467DC" w:rsidRDefault="00C467DC" w:rsidP="00C467DC">
            <w:pPr>
              <w:pStyle w:val="tl"/>
              <w:jc w:val="center"/>
              <w:rPr>
                <w:sz w:val="20"/>
                <w:szCs w:val="20"/>
                <w:shd w:val="clear" w:color="auto" w:fill="FFFFFF"/>
                <w:lang w:val="uk-UA"/>
              </w:rPr>
            </w:pPr>
          </w:p>
          <w:p w14:paraId="52D80823" w14:textId="77777777" w:rsidR="00C467DC" w:rsidRDefault="00C467DC" w:rsidP="00C467DC">
            <w:pPr>
              <w:pStyle w:val="tl"/>
              <w:jc w:val="center"/>
              <w:rPr>
                <w:sz w:val="20"/>
                <w:szCs w:val="20"/>
                <w:shd w:val="clear" w:color="auto" w:fill="FFFFFF"/>
                <w:lang w:val="uk-UA"/>
              </w:rPr>
            </w:pPr>
          </w:p>
          <w:p w14:paraId="44BD0BDE" w14:textId="77777777" w:rsidR="00C467DC" w:rsidRDefault="00C467DC" w:rsidP="00C467DC">
            <w:pPr>
              <w:pStyle w:val="tl"/>
              <w:jc w:val="center"/>
              <w:rPr>
                <w:sz w:val="20"/>
                <w:szCs w:val="20"/>
                <w:shd w:val="clear" w:color="auto" w:fill="FFFFFF"/>
                <w:lang w:val="uk-UA"/>
              </w:rPr>
            </w:pPr>
          </w:p>
          <w:p w14:paraId="237D25BB" w14:textId="77777777" w:rsidR="00C467DC" w:rsidRDefault="00C467DC" w:rsidP="00C467DC">
            <w:pPr>
              <w:pStyle w:val="tl"/>
              <w:jc w:val="center"/>
              <w:rPr>
                <w:sz w:val="20"/>
                <w:szCs w:val="20"/>
                <w:shd w:val="clear" w:color="auto" w:fill="FFFFFF"/>
                <w:lang w:val="uk-UA"/>
              </w:rPr>
            </w:pPr>
          </w:p>
          <w:p w14:paraId="131D47DC" w14:textId="77777777" w:rsidR="00C467DC" w:rsidRDefault="00C467DC" w:rsidP="00C467DC">
            <w:pPr>
              <w:pStyle w:val="tl"/>
              <w:jc w:val="center"/>
              <w:rPr>
                <w:sz w:val="20"/>
                <w:szCs w:val="20"/>
                <w:shd w:val="clear" w:color="auto" w:fill="FFFFFF"/>
                <w:lang w:val="uk-UA"/>
              </w:rPr>
            </w:pPr>
          </w:p>
          <w:p w14:paraId="655A7CFD" w14:textId="77777777" w:rsidR="00C467DC" w:rsidRDefault="00C467DC" w:rsidP="00C467DC">
            <w:pPr>
              <w:pStyle w:val="tl"/>
              <w:jc w:val="center"/>
              <w:rPr>
                <w:sz w:val="20"/>
                <w:szCs w:val="20"/>
                <w:shd w:val="clear" w:color="auto" w:fill="FFFFFF"/>
                <w:lang w:val="uk-UA"/>
              </w:rPr>
            </w:pPr>
          </w:p>
          <w:p w14:paraId="5B79ED58" w14:textId="77777777" w:rsidR="00C467DC" w:rsidRDefault="00C467DC" w:rsidP="00C467DC">
            <w:pPr>
              <w:pStyle w:val="tl"/>
              <w:jc w:val="center"/>
              <w:rPr>
                <w:sz w:val="20"/>
                <w:szCs w:val="20"/>
                <w:shd w:val="clear" w:color="auto" w:fill="FFFFFF"/>
                <w:lang w:val="uk-UA"/>
              </w:rPr>
            </w:pPr>
          </w:p>
          <w:p w14:paraId="6F933756" w14:textId="77777777" w:rsidR="00C467DC" w:rsidRDefault="00C467DC" w:rsidP="00C467DC">
            <w:pPr>
              <w:pStyle w:val="tl"/>
              <w:jc w:val="center"/>
              <w:rPr>
                <w:sz w:val="20"/>
                <w:szCs w:val="20"/>
                <w:shd w:val="clear" w:color="auto" w:fill="FFFFFF"/>
                <w:lang w:val="uk-UA"/>
              </w:rPr>
            </w:pPr>
          </w:p>
          <w:p w14:paraId="7DBECD6F" w14:textId="77777777" w:rsidR="00C467DC" w:rsidRDefault="00C467DC" w:rsidP="00C467DC">
            <w:pPr>
              <w:pStyle w:val="tl"/>
              <w:jc w:val="center"/>
              <w:rPr>
                <w:sz w:val="20"/>
                <w:szCs w:val="20"/>
                <w:shd w:val="clear" w:color="auto" w:fill="FFFFFF"/>
                <w:lang w:val="uk-UA"/>
              </w:rPr>
            </w:pPr>
          </w:p>
          <w:p w14:paraId="1BDC0A72" w14:textId="77777777" w:rsidR="00C467DC" w:rsidRDefault="00C467DC" w:rsidP="00C467DC">
            <w:pPr>
              <w:pStyle w:val="tl"/>
              <w:jc w:val="center"/>
              <w:rPr>
                <w:sz w:val="20"/>
                <w:szCs w:val="20"/>
                <w:shd w:val="clear" w:color="auto" w:fill="FFFFFF"/>
                <w:lang w:val="uk-UA"/>
              </w:rPr>
            </w:pPr>
          </w:p>
          <w:p w14:paraId="63897946" w14:textId="77777777" w:rsidR="00C467DC" w:rsidRDefault="00C467DC" w:rsidP="00C467DC">
            <w:pPr>
              <w:pStyle w:val="tl"/>
              <w:jc w:val="center"/>
              <w:rPr>
                <w:sz w:val="20"/>
                <w:szCs w:val="20"/>
                <w:shd w:val="clear" w:color="auto" w:fill="FFFFFF"/>
                <w:lang w:val="uk-UA"/>
              </w:rPr>
            </w:pPr>
          </w:p>
          <w:p w14:paraId="2BFE65AC" w14:textId="77777777" w:rsidR="00C467DC" w:rsidRDefault="00C467DC" w:rsidP="00C467DC">
            <w:pPr>
              <w:pStyle w:val="tl"/>
              <w:jc w:val="center"/>
              <w:rPr>
                <w:sz w:val="20"/>
                <w:szCs w:val="20"/>
                <w:shd w:val="clear" w:color="auto" w:fill="FFFFFF"/>
                <w:lang w:val="uk-UA"/>
              </w:rPr>
            </w:pPr>
          </w:p>
          <w:p w14:paraId="598F38E5" w14:textId="77777777" w:rsidR="00C467DC" w:rsidRDefault="00C467DC" w:rsidP="00C467DC">
            <w:pPr>
              <w:pStyle w:val="tl"/>
              <w:jc w:val="center"/>
              <w:rPr>
                <w:sz w:val="20"/>
                <w:szCs w:val="20"/>
                <w:shd w:val="clear" w:color="auto" w:fill="FFFFFF"/>
                <w:lang w:val="uk-UA"/>
              </w:rPr>
            </w:pPr>
          </w:p>
          <w:p w14:paraId="668698FB" w14:textId="77777777" w:rsidR="00C467DC" w:rsidRDefault="00C467DC" w:rsidP="00C467DC">
            <w:pPr>
              <w:pStyle w:val="tl"/>
              <w:jc w:val="center"/>
              <w:rPr>
                <w:sz w:val="20"/>
                <w:szCs w:val="20"/>
                <w:shd w:val="clear" w:color="auto" w:fill="FFFFFF"/>
                <w:lang w:val="uk-UA"/>
              </w:rPr>
            </w:pPr>
          </w:p>
          <w:p w14:paraId="54A7D5AF" w14:textId="77777777" w:rsidR="00C467DC" w:rsidRDefault="00C467DC" w:rsidP="00C467DC">
            <w:pPr>
              <w:pStyle w:val="tl"/>
              <w:jc w:val="center"/>
              <w:rPr>
                <w:sz w:val="20"/>
                <w:szCs w:val="20"/>
                <w:shd w:val="clear" w:color="auto" w:fill="FFFFFF"/>
                <w:lang w:val="uk-UA"/>
              </w:rPr>
            </w:pPr>
          </w:p>
          <w:p w14:paraId="45BD881F" w14:textId="77777777" w:rsidR="00C467DC" w:rsidRDefault="00C467DC" w:rsidP="00C467DC">
            <w:pPr>
              <w:pStyle w:val="tl"/>
              <w:jc w:val="center"/>
              <w:rPr>
                <w:sz w:val="20"/>
                <w:szCs w:val="20"/>
                <w:shd w:val="clear" w:color="auto" w:fill="FFFFFF"/>
                <w:lang w:val="uk-UA"/>
              </w:rPr>
            </w:pPr>
          </w:p>
          <w:p w14:paraId="131BD62C" w14:textId="77777777" w:rsidR="00C467DC" w:rsidRDefault="00C467DC" w:rsidP="00C467DC">
            <w:pPr>
              <w:pStyle w:val="tl"/>
              <w:jc w:val="center"/>
              <w:rPr>
                <w:sz w:val="20"/>
                <w:szCs w:val="20"/>
                <w:shd w:val="clear" w:color="auto" w:fill="FFFFFF"/>
                <w:lang w:val="uk-UA"/>
              </w:rPr>
            </w:pPr>
          </w:p>
          <w:p w14:paraId="2DF3FF59" w14:textId="77777777" w:rsidR="00C467DC" w:rsidRDefault="00C467DC" w:rsidP="00C467DC">
            <w:pPr>
              <w:pStyle w:val="tl"/>
              <w:jc w:val="center"/>
              <w:rPr>
                <w:sz w:val="20"/>
                <w:szCs w:val="20"/>
                <w:shd w:val="clear" w:color="auto" w:fill="FFFFFF"/>
                <w:lang w:val="uk-UA"/>
              </w:rPr>
            </w:pPr>
          </w:p>
          <w:p w14:paraId="0497B701" w14:textId="77777777" w:rsidR="00C467DC" w:rsidRDefault="00C467DC" w:rsidP="00C467DC">
            <w:pPr>
              <w:pStyle w:val="tl"/>
              <w:jc w:val="center"/>
              <w:rPr>
                <w:sz w:val="20"/>
                <w:szCs w:val="20"/>
                <w:shd w:val="clear" w:color="auto" w:fill="FFFFFF"/>
                <w:lang w:val="uk-UA"/>
              </w:rPr>
            </w:pPr>
          </w:p>
          <w:p w14:paraId="4B544148" w14:textId="77777777" w:rsidR="00C467DC" w:rsidRDefault="00C467DC" w:rsidP="00C467DC">
            <w:pPr>
              <w:pStyle w:val="tl"/>
              <w:jc w:val="center"/>
              <w:rPr>
                <w:sz w:val="20"/>
                <w:szCs w:val="20"/>
                <w:shd w:val="clear" w:color="auto" w:fill="FFFFFF"/>
                <w:lang w:val="uk-UA"/>
              </w:rPr>
            </w:pPr>
          </w:p>
          <w:p w14:paraId="7A594F87" w14:textId="77777777" w:rsidR="00C467DC" w:rsidRDefault="00C467DC" w:rsidP="00C467DC">
            <w:pPr>
              <w:pStyle w:val="tl"/>
              <w:jc w:val="center"/>
              <w:rPr>
                <w:sz w:val="20"/>
                <w:szCs w:val="20"/>
                <w:shd w:val="clear" w:color="auto" w:fill="FFFFFF"/>
                <w:lang w:val="uk-UA"/>
              </w:rPr>
            </w:pPr>
          </w:p>
          <w:p w14:paraId="4F4CEF38" w14:textId="77777777" w:rsidR="00C467DC" w:rsidRDefault="00C467DC" w:rsidP="00C467DC">
            <w:pPr>
              <w:pStyle w:val="tl"/>
              <w:jc w:val="center"/>
              <w:rPr>
                <w:sz w:val="20"/>
                <w:szCs w:val="20"/>
                <w:shd w:val="clear" w:color="auto" w:fill="FFFFFF"/>
                <w:lang w:val="uk-UA"/>
              </w:rPr>
            </w:pPr>
          </w:p>
          <w:p w14:paraId="558216E0" w14:textId="77777777" w:rsidR="00C467DC" w:rsidRDefault="00C467DC" w:rsidP="00C467DC">
            <w:pPr>
              <w:pStyle w:val="tl"/>
              <w:jc w:val="center"/>
              <w:rPr>
                <w:sz w:val="20"/>
                <w:szCs w:val="20"/>
                <w:shd w:val="clear" w:color="auto" w:fill="FFFFFF"/>
                <w:lang w:val="uk-UA"/>
              </w:rPr>
            </w:pPr>
          </w:p>
          <w:p w14:paraId="7AB47FEA" w14:textId="77777777" w:rsidR="00C467DC" w:rsidRDefault="00C467DC" w:rsidP="00C467DC">
            <w:pPr>
              <w:pStyle w:val="tl"/>
              <w:jc w:val="center"/>
              <w:rPr>
                <w:sz w:val="20"/>
                <w:szCs w:val="20"/>
                <w:shd w:val="clear" w:color="auto" w:fill="FFFFFF"/>
                <w:lang w:val="uk-UA"/>
              </w:rPr>
            </w:pPr>
          </w:p>
          <w:p w14:paraId="799C2D77" w14:textId="77777777" w:rsidR="00C467DC" w:rsidRDefault="00C467DC" w:rsidP="00C467DC">
            <w:pPr>
              <w:pStyle w:val="tl"/>
              <w:jc w:val="center"/>
              <w:rPr>
                <w:sz w:val="20"/>
                <w:szCs w:val="20"/>
                <w:shd w:val="clear" w:color="auto" w:fill="FFFFFF"/>
                <w:lang w:val="uk-UA"/>
              </w:rPr>
            </w:pPr>
          </w:p>
          <w:p w14:paraId="77891900" w14:textId="77777777" w:rsidR="00C467DC" w:rsidRDefault="00C467DC" w:rsidP="00C467DC">
            <w:pPr>
              <w:pStyle w:val="tl"/>
              <w:jc w:val="center"/>
              <w:rPr>
                <w:sz w:val="20"/>
                <w:szCs w:val="20"/>
                <w:shd w:val="clear" w:color="auto" w:fill="FFFFFF"/>
                <w:lang w:val="uk-UA"/>
              </w:rPr>
            </w:pPr>
          </w:p>
          <w:p w14:paraId="61910F0E" w14:textId="77777777" w:rsidR="00C467DC" w:rsidRDefault="00C467DC" w:rsidP="00C467DC">
            <w:pPr>
              <w:pStyle w:val="tl"/>
              <w:jc w:val="center"/>
              <w:rPr>
                <w:sz w:val="20"/>
                <w:szCs w:val="20"/>
                <w:shd w:val="clear" w:color="auto" w:fill="FFFFFF"/>
                <w:lang w:val="uk-UA"/>
              </w:rPr>
            </w:pPr>
          </w:p>
          <w:p w14:paraId="14FB883F" w14:textId="77777777" w:rsidR="00C467DC" w:rsidRDefault="00C467DC" w:rsidP="00C467DC">
            <w:pPr>
              <w:pStyle w:val="tl"/>
              <w:jc w:val="center"/>
              <w:rPr>
                <w:sz w:val="20"/>
                <w:szCs w:val="20"/>
                <w:shd w:val="clear" w:color="auto" w:fill="FFFFFF"/>
                <w:lang w:val="uk-UA"/>
              </w:rPr>
            </w:pPr>
          </w:p>
          <w:p w14:paraId="10A68B8B" w14:textId="77777777" w:rsidR="00C467DC" w:rsidRDefault="00C467DC" w:rsidP="00C467DC">
            <w:pPr>
              <w:pStyle w:val="tl"/>
              <w:jc w:val="center"/>
              <w:rPr>
                <w:sz w:val="20"/>
                <w:szCs w:val="20"/>
                <w:shd w:val="clear" w:color="auto" w:fill="FFFFFF"/>
                <w:lang w:val="uk-UA"/>
              </w:rPr>
            </w:pPr>
          </w:p>
          <w:p w14:paraId="6043FEE1" w14:textId="77777777" w:rsidR="00C467DC" w:rsidRDefault="00C467DC" w:rsidP="00C467DC">
            <w:pPr>
              <w:pStyle w:val="tl"/>
              <w:jc w:val="center"/>
              <w:rPr>
                <w:sz w:val="20"/>
                <w:szCs w:val="20"/>
                <w:shd w:val="clear" w:color="auto" w:fill="FFFFFF"/>
                <w:lang w:val="uk-UA"/>
              </w:rPr>
            </w:pPr>
          </w:p>
          <w:p w14:paraId="2B95DE19" w14:textId="77777777" w:rsidR="00C467DC" w:rsidRDefault="00C467DC" w:rsidP="00C467DC">
            <w:pPr>
              <w:pStyle w:val="tl"/>
              <w:jc w:val="center"/>
              <w:rPr>
                <w:sz w:val="20"/>
                <w:szCs w:val="20"/>
                <w:shd w:val="clear" w:color="auto" w:fill="FFFFFF"/>
                <w:lang w:val="uk-UA"/>
              </w:rPr>
            </w:pPr>
          </w:p>
          <w:p w14:paraId="2F762F30" w14:textId="77777777" w:rsidR="00C467DC" w:rsidRDefault="00C467DC" w:rsidP="00C467DC">
            <w:pPr>
              <w:pStyle w:val="tl"/>
              <w:jc w:val="center"/>
              <w:rPr>
                <w:sz w:val="20"/>
                <w:szCs w:val="20"/>
                <w:shd w:val="clear" w:color="auto" w:fill="FFFFFF"/>
                <w:lang w:val="uk-UA"/>
              </w:rPr>
            </w:pPr>
          </w:p>
          <w:p w14:paraId="63FD1090" w14:textId="77777777" w:rsidR="00C467DC" w:rsidRDefault="00C467DC" w:rsidP="00C467DC">
            <w:pPr>
              <w:pStyle w:val="tl"/>
              <w:jc w:val="center"/>
              <w:rPr>
                <w:sz w:val="20"/>
                <w:szCs w:val="20"/>
                <w:shd w:val="clear" w:color="auto" w:fill="FFFFFF"/>
                <w:lang w:val="uk-UA"/>
              </w:rPr>
            </w:pPr>
          </w:p>
          <w:p w14:paraId="7E715321" w14:textId="77777777" w:rsidR="00C467DC" w:rsidRDefault="00C467DC" w:rsidP="00C467DC">
            <w:pPr>
              <w:pStyle w:val="tl"/>
              <w:jc w:val="center"/>
              <w:rPr>
                <w:sz w:val="20"/>
                <w:szCs w:val="20"/>
                <w:shd w:val="clear" w:color="auto" w:fill="FFFFFF"/>
                <w:lang w:val="uk-UA"/>
              </w:rPr>
            </w:pPr>
          </w:p>
          <w:p w14:paraId="5C8F0BA1" w14:textId="77777777" w:rsidR="00C467DC" w:rsidRDefault="00C467DC" w:rsidP="00C467DC">
            <w:pPr>
              <w:pStyle w:val="tl"/>
              <w:jc w:val="center"/>
              <w:rPr>
                <w:sz w:val="20"/>
                <w:szCs w:val="20"/>
                <w:shd w:val="clear" w:color="auto" w:fill="FFFFFF"/>
                <w:lang w:val="uk-UA"/>
              </w:rPr>
            </w:pPr>
          </w:p>
          <w:p w14:paraId="76BDF607" w14:textId="77777777" w:rsidR="00C467DC" w:rsidRDefault="00C467DC" w:rsidP="00C467DC">
            <w:pPr>
              <w:pStyle w:val="tl"/>
              <w:jc w:val="center"/>
              <w:rPr>
                <w:sz w:val="20"/>
                <w:szCs w:val="20"/>
                <w:shd w:val="clear" w:color="auto" w:fill="FFFFFF"/>
                <w:lang w:val="uk-UA"/>
              </w:rPr>
            </w:pPr>
          </w:p>
          <w:p w14:paraId="709462E0" w14:textId="77777777" w:rsidR="00C467DC" w:rsidRDefault="00C467DC" w:rsidP="00C467DC">
            <w:pPr>
              <w:pStyle w:val="tl"/>
              <w:jc w:val="center"/>
              <w:rPr>
                <w:sz w:val="20"/>
                <w:szCs w:val="20"/>
                <w:shd w:val="clear" w:color="auto" w:fill="FFFFFF"/>
                <w:lang w:val="uk-UA"/>
              </w:rPr>
            </w:pPr>
          </w:p>
          <w:p w14:paraId="07A220CB" w14:textId="77777777" w:rsidR="00C467DC" w:rsidRDefault="00C467DC" w:rsidP="00C467DC">
            <w:pPr>
              <w:pStyle w:val="tl"/>
              <w:jc w:val="center"/>
              <w:rPr>
                <w:sz w:val="20"/>
                <w:szCs w:val="20"/>
                <w:shd w:val="clear" w:color="auto" w:fill="FFFFFF"/>
                <w:lang w:val="uk-UA"/>
              </w:rPr>
            </w:pPr>
          </w:p>
          <w:p w14:paraId="71D0B122" w14:textId="77777777" w:rsidR="00C467DC" w:rsidRDefault="00C467DC" w:rsidP="00C467DC">
            <w:pPr>
              <w:pStyle w:val="tl"/>
              <w:jc w:val="center"/>
              <w:rPr>
                <w:sz w:val="20"/>
                <w:szCs w:val="20"/>
                <w:shd w:val="clear" w:color="auto" w:fill="FFFFFF"/>
                <w:lang w:val="uk-UA"/>
              </w:rPr>
            </w:pPr>
          </w:p>
          <w:p w14:paraId="6E2857B1" w14:textId="77777777" w:rsidR="00C467DC" w:rsidRDefault="00C467DC" w:rsidP="00C467DC">
            <w:pPr>
              <w:pStyle w:val="tl"/>
              <w:jc w:val="center"/>
              <w:rPr>
                <w:sz w:val="20"/>
                <w:szCs w:val="20"/>
                <w:shd w:val="clear" w:color="auto" w:fill="FFFFFF"/>
                <w:lang w:val="uk-UA"/>
              </w:rPr>
            </w:pPr>
          </w:p>
          <w:p w14:paraId="1CB90256" w14:textId="77777777" w:rsidR="00C467DC" w:rsidRDefault="00C467DC" w:rsidP="00C467DC">
            <w:pPr>
              <w:pStyle w:val="tl"/>
              <w:jc w:val="center"/>
              <w:rPr>
                <w:sz w:val="20"/>
                <w:szCs w:val="20"/>
                <w:shd w:val="clear" w:color="auto" w:fill="FFFFFF"/>
                <w:lang w:val="uk-UA"/>
              </w:rPr>
            </w:pPr>
          </w:p>
          <w:p w14:paraId="009B596A" w14:textId="77777777" w:rsidR="00C467DC" w:rsidRDefault="00C467DC" w:rsidP="00C467DC">
            <w:pPr>
              <w:pStyle w:val="tl"/>
              <w:jc w:val="center"/>
              <w:rPr>
                <w:sz w:val="20"/>
                <w:szCs w:val="20"/>
                <w:shd w:val="clear" w:color="auto" w:fill="FFFFFF"/>
                <w:lang w:val="uk-UA"/>
              </w:rPr>
            </w:pPr>
          </w:p>
          <w:p w14:paraId="62C1E583" w14:textId="77777777" w:rsidR="00C467DC" w:rsidRDefault="00C467DC" w:rsidP="00C467DC">
            <w:pPr>
              <w:pStyle w:val="tl"/>
              <w:jc w:val="center"/>
              <w:rPr>
                <w:sz w:val="20"/>
                <w:szCs w:val="20"/>
                <w:shd w:val="clear" w:color="auto" w:fill="FFFFFF"/>
                <w:lang w:val="uk-UA"/>
              </w:rPr>
            </w:pPr>
          </w:p>
          <w:p w14:paraId="438EC0A9" w14:textId="77777777" w:rsidR="00C467DC" w:rsidRDefault="00C467DC" w:rsidP="00C467DC">
            <w:pPr>
              <w:pStyle w:val="tl"/>
              <w:jc w:val="center"/>
              <w:rPr>
                <w:sz w:val="20"/>
                <w:szCs w:val="20"/>
                <w:shd w:val="clear" w:color="auto" w:fill="FFFFFF"/>
                <w:lang w:val="uk-UA"/>
              </w:rPr>
            </w:pPr>
          </w:p>
          <w:p w14:paraId="5681F22E" w14:textId="77777777" w:rsidR="00C467DC" w:rsidRDefault="00C467DC" w:rsidP="00C467DC">
            <w:pPr>
              <w:pStyle w:val="tl"/>
              <w:jc w:val="center"/>
              <w:rPr>
                <w:sz w:val="20"/>
                <w:szCs w:val="20"/>
                <w:shd w:val="clear" w:color="auto" w:fill="FFFFFF"/>
                <w:lang w:val="uk-UA"/>
              </w:rPr>
            </w:pPr>
          </w:p>
          <w:p w14:paraId="52349FEF" w14:textId="77777777" w:rsidR="00C467DC" w:rsidRDefault="00C467DC" w:rsidP="00C467DC">
            <w:pPr>
              <w:pStyle w:val="tl"/>
              <w:jc w:val="center"/>
              <w:rPr>
                <w:sz w:val="20"/>
                <w:szCs w:val="20"/>
                <w:shd w:val="clear" w:color="auto" w:fill="FFFFFF"/>
                <w:lang w:val="uk-UA"/>
              </w:rPr>
            </w:pPr>
          </w:p>
          <w:p w14:paraId="47E869C4" w14:textId="77777777" w:rsidR="00C467DC" w:rsidRDefault="00C467DC" w:rsidP="00C467DC">
            <w:pPr>
              <w:pStyle w:val="tl"/>
              <w:jc w:val="center"/>
              <w:rPr>
                <w:sz w:val="20"/>
                <w:szCs w:val="20"/>
                <w:shd w:val="clear" w:color="auto" w:fill="FFFFFF"/>
                <w:lang w:val="uk-UA"/>
              </w:rPr>
            </w:pPr>
          </w:p>
          <w:p w14:paraId="3A2E6B28" w14:textId="77777777" w:rsidR="00C467DC" w:rsidRDefault="00C467DC" w:rsidP="00C467DC">
            <w:pPr>
              <w:pStyle w:val="tl"/>
              <w:jc w:val="center"/>
              <w:rPr>
                <w:sz w:val="20"/>
                <w:szCs w:val="20"/>
                <w:shd w:val="clear" w:color="auto" w:fill="FFFFFF"/>
                <w:lang w:val="uk-UA"/>
              </w:rPr>
            </w:pPr>
          </w:p>
          <w:p w14:paraId="21D1A70A" w14:textId="77777777" w:rsidR="00C467DC" w:rsidRDefault="00C467DC" w:rsidP="00C467DC">
            <w:pPr>
              <w:pStyle w:val="tl"/>
              <w:jc w:val="center"/>
              <w:rPr>
                <w:sz w:val="20"/>
                <w:szCs w:val="20"/>
                <w:shd w:val="clear" w:color="auto" w:fill="FFFFFF"/>
                <w:lang w:val="uk-UA"/>
              </w:rPr>
            </w:pPr>
          </w:p>
          <w:p w14:paraId="0301E561" w14:textId="77777777" w:rsidR="00C467DC" w:rsidRDefault="00C467DC" w:rsidP="00C467DC">
            <w:pPr>
              <w:pStyle w:val="tl"/>
              <w:jc w:val="center"/>
              <w:rPr>
                <w:sz w:val="20"/>
                <w:szCs w:val="20"/>
                <w:shd w:val="clear" w:color="auto" w:fill="FFFFFF"/>
                <w:lang w:val="uk-UA"/>
              </w:rPr>
            </w:pPr>
          </w:p>
          <w:p w14:paraId="7AC97D4C" w14:textId="77777777" w:rsidR="00C467DC" w:rsidRDefault="00C467DC" w:rsidP="00C467DC">
            <w:pPr>
              <w:pStyle w:val="tl"/>
              <w:jc w:val="center"/>
              <w:rPr>
                <w:sz w:val="20"/>
                <w:szCs w:val="20"/>
                <w:shd w:val="clear" w:color="auto" w:fill="FFFFFF"/>
                <w:lang w:val="uk-UA"/>
              </w:rPr>
            </w:pPr>
          </w:p>
          <w:p w14:paraId="1ED8BC42" w14:textId="77777777" w:rsidR="00C467DC" w:rsidRDefault="00C467DC" w:rsidP="00C467DC">
            <w:pPr>
              <w:pStyle w:val="tl"/>
              <w:jc w:val="center"/>
              <w:rPr>
                <w:sz w:val="20"/>
                <w:szCs w:val="20"/>
                <w:shd w:val="clear" w:color="auto" w:fill="FFFFFF"/>
                <w:lang w:val="uk-UA"/>
              </w:rPr>
            </w:pPr>
          </w:p>
          <w:p w14:paraId="7BBAECE4" w14:textId="77777777" w:rsidR="00C467DC" w:rsidRDefault="00C467DC" w:rsidP="00C467DC">
            <w:pPr>
              <w:pStyle w:val="tl"/>
              <w:jc w:val="center"/>
              <w:rPr>
                <w:sz w:val="20"/>
                <w:szCs w:val="20"/>
                <w:shd w:val="clear" w:color="auto" w:fill="FFFFFF"/>
                <w:lang w:val="uk-UA"/>
              </w:rPr>
            </w:pPr>
          </w:p>
          <w:p w14:paraId="4D1EDA84" w14:textId="77777777" w:rsidR="00C467DC" w:rsidRDefault="00C467DC" w:rsidP="00C467DC">
            <w:pPr>
              <w:pStyle w:val="tl"/>
              <w:jc w:val="center"/>
              <w:rPr>
                <w:sz w:val="20"/>
                <w:szCs w:val="20"/>
                <w:shd w:val="clear" w:color="auto" w:fill="FFFFFF"/>
                <w:lang w:val="uk-UA"/>
              </w:rPr>
            </w:pPr>
          </w:p>
          <w:p w14:paraId="33B1E52D" w14:textId="77777777" w:rsidR="00C467DC" w:rsidRDefault="00C467DC" w:rsidP="00C467DC">
            <w:pPr>
              <w:pStyle w:val="tl"/>
              <w:jc w:val="center"/>
              <w:rPr>
                <w:sz w:val="20"/>
                <w:szCs w:val="20"/>
                <w:shd w:val="clear" w:color="auto" w:fill="FFFFFF"/>
                <w:lang w:val="uk-UA"/>
              </w:rPr>
            </w:pPr>
          </w:p>
          <w:p w14:paraId="4AB1C66A" w14:textId="77777777" w:rsidR="00C467DC" w:rsidRDefault="00C467DC" w:rsidP="00C467DC">
            <w:pPr>
              <w:pStyle w:val="tl"/>
              <w:jc w:val="center"/>
              <w:rPr>
                <w:sz w:val="20"/>
                <w:szCs w:val="20"/>
                <w:shd w:val="clear" w:color="auto" w:fill="FFFFFF"/>
                <w:lang w:val="uk-UA"/>
              </w:rPr>
            </w:pPr>
          </w:p>
          <w:p w14:paraId="2115ACE6" w14:textId="77777777" w:rsidR="00C467DC" w:rsidRDefault="00C467DC" w:rsidP="00C467DC">
            <w:pPr>
              <w:pStyle w:val="tl"/>
              <w:jc w:val="center"/>
              <w:rPr>
                <w:sz w:val="20"/>
                <w:szCs w:val="20"/>
                <w:shd w:val="clear" w:color="auto" w:fill="FFFFFF"/>
                <w:lang w:val="uk-UA"/>
              </w:rPr>
            </w:pPr>
          </w:p>
          <w:p w14:paraId="5796A59B" w14:textId="77777777" w:rsidR="00C467DC" w:rsidRDefault="00C467DC" w:rsidP="00C467DC">
            <w:pPr>
              <w:pStyle w:val="tl"/>
              <w:jc w:val="center"/>
              <w:rPr>
                <w:sz w:val="20"/>
                <w:szCs w:val="20"/>
                <w:shd w:val="clear" w:color="auto" w:fill="FFFFFF"/>
                <w:lang w:val="uk-UA"/>
              </w:rPr>
            </w:pPr>
          </w:p>
          <w:p w14:paraId="495C1209" w14:textId="77777777" w:rsidR="00C467DC" w:rsidRDefault="00C467DC" w:rsidP="00C467DC">
            <w:pPr>
              <w:pStyle w:val="tl"/>
              <w:jc w:val="center"/>
              <w:rPr>
                <w:sz w:val="20"/>
                <w:szCs w:val="20"/>
                <w:shd w:val="clear" w:color="auto" w:fill="FFFFFF"/>
                <w:lang w:val="uk-UA"/>
              </w:rPr>
            </w:pPr>
          </w:p>
          <w:p w14:paraId="6C2CBE3B" w14:textId="77777777" w:rsidR="00C467DC" w:rsidRDefault="00C467DC" w:rsidP="00C467DC">
            <w:pPr>
              <w:pStyle w:val="tl"/>
              <w:jc w:val="center"/>
              <w:rPr>
                <w:sz w:val="20"/>
                <w:szCs w:val="20"/>
                <w:shd w:val="clear" w:color="auto" w:fill="FFFFFF"/>
                <w:lang w:val="uk-UA"/>
              </w:rPr>
            </w:pPr>
          </w:p>
          <w:p w14:paraId="0B8ACAE8" w14:textId="77777777" w:rsidR="00C467DC" w:rsidRDefault="00C467DC" w:rsidP="00C467DC">
            <w:pPr>
              <w:pStyle w:val="tl"/>
              <w:jc w:val="center"/>
              <w:rPr>
                <w:sz w:val="20"/>
                <w:szCs w:val="20"/>
                <w:shd w:val="clear" w:color="auto" w:fill="FFFFFF"/>
                <w:lang w:val="uk-UA"/>
              </w:rPr>
            </w:pPr>
          </w:p>
          <w:p w14:paraId="6696E84B" w14:textId="77777777" w:rsidR="00C467DC" w:rsidRDefault="00C467DC" w:rsidP="00C467DC">
            <w:pPr>
              <w:pStyle w:val="tl"/>
              <w:jc w:val="center"/>
              <w:rPr>
                <w:sz w:val="20"/>
                <w:szCs w:val="20"/>
                <w:shd w:val="clear" w:color="auto" w:fill="FFFFFF"/>
                <w:lang w:val="uk-UA"/>
              </w:rPr>
            </w:pPr>
          </w:p>
          <w:p w14:paraId="465A600F" w14:textId="77777777" w:rsidR="00C467DC" w:rsidRDefault="00C467DC" w:rsidP="00C467DC">
            <w:pPr>
              <w:pStyle w:val="tl"/>
              <w:jc w:val="center"/>
              <w:rPr>
                <w:sz w:val="20"/>
                <w:szCs w:val="20"/>
                <w:shd w:val="clear" w:color="auto" w:fill="FFFFFF"/>
                <w:lang w:val="uk-UA"/>
              </w:rPr>
            </w:pPr>
          </w:p>
          <w:p w14:paraId="1423FEFC" w14:textId="77777777" w:rsidR="00C467DC" w:rsidRDefault="00C467DC" w:rsidP="00C467DC">
            <w:pPr>
              <w:pStyle w:val="tl"/>
              <w:jc w:val="center"/>
              <w:rPr>
                <w:sz w:val="20"/>
                <w:szCs w:val="20"/>
                <w:shd w:val="clear" w:color="auto" w:fill="FFFFFF"/>
                <w:lang w:val="uk-UA"/>
              </w:rPr>
            </w:pPr>
          </w:p>
          <w:p w14:paraId="43F9D3BA" w14:textId="77777777" w:rsidR="00C467DC" w:rsidRDefault="00C467DC" w:rsidP="00C467DC">
            <w:pPr>
              <w:pStyle w:val="tl"/>
              <w:jc w:val="center"/>
              <w:rPr>
                <w:sz w:val="20"/>
                <w:szCs w:val="20"/>
                <w:shd w:val="clear" w:color="auto" w:fill="FFFFFF"/>
                <w:lang w:val="uk-UA"/>
              </w:rPr>
            </w:pPr>
          </w:p>
          <w:p w14:paraId="623C59AA" w14:textId="77777777" w:rsidR="00C467DC" w:rsidRDefault="00C467DC" w:rsidP="00C467DC">
            <w:pPr>
              <w:pStyle w:val="tl"/>
              <w:jc w:val="center"/>
              <w:rPr>
                <w:sz w:val="20"/>
                <w:szCs w:val="20"/>
                <w:shd w:val="clear" w:color="auto" w:fill="FFFFFF"/>
                <w:lang w:val="uk-UA"/>
              </w:rPr>
            </w:pPr>
          </w:p>
          <w:p w14:paraId="4048B975" w14:textId="77777777" w:rsidR="00C467DC" w:rsidRDefault="00C467DC" w:rsidP="00C467DC">
            <w:pPr>
              <w:pStyle w:val="tl"/>
              <w:jc w:val="center"/>
              <w:rPr>
                <w:sz w:val="20"/>
                <w:szCs w:val="20"/>
                <w:shd w:val="clear" w:color="auto" w:fill="FFFFFF"/>
                <w:lang w:val="uk-UA"/>
              </w:rPr>
            </w:pPr>
          </w:p>
          <w:p w14:paraId="40FF8A28" w14:textId="77777777" w:rsidR="00C467DC" w:rsidRDefault="00C467DC" w:rsidP="00C467DC">
            <w:pPr>
              <w:pStyle w:val="tl"/>
              <w:jc w:val="center"/>
              <w:rPr>
                <w:sz w:val="20"/>
                <w:szCs w:val="20"/>
                <w:shd w:val="clear" w:color="auto" w:fill="FFFFFF"/>
                <w:lang w:val="uk-UA"/>
              </w:rPr>
            </w:pPr>
          </w:p>
          <w:p w14:paraId="2663F367" w14:textId="77777777" w:rsidR="00C467DC" w:rsidRDefault="00C467DC" w:rsidP="00C467DC">
            <w:pPr>
              <w:pStyle w:val="tl"/>
              <w:jc w:val="center"/>
              <w:rPr>
                <w:sz w:val="20"/>
                <w:szCs w:val="20"/>
                <w:shd w:val="clear" w:color="auto" w:fill="FFFFFF"/>
                <w:lang w:val="uk-UA"/>
              </w:rPr>
            </w:pPr>
          </w:p>
          <w:p w14:paraId="637D8C36" w14:textId="77777777" w:rsidR="00C467DC" w:rsidRPr="00276FDA" w:rsidRDefault="00C467DC" w:rsidP="00C467DC">
            <w:pPr>
              <w:pStyle w:val="tl"/>
              <w:jc w:val="center"/>
              <w:rPr>
                <w:sz w:val="20"/>
                <w:szCs w:val="20"/>
                <w:shd w:val="clear" w:color="auto" w:fill="FFFFFF"/>
                <w:lang w:val="uk-UA"/>
              </w:rPr>
            </w:pPr>
          </w:p>
          <w:p w14:paraId="6278CCA1" w14:textId="3706BB86" w:rsidR="00C467DC" w:rsidRPr="004424BD" w:rsidRDefault="00C467DC" w:rsidP="00C467DC">
            <w:pPr>
              <w:pStyle w:val="tl"/>
              <w:jc w:val="center"/>
              <w:rPr>
                <w:sz w:val="20"/>
                <w:szCs w:val="20"/>
                <w:shd w:val="clear" w:color="auto" w:fill="FFFFFF"/>
                <w:lang w:val="uk-UA"/>
              </w:rPr>
            </w:pPr>
            <w:r w:rsidRPr="004424BD">
              <w:rPr>
                <w:sz w:val="20"/>
                <w:szCs w:val="20"/>
                <w:shd w:val="clear" w:color="auto" w:fill="FFFFFF"/>
              </w:rPr>
              <w:t xml:space="preserve"> пункти 1-10 Порядку № 373</w:t>
            </w:r>
          </w:p>
          <w:p w14:paraId="2BBA2CA8" w14:textId="77777777" w:rsidR="00C467DC" w:rsidRDefault="00C467DC" w:rsidP="00C467DC">
            <w:pPr>
              <w:spacing w:after="0" w:line="240" w:lineRule="auto"/>
              <w:jc w:val="cente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204FEA99" w14:textId="632DF19C" w:rsidR="00C467DC" w:rsidRPr="0072014F" w:rsidRDefault="00C467DC" w:rsidP="00C467DC">
            <w:pPr>
              <w:shd w:val="clear" w:color="auto" w:fill="FFFFFF"/>
              <w:spacing w:after="0" w:line="240" w:lineRule="auto"/>
              <w:jc w:val="center"/>
              <w:outlineLvl w:val="2"/>
              <w:rPr>
                <w:rFonts w:ascii="Times New Roman" w:eastAsia="Times New Roman" w:hAnsi="Times New Roman" w:cs="Times New Roman"/>
                <w:bCs/>
                <w:sz w:val="20"/>
                <w:szCs w:val="20"/>
                <w:lang w:val="uk-UA" w:eastAsia="ru-RU"/>
              </w:rPr>
            </w:pPr>
            <w:r>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34E7A096" w14:textId="749AE5C7" w:rsidR="00C467DC" w:rsidRPr="0072014F" w:rsidRDefault="00C467DC" w:rsidP="00C467D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0C1B51DC"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F202750"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p>
          <w:p w14:paraId="5F90D8FD"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p>
          <w:p w14:paraId="52E15333"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p>
          <w:p w14:paraId="2941BDF2"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p>
          <w:p w14:paraId="5A20AE66"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p>
          <w:p w14:paraId="32CF75D1" w14:textId="77777777" w:rsidR="00C467DC" w:rsidRDefault="00C467DC" w:rsidP="00C467DC">
            <w:pPr>
              <w:spacing w:after="0" w:line="240" w:lineRule="auto"/>
              <w:jc w:val="center"/>
              <w:rPr>
                <w:rFonts w:ascii="Times New Roman" w:eastAsia="Times New Roman" w:hAnsi="Times New Roman" w:cs="Times New Roman"/>
                <w:sz w:val="20"/>
                <w:szCs w:val="20"/>
                <w:lang w:val="uk-UA" w:eastAsia="ru-RU"/>
              </w:rPr>
            </w:pPr>
          </w:p>
          <w:p w14:paraId="35086C64" w14:textId="5BE7A8F1" w:rsidR="00C467DC" w:rsidRDefault="00C467DC" w:rsidP="00C467D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34226268" w14:textId="7A24A6A8" w:rsidR="00C467DC" w:rsidRDefault="00C467DC" w:rsidP="00C467D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260401" w14:textId="77777777" w:rsidR="00C467DC" w:rsidRDefault="00C467DC" w:rsidP="00C467DC">
            <w:pPr>
              <w:spacing w:after="0" w:line="240" w:lineRule="auto"/>
              <w:rPr>
                <w:rFonts w:ascii="Times New Roman" w:eastAsia="Times New Roman" w:hAnsi="Times New Roman" w:cs="Times New Roman"/>
                <w:sz w:val="20"/>
                <w:szCs w:val="20"/>
                <w:lang w:val="uk-UA" w:eastAsia="ru-RU"/>
              </w:rPr>
            </w:pPr>
          </w:p>
          <w:p w14:paraId="1B745423" w14:textId="77777777" w:rsidR="00C467DC" w:rsidRDefault="00C467DC" w:rsidP="00C467DC">
            <w:pPr>
              <w:spacing w:after="0" w:line="240" w:lineRule="auto"/>
              <w:rPr>
                <w:rFonts w:ascii="Times New Roman" w:eastAsia="Times New Roman" w:hAnsi="Times New Roman" w:cs="Times New Roman"/>
                <w:sz w:val="20"/>
                <w:szCs w:val="20"/>
                <w:lang w:val="uk-UA" w:eastAsia="ru-RU"/>
              </w:rPr>
            </w:pPr>
          </w:p>
          <w:p w14:paraId="58CC77EA" w14:textId="77777777" w:rsidR="00C467DC" w:rsidRDefault="00C467DC" w:rsidP="00C467DC">
            <w:pPr>
              <w:spacing w:after="0" w:line="240" w:lineRule="auto"/>
              <w:rPr>
                <w:rFonts w:ascii="Times New Roman" w:eastAsia="Times New Roman" w:hAnsi="Times New Roman" w:cs="Times New Roman"/>
                <w:sz w:val="20"/>
                <w:szCs w:val="20"/>
                <w:lang w:val="uk-UA" w:eastAsia="ru-RU"/>
              </w:rPr>
            </w:pPr>
          </w:p>
          <w:p w14:paraId="1F330043" w14:textId="37212480" w:rsidR="00C467DC" w:rsidRDefault="00C467DC" w:rsidP="00C467D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71E1DD30" w14:textId="6B1A6787" w:rsidR="00C467DC" w:rsidRDefault="00C467DC" w:rsidP="00C467D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29DCC35" w14:textId="00EF5F38" w:rsidR="00C467DC" w:rsidRDefault="00C467DC" w:rsidP="00C467DC">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06346A1F"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2C39E776"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4D57309C"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403A5038"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42B02011"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7D0035A1"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5232CF19"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65CF3F46"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5E2155EF"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27C29EFA"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3C260A0D"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65D3E9F3" w14:textId="77777777" w:rsidR="00D7443C" w:rsidRDefault="00D7443C" w:rsidP="00C467DC">
            <w:pPr>
              <w:spacing w:after="0" w:line="240" w:lineRule="auto"/>
              <w:jc w:val="center"/>
              <w:rPr>
                <w:rFonts w:ascii="Times New Roman" w:eastAsia="Times New Roman" w:hAnsi="Times New Roman" w:cs="Times New Roman"/>
                <w:sz w:val="20"/>
                <w:szCs w:val="20"/>
                <w:lang w:val="uk-UA" w:eastAsia="ru-RU"/>
              </w:rPr>
            </w:pPr>
          </w:p>
          <w:p w14:paraId="7AAFB3C4" w14:textId="1A5C6679" w:rsidR="00C467DC" w:rsidRPr="0072014F" w:rsidRDefault="00C467DC" w:rsidP="00C467D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41904DFB" w14:textId="4F4F3499" w:rsidR="00C467DC" w:rsidRPr="0072014F" w:rsidRDefault="00C467DC" w:rsidP="00C467DC">
            <w:pPr>
              <w:spacing w:after="0" w:line="240" w:lineRule="auto"/>
              <w:rPr>
                <w:rFonts w:ascii="Times New Roman" w:hAnsi="Times New Roman" w:cs="Times New Roman"/>
                <w:sz w:val="20"/>
                <w:szCs w:val="20"/>
                <w:shd w:val="clear" w:color="auto" w:fill="FFFFFF"/>
                <w:lang w:val="uk-UA"/>
              </w:rPr>
            </w:pPr>
            <w:r w:rsidRPr="004424BD">
              <w:rPr>
                <w:rFonts w:ascii="Times New Roman" w:hAnsi="Times New Roman" w:cs="Times New Roman"/>
                <w:sz w:val="20"/>
                <w:szCs w:val="20"/>
                <w:shd w:val="clear" w:color="auto" w:fill="FFFFFF"/>
              </w:rPr>
              <w:t>Суб’єкт господарювання дотримується вимог Закону, ліцензійних умов, що регулюють провадження того виду господарської діяльності у сфері організації та проведення азартних ігор, на який він має ліцензію, а також інших нормативно - правових актів України</w:t>
            </w:r>
            <w:r>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shd w:val="clear" w:color="auto" w:fill="auto"/>
          </w:tcPr>
          <w:p w14:paraId="580C769D" w14:textId="77777777" w:rsidR="00C467DC" w:rsidRPr="0072014F" w:rsidRDefault="00C467DC" w:rsidP="00C467DC">
            <w:pPr>
              <w:spacing w:after="0" w:line="240" w:lineRule="auto"/>
              <w:rPr>
                <w:rFonts w:ascii="Times New Roman" w:eastAsia="Times New Roman" w:hAnsi="Times New Roman" w:cs="Times New Roman"/>
                <w:sz w:val="20"/>
                <w:szCs w:val="20"/>
                <w:lang w:val="uk-UA" w:eastAsia="ru-RU"/>
              </w:rPr>
            </w:pPr>
          </w:p>
        </w:tc>
      </w:tr>
      <w:tr w:rsidR="00C467DC" w:rsidRPr="00C81F3F" w14:paraId="427EFA1F" w14:textId="77777777" w:rsidTr="00C81F3F">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auto"/>
            <w:vAlign w:val="center"/>
          </w:tcPr>
          <w:p w14:paraId="0B00998E" w14:textId="49CBC211"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18"/>
                <w:szCs w:val="18"/>
                <w:lang w:val="uk-UA" w:eastAsia="ru-RU"/>
              </w:rPr>
              <w:t>79.</w:t>
            </w:r>
          </w:p>
        </w:tc>
        <w:tc>
          <w:tcPr>
            <w:tcW w:w="2846" w:type="dxa"/>
            <w:tcBorders>
              <w:top w:val="single" w:sz="6" w:space="0" w:color="000000"/>
              <w:left w:val="single" w:sz="6" w:space="0" w:color="000000"/>
              <w:bottom w:val="single" w:sz="6" w:space="0" w:color="000000"/>
              <w:right w:val="single" w:sz="6" w:space="0" w:color="000000"/>
            </w:tcBorders>
            <w:shd w:val="clear" w:color="auto" w:fill="auto"/>
          </w:tcPr>
          <w:p w14:paraId="28E0F00D"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У своїй діяльності організатор азартних ігор зобов’язаний</w:t>
            </w:r>
            <w:r w:rsidRPr="00C81F3F">
              <w:rPr>
                <w:rFonts w:ascii="Times New Roman" w:eastAsia="Times New Roman" w:hAnsi="Times New Roman" w:cs="Times New Roman"/>
                <w:sz w:val="20"/>
                <w:szCs w:val="20"/>
                <w:lang w:val="uk-UA" w:eastAsia="ru-RU"/>
              </w:rPr>
              <w:t xml:space="preserve"> </w:t>
            </w:r>
            <w:r w:rsidRPr="00C81F3F">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з цим Законом</w:t>
            </w:r>
            <w:r w:rsidRPr="00C81F3F">
              <w:rPr>
                <w:rFonts w:ascii="Times New Roman" w:eastAsia="Times New Roman" w:hAnsi="Times New Roman" w:cs="Times New Roman"/>
                <w:sz w:val="20"/>
                <w:szCs w:val="20"/>
                <w:lang w:val="uk-UA" w:eastAsia="ru-RU"/>
              </w:rPr>
              <w:t>.</w:t>
            </w:r>
          </w:p>
          <w:p w14:paraId="5865EF73"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599FE89D"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З метою мінімізації негативного впливу азартних ігор організатори азартних ігор зобов’язані дотримуватися принципів відповідальної гри, зокрема</w:t>
            </w:r>
            <w:r w:rsidRPr="00C81F3F">
              <w:rPr>
                <w:rFonts w:ascii="Times New Roman" w:eastAsia="Times New Roman" w:hAnsi="Times New Roman" w:cs="Times New Roman"/>
                <w:sz w:val="20"/>
                <w:szCs w:val="20"/>
                <w:lang w:val="uk-UA" w:eastAsia="ru-RU"/>
              </w:rPr>
              <w:t xml:space="preserve"> </w:t>
            </w:r>
            <w:r w:rsidRPr="00C81F3F">
              <w:rPr>
                <w:rFonts w:ascii="Times New Roman" w:eastAsia="Times New Roman" w:hAnsi="Times New Roman" w:cs="Times New Roman"/>
                <w:sz w:val="20"/>
                <w:szCs w:val="20"/>
                <w:lang w:eastAsia="ru-RU"/>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r w:rsidRPr="00C81F3F">
              <w:rPr>
                <w:rFonts w:ascii="Times New Roman" w:eastAsia="Times New Roman" w:hAnsi="Times New Roman" w:cs="Times New Roman"/>
                <w:sz w:val="20"/>
                <w:szCs w:val="20"/>
                <w:lang w:val="uk-UA" w:eastAsia="ru-RU"/>
              </w:rPr>
              <w:t>.</w:t>
            </w:r>
          </w:p>
          <w:p w14:paraId="66ABC711"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700D6ED"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 Гравцями не можуть бути:</w:t>
            </w:r>
          </w:p>
          <w:p w14:paraId="264236B0"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1" w:name="n478"/>
            <w:bookmarkEnd w:id="101"/>
            <w:r w:rsidRPr="00C81F3F">
              <w:rPr>
                <w:rFonts w:ascii="Times New Roman" w:eastAsia="Times New Roman" w:hAnsi="Times New Roman" w:cs="Times New Roman"/>
                <w:sz w:val="20"/>
                <w:szCs w:val="20"/>
                <w:lang w:val="uk-UA" w:eastAsia="ru-RU"/>
              </w:rPr>
              <w:t>1) недієздатні та обмежено дієздатні особи;</w:t>
            </w:r>
          </w:p>
          <w:p w14:paraId="5538C9B0"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2" w:name="n479"/>
            <w:bookmarkEnd w:id="102"/>
            <w:r w:rsidRPr="00C81F3F">
              <w:rPr>
                <w:rFonts w:ascii="Times New Roman" w:eastAsia="Times New Roman" w:hAnsi="Times New Roman" w:cs="Times New Roman"/>
                <w:sz w:val="20"/>
                <w:szCs w:val="20"/>
                <w:lang w:val="uk-UA" w:eastAsia="ru-RU"/>
              </w:rPr>
              <w:t>2) особи, які не досягли 21-річного віку;</w:t>
            </w:r>
          </w:p>
          <w:p w14:paraId="7E9E5746"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3" w:name="n480"/>
            <w:bookmarkEnd w:id="103"/>
            <w:r w:rsidRPr="00C81F3F">
              <w:rPr>
                <w:rFonts w:ascii="Times New Roman" w:eastAsia="Times New Roman" w:hAnsi="Times New Roman" w:cs="Times New Roman"/>
                <w:sz w:val="20"/>
                <w:szCs w:val="20"/>
                <w:lang w:val="uk-UA" w:eastAsia="ru-RU"/>
              </w:rPr>
              <w:t>3) особи, які відповідно до законодавства мають відповідні обмеження;</w:t>
            </w:r>
          </w:p>
          <w:p w14:paraId="1B871FAE"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4" w:name="n481"/>
            <w:bookmarkEnd w:id="104"/>
            <w:r w:rsidRPr="00C81F3F">
              <w:rPr>
                <w:rFonts w:ascii="Times New Roman" w:eastAsia="Times New Roman" w:hAnsi="Times New Roman" w:cs="Times New Roman"/>
                <w:sz w:val="20"/>
                <w:szCs w:val="20"/>
                <w:lang w:val="uk-UA" w:eastAsia="ru-RU"/>
              </w:rPr>
              <w:t>4) особи, які перебувають в стані наркотичного чи алкогольного сп’яніння;</w:t>
            </w:r>
          </w:p>
          <w:p w14:paraId="29D70472"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5" w:name="n482"/>
            <w:bookmarkEnd w:id="105"/>
            <w:r w:rsidRPr="00C81F3F">
              <w:rPr>
                <w:rFonts w:ascii="Times New Roman" w:eastAsia="Times New Roman" w:hAnsi="Times New Roman" w:cs="Times New Roman"/>
                <w:sz w:val="20"/>
                <w:szCs w:val="20"/>
                <w:lang w:val="uk-UA" w:eastAsia="ru-RU"/>
              </w:rPr>
              <w:t>5) особи, визнані організатором азартних ігор небажаними;</w:t>
            </w:r>
          </w:p>
          <w:p w14:paraId="38D23FAA"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6" w:name="n483"/>
            <w:bookmarkEnd w:id="106"/>
            <w:r w:rsidRPr="00C81F3F">
              <w:rPr>
                <w:rFonts w:ascii="Times New Roman" w:eastAsia="Times New Roman" w:hAnsi="Times New Roman" w:cs="Times New Roman"/>
                <w:sz w:val="20"/>
                <w:szCs w:val="20"/>
                <w:lang w:val="uk-UA" w:eastAsia="ru-RU"/>
              </w:rPr>
              <w:t>6) особи, внесені до Реєстру осіб, яким обмежено доступ до гральних закладів та/або участь в азартних іграх.</w:t>
            </w:r>
          </w:p>
          <w:p w14:paraId="74E123B6"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7C23FDD7"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Забороняється брати участь в азартній грі:</w:t>
            </w:r>
          </w:p>
          <w:p w14:paraId="0BCE23B6"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7" w:name="n493"/>
            <w:bookmarkEnd w:id="107"/>
            <w:r w:rsidRPr="00C81F3F">
              <w:rPr>
                <w:rFonts w:ascii="Times New Roman" w:eastAsia="Times New Roman" w:hAnsi="Times New Roman" w:cs="Times New Roman"/>
                <w:sz w:val="20"/>
                <w:szCs w:val="20"/>
                <w:lang w:val="uk-UA" w:eastAsia="ru-RU"/>
              </w:rPr>
              <w:t>1) засновникам (учасникам, акціонерам), керівникам організатора азартних ігор, у яких вони є засновниками та/або займають керівні посади;</w:t>
            </w:r>
          </w:p>
          <w:p w14:paraId="7E3CA14E"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8" w:name="n494"/>
            <w:bookmarkEnd w:id="108"/>
            <w:r w:rsidRPr="00C81F3F">
              <w:rPr>
                <w:rFonts w:ascii="Times New Roman" w:eastAsia="Times New Roman" w:hAnsi="Times New Roman" w:cs="Times New Roman"/>
                <w:sz w:val="20"/>
                <w:szCs w:val="20"/>
                <w:lang w:val="uk-UA" w:eastAsia="ru-RU"/>
              </w:rPr>
              <w:t>2) представникам засновників (учасників, акціонерів), керівників організатора азартних ігор, у яких вони є представниками засновника та/або займають керівні посади;</w:t>
            </w:r>
          </w:p>
          <w:p w14:paraId="77052345"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09" w:name="n495"/>
            <w:bookmarkEnd w:id="109"/>
            <w:r w:rsidRPr="00C81F3F">
              <w:rPr>
                <w:rFonts w:ascii="Times New Roman" w:eastAsia="Times New Roman" w:hAnsi="Times New Roman" w:cs="Times New Roman"/>
                <w:sz w:val="20"/>
                <w:szCs w:val="20"/>
                <w:lang w:val="uk-UA" w:eastAsia="ru-RU"/>
              </w:rPr>
              <w:t>3) особам, які можуть мати інформацію про результат азартної гри;</w:t>
            </w:r>
          </w:p>
          <w:p w14:paraId="1B270AAD"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0" w:name="n496"/>
            <w:bookmarkEnd w:id="110"/>
            <w:r w:rsidRPr="00C81F3F">
              <w:rPr>
                <w:rFonts w:ascii="Times New Roman" w:eastAsia="Times New Roman" w:hAnsi="Times New Roman" w:cs="Times New Roman"/>
                <w:sz w:val="20"/>
                <w:szCs w:val="20"/>
                <w:lang w:val="uk-UA" w:eastAsia="ru-RU"/>
              </w:rPr>
              <w:t>4) особам, які мають можливість вплинути на результат азартної гри або розмір виплати (видачі) виграшу (призу);</w:t>
            </w:r>
          </w:p>
          <w:p w14:paraId="43D14505"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1" w:name="n497"/>
            <w:bookmarkEnd w:id="111"/>
            <w:r w:rsidRPr="00C81F3F">
              <w:rPr>
                <w:rFonts w:ascii="Times New Roman" w:eastAsia="Times New Roman" w:hAnsi="Times New Roman" w:cs="Times New Roman"/>
                <w:sz w:val="20"/>
                <w:szCs w:val="20"/>
                <w:lang w:val="uk-UA" w:eastAsia="ru-RU"/>
              </w:rPr>
              <w:t>5) спортсменам, особам допоміжного спортивного персоналу, які беруть участь у спортивному змаганні, посадовим особам у сфері спорту та членам їх сім’ї - у парі щодо результатів офіційного спортивного змагання, в якому вони або їхня команда беруть участь;</w:t>
            </w:r>
          </w:p>
          <w:p w14:paraId="4E51B72B"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2" w:name="n498"/>
            <w:bookmarkEnd w:id="112"/>
            <w:r w:rsidRPr="00C81F3F">
              <w:rPr>
                <w:rFonts w:ascii="Times New Roman" w:eastAsia="Times New Roman" w:hAnsi="Times New Roman" w:cs="Times New Roman"/>
                <w:sz w:val="20"/>
                <w:szCs w:val="20"/>
                <w:lang w:val="uk-UA" w:eastAsia="ru-RU"/>
              </w:rPr>
              <w:t>6) Голові, членам та службовим особам Уповноваженого органу, крім проведення перевірок методом контрольних закупок.</w:t>
            </w:r>
          </w:p>
          <w:p w14:paraId="2FECCB1B"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2A38A686"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До участі в азартній грі не допускаються особи:</w:t>
            </w:r>
          </w:p>
          <w:p w14:paraId="5A5922BE"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3" w:name="n501"/>
            <w:bookmarkEnd w:id="113"/>
            <w:r w:rsidRPr="00C81F3F">
              <w:rPr>
                <w:rFonts w:ascii="Times New Roman" w:eastAsia="Times New Roman" w:hAnsi="Times New Roman" w:cs="Times New Roman"/>
                <w:sz w:val="20"/>
                <w:szCs w:val="20"/>
                <w:lang w:val="uk-UA" w:eastAsia="ru-RU"/>
              </w:rPr>
              <w:t>1) які на вимогу працівника організатора азартних ігор, якщо у нього виникли сумніви щодо досягнення особою 21-річного віку, не надали працівнику організатора азартних ігор для ознайомлення документ, що посвідчує особу та містить відомості про вік особи;</w:t>
            </w:r>
          </w:p>
          <w:p w14:paraId="2896B87A"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4" w:name="n502"/>
            <w:bookmarkEnd w:id="114"/>
            <w:r w:rsidRPr="00C81F3F">
              <w:rPr>
                <w:rFonts w:ascii="Times New Roman" w:eastAsia="Times New Roman" w:hAnsi="Times New Roman" w:cs="Times New Roman"/>
                <w:sz w:val="20"/>
                <w:szCs w:val="20"/>
                <w:lang w:val="uk-UA" w:eastAsia="ru-RU"/>
              </w:rPr>
              <w:t>2) які надали на вимогу представника організатора азартних ігор неправдиві відомості про себе (прізвище, ім’я, по батькові, відомості про вік, адреса реєстрації місця проживання або місцезнаходження);</w:t>
            </w:r>
          </w:p>
          <w:p w14:paraId="392FF7EA"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5" w:name="n503"/>
            <w:bookmarkEnd w:id="115"/>
            <w:r w:rsidRPr="00C81F3F">
              <w:rPr>
                <w:rFonts w:ascii="Times New Roman" w:eastAsia="Times New Roman" w:hAnsi="Times New Roman" w:cs="Times New Roman"/>
                <w:sz w:val="20"/>
                <w:szCs w:val="20"/>
                <w:lang w:val="uk-UA" w:eastAsia="ru-RU"/>
              </w:rPr>
              <w:t>3) інші особи, визначені цим Законом;</w:t>
            </w:r>
          </w:p>
          <w:p w14:paraId="00468C73"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6" w:name="n504"/>
            <w:bookmarkEnd w:id="116"/>
            <w:r w:rsidRPr="00C81F3F">
              <w:rPr>
                <w:rFonts w:ascii="Times New Roman" w:eastAsia="Times New Roman" w:hAnsi="Times New Roman" w:cs="Times New Roman"/>
                <w:sz w:val="20"/>
                <w:szCs w:val="20"/>
                <w:lang w:val="uk-UA" w:eastAsia="ru-RU"/>
              </w:rPr>
              <w:t>4) обмежено дієздатні та недієздатні особи;</w:t>
            </w:r>
          </w:p>
          <w:p w14:paraId="2D86D359"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bookmarkStart w:id="117" w:name="n505"/>
            <w:bookmarkEnd w:id="117"/>
            <w:r w:rsidRPr="00C81F3F">
              <w:rPr>
                <w:rFonts w:ascii="Times New Roman" w:eastAsia="Times New Roman" w:hAnsi="Times New Roman" w:cs="Times New Roman"/>
                <w:sz w:val="20"/>
                <w:szCs w:val="20"/>
                <w:lang w:val="uk-UA" w:eastAsia="ru-RU"/>
              </w:rPr>
              <w:t>5) особи, внесені до Реєстру осіб, яким обмежено доступ до гральних закладів та/або участь в азартних іграх.</w:t>
            </w:r>
          </w:p>
          <w:p w14:paraId="2866C052"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0186B8F1" w14:textId="5D9F4C93" w:rsidR="00C467DC" w:rsidRPr="00C81F3F" w:rsidRDefault="00C467DC" w:rsidP="00C467DC">
            <w:pPr>
              <w:shd w:val="clear" w:color="auto" w:fill="FFFFFF"/>
              <w:spacing w:after="0" w:line="240" w:lineRule="auto"/>
              <w:rPr>
                <w:rFonts w:ascii="Times New Roman" w:eastAsia="Times New Roman" w:hAnsi="Times New Roman" w:cs="Times New Roman"/>
                <w:b/>
                <w:bCs/>
                <w:color w:val="FF0000"/>
                <w:sz w:val="28"/>
                <w:szCs w:val="28"/>
                <w:u w:val="single"/>
                <w:lang w:val="uk-UA" w:eastAsia="ru-RU"/>
              </w:rPr>
            </w:pPr>
            <w:r w:rsidRPr="00C81F3F">
              <w:rPr>
                <w:rFonts w:ascii="Times New Roman" w:eastAsia="Times New Roman" w:hAnsi="Times New Roman" w:cs="Times New Roman"/>
                <w:sz w:val="20"/>
                <w:szCs w:val="20"/>
                <w:lang w:eastAsia="ru-RU"/>
              </w:rPr>
              <w:t>Діяльність у сфері організації та проведення азартних ігор у гральних закладах казино провадиться юридичними особами на підставі відповідних ліцензій за умови виконання організаційних, матеріально-технічних, кадрових та фінансово-економічних вимог, установлених цими Ліцензійними умовами та </w:t>
            </w:r>
            <w:hyperlink r:id="rId115" w:tgtFrame="_blank" w:history="1">
              <w:r w:rsidRPr="00C81F3F">
                <w:rPr>
                  <w:rStyle w:val="a3"/>
                  <w:rFonts w:ascii="Times New Roman" w:eastAsia="Times New Roman" w:hAnsi="Times New Roman" w:cs="Times New Roman"/>
                  <w:sz w:val="20"/>
                  <w:szCs w:val="20"/>
                  <w:lang w:eastAsia="ru-RU"/>
                </w:rPr>
                <w:t>Законом України</w:t>
              </w:r>
            </w:hyperlink>
            <w:r w:rsidRPr="00C81F3F">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C81F3F">
              <w:rPr>
                <w:rFonts w:ascii="Times New Roman" w:eastAsia="Times New Roman" w:hAnsi="Times New Roman" w:cs="Times New Roman"/>
                <w:sz w:val="20"/>
                <w:szCs w:val="20"/>
                <w:lang w:val="uk-UA" w:eastAsia="ru-RU"/>
              </w:rPr>
              <w:t xml:space="preserve"> </w:t>
            </w:r>
          </w:p>
          <w:p w14:paraId="6D49549F"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Організатор азартних ігор зобов’язаний</w:t>
            </w:r>
            <w:r w:rsidRPr="00C81F3F">
              <w:rPr>
                <w:rFonts w:ascii="Times New Roman" w:eastAsia="Times New Roman" w:hAnsi="Times New Roman" w:cs="Times New Roman"/>
                <w:sz w:val="20"/>
                <w:szCs w:val="20"/>
                <w:lang w:val="uk-UA" w:eastAsia="ru-RU"/>
              </w:rPr>
              <w:t xml:space="preserve"> </w:t>
            </w:r>
            <w:r w:rsidRPr="00C81F3F">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116" w:tgtFrame="_blank" w:history="1">
              <w:r w:rsidRPr="00C81F3F">
                <w:rPr>
                  <w:rStyle w:val="a3"/>
                  <w:rFonts w:ascii="Times New Roman" w:eastAsia="Times New Roman" w:hAnsi="Times New Roman" w:cs="Times New Roman"/>
                  <w:sz w:val="20"/>
                  <w:szCs w:val="20"/>
                  <w:lang w:eastAsia="ru-RU"/>
                </w:rPr>
                <w:t>Законом України</w:t>
              </w:r>
            </w:hyperlink>
            <w:r w:rsidRPr="00C81F3F">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C81F3F">
              <w:rPr>
                <w:rFonts w:ascii="Times New Roman" w:eastAsia="Times New Roman" w:hAnsi="Times New Roman" w:cs="Times New Roman"/>
                <w:sz w:val="20"/>
                <w:szCs w:val="20"/>
                <w:lang w:val="uk-UA" w:eastAsia="ru-RU"/>
              </w:rPr>
              <w:t>.</w:t>
            </w:r>
          </w:p>
          <w:p w14:paraId="3140469F"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09E1FE62"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3DE8A70E"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Організатор азартних ігор зобов’язаний</w:t>
            </w:r>
            <w:r w:rsidRPr="00C81F3F">
              <w:rPr>
                <w:rFonts w:ascii="Times New Roman" w:eastAsia="Times New Roman" w:hAnsi="Times New Roman" w:cs="Times New Roman"/>
                <w:sz w:val="20"/>
                <w:szCs w:val="20"/>
                <w:lang w:val="uk-UA" w:eastAsia="ru-RU"/>
              </w:rPr>
              <w:t xml:space="preserve"> </w:t>
            </w:r>
            <w:r w:rsidRPr="00C81F3F">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117" w:tgtFrame="_blank" w:history="1">
              <w:r w:rsidRPr="00C81F3F">
                <w:rPr>
                  <w:rStyle w:val="a3"/>
                  <w:rFonts w:ascii="Times New Roman" w:eastAsia="Times New Roman" w:hAnsi="Times New Roman" w:cs="Times New Roman"/>
                  <w:sz w:val="20"/>
                  <w:szCs w:val="20"/>
                  <w:lang w:eastAsia="ru-RU"/>
                </w:rPr>
                <w:t>Законом України</w:t>
              </w:r>
            </w:hyperlink>
            <w:r w:rsidRPr="00C81F3F">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C81F3F">
              <w:rPr>
                <w:rFonts w:ascii="Times New Roman" w:eastAsia="Times New Roman" w:hAnsi="Times New Roman" w:cs="Times New Roman"/>
                <w:sz w:val="20"/>
                <w:szCs w:val="20"/>
                <w:lang w:val="uk-UA" w:eastAsia="ru-RU"/>
              </w:rPr>
              <w:t>.</w:t>
            </w:r>
          </w:p>
          <w:p w14:paraId="215D996E"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1ED3E688"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423FB384"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20D6AD11"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6BA1E0B"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0D1F8708"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Організатор азартних ігор зобов’язаний</w:t>
            </w:r>
            <w:r w:rsidRPr="00C81F3F">
              <w:rPr>
                <w:rFonts w:ascii="Times New Roman" w:eastAsia="Times New Roman" w:hAnsi="Times New Roman" w:cs="Times New Roman"/>
                <w:sz w:val="20"/>
                <w:szCs w:val="20"/>
                <w:lang w:val="uk-UA" w:eastAsia="ru-RU"/>
              </w:rPr>
              <w:t xml:space="preserve"> </w:t>
            </w:r>
            <w:r w:rsidRPr="00C81F3F">
              <w:rPr>
                <w:rFonts w:ascii="Times New Roman" w:eastAsia="Times New Roman" w:hAnsi="Times New Roman" w:cs="Times New Roman"/>
                <w:sz w:val="20"/>
                <w:szCs w:val="20"/>
                <w:lang w:eastAsia="ru-RU"/>
              </w:rPr>
              <w:t>вживати заходів для недопущення до участі в азартних іграх казино в мережі Інтернет осіб, які не досягли 21-річного віку, та осіб, стосовно яких наявні обмеження згідно із </w:t>
            </w:r>
            <w:hyperlink r:id="rId118" w:tgtFrame="_blank" w:history="1">
              <w:r w:rsidRPr="00C81F3F">
                <w:rPr>
                  <w:rStyle w:val="a3"/>
                  <w:rFonts w:ascii="Times New Roman" w:eastAsia="Times New Roman" w:hAnsi="Times New Roman" w:cs="Times New Roman"/>
                  <w:sz w:val="20"/>
                  <w:szCs w:val="20"/>
                  <w:lang w:eastAsia="ru-RU"/>
                </w:rPr>
                <w:t>Законом України</w:t>
              </w:r>
            </w:hyperlink>
            <w:r w:rsidRPr="00C81F3F">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C81F3F">
              <w:rPr>
                <w:rFonts w:ascii="Times New Roman" w:eastAsia="Times New Roman" w:hAnsi="Times New Roman" w:cs="Times New Roman"/>
                <w:sz w:val="20"/>
                <w:szCs w:val="20"/>
                <w:lang w:val="uk-UA" w:eastAsia="ru-RU"/>
              </w:rPr>
              <w:t>.</w:t>
            </w:r>
          </w:p>
          <w:p w14:paraId="0D8BFB20" w14:textId="77777777" w:rsidR="00C467DC" w:rsidRPr="00C81F3F" w:rsidRDefault="00C467DC" w:rsidP="00C467DC">
            <w:pPr>
              <w:shd w:val="clear" w:color="auto" w:fill="FFFFFF"/>
              <w:spacing w:after="0" w:line="240" w:lineRule="auto"/>
              <w:rPr>
                <w:rFonts w:ascii="Times New Roman" w:eastAsia="Times New Roman" w:hAnsi="Times New Roman" w:cs="Times New Roman"/>
                <w:sz w:val="20"/>
                <w:szCs w:val="20"/>
                <w:lang w:val="uk-UA" w:eastAsia="ru-RU"/>
              </w:rPr>
            </w:pPr>
          </w:p>
          <w:p w14:paraId="6AC5EE37"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Організатор азартних ігор зобов’язаний</w:t>
            </w:r>
            <w:r w:rsidRPr="00C81F3F">
              <w:rPr>
                <w:rFonts w:ascii="Times New Roman" w:eastAsia="Times New Roman" w:hAnsi="Times New Roman" w:cs="Times New Roman"/>
                <w:sz w:val="20"/>
                <w:szCs w:val="20"/>
                <w:lang w:val="uk-UA" w:eastAsia="ru-RU"/>
              </w:rPr>
              <w:t xml:space="preserve"> </w:t>
            </w:r>
            <w:r w:rsidRPr="00C81F3F">
              <w:rPr>
                <w:rFonts w:ascii="Times New Roman" w:eastAsia="Times New Roman" w:hAnsi="Times New Roman" w:cs="Times New Roman"/>
                <w:sz w:val="20"/>
                <w:szCs w:val="20"/>
                <w:lang w:eastAsia="ru-RU"/>
              </w:rPr>
              <w:t>вживати заходів для недопущення до участі в азартних іграх у покер у мережі Інтернет осіб, які не досягли 21-річного віку, та осіб, стосовно яких наявні обмеження згідно із </w:t>
            </w:r>
            <w:hyperlink r:id="rId119" w:tgtFrame="_blank" w:history="1">
              <w:r w:rsidRPr="00C81F3F">
                <w:rPr>
                  <w:rStyle w:val="a3"/>
                  <w:rFonts w:ascii="Times New Roman" w:eastAsia="Times New Roman" w:hAnsi="Times New Roman" w:cs="Times New Roman"/>
                  <w:sz w:val="20"/>
                  <w:szCs w:val="20"/>
                  <w:lang w:eastAsia="ru-RU"/>
                </w:rPr>
                <w:t>Законом України</w:t>
              </w:r>
            </w:hyperlink>
            <w:r w:rsidRPr="00C81F3F">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sidRPr="00C81F3F">
              <w:rPr>
                <w:rFonts w:ascii="Times New Roman" w:eastAsia="Times New Roman" w:hAnsi="Times New Roman" w:cs="Times New Roman"/>
                <w:sz w:val="20"/>
                <w:szCs w:val="20"/>
                <w:lang w:val="uk-UA" w:eastAsia="ru-RU"/>
              </w:rPr>
              <w:t>.</w:t>
            </w:r>
          </w:p>
          <w:p w14:paraId="20066D71"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15E4E8A2"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3FD99D54"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29E27108"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6138891B"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3C64ED41"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0A848B64"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61156FD1"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6A868706"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06A8FB24" w14:textId="77777777" w:rsidR="00C467DC" w:rsidRPr="00C81F3F" w:rsidRDefault="00C467DC" w:rsidP="00C467DC">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Не допускаються до участі в азартних іграх особи:</w:t>
            </w:r>
          </w:p>
          <w:p w14:paraId="1BB758B7" w14:textId="77777777" w:rsidR="00C467DC" w:rsidRPr="00C81F3F" w:rsidRDefault="00C467DC" w:rsidP="00C467DC">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63D326A4" w14:textId="77777777" w:rsidR="00C467DC" w:rsidRPr="00C81F3F" w:rsidRDefault="00C467DC" w:rsidP="00C467DC">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2) з вираженою ігровою залежністю (лудоманією).</w:t>
            </w:r>
          </w:p>
          <w:p w14:paraId="310FA32B" w14:textId="4E2DBD76" w:rsidR="00C467DC" w:rsidRPr="00C81F3F" w:rsidRDefault="00C467DC" w:rsidP="00C467DC">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BCA329B"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 xml:space="preserve">Пункт 17 частини першої статті 15; </w:t>
            </w:r>
          </w:p>
          <w:p w14:paraId="27043CE0" w14:textId="77777777" w:rsidR="00C467DC" w:rsidRPr="00C81F3F" w:rsidRDefault="00C467DC" w:rsidP="00C467DC">
            <w:pPr>
              <w:pStyle w:val="tl"/>
              <w:jc w:val="center"/>
              <w:rPr>
                <w:sz w:val="20"/>
                <w:szCs w:val="20"/>
                <w:shd w:val="clear" w:color="auto" w:fill="FFFFFF"/>
                <w:lang w:val="uk-UA"/>
              </w:rPr>
            </w:pPr>
          </w:p>
          <w:p w14:paraId="68A02BAC" w14:textId="77777777" w:rsidR="00C467DC" w:rsidRPr="00C81F3F" w:rsidRDefault="00C467DC" w:rsidP="00C467DC">
            <w:pPr>
              <w:pStyle w:val="tl"/>
              <w:jc w:val="center"/>
              <w:rPr>
                <w:sz w:val="20"/>
                <w:szCs w:val="20"/>
                <w:shd w:val="clear" w:color="auto" w:fill="FFFFFF"/>
                <w:lang w:val="uk-UA"/>
              </w:rPr>
            </w:pPr>
          </w:p>
          <w:p w14:paraId="63B85E91" w14:textId="77777777" w:rsidR="00C467DC" w:rsidRPr="00C81F3F" w:rsidRDefault="00C467DC" w:rsidP="00C467DC">
            <w:pPr>
              <w:pStyle w:val="tl"/>
              <w:jc w:val="center"/>
              <w:rPr>
                <w:sz w:val="20"/>
                <w:szCs w:val="20"/>
                <w:shd w:val="clear" w:color="auto" w:fill="FFFFFF"/>
                <w:lang w:val="uk-UA"/>
              </w:rPr>
            </w:pPr>
          </w:p>
          <w:p w14:paraId="3310CEE5"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 xml:space="preserve">пункт 2 частини другої статті 16; </w:t>
            </w:r>
          </w:p>
          <w:p w14:paraId="26DE0873" w14:textId="77777777" w:rsidR="00C467DC" w:rsidRPr="00C81F3F" w:rsidRDefault="00C467DC" w:rsidP="00C467DC">
            <w:pPr>
              <w:pStyle w:val="tl"/>
              <w:jc w:val="center"/>
              <w:rPr>
                <w:sz w:val="20"/>
                <w:szCs w:val="20"/>
                <w:shd w:val="clear" w:color="auto" w:fill="FFFFFF"/>
                <w:lang w:val="uk-UA"/>
              </w:rPr>
            </w:pPr>
          </w:p>
          <w:p w14:paraId="2EF6F4C7" w14:textId="77777777" w:rsidR="00C467DC" w:rsidRPr="00C81F3F" w:rsidRDefault="00C467DC" w:rsidP="00C467DC">
            <w:pPr>
              <w:pStyle w:val="tl"/>
              <w:jc w:val="center"/>
              <w:rPr>
                <w:sz w:val="20"/>
                <w:szCs w:val="20"/>
                <w:shd w:val="clear" w:color="auto" w:fill="FFFFFF"/>
                <w:lang w:val="uk-UA"/>
              </w:rPr>
            </w:pPr>
          </w:p>
          <w:p w14:paraId="53193754" w14:textId="77777777" w:rsidR="00C467DC" w:rsidRPr="00C81F3F" w:rsidRDefault="00C467DC" w:rsidP="00C467DC">
            <w:pPr>
              <w:pStyle w:val="tl"/>
              <w:jc w:val="center"/>
              <w:rPr>
                <w:sz w:val="20"/>
                <w:szCs w:val="20"/>
                <w:shd w:val="clear" w:color="auto" w:fill="FFFFFF"/>
                <w:lang w:val="uk-UA"/>
              </w:rPr>
            </w:pPr>
          </w:p>
          <w:p w14:paraId="096C84D5" w14:textId="77777777" w:rsidR="00C467DC" w:rsidRPr="00C81F3F" w:rsidRDefault="00C467DC" w:rsidP="00C467DC">
            <w:pPr>
              <w:pStyle w:val="tl"/>
              <w:jc w:val="center"/>
              <w:rPr>
                <w:sz w:val="20"/>
                <w:szCs w:val="20"/>
                <w:shd w:val="clear" w:color="auto" w:fill="FFFFFF"/>
                <w:lang w:val="uk-UA"/>
              </w:rPr>
            </w:pPr>
          </w:p>
          <w:p w14:paraId="2330A7C3" w14:textId="77777777" w:rsidR="00C467DC" w:rsidRPr="00C81F3F" w:rsidRDefault="00C467DC" w:rsidP="00C467DC">
            <w:pPr>
              <w:pStyle w:val="tl"/>
              <w:jc w:val="center"/>
              <w:rPr>
                <w:sz w:val="20"/>
                <w:szCs w:val="20"/>
                <w:shd w:val="clear" w:color="auto" w:fill="FFFFFF"/>
                <w:lang w:val="uk-UA"/>
              </w:rPr>
            </w:pPr>
          </w:p>
          <w:p w14:paraId="1CA0A927"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частини друга, четверта та шоста статті 18 Закону;</w:t>
            </w:r>
          </w:p>
          <w:p w14:paraId="5A85F151" w14:textId="77777777" w:rsidR="00C467DC" w:rsidRPr="00C81F3F" w:rsidRDefault="00C467DC" w:rsidP="00C467DC">
            <w:pPr>
              <w:pStyle w:val="tl"/>
              <w:jc w:val="center"/>
              <w:rPr>
                <w:sz w:val="20"/>
                <w:szCs w:val="20"/>
                <w:shd w:val="clear" w:color="auto" w:fill="FFFFFF"/>
                <w:lang w:val="uk-UA"/>
              </w:rPr>
            </w:pPr>
          </w:p>
          <w:p w14:paraId="5F879A73" w14:textId="77777777" w:rsidR="00C467DC" w:rsidRPr="00C81F3F" w:rsidRDefault="00C467DC" w:rsidP="00C467DC">
            <w:pPr>
              <w:pStyle w:val="tl"/>
              <w:jc w:val="center"/>
              <w:rPr>
                <w:sz w:val="20"/>
                <w:szCs w:val="20"/>
                <w:shd w:val="clear" w:color="auto" w:fill="FFFFFF"/>
                <w:lang w:val="uk-UA"/>
              </w:rPr>
            </w:pPr>
          </w:p>
          <w:p w14:paraId="703D0870" w14:textId="77777777" w:rsidR="00C467DC" w:rsidRPr="00C81F3F" w:rsidRDefault="00C467DC" w:rsidP="00C467DC">
            <w:pPr>
              <w:pStyle w:val="tl"/>
              <w:jc w:val="center"/>
              <w:rPr>
                <w:sz w:val="20"/>
                <w:szCs w:val="20"/>
                <w:shd w:val="clear" w:color="auto" w:fill="FFFFFF"/>
                <w:lang w:val="uk-UA"/>
              </w:rPr>
            </w:pPr>
          </w:p>
          <w:p w14:paraId="7079A8A5" w14:textId="77777777" w:rsidR="00C467DC" w:rsidRPr="00C81F3F" w:rsidRDefault="00C467DC" w:rsidP="00C467DC">
            <w:pPr>
              <w:pStyle w:val="tl"/>
              <w:jc w:val="center"/>
              <w:rPr>
                <w:sz w:val="20"/>
                <w:szCs w:val="20"/>
                <w:shd w:val="clear" w:color="auto" w:fill="FFFFFF"/>
                <w:lang w:val="uk-UA"/>
              </w:rPr>
            </w:pPr>
          </w:p>
          <w:p w14:paraId="0647BACE" w14:textId="77777777" w:rsidR="00C467DC" w:rsidRPr="00C81F3F" w:rsidRDefault="00C467DC" w:rsidP="00C467DC">
            <w:pPr>
              <w:pStyle w:val="tl"/>
              <w:jc w:val="center"/>
              <w:rPr>
                <w:sz w:val="20"/>
                <w:szCs w:val="20"/>
                <w:shd w:val="clear" w:color="auto" w:fill="FFFFFF"/>
                <w:lang w:val="uk-UA"/>
              </w:rPr>
            </w:pPr>
          </w:p>
          <w:p w14:paraId="08D623DE" w14:textId="77777777" w:rsidR="00C467DC" w:rsidRPr="00C81F3F" w:rsidRDefault="00C467DC" w:rsidP="00C467DC">
            <w:pPr>
              <w:pStyle w:val="tl"/>
              <w:jc w:val="center"/>
              <w:rPr>
                <w:sz w:val="20"/>
                <w:szCs w:val="20"/>
                <w:shd w:val="clear" w:color="auto" w:fill="FFFFFF"/>
                <w:lang w:val="uk-UA"/>
              </w:rPr>
            </w:pPr>
          </w:p>
          <w:p w14:paraId="1A2AA383" w14:textId="77777777" w:rsidR="00C467DC" w:rsidRPr="00C81F3F" w:rsidRDefault="00C467DC" w:rsidP="00C467DC">
            <w:pPr>
              <w:pStyle w:val="tl"/>
              <w:jc w:val="center"/>
              <w:rPr>
                <w:sz w:val="20"/>
                <w:szCs w:val="20"/>
                <w:shd w:val="clear" w:color="auto" w:fill="FFFFFF"/>
                <w:lang w:val="uk-UA"/>
              </w:rPr>
            </w:pPr>
          </w:p>
          <w:p w14:paraId="70CFA457" w14:textId="77777777" w:rsidR="00C467DC" w:rsidRPr="00C81F3F" w:rsidRDefault="00C467DC" w:rsidP="00C467DC">
            <w:pPr>
              <w:pStyle w:val="tl"/>
              <w:jc w:val="center"/>
              <w:rPr>
                <w:sz w:val="20"/>
                <w:szCs w:val="20"/>
                <w:shd w:val="clear" w:color="auto" w:fill="FFFFFF"/>
                <w:lang w:val="uk-UA"/>
              </w:rPr>
            </w:pPr>
          </w:p>
          <w:p w14:paraId="68E08FF2" w14:textId="77777777" w:rsidR="00C467DC" w:rsidRPr="00C81F3F" w:rsidRDefault="00C467DC" w:rsidP="00C467DC">
            <w:pPr>
              <w:pStyle w:val="tl"/>
              <w:jc w:val="center"/>
              <w:rPr>
                <w:sz w:val="20"/>
                <w:szCs w:val="20"/>
                <w:shd w:val="clear" w:color="auto" w:fill="FFFFFF"/>
                <w:lang w:val="uk-UA"/>
              </w:rPr>
            </w:pPr>
          </w:p>
          <w:p w14:paraId="09FF17F3" w14:textId="77777777" w:rsidR="00C467DC" w:rsidRPr="00C81F3F" w:rsidRDefault="00C467DC" w:rsidP="00C467DC">
            <w:pPr>
              <w:pStyle w:val="tl"/>
              <w:jc w:val="center"/>
              <w:rPr>
                <w:sz w:val="20"/>
                <w:szCs w:val="20"/>
                <w:shd w:val="clear" w:color="auto" w:fill="FFFFFF"/>
                <w:lang w:val="uk-UA"/>
              </w:rPr>
            </w:pPr>
          </w:p>
          <w:p w14:paraId="1A46815F" w14:textId="77777777" w:rsidR="00C467DC" w:rsidRPr="00C81F3F" w:rsidRDefault="00C467DC" w:rsidP="00C467DC">
            <w:pPr>
              <w:pStyle w:val="tl"/>
              <w:jc w:val="center"/>
              <w:rPr>
                <w:sz w:val="20"/>
                <w:szCs w:val="20"/>
                <w:shd w:val="clear" w:color="auto" w:fill="FFFFFF"/>
                <w:lang w:val="uk-UA"/>
              </w:rPr>
            </w:pPr>
          </w:p>
          <w:p w14:paraId="1DDDE6EA" w14:textId="77777777" w:rsidR="00C467DC" w:rsidRPr="00C81F3F" w:rsidRDefault="00C467DC" w:rsidP="00C467DC">
            <w:pPr>
              <w:pStyle w:val="tl"/>
              <w:jc w:val="center"/>
              <w:rPr>
                <w:sz w:val="20"/>
                <w:szCs w:val="20"/>
                <w:shd w:val="clear" w:color="auto" w:fill="FFFFFF"/>
                <w:lang w:val="uk-UA"/>
              </w:rPr>
            </w:pPr>
          </w:p>
          <w:p w14:paraId="64F06AD5" w14:textId="77777777" w:rsidR="00C467DC" w:rsidRPr="00C81F3F" w:rsidRDefault="00C467DC" w:rsidP="00C467DC">
            <w:pPr>
              <w:pStyle w:val="tl"/>
              <w:jc w:val="center"/>
              <w:rPr>
                <w:sz w:val="20"/>
                <w:szCs w:val="20"/>
                <w:shd w:val="clear" w:color="auto" w:fill="FFFFFF"/>
                <w:lang w:val="uk-UA"/>
              </w:rPr>
            </w:pPr>
          </w:p>
          <w:p w14:paraId="763F66AF" w14:textId="77777777" w:rsidR="00C467DC" w:rsidRPr="00C81F3F" w:rsidRDefault="00C467DC" w:rsidP="00C467DC">
            <w:pPr>
              <w:pStyle w:val="tl"/>
              <w:jc w:val="center"/>
              <w:rPr>
                <w:sz w:val="20"/>
                <w:szCs w:val="20"/>
                <w:shd w:val="clear" w:color="auto" w:fill="FFFFFF"/>
                <w:lang w:val="uk-UA"/>
              </w:rPr>
            </w:pPr>
          </w:p>
          <w:p w14:paraId="79534AB2" w14:textId="77777777" w:rsidR="00C467DC" w:rsidRPr="00C81F3F" w:rsidRDefault="00C467DC" w:rsidP="00C467DC">
            <w:pPr>
              <w:pStyle w:val="tl"/>
              <w:jc w:val="center"/>
              <w:rPr>
                <w:sz w:val="20"/>
                <w:szCs w:val="20"/>
                <w:shd w:val="clear" w:color="auto" w:fill="FFFFFF"/>
                <w:lang w:val="uk-UA"/>
              </w:rPr>
            </w:pPr>
          </w:p>
          <w:p w14:paraId="0B658A13" w14:textId="77777777" w:rsidR="00C467DC" w:rsidRPr="00C81F3F" w:rsidRDefault="00C467DC" w:rsidP="00C467DC">
            <w:pPr>
              <w:pStyle w:val="tl"/>
              <w:jc w:val="center"/>
              <w:rPr>
                <w:sz w:val="20"/>
                <w:szCs w:val="20"/>
                <w:shd w:val="clear" w:color="auto" w:fill="FFFFFF"/>
                <w:lang w:val="uk-UA"/>
              </w:rPr>
            </w:pPr>
          </w:p>
          <w:p w14:paraId="516EB4AC" w14:textId="77777777" w:rsidR="00C467DC" w:rsidRPr="00C81F3F" w:rsidRDefault="00C467DC" w:rsidP="00C467DC">
            <w:pPr>
              <w:pStyle w:val="tl"/>
              <w:jc w:val="center"/>
              <w:rPr>
                <w:sz w:val="20"/>
                <w:szCs w:val="20"/>
                <w:shd w:val="clear" w:color="auto" w:fill="FFFFFF"/>
                <w:lang w:val="uk-UA"/>
              </w:rPr>
            </w:pPr>
          </w:p>
          <w:p w14:paraId="1F16060D" w14:textId="77777777" w:rsidR="00C467DC" w:rsidRPr="00C81F3F" w:rsidRDefault="00C467DC" w:rsidP="00C467DC">
            <w:pPr>
              <w:pStyle w:val="tl"/>
              <w:jc w:val="center"/>
              <w:rPr>
                <w:sz w:val="20"/>
                <w:szCs w:val="20"/>
                <w:shd w:val="clear" w:color="auto" w:fill="FFFFFF"/>
                <w:lang w:val="uk-UA"/>
              </w:rPr>
            </w:pPr>
          </w:p>
          <w:p w14:paraId="2AF2D2DA" w14:textId="77777777" w:rsidR="00C467DC" w:rsidRPr="00C81F3F" w:rsidRDefault="00C467DC" w:rsidP="00C467DC">
            <w:pPr>
              <w:pStyle w:val="tl"/>
              <w:jc w:val="center"/>
              <w:rPr>
                <w:sz w:val="20"/>
                <w:szCs w:val="20"/>
                <w:shd w:val="clear" w:color="auto" w:fill="FFFFFF"/>
                <w:lang w:val="uk-UA"/>
              </w:rPr>
            </w:pPr>
          </w:p>
          <w:p w14:paraId="408FBC87" w14:textId="77777777" w:rsidR="00C467DC" w:rsidRPr="00C81F3F" w:rsidRDefault="00C467DC" w:rsidP="00C467DC">
            <w:pPr>
              <w:pStyle w:val="tl"/>
              <w:jc w:val="center"/>
              <w:rPr>
                <w:sz w:val="20"/>
                <w:szCs w:val="20"/>
                <w:shd w:val="clear" w:color="auto" w:fill="FFFFFF"/>
                <w:lang w:val="uk-UA"/>
              </w:rPr>
            </w:pPr>
          </w:p>
          <w:p w14:paraId="65405DE2" w14:textId="77777777" w:rsidR="00C467DC" w:rsidRPr="00C81F3F" w:rsidRDefault="00C467DC" w:rsidP="00C467DC">
            <w:pPr>
              <w:pStyle w:val="tl"/>
              <w:jc w:val="center"/>
              <w:rPr>
                <w:sz w:val="20"/>
                <w:szCs w:val="20"/>
                <w:shd w:val="clear" w:color="auto" w:fill="FFFFFF"/>
                <w:lang w:val="uk-UA"/>
              </w:rPr>
            </w:pPr>
          </w:p>
          <w:p w14:paraId="715E94F2" w14:textId="77777777" w:rsidR="00C467DC" w:rsidRPr="00C81F3F" w:rsidRDefault="00C467DC" w:rsidP="00C467DC">
            <w:pPr>
              <w:pStyle w:val="tl"/>
              <w:jc w:val="center"/>
              <w:rPr>
                <w:sz w:val="20"/>
                <w:szCs w:val="20"/>
                <w:shd w:val="clear" w:color="auto" w:fill="FFFFFF"/>
                <w:lang w:val="uk-UA"/>
              </w:rPr>
            </w:pPr>
          </w:p>
          <w:p w14:paraId="5484ECB1" w14:textId="77777777" w:rsidR="00C467DC" w:rsidRPr="00C81F3F" w:rsidRDefault="00C467DC" w:rsidP="00C467DC">
            <w:pPr>
              <w:pStyle w:val="tl"/>
              <w:jc w:val="center"/>
              <w:rPr>
                <w:sz w:val="20"/>
                <w:szCs w:val="20"/>
                <w:shd w:val="clear" w:color="auto" w:fill="FFFFFF"/>
                <w:lang w:val="uk-UA"/>
              </w:rPr>
            </w:pPr>
          </w:p>
          <w:p w14:paraId="0A7927FB" w14:textId="77777777" w:rsidR="00C467DC" w:rsidRPr="00C81F3F" w:rsidRDefault="00C467DC" w:rsidP="00C467DC">
            <w:pPr>
              <w:pStyle w:val="tl"/>
              <w:jc w:val="center"/>
              <w:rPr>
                <w:sz w:val="20"/>
                <w:szCs w:val="20"/>
                <w:shd w:val="clear" w:color="auto" w:fill="FFFFFF"/>
                <w:lang w:val="uk-UA"/>
              </w:rPr>
            </w:pPr>
          </w:p>
          <w:p w14:paraId="64FF8E51" w14:textId="77777777" w:rsidR="00C467DC" w:rsidRPr="00C81F3F" w:rsidRDefault="00C467DC" w:rsidP="00C467DC">
            <w:pPr>
              <w:pStyle w:val="tl"/>
              <w:jc w:val="center"/>
              <w:rPr>
                <w:sz w:val="20"/>
                <w:szCs w:val="20"/>
                <w:shd w:val="clear" w:color="auto" w:fill="FFFFFF"/>
                <w:lang w:val="uk-UA"/>
              </w:rPr>
            </w:pPr>
          </w:p>
          <w:p w14:paraId="3B0393DD" w14:textId="77777777" w:rsidR="00C467DC" w:rsidRPr="00C81F3F" w:rsidRDefault="00C467DC" w:rsidP="00C467DC">
            <w:pPr>
              <w:pStyle w:val="tl"/>
              <w:jc w:val="center"/>
              <w:rPr>
                <w:sz w:val="20"/>
                <w:szCs w:val="20"/>
                <w:shd w:val="clear" w:color="auto" w:fill="FFFFFF"/>
                <w:lang w:val="uk-UA"/>
              </w:rPr>
            </w:pPr>
          </w:p>
          <w:p w14:paraId="134C6858" w14:textId="77777777" w:rsidR="00C467DC" w:rsidRPr="00C81F3F" w:rsidRDefault="00C467DC" w:rsidP="00C467DC">
            <w:pPr>
              <w:pStyle w:val="tl"/>
              <w:jc w:val="center"/>
              <w:rPr>
                <w:sz w:val="20"/>
                <w:szCs w:val="20"/>
                <w:shd w:val="clear" w:color="auto" w:fill="FFFFFF"/>
                <w:lang w:val="uk-UA"/>
              </w:rPr>
            </w:pPr>
          </w:p>
          <w:p w14:paraId="754BB063" w14:textId="77777777" w:rsidR="00C467DC" w:rsidRPr="00C81F3F" w:rsidRDefault="00C467DC" w:rsidP="00C467DC">
            <w:pPr>
              <w:pStyle w:val="tl"/>
              <w:jc w:val="center"/>
              <w:rPr>
                <w:sz w:val="20"/>
                <w:szCs w:val="20"/>
                <w:shd w:val="clear" w:color="auto" w:fill="FFFFFF"/>
                <w:lang w:val="uk-UA"/>
              </w:rPr>
            </w:pPr>
          </w:p>
          <w:p w14:paraId="73BABD8C" w14:textId="77777777" w:rsidR="00C467DC" w:rsidRPr="00C81F3F" w:rsidRDefault="00C467DC" w:rsidP="00C467DC">
            <w:pPr>
              <w:pStyle w:val="tl"/>
              <w:jc w:val="center"/>
              <w:rPr>
                <w:sz w:val="20"/>
                <w:szCs w:val="20"/>
                <w:shd w:val="clear" w:color="auto" w:fill="FFFFFF"/>
                <w:lang w:val="uk-UA"/>
              </w:rPr>
            </w:pPr>
          </w:p>
          <w:p w14:paraId="5E06A02A" w14:textId="77777777" w:rsidR="00C467DC" w:rsidRPr="00C81F3F" w:rsidRDefault="00C467DC" w:rsidP="00C467DC">
            <w:pPr>
              <w:pStyle w:val="tl"/>
              <w:jc w:val="center"/>
              <w:rPr>
                <w:sz w:val="20"/>
                <w:szCs w:val="20"/>
                <w:shd w:val="clear" w:color="auto" w:fill="FFFFFF"/>
                <w:lang w:val="uk-UA"/>
              </w:rPr>
            </w:pPr>
          </w:p>
          <w:p w14:paraId="3F3B5249" w14:textId="77777777" w:rsidR="00C467DC" w:rsidRPr="00C81F3F" w:rsidRDefault="00C467DC" w:rsidP="00C467DC">
            <w:pPr>
              <w:pStyle w:val="tl"/>
              <w:jc w:val="center"/>
              <w:rPr>
                <w:sz w:val="20"/>
                <w:szCs w:val="20"/>
                <w:shd w:val="clear" w:color="auto" w:fill="FFFFFF"/>
                <w:lang w:val="uk-UA"/>
              </w:rPr>
            </w:pPr>
          </w:p>
          <w:p w14:paraId="61D08AFE" w14:textId="77777777" w:rsidR="00C467DC" w:rsidRPr="00C81F3F" w:rsidRDefault="00C467DC" w:rsidP="00C467DC">
            <w:pPr>
              <w:pStyle w:val="tl"/>
              <w:jc w:val="center"/>
              <w:rPr>
                <w:sz w:val="20"/>
                <w:szCs w:val="20"/>
                <w:shd w:val="clear" w:color="auto" w:fill="FFFFFF"/>
                <w:lang w:val="uk-UA"/>
              </w:rPr>
            </w:pPr>
          </w:p>
          <w:p w14:paraId="18710F43" w14:textId="77777777" w:rsidR="00C467DC" w:rsidRPr="00C81F3F" w:rsidRDefault="00C467DC" w:rsidP="00C467DC">
            <w:pPr>
              <w:pStyle w:val="tl"/>
              <w:jc w:val="center"/>
              <w:rPr>
                <w:sz w:val="20"/>
                <w:szCs w:val="20"/>
                <w:shd w:val="clear" w:color="auto" w:fill="FFFFFF"/>
                <w:lang w:val="uk-UA"/>
              </w:rPr>
            </w:pPr>
          </w:p>
          <w:p w14:paraId="446340C6" w14:textId="77777777" w:rsidR="00C467DC" w:rsidRPr="00C81F3F" w:rsidRDefault="00C467DC" w:rsidP="00C467DC">
            <w:pPr>
              <w:pStyle w:val="tl"/>
              <w:jc w:val="center"/>
              <w:rPr>
                <w:sz w:val="20"/>
                <w:szCs w:val="20"/>
                <w:shd w:val="clear" w:color="auto" w:fill="FFFFFF"/>
                <w:lang w:val="uk-UA"/>
              </w:rPr>
            </w:pPr>
          </w:p>
          <w:p w14:paraId="2EB8D80D" w14:textId="77777777" w:rsidR="00C467DC" w:rsidRPr="00C81F3F" w:rsidRDefault="00C467DC" w:rsidP="00C467DC">
            <w:pPr>
              <w:pStyle w:val="tl"/>
              <w:jc w:val="center"/>
              <w:rPr>
                <w:sz w:val="20"/>
                <w:szCs w:val="20"/>
                <w:shd w:val="clear" w:color="auto" w:fill="FFFFFF"/>
                <w:lang w:val="uk-UA"/>
              </w:rPr>
            </w:pPr>
          </w:p>
          <w:p w14:paraId="044548B0"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 xml:space="preserve"> </w:t>
            </w:r>
          </w:p>
          <w:p w14:paraId="7C6671EB"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підпункт 16 пункту 23 Ліцензійних умов провадження</w:t>
            </w:r>
            <w:r w:rsidRPr="00C81F3F">
              <w:rPr>
                <w:sz w:val="20"/>
                <w:szCs w:val="20"/>
                <w:shd w:val="clear" w:color="auto" w:fill="FFFFFF"/>
                <w:lang w:val="uk-UA"/>
              </w:rPr>
              <w:t xml:space="preserve"> </w:t>
            </w:r>
            <w:r w:rsidRPr="00C81F3F">
              <w:rPr>
                <w:sz w:val="20"/>
                <w:szCs w:val="20"/>
                <w:shd w:val="clear" w:color="auto" w:fill="FFFFFF"/>
              </w:rPr>
              <w:t xml:space="preserve">діяльності у сфері організації та проведення азартних ігор у гральних закладах казино; </w:t>
            </w:r>
          </w:p>
          <w:p w14:paraId="012D4D92" w14:textId="77777777" w:rsidR="00C467DC" w:rsidRPr="00C81F3F" w:rsidRDefault="00C467DC" w:rsidP="00C467DC">
            <w:pPr>
              <w:pStyle w:val="tl"/>
              <w:jc w:val="center"/>
              <w:rPr>
                <w:sz w:val="20"/>
                <w:szCs w:val="20"/>
                <w:shd w:val="clear" w:color="auto" w:fill="FFFFFF"/>
                <w:lang w:val="uk-UA"/>
              </w:rPr>
            </w:pPr>
          </w:p>
          <w:p w14:paraId="1CD77829"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 xml:space="preserve">підпункт 16 пункту 25 Ліцензійних умов провадження діяльності у сфері організації та проведення азартних ігор у залах гральних автоматів; </w:t>
            </w:r>
          </w:p>
          <w:p w14:paraId="11298068"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 xml:space="preserve">підпункт 16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 </w:t>
            </w:r>
          </w:p>
          <w:p w14:paraId="002FE283" w14:textId="77777777" w:rsidR="00C467DC" w:rsidRPr="00C81F3F" w:rsidRDefault="00C467DC" w:rsidP="00C467DC">
            <w:pPr>
              <w:pStyle w:val="tl"/>
              <w:jc w:val="center"/>
              <w:rPr>
                <w:sz w:val="20"/>
                <w:szCs w:val="20"/>
                <w:shd w:val="clear" w:color="auto" w:fill="FFFFFF"/>
                <w:lang w:val="uk-UA"/>
              </w:rPr>
            </w:pPr>
            <w:r w:rsidRPr="00C81F3F">
              <w:rPr>
                <w:sz w:val="20"/>
                <w:szCs w:val="20"/>
                <w:shd w:val="clear" w:color="auto" w:fill="FFFFFF"/>
              </w:rPr>
              <w:t xml:space="preserve">підпункт 13 пункту 22 Ліцензійних умов провадження діяльності у сфері організації та проведення азартних ігор казино в мережі Інтернет; </w:t>
            </w:r>
          </w:p>
          <w:p w14:paraId="6717EDA4" w14:textId="77777777" w:rsidR="00C467DC" w:rsidRPr="00C81F3F" w:rsidRDefault="00C467DC" w:rsidP="00C467DC">
            <w:pPr>
              <w:spacing w:after="0" w:line="240" w:lineRule="auto"/>
              <w:jc w:val="center"/>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rPr>
              <w:t>підпункт 13 пункту 22 Ліцензійних умов провадження діяльності у сфері організації</w:t>
            </w:r>
            <w:r w:rsidRPr="00C81F3F">
              <w:rPr>
                <w:rFonts w:ascii="Times New Roman" w:hAnsi="Times New Roman" w:cs="Times New Roman"/>
                <w:sz w:val="20"/>
                <w:szCs w:val="20"/>
                <w:shd w:val="clear" w:color="auto" w:fill="FFFFFF"/>
                <w:lang w:val="uk-UA"/>
              </w:rPr>
              <w:t xml:space="preserve"> </w:t>
            </w:r>
            <w:r w:rsidRPr="00C81F3F">
              <w:rPr>
                <w:rFonts w:ascii="Times New Roman" w:hAnsi="Times New Roman" w:cs="Times New Roman"/>
                <w:sz w:val="20"/>
                <w:szCs w:val="20"/>
                <w:shd w:val="clear" w:color="auto" w:fill="FFFFFF"/>
              </w:rPr>
              <w:t xml:space="preserve">та проведення азартних ігор в покер в мережі Інтернет, затверджених постановою Кабінету Міністрів України від 21 грудня 2020 року № 1341; </w:t>
            </w:r>
          </w:p>
          <w:p w14:paraId="76FE4D83" w14:textId="77777777" w:rsidR="00C467DC" w:rsidRPr="00C81F3F" w:rsidRDefault="00C467DC" w:rsidP="00C467DC">
            <w:pPr>
              <w:spacing w:after="0" w:line="240" w:lineRule="auto"/>
              <w:jc w:val="center"/>
              <w:rPr>
                <w:rFonts w:ascii="Times New Roman" w:hAnsi="Times New Roman" w:cs="Times New Roman"/>
                <w:sz w:val="20"/>
                <w:szCs w:val="20"/>
                <w:shd w:val="clear" w:color="auto" w:fill="FFFFFF"/>
                <w:lang w:val="uk-UA"/>
              </w:rPr>
            </w:pPr>
          </w:p>
          <w:p w14:paraId="3FF38682" w14:textId="1C049614" w:rsidR="00C467DC" w:rsidRPr="00C81F3F" w:rsidRDefault="00C467DC" w:rsidP="00C467DC">
            <w:pPr>
              <w:spacing w:after="0" w:line="240" w:lineRule="auto"/>
              <w:jc w:val="center"/>
              <w:rPr>
                <w:rFonts w:ascii="Times New Roman" w:hAnsi="Times New Roman" w:cs="Times New Roman"/>
              </w:rPr>
            </w:pPr>
            <w:r w:rsidRPr="00C81F3F">
              <w:rPr>
                <w:rFonts w:ascii="Times New Roman" w:hAnsi="Times New Roman" w:cs="Times New Roman"/>
                <w:sz w:val="20"/>
                <w:szCs w:val="20"/>
                <w:shd w:val="clear" w:color="auto" w:fill="FFFFFF"/>
              </w:rPr>
              <w:t>пункт 4 Порядку № 395</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7C7BF38D" w14:textId="5745896D" w:rsidR="00C467DC" w:rsidRPr="00C81F3F" w:rsidRDefault="00C467DC" w:rsidP="00C467DC">
            <w:pPr>
              <w:shd w:val="clear" w:color="auto" w:fill="FFFFFF"/>
              <w:spacing w:after="0" w:line="240" w:lineRule="auto"/>
              <w:jc w:val="center"/>
              <w:outlineLvl w:val="2"/>
              <w:rPr>
                <w:rFonts w:ascii="Times New Roman" w:eastAsia="Times New Roman" w:hAnsi="Times New Roman" w:cs="Times New Roman"/>
                <w:bCs/>
                <w:sz w:val="20"/>
                <w:szCs w:val="20"/>
                <w:lang w:val="uk-UA" w:eastAsia="ru-RU"/>
              </w:rPr>
            </w:pPr>
            <w:r w:rsidRPr="00C81F3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3A3B6F9E" w14:textId="21B60C91"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600CD4B7"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Життя та здоров’я людини (01)</w:t>
            </w:r>
          </w:p>
          <w:p w14:paraId="6749599A"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03FF6315"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7788D2F3"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5711A891"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5B7C98EB"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56034BD5"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578109C3"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0C606073"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860D0C0"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65353FB2"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46D989B9"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228553ED"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6FF17D24"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1E5ACA50" w14:textId="7777777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p>
          <w:p w14:paraId="1535E2EF" w14:textId="1C1018D6"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shd w:val="clear" w:color="auto" w:fill="auto"/>
          </w:tcPr>
          <w:p w14:paraId="30957EF1"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Недотримання принципів відповідальної гри</w:t>
            </w:r>
          </w:p>
          <w:p w14:paraId="7233BC0A"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45C1B954"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33EFA25C"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0B346AE8"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74F604B2"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1D1F0645"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A40443B"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1E8669FF"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259D17F5"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4F4F98D4" w14:textId="16ACCDF3"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7E65A2BD"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C212718"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p w14:paraId="3EE59611"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C81F3F">
              <w:rPr>
                <w:rFonts w:ascii="Times New Roman" w:eastAsia="Times New Roman" w:hAnsi="Times New Roman" w:cs="Times New Roman"/>
                <w:sz w:val="20"/>
                <w:szCs w:val="20"/>
                <w:lang w:val="uk-UA" w:eastAsia="ru-RU"/>
              </w:rPr>
              <w:br/>
              <w:t>негативний вплив на соціальні відносини.</w:t>
            </w:r>
          </w:p>
          <w:p w14:paraId="3BA6EB16" w14:textId="08BAD58F"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br/>
            </w:r>
            <w:r w:rsidRPr="00C81F3F">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C81F3F">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0D957E51" w14:textId="029F7817" w:rsidR="00C467DC" w:rsidRPr="00C81F3F" w:rsidRDefault="00C467DC" w:rsidP="00C467DC">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3B1B9C4D" w14:textId="5FDEB0D9" w:rsidR="00C467DC" w:rsidRPr="00C81F3F" w:rsidRDefault="00C467DC" w:rsidP="00C467DC">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rPr>
              <w:t>Суб’єкт господарювання вжив заходів для недопущення до гральних закладів та до участі в азартних іграх осіб, які не досягли 21 -річного віку, осіб , участь яких в таких іграх заборонена, та осіб стосовно яких наявні обмеження згідно із Законом</w:t>
            </w:r>
          </w:p>
        </w:tc>
        <w:tc>
          <w:tcPr>
            <w:tcW w:w="483" w:type="dxa"/>
            <w:tcBorders>
              <w:top w:val="single" w:sz="6" w:space="0" w:color="000000"/>
              <w:left w:val="single" w:sz="6" w:space="0" w:color="000000"/>
              <w:bottom w:val="single" w:sz="6" w:space="0" w:color="000000"/>
              <w:right w:val="single" w:sz="4" w:space="0" w:color="auto"/>
            </w:tcBorders>
            <w:shd w:val="clear" w:color="auto" w:fill="auto"/>
          </w:tcPr>
          <w:p w14:paraId="2D481CA0" w14:textId="77777777" w:rsidR="00C467DC" w:rsidRPr="00C81F3F" w:rsidRDefault="00C467DC" w:rsidP="00C467DC">
            <w:pPr>
              <w:spacing w:after="0" w:line="240" w:lineRule="auto"/>
              <w:rPr>
                <w:rFonts w:ascii="Times New Roman" w:eastAsia="Times New Roman" w:hAnsi="Times New Roman" w:cs="Times New Roman"/>
                <w:sz w:val="20"/>
                <w:szCs w:val="20"/>
                <w:lang w:val="uk-UA" w:eastAsia="ru-RU"/>
              </w:rPr>
            </w:pPr>
          </w:p>
        </w:tc>
      </w:tr>
      <w:tr w:rsidR="00B85CE6" w:rsidRPr="0072014F" w14:paraId="4211D547" w14:textId="77777777" w:rsidTr="00B531BB">
        <w:trPr>
          <w:jc w:val="center"/>
        </w:trPr>
        <w:tc>
          <w:tcPr>
            <w:tcW w:w="473"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01BB0AF9" w14:textId="27045E5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6C710F" w14:textId="77777777" w:rsidR="00B85CE6" w:rsidRPr="00C81F3F" w:rsidRDefault="00B85CE6" w:rsidP="00B85CE6">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У своїй діяльності організатор азартних ігор зобов'язаний забезпечити зберігання у гральному закладі таких документів або їх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p w14:paraId="441A45AB" w14:textId="77777777" w:rsidR="00B85CE6" w:rsidRPr="00C81F3F" w:rsidRDefault="00B85CE6" w:rsidP="00B85CE6">
            <w:pPr>
              <w:spacing w:after="0" w:line="240" w:lineRule="auto"/>
              <w:rPr>
                <w:rFonts w:ascii="Times New Roman" w:hAnsi="Times New Roman" w:cs="Times New Roman"/>
                <w:sz w:val="20"/>
                <w:szCs w:val="20"/>
                <w:shd w:val="clear" w:color="auto" w:fill="FFFFFF"/>
                <w:lang w:val="uk-UA"/>
              </w:rPr>
            </w:pPr>
          </w:p>
          <w:p w14:paraId="2E4B9E7F" w14:textId="36E9596F"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До Переліку грального обладнання, що підлягає сертифікації, відносяться:</w:t>
            </w:r>
          </w:p>
          <w:p w14:paraId="260C389E" w14:textId="77777777"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1. Гральні автомати.</w:t>
            </w:r>
          </w:p>
          <w:p w14:paraId="3DE4CE01" w14:textId="77777777"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2. Гральні столи, в тому числі з кільцем рулетки.</w:t>
            </w:r>
          </w:p>
          <w:p w14:paraId="0DBFD695" w14:textId="77777777"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3. Онлайн-система організатора азартних ігор.</w:t>
            </w:r>
          </w:p>
          <w:p w14:paraId="1397B9EB" w14:textId="77777777"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val="uk-UA" w:eastAsia="ru-RU"/>
              </w:rPr>
              <w:t>4. Шаффл машини (машини для перемішування карт).</w:t>
            </w:r>
          </w:p>
          <w:p w14:paraId="7FA09E83" w14:textId="77777777"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4197F26" w14:textId="77777777" w:rsidR="00B85CE6" w:rsidRPr="00C81F3F" w:rsidRDefault="00934CEC" w:rsidP="00B85CE6">
            <w:pPr>
              <w:spacing w:after="0" w:line="240" w:lineRule="auto"/>
              <w:jc w:val="center"/>
              <w:rPr>
                <w:rFonts w:ascii="Times New Roman" w:hAnsi="Times New Roman" w:cs="Times New Roman"/>
                <w:sz w:val="20"/>
                <w:szCs w:val="20"/>
                <w:shd w:val="clear" w:color="auto" w:fill="FFFFFF"/>
                <w:lang w:val="uk-UA"/>
              </w:rPr>
            </w:pPr>
            <w:hyperlink r:id="rId120" w:tgtFrame="_blank" w:history="1">
              <w:r w:rsidR="00B85CE6" w:rsidRPr="00C81F3F">
                <w:rPr>
                  <w:rStyle w:val="hard-blue-color"/>
                  <w:rFonts w:ascii="Times New Roman" w:hAnsi="Times New Roman" w:cs="Times New Roman"/>
                  <w:sz w:val="20"/>
                  <w:szCs w:val="20"/>
                  <w:shd w:val="clear" w:color="auto" w:fill="FFFFFF"/>
                  <w:lang w:val="uk-UA"/>
                </w:rPr>
                <w:t xml:space="preserve">пункт 9 частини першої статті 15 </w:t>
              </w:r>
            </w:hyperlink>
            <w:r w:rsidR="00B85CE6" w:rsidRPr="00C81F3F">
              <w:rPr>
                <w:rFonts w:ascii="Times New Roman" w:hAnsi="Times New Roman" w:cs="Times New Roman"/>
                <w:sz w:val="20"/>
                <w:szCs w:val="20"/>
                <w:shd w:val="clear" w:color="auto" w:fill="FFFFFF"/>
                <w:lang w:val="uk-UA"/>
              </w:rPr>
              <w:t xml:space="preserve"> Закону;</w:t>
            </w:r>
          </w:p>
          <w:p w14:paraId="74D4631F"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2FF511C2"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721D1A98"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3D81864C"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6D44B2DB"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1790A0A1"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14FCA321"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2E05ACE2"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0D599D8B"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35A449AB"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0A5D9390"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7522364A"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0A6D9950"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5C44876F"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1C3093D0"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2CC4F123"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79BF422E"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6D5A71DC"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3BCE27ED" w14:textId="77777777" w:rsidR="00B85CE6" w:rsidRPr="00C81F3F" w:rsidRDefault="00B85CE6" w:rsidP="00B85CE6">
            <w:pPr>
              <w:spacing w:after="0" w:line="240" w:lineRule="auto"/>
              <w:jc w:val="center"/>
              <w:rPr>
                <w:rFonts w:ascii="Times New Roman" w:hAnsi="Times New Roman" w:cs="Times New Roman"/>
                <w:sz w:val="20"/>
                <w:szCs w:val="20"/>
                <w:shd w:val="clear" w:color="auto" w:fill="FFFFFF"/>
                <w:lang w:val="uk-UA"/>
              </w:rPr>
            </w:pPr>
          </w:p>
          <w:p w14:paraId="4FEE004D" w14:textId="134D5F66" w:rsidR="00B85CE6" w:rsidRPr="00C81F3F" w:rsidRDefault="00B85CE6" w:rsidP="00B85CE6">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пункти 1-4 Переліку № 128</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8E6C5A" w14:textId="77777777" w:rsidR="00B85CE6" w:rsidRPr="0072014F" w:rsidRDefault="00B85CE6" w:rsidP="00B85CE6">
            <w:pPr>
              <w:shd w:val="clear" w:color="auto" w:fill="FFFFFF"/>
              <w:spacing w:after="0" w:line="240" w:lineRule="auto"/>
              <w:jc w:val="center"/>
              <w:outlineLvl w:val="2"/>
              <w:rPr>
                <w:rFonts w:ascii="Times New Roman" w:eastAsia="Times New Roman" w:hAnsi="Times New Roman" w:cs="Times New Roman"/>
                <w:bCs/>
                <w:sz w:val="20"/>
                <w:szCs w:val="20"/>
                <w:lang w:val="uk-UA" w:eastAsia="ru-RU"/>
              </w:rPr>
            </w:pPr>
            <w:r w:rsidRPr="0072014F">
              <w:rPr>
                <w:rFonts w:ascii="Times New Roman" w:eastAsia="Times New Roman" w:hAnsi="Times New Roman" w:cs="Times New Roman"/>
                <w:bCs/>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p w14:paraId="0ADFA57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DCA2B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5B65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C5C639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64E7F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2439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ACF89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C9AF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B5A76C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8C90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39A26B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BCCE658"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AD94F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43876C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531D98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47402F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1A18F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11953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95859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A32D74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0B7AC9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8902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33BB56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4AA091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2C1EF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забезпечив зберігання у гральному закладі таких документів або їх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tc>
        <w:tc>
          <w:tcPr>
            <w:tcW w:w="483" w:type="dxa"/>
            <w:tcBorders>
              <w:top w:val="single" w:sz="6" w:space="0" w:color="000000"/>
              <w:left w:val="single" w:sz="6" w:space="0" w:color="000000"/>
              <w:bottom w:val="single" w:sz="6" w:space="0" w:color="000000"/>
              <w:right w:val="single" w:sz="4" w:space="0" w:color="auto"/>
            </w:tcBorders>
          </w:tcPr>
          <w:p w14:paraId="19ADF80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3FADA138"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12FD45E" w14:textId="07660D5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2F2F03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розміщувати гральні заклади з дотриманням вимог, передбачених законодавством.</w:t>
            </w:r>
          </w:p>
        </w:tc>
        <w:tc>
          <w:tcPr>
            <w:tcW w:w="1546" w:type="dxa"/>
            <w:tcBorders>
              <w:top w:val="single" w:sz="6" w:space="0" w:color="000000"/>
              <w:left w:val="single" w:sz="6" w:space="0" w:color="000000"/>
              <w:bottom w:val="single" w:sz="6" w:space="0" w:color="000000"/>
              <w:right w:val="single" w:sz="6" w:space="0" w:color="000000"/>
            </w:tcBorders>
          </w:tcPr>
          <w:p w14:paraId="1CF7490D" w14:textId="77777777" w:rsidR="00B85CE6" w:rsidRPr="0072014F" w:rsidRDefault="00934CEC" w:rsidP="00B85CE6">
            <w:pPr>
              <w:pStyle w:val="tl"/>
              <w:spacing w:before="0" w:beforeAutospacing="0" w:after="0" w:afterAutospacing="0"/>
              <w:jc w:val="center"/>
              <w:rPr>
                <w:sz w:val="20"/>
                <w:szCs w:val="20"/>
                <w:lang w:val="uk-UA"/>
              </w:rPr>
            </w:pPr>
            <w:hyperlink r:id="rId121" w:tgtFrame="_blank" w:history="1">
              <w:r w:rsidR="00B85CE6" w:rsidRPr="0072014F">
                <w:rPr>
                  <w:rStyle w:val="hard-blue-color"/>
                  <w:sz w:val="20"/>
                  <w:szCs w:val="20"/>
                  <w:lang w:val="uk-UA"/>
                </w:rPr>
                <w:t>пункт 24 частини першої статті 15 Закону</w:t>
              </w:r>
            </w:hyperlink>
          </w:p>
          <w:p w14:paraId="55BA38F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428FD6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38E3ACD"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27290E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02DE43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997E0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83CCA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4EBF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1322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17AC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3064E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9B1D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5BB107A"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473FC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0BBCDF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D8845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591BA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587864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362D4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872CE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76C1E4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9D2058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92AB1F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5F9DA6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D3C3F1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B4D2C7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розміщує гральні заклади з дотриманням вимог, передбачених законодавством.</w:t>
            </w:r>
          </w:p>
        </w:tc>
        <w:tc>
          <w:tcPr>
            <w:tcW w:w="483" w:type="dxa"/>
            <w:tcBorders>
              <w:top w:val="single" w:sz="6" w:space="0" w:color="000000"/>
              <w:left w:val="single" w:sz="6" w:space="0" w:color="000000"/>
              <w:bottom w:val="single" w:sz="6" w:space="0" w:color="000000"/>
              <w:right w:val="single" w:sz="4" w:space="0" w:color="auto"/>
            </w:tcBorders>
          </w:tcPr>
          <w:p w14:paraId="0AB0E77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6E275A5"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30EB006" w14:textId="505BF15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5837F0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Гральне обладнання розміщується виключно у приміщеннях гральних закладів (у спеціальних гральних зонах). Забороняється розміщувати гральне обладнання поза межами гральних закладів (спеціальних гральних зон), за винятком окремого зберігання організатором азартних ігор непрацюючого або резервного обладнання.</w:t>
            </w:r>
          </w:p>
        </w:tc>
        <w:tc>
          <w:tcPr>
            <w:tcW w:w="1546" w:type="dxa"/>
            <w:tcBorders>
              <w:top w:val="single" w:sz="6" w:space="0" w:color="000000"/>
              <w:left w:val="single" w:sz="6" w:space="0" w:color="000000"/>
              <w:bottom w:val="single" w:sz="6" w:space="0" w:color="000000"/>
              <w:right w:val="single" w:sz="6" w:space="0" w:color="000000"/>
            </w:tcBorders>
          </w:tcPr>
          <w:p w14:paraId="00AC9613"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22" w:tgtFrame="_blank" w:history="1">
              <w:r w:rsidR="00B85CE6" w:rsidRPr="0072014F">
                <w:rPr>
                  <w:rStyle w:val="hard-blue-color"/>
                  <w:rFonts w:ascii="Times New Roman" w:hAnsi="Times New Roman" w:cs="Times New Roman"/>
                  <w:sz w:val="20"/>
                  <w:szCs w:val="20"/>
                  <w:shd w:val="clear" w:color="auto" w:fill="FFFFFF"/>
                  <w:lang w:val="uk-UA"/>
                </w:rPr>
                <w:t>частина третя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806044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9E02764"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753DA8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6F2630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CDC7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5A30E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1255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5E2B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CA15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B8D5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F5DBB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6FA0984"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14BDC4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4F5D8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DC3B8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88C79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0119FC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2B1C0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3DF6C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D55EFA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4D73A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DAC58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6D8F7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C8F747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767370B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розміщує гральне обладнання виключно у приміщеннях гральних закладів (у спеціальних гральних зонах) (за винятком окремого зберігання організатором азартних ігор непрацюючого або резервного обладнання) (не поширюється на гральне обладнання, що використовується організаторами азартних ігор для провадження діяльності з організації та проведення азартних ігор в мережі Інтернет).</w:t>
            </w:r>
          </w:p>
        </w:tc>
        <w:tc>
          <w:tcPr>
            <w:tcW w:w="483" w:type="dxa"/>
            <w:tcBorders>
              <w:top w:val="single" w:sz="6" w:space="0" w:color="000000"/>
              <w:left w:val="single" w:sz="6" w:space="0" w:color="000000"/>
              <w:bottom w:val="single" w:sz="6" w:space="0" w:color="000000"/>
              <w:right w:val="single" w:sz="4" w:space="0" w:color="auto"/>
            </w:tcBorders>
          </w:tcPr>
          <w:p w14:paraId="45B6F50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41B4983"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8C7F098" w14:textId="066D171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965ACC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Кожна одиниця грального обладнання, розміщеного в гральному закладі (крім гральних столів, у тому числі з кільцем рулетки), має бути підключена до онлайн-системи організатора азартних ігор, що пов'язана каналами зв'язку із Державною системою онлайн-моніторингу та забезпечує передачу інформації в режимі реального часу до Державної системи онлайн-моніторингу, або напряму до Державної системи онлайн-моніторингу.</w:t>
            </w:r>
          </w:p>
        </w:tc>
        <w:tc>
          <w:tcPr>
            <w:tcW w:w="1546" w:type="dxa"/>
            <w:tcBorders>
              <w:top w:val="single" w:sz="6" w:space="0" w:color="000000"/>
              <w:left w:val="single" w:sz="6" w:space="0" w:color="000000"/>
              <w:bottom w:val="single" w:sz="6" w:space="0" w:color="000000"/>
              <w:right w:val="single" w:sz="6" w:space="0" w:color="000000"/>
            </w:tcBorders>
          </w:tcPr>
          <w:p w14:paraId="4CA2BCB7"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23" w:tgtFrame="_blank" w:history="1">
              <w:r w:rsidR="00B85CE6" w:rsidRPr="0072014F">
                <w:rPr>
                  <w:rStyle w:val="hard-blue-color"/>
                  <w:rFonts w:ascii="Times New Roman" w:hAnsi="Times New Roman" w:cs="Times New Roman"/>
                  <w:sz w:val="20"/>
                  <w:szCs w:val="20"/>
                  <w:shd w:val="clear" w:color="auto" w:fill="FFFFFF"/>
                  <w:lang w:val="uk-UA"/>
                </w:rPr>
                <w:t>частина четверта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A2E91B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7992680"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966AA2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299A5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7206B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778B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35F10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6C14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64CB9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E412E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B65C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60464AA"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196A7E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BB3E9B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01AC0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5A55E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D9E4B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CB903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0CC1DB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19D99A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61B71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D5AF0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1A93BA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46306E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60DC35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Кожна одиниця грального обладнання, розміщеного в гральному закладі (крім гральних столів, у тому числі з кільцем рулетки), має бути підключена до онлайн-системи організатора азартних ігор, що пов'язана каналами зв'язку із Державною системою онлайн-моніторингу та забезпечує передачу інформації в режимі реального часу до Державної системи онлайн-моніторингу, або напряму до Державної системи онлайн-моніторингу. **</w:t>
            </w:r>
          </w:p>
        </w:tc>
        <w:tc>
          <w:tcPr>
            <w:tcW w:w="483" w:type="dxa"/>
            <w:tcBorders>
              <w:top w:val="single" w:sz="6" w:space="0" w:color="000000"/>
              <w:left w:val="single" w:sz="6" w:space="0" w:color="000000"/>
              <w:bottom w:val="single" w:sz="6" w:space="0" w:color="000000"/>
              <w:right w:val="single" w:sz="4" w:space="0" w:color="auto"/>
            </w:tcBorders>
          </w:tcPr>
          <w:p w14:paraId="790A884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62C7E1C"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5DFFD22" w14:textId="22B6A36E"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CFED35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Гральні автомати, розміщені в гральному закладі, повинні належати організатору азартних ігор на праві власності та бути підключені до Державної системи онлайн-моніторингу або до онлайн-системи організатора азартних ігор, поєднаної каналами зв'язку з Державною системою онлайн-моніторингу.</w:t>
            </w:r>
          </w:p>
        </w:tc>
        <w:tc>
          <w:tcPr>
            <w:tcW w:w="1546" w:type="dxa"/>
            <w:tcBorders>
              <w:top w:val="single" w:sz="6" w:space="0" w:color="000000"/>
              <w:left w:val="single" w:sz="6" w:space="0" w:color="000000"/>
              <w:bottom w:val="single" w:sz="6" w:space="0" w:color="000000"/>
              <w:right w:val="single" w:sz="6" w:space="0" w:color="000000"/>
            </w:tcBorders>
          </w:tcPr>
          <w:p w14:paraId="16FDE60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другий </w:t>
            </w:r>
            <w:r w:rsidRPr="0072014F">
              <w:rPr>
                <w:rStyle w:val="hard-blue-color"/>
                <w:rFonts w:ascii="Times New Roman" w:hAnsi="Times New Roman" w:cs="Times New Roman"/>
                <w:sz w:val="20"/>
                <w:szCs w:val="20"/>
                <w:shd w:val="clear" w:color="auto" w:fill="FFFFFF"/>
                <w:lang w:val="uk-UA"/>
              </w:rPr>
              <w:t>частини четвертої статті 22 Закону</w:t>
            </w:r>
          </w:p>
        </w:tc>
        <w:tc>
          <w:tcPr>
            <w:tcW w:w="1407" w:type="dxa"/>
            <w:tcBorders>
              <w:top w:val="single" w:sz="6" w:space="0" w:color="000000"/>
              <w:left w:val="single" w:sz="6" w:space="0" w:color="000000"/>
              <w:bottom w:val="single" w:sz="6" w:space="0" w:color="000000"/>
              <w:right w:val="single" w:sz="6" w:space="0" w:color="000000"/>
            </w:tcBorders>
          </w:tcPr>
          <w:p w14:paraId="256F64D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D7BE644"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53DA2F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8A16C3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C06F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8E5A8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32B5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C6895A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343335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1659F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8872BA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4A1AED5"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9BCF81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185AA7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E8C46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C4BB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94D9A1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11C6D8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AA25E0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1FD52A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E57FDE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B338D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69962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5724CF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CFF8A3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Гральні автомати, розміщені в гральному закладі належать суб'єкту господарювання на праві власності та підключені до Державної системи онлайн-моніторингу або до онлайн-системи організатора азартних ігор, поєднаної каналами зв'язку з Державною системою онлайн-моніторингу. **</w:t>
            </w:r>
          </w:p>
        </w:tc>
        <w:tc>
          <w:tcPr>
            <w:tcW w:w="483" w:type="dxa"/>
            <w:tcBorders>
              <w:top w:val="single" w:sz="6" w:space="0" w:color="000000"/>
              <w:left w:val="single" w:sz="6" w:space="0" w:color="000000"/>
              <w:bottom w:val="single" w:sz="6" w:space="0" w:color="000000"/>
              <w:right w:val="single" w:sz="4" w:space="0" w:color="auto"/>
            </w:tcBorders>
          </w:tcPr>
          <w:p w14:paraId="3265CB1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D7ED58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3EEA25B" w14:textId="59AA858A"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4D76104"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75B195EA"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38D12C71"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2) дня отримання ліцензії на гральне обладнання (гральний автомат).</w:t>
            </w:r>
          </w:p>
        </w:tc>
        <w:tc>
          <w:tcPr>
            <w:tcW w:w="1546" w:type="dxa"/>
            <w:tcBorders>
              <w:top w:val="single" w:sz="6" w:space="0" w:color="000000"/>
              <w:left w:val="single" w:sz="6" w:space="0" w:color="000000"/>
              <w:bottom w:val="single" w:sz="6" w:space="0" w:color="000000"/>
              <w:right w:val="single" w:sz="6" w:space="0" w:color="000000"/>
            </w:tcBorders>
          </w:tcPr>
          <w:p w14:paraId="4BA2BD6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третій - п'ятий </w:t>
            </w:r>
            <w:r w:rsidRPr="0072014F">
              <w:rPr>
                <w:rStyle w:val="hard-blue-color"/>
                <w:rFonts w:ascii="Times New Roman" w:hAnsi="Times New Roman" w:cs="Times New Roman"/>
                <w:sz w:val="20"/>
                <w:szCs w:val="20"/>
                <w:shd w:val="clear" w:color="auto" w:fill="FFFFFF"/>
                <w:lang w:val="uk-UA"/>
              </w:rPr>
              <w:t>частини четвертої статті 22 Закону</w:t>
            </w:r>
          </w:p>
        </w:tc>
        <w:tc>
          <w:tcPr>
            <w:tcW w:w="1407" w:type="dxa"/>
            <w:tcBorders>
              <w:top w:val="single" w:sz="6" w:space="0" w:color="000000"/>
              <w:left w:val="single" w:sz="6" w:space="0" w:color="000000"/>
              <w:bottom w:val="single" w:sz="6" w:space="0" w:color="000000"/>
              <w:right w:val="single" w:sz="6" w:space="0" w:color="000000"/>
            </w:tcBorders>
          </w:tcPr>
          <w:p w14:paraId="3D48BD6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A981AD3"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849DF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51AA7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A989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0A73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ED23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8334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6FF88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9E939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919A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8DFBC7E"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7A4F11E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66DB1F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9521B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EBD55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B635C7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DF2B7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593D6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3A7AE2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2D04F3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C7C4E1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7CCC96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656863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06724F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r w:rsidRPr="0072014F">
              <w:rPr>
                <w:rFonts w:ascii="Times New Roman" w:hAnsi="Times New Roman" w:cs="Times New Roman"/>
                <w:sz w:val="20"/>
                <w:szCs w:val="20"/>
                <w:lang w:val="uk-UA"/>
              </w:rPr>
              <w:br/>
            </w:r>
            <w:r w:rsidRPr="0072014F">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r w:rsidRPr="0072014F">
              <w:rPr>
                <w:rFonts w:ascii="Times New Roman" w:hAnsi="Times New Roman" w:cs="Times New Roman"/>
                <w:sz w:val="20"/>
                <w:szCs w:val="20"/>
                <w:lang w:val="uk-UA"/>
              </w:rPr>
              <w:br/>
            </w:r>
            <w:r w:rsidRPr="0072014F">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483" w:type="dxa"/>
            <w:tcBorders>
              <w:top w:val="single" w:sz="6" w:space="0" w:color="000000"/>
              <w:left w:val="single" w:sz="6" w:space="0" w:color="000000"/>
              <w:bottom w:val="single" w:sz="6" w:space="0" w:color="000000"/>
              <w:right w:val="single" w:sz="4" w:space="0" w:color="auto"/>
            </w:tcBorders>
          </w:tcPr>
          <w:p w14:paraId="300150A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332E218"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5D1855D" w14:textId="76583BC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8</w:t>
            </w:r>
            <w:r>
              <w:rPr>
                <w:rFonts w:ascii="Times New Roman" w:eastAsia="Times New Roman" w:hAnsi="Times New Roman" w:cs="Times New Roman"/>
                <w:sz w:val="20"/>
                <w:szCs w:val="20"/>
                <w:lang w:val="uk-UA"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1F60FE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На корпусі кожного грального автомата зазначаються виробничий номер, рік виробництва, дані про модифікацію та ремонт (за наявності), назва виробника.</w:t>
            </w:r>
          </w:p>
        </w:tc>
        <w:tc>
          <w:tcPr>
            <w:tcW w:w="1546" w:type="dxa"/>
            <w:tcBorders>
              <w:top w:val="single" w:sz="6" w:space="0" w:color="000000"/>
              <w:left w:val="single" w:sz="6" w:space="0" w:color="000000"/>
              <w:bottom w:val="single" w:sz="6" w:space="0" w:color="000000"/>
              <w:right w:val="single" w:sz="6" w:space="0" w:color="000000"/>
            </w:tcBorders>
          </w:tcPr>
          <w:p w14:paraId="27CD304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перший </w:t>
            </w:r>
            <w:hyperlink r:id="rId124" w:tgtFrame="_blank" w:history="1">
              <w:r w:rsidRPr="0072014F">
                <w:rPr>
                  <w:rStyle w:val="hard-blue-color"/>
                  <w:rFonts w:ascii="Times New Roman" w:hAnsi="Times New Roman" w:cs="Times New Roman"/>
                  <w:sz w:val="20"/>
                  <w:szCs w:val="20"/>
                  <w:shd w:val="clear" w:color="auto" w:fill="FFFFFF"/>
                  <w:lang w:val="uk-UA"/>
                </w:rPr>
                <w:t>частини шостої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5C26E2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F07F3BC"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F1E1D8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160BB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064BC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9624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604319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EEA8C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3CD7BA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0CEF8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4E340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72E1761"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E43B8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FFA10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7D14B1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33B222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E9AEA3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8193A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AF52C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AA6AAF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6F87AF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5928EB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27A617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BFA01A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411E1AF7"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На корпусі кожного грального автомата зазначено виробничий номер, рік виробництва, дані про модифікацію та ремонт (за наявності), назва виробника.</w:t>
            </w:r>
          </w:p>
        </w:tc>
        <w:tc>
          <w:tcPr>
            <w:tcW w:w="483" w:type="dxa"/>
            <w:tcBorders>
              <w:top w:val="single" w:sz="6" w:space="0" w:color="000000"/>
              <w:left w:val="single" w:sz="6" w:space="0" w:color="000000"/>
              <w:bottom w:val="single" w:sz="6" w:space="0" w:color="000000"/>
              <w:right w:val="single" w:sz="4" w:space="0" w:color="auto"/>
            </w:tcBorders>
          </w:tcPr>
          <w:p w14:paraId="3AFD51A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F34EAB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2186571" w14:textId="1326CDC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7.</w:t>
            </w:r>
          </w:p>
        </w:tc>
        <w:tc>
          <w:tcPr>
            <w:tcW w:w="2846" w:type="dxa"/>
            <w:tcBorders>
              <w:top w:val="single" w:sz="6" w:space="0" w:color="000000"/>
              <w:left w:val="single" w:sz="6" w:space="0" w:color="000000"/>
              <w:bottom w:val="single" w:sz="6" w:space="0" w:color="000000"/>
              <w:right w:val="single" w:sz="6" w:space="0" w:color="000000"/>
            </w:tcBorders>
          </w:tcPr>
          <w:p w14:paraId="2CF89F2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На лицьовому боці корпусу кожного грального автомата зазначається загальний відсоток виграшу (теоретичне повернення гравцю).</w:t>
            </w:r>
          </w:p>
        </w:tc>
        <w:tc>
          <w:tcPr>
            <w:tcW w:w="1546" w:type="dxa"/>
            <w:tcBorders>
              <w:top w:val="single" w:sz="6" w:space="0" w:color="000000"/>
              <w:left w:val="single" w:sz="6" w:space="0" w:color="000000"/>
              <w:bottom w:val="single" w:sz="6" w:space="0" w:color="000000"/>
              <w:right w:val="single" w:sz="6" w:space="0" w:color="000000"/>
            </w:tcBorders>
          </w:tcPr>
          <w:p w14:paraId="58FD9139" w14:textId="77777777" w:rsidR="00B85CE6" w:rsidRPr="0072014F" w:rsidRDefault="00B85CE6" w:rsidP="00B85CE6">
            <w:pPr>
              <w:pStyle w:val="tl"/>
              <w:spacing w:before="0" w:beforeAutospacing="0" w:after="0" w:afterAutospacing="0"/>
              <w:jc w:val="center"/>
              <w:rPr>
                <w:sz w:val="20"/>
                <w:szCs w:val="20"/>
                <w:lang w:val="uk-UA"/>
              </w:rPr>
            </w:pPr>
            <w:r w:rsidRPr="0072014F">
              <w:rPr>
                <w:sz w:val="20"/>
                <w:szCs w:val="20"/>
                <w:lang w:val="uk-UA"/>
              </w:rPr>
              <w:t xml:space="preserve">абзац другий </w:t>
            </w:r>
            <w:r w:rsidRPr="0072014F">
              <w:rPr>
                <w:rStyle w:val="hard-blue-color"/>
                <w:sz w:val="20"/>
                <w:szCs w:val="20"/>
                <w:lang w:val="uk-UA"/>
              </w:rPr>
              <w:t>частини шостої статті 22 Закону</w:t>
            </w:r>
          </w:p>
        </w:tc>
        <w:tc>
          <w:tcPr>
            <w:tcW w:w="1407" w:type="dxa"/>
            <w:tcBorders>
              <w:top w:val="single" w:sz="6" w:space="0" w:color="000000"/>
              <w:left w:val="single" w:sz="6" w:space="0" w:color="000000"/>
              <w:bottom w:val="single" w:sz="6" w:space="0" w:color="000000"/>
              <w:right w:val="single" w:sz="6" w:space="0" w:color="000000"/>
            </w:tcBorders>
          </w:tcPr>
          <w:p w14:paraId="12B9288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45571D4"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CFCAC3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46821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DD3C4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5E3FE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C5EE5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5531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50816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813BF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7E71E2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87C44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6F65B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9D119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B8A2F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51117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18928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B9D5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238D4C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94775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57ABEE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0FA4E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DAFDE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E894A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9B21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95F631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B693E2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830F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1F6828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8FA7DD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CBB54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ACAFC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0DFC52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39B1F9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116D29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На лицьовому боці корпусу кожного грального автомата зазначається загальний відсоток виграшу (теоретичне повернення гравцю).</w:t>
            </w:r>
          </w:p>
        </w:tc>
        <w:tc>
          <w:tcPr>
            <w:tcW w:w="483" w:type="dxa"/>
            <w:tcBorders>
              <w:top w:val="single" w:sz="6" w:space="0" w:color="000000"/>
              <w:left w:val="single" w:sz="6" w:space="0" w:color="000000"/>
              <w:bottom w:val="single" w:sz="6" w:space="0" w:color="000000"/>
              <w:right w:val="single" w:sz="4" w:space="0" w:color="auto"/>
            </w:tcBorders>
          </w:tcPr>
          <w:p w14:paraId="4398FD2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0DB23A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C1DE3CD" w14:textId="4AD7231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8</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1B8D71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Забороняється використання гральних автоматів, загальний відсоток виграшу (теоретичне повернення гравцю) в яких встановлений на рівні менш як 90 (дев'яносто) відсотків.</w:t>
            </w:r>
          </w:p>
        </w:tc>
        <w:tc>
          <w:tcPr>
            <w:tcW w:w="1546" w:type="dxa"/>
            <w:tcBorders>
              <w:top w:val="single" w:sz="6" w:space="0" w:color="000000"/>
              <w:left w:val="single" w:sz="6" w:space="0" w:color="000000"/>
              <w:bottom w:val="single" w:sz="6" w:space="0" w:color="000000"/>
              <w:right w:val="single" w:sz="6" w:space="0" w:color="000000"/>
            </w:tcBorders>
          </w:tcPr>
          <w:p w14:paraId="5B212A62"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25" w:tgtFrame="_blank" w:history="1">
              <w:r w:rsidR="00B85CE6" w:rsidRPr="0072014F">
                <w:rPr>
                  <w:rStyle w:val="hard-blue-color"/>
                  <w:rFonts w:ascii="Times New Roman" w:hAnsi="Times New Roman" w:cs="Times New Roman"/>
                  <w:sz w:val="20"/>
                  <w:szCs w:val="20"/>
                  <w:shd w:val="clear" w:color="auto" w:fill="FFFFFF"/>
                  <w:lang w:val="uk-UA"/>
                </w:rPr>
                <w:t>частина дев'ята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263C9F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947024F"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4306FC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13D38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B7099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CF70E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F3B33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2E3A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7C1A8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12C9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3C5EAE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AD29D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E6A21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E46AE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3E4E1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E9E5D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74CF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4F650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8E3A73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091E0F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77109C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8FDB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DCD69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2037F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10D1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13E5D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08B106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200F7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A30C45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BE8A0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6608F7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6C452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1A5FE9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8242E9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F1BFA86" w14:textId="6A9803D5"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не використову</w:t>
            </w:r>
            <w:r w:rsidRPr="00060190">
              <w:rPr>
                <w:rFonts w:ascii="Times New Roman" w:hAnsi="Times New Roman" w:cs="Times New Roman"/>
                <w:sz w:val="20"/>
                <w:szCs w:val="20"/>
                <w:highlight w:val="yellow"/>
                <w:shd w:val="clear" w:color="auto" w:fill="FFFFFF"/>
                <w:lang w:val="uk-UA"/>
              </w:rPr>
              <w:t>є</w:t>
            </w:r>
            <w:r w:rsidRPr="0072014F">
              <w:rPr>
                <w:rFonts w:ascii="Times New Roman" w:hAnsi="Times New Roman" w:cs="Times New Roman"/>
                <w:sz w:val="20"/>
                <w:szCs w:val="20"/>
                <w:shd w:val="clear" w:color="auto" w:fill="FFFFFF"/>
                <w:lang w:val="uk-UA"/>
              </w:rPr>
              <w:t xml:space="preserve"> гральних автоматів, загальний відсоток виграшу (теоретичне повернення гравцю) в яких встановлений на рівні менш як 90 (дев'яносто) відсотків.</w:t>
            </w:r>
          </w:p>
        </w:tc>
        <w:tc>
          <w:tcPr>
            <w:tcW w:w="483" w:type="dxa"/>
            <w:tcBorders>
              <w:top w:val="single" w:sz="6" w:space="0" w:color="000000"/>
              <w:left w:val="single" w:sz="6" w:space="0" w:color="000000"/>
              <w:bottom w:val="single" w:sz="6" w:space="0" w:color="000000"/>
              <w:right w:val="single" w:sz="4" w:space="0" w:color="auto"/>
            </w:tcBorders>
          </w:tcPr>
          <w:p w14:paraId="2F66ABD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E9893B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1F4BC7A" w14:textId="28D72928"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8</w:t>
            </w:r>
            <w:r>
              <w:rPr>
                <w:rFonts w:ascii="Times New Roman" w:eastAsia="Times New Roman" w:hAnsi="Times New Roman" w:cs="Times New Roman"/>
                <w:sz w:val="20"/>
                <w:szCs w:val="20"/>
                <w:lang w:val="uk-UA" w:eastAsia="ru-RU"/>
              </w:rPr>
              <w:t>9</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4EF6E3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Заборонено використання грального обладнання, що передбачає встановлення відсотка виграшу механічним способом.</w:t>
            </w:r>
          </w:p>
        </w:tc>
        <w:tc>
          <w:tcPr>
            <w:tcW w:w="1546" w:type="dxa"/>
            <w:tcBorders>
              <w:top w:val="single" w:sz="6" w:space="0" w:color="000000"/>
              <w:left w:val="single" w:sz="6" w:space="0" w:color="000000"/>
              <w:bottom w:val="single" w:sz="6" w:space="0" w:color="000000"/>
              <w:right w:val="single" w:sz="6" w:space="0" w:color="000000"/>
            </w:tcBorders>
          </w:tcPr>
          <w:p w14:paraId="5064CC70"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26" w:tgtFrame="_blank" w:history="1">
              <w:r w:rsidR="00B85CE6" w:rsidRPr="0072014F">
                <w:rPr>
                  <w:rStyle w:val="hard-blue-color"/>
                  <w:rFonts w:ascii="Times New Roman" w:hAnsi="Times New Roman" w:cs="Times New Roman"/>
                  <w:sz w:val="20"/>
                  <w:szCs w:val="20"/>
                  <w:shd w:val="clear" w:color="auto" w:fill="FFFFFF"/>
                  <w:lang w:val="uk-UA"/>
                </w:rPr>
                <w:t>частина десята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603B9F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801BA9B"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560948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52F4FD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17DA6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228A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2F8A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D1231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3D07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5285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DF876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B5A6B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E5D11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94303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0B3A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CE20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C756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4495D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435229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57D9BC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ECE0AB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7DFE1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98ADDD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6CDD7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7800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CACC8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824EB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111C53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C71AC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E5A47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868E3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ADBAE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8B904E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CFDCD3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FB577E9"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не використовував гральне обладнання, що передбачає встановлення відсотка виграшу механічним способом.</w:t>
            </w:r>
          </w:p>
        </w:tc>
        <w:tc>
          <w:tcPr>
            <w:tcW w:w="483" w:type="dxa"/>
            <w:tcBorders>
              <w:top w:val="single" w:sz="6" w:space="0" w:color="000000"/>
              <w:left w:val="single" w:sz="6" w:space="0" w:color="000000"/>
              <w:bottom w:val="single" w:sz="6" w:space="0" w:color="000000"/>
              <w:right w:val="single" w:sz="4" w:space="0" w:color="auto"/>
            </w:tcBorders>
          </w:tcPr>
          <w:p w14:paraId="1FC61EC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6D50A6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E687768" w14:textId="643CF69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128855B" w14:textId="77777777" w:rsidR="00B85CE6" w:rsidRPr="00C81F3F" w:rsidRDefault="00B85CE6" w:rsidP="00B85CE6">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Забороняється використання несертифікованих гральних автоматів та гральних автоматів, випущених до 2019 року.</w:t>
            </w:r>
          </w:p>
          <w:p w14:paraId="6BC29591" w14:textId="77777777" w:rsidR="00B85CE6" w:rsidRPr="00C81F3F" w:rsidRDefault="00B85CE6" w:rsidP="00B85CE6">
            <w:pPr>
              <w:spacing w:after="0" w:line="240" w:lineRule="auto"/>
              <w:rPr>
                <w:rFonts w:ascii="Times New Roman" w:hAnsi="Times New Roman" w:cs="Times New Roman"/>
                <w:sz w:val="20"/>
                <w:szCs w:val="20"/>
                <w:shd w:val="clear" w:color="auto" w:fill="FFFFFF"/>
                <w:lang w:val="uk-UA"/>
              </w:rPr>
            </w:pPr>
          </w:p>
          <w:p w14:paraId="49A8A894" w14:textId="77777777" w:rsidR="00C81F3F" w:rsidRPr="00C81F3F" w:rsidRDefault="00B85CE6" w:rsidP="00B85CE6">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Перелік грального обладнання, що підлягає сертифікації</w:t>
            </w:r>
            <w:r w:rsidR="00C81F3F" w:rsidRPr="00C81F3F">
              <w:rPr>
                <w:rFonts w:ascii="Times New Roman" w:hAnsi="Times New Roman" w:cs="Times New Roman"/>
                <w:sz w:val="20"/>
                <w:szCs w:val="20"/>
                <w:shd w:val="clear" w:color="auto" w:fill="FFFFFF"/>
                <w:lang w:val="uk-UA"/>
              </w:rPr>
              <w:t>:</w:t>
            </w:r>
          </w:p>
          <w:p w14:paraId="11C5A1EB" w14:textId="51AC9282" w:rsidR="00B85CE6" w:rsidRPr="00C81F3F" w:rsidRDefault="00C81F3F" w:rsidP="00B85CE6">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1.</w:t>
            </w:r>
            <w:r w:rsidR="00B85CE6" w:rsidRPr="00C81F3F">
              <w:rPr>
                <w:rFonts w:ascii="Times New Roman" w:hAnsi="Times New Roman" w:cs="Times New Roman"/>
                <w:sz w:val="20"/>
                <w:szCs w:val="20"/>
                <w:shd w:val="clear" w:color="auto" w:fill="FFFFFF"/>
                <w:lang w:val="uk-UA"/>
              </w:rPr>
              <w:t xml:space="preserve"> </w:t>
            </w:r>
            <w:r w:rsidRPr="00C81F3F">
              <w:rPr>
                <w:rFonts w:ascii="Times New Roman" w:hAnsi="Times New Roman" w:cs="Times New Roman"/>
                <w:sz w:val="20"/>
                <w:szCs w:val="20"/>
                <w:shd w:val="clear" w:color="auto" w:fill="FFFFFF"/>
                <w:lang w:val="uk-UA"/>
              </w:rPr>
              <w:t>Г</w:t>
            </w:r>
            <w:r w:rsidR="00B85CE6" w:rsidRPr="00C81F3F">
              <w:rPr>
                <w:rFonts w:ascii="Times New Roman" w:hAnsi="Times New Roman" w:cs="Times New Roman"/>
                <w:sz w:val="20"/>
                <w:szCs w:val="20"/>
                <w:shd w:val="clear" w:color="auto" w:fill="FFFFFF"/>
                <w:lang w:val="uk-UA"/>
              </w:rPr>
              <w:t>ральні автомати.</w:t>
            </w:r>
          </w:p>
          <w:p w14:paraId="3AF986B9" w14:textId="33D2D237" w:rsidR="00C81F3F" w:rsidRPr="00C81F3F" w:rsidRDefault="00C81F3F" w:rsidP="00B85CE6">
            <w:pPr>
              <w:spacing w:after="0" w:line="240" w:lineRule="auto"/>
              <w:rP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w:t>
            </w:r>
          </w:p>
          <w:p w14:paraId="58B977AB" w14:textId="65E17170" w:rsidR="00B85CE6" w:rsidRPr="00C81F3F"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0165DE47" w14:textId="77777777" w:rsidR="00B85CE6" w:rsidRPr="00C81F3F"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r w:rsidRPr="00C81F3F">
              <w:rPr>
                <w:rFonts w:ascii="Times New Roman" w:hAnsi="Times New Roman" w:cs="Times New Roman"/>
                <w:sz w:val="20"/>
                <w:szCs w:val="20"/>
                <w:shd w:val="clear" w:color="auto" w:fill="FFFFFF"/>
                <w:lang w:val="uk-UA"/>
              </w:rPr>
              <w:t xml:space="preserve">абзац перший </w:t>
            </w:r>
            <w:hyperlink r:id="rId127" w:tgtFrame="_blank" w:history="1">
              <w:r w:rsidRPr="00C81F3F">
                <w:rPr>
                  <w:rStyle w:val="hard-blue-color"/>
                  <w:rFonts w:ascii="Times New Roman" w:hAnsi="Times New Roman" w:cs="Times New Roman"/>
                  <w:sz w:val="20"/>
                  <w:szCs w:val="20"/>
                  <w:shd w:val="clear" w:color="auto" w:fill="FFFFFF"/>
                  <w:lang w:val="uk-UA"/>
                </w:rPr>
                <w:t>частини одинадцятої статті 22 Закону</w:t>
              </w:r>
            </w:hyperlink>
            <w:r w:rsidRPr="00C81F3F">
              <w:rPr>
                <w:rStyle w:val="hard-blue-color"/>
                <w:rFonts w:ascii="Times New Roman" w:hAnsi="Times New Roman" w:cs="Times New Roman"/>
                <w:sz w:val="20"/>
                <w:szCs w:val="20"/>
                <w:shd w:val="clear" w:color="auto" w:fill="FFFFFF"/>
                <w:lang w:val="uk-UA"/>
              </w:rPr>
              <w:t>;</w:t>
            </w:r>
          </w:p>
          <w:p w14:paraId="58EA16E9" w14:textId="77777777" w:rsidR="00B85CE6" w:rsidRPr="00C81F3F"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5E30BF60" w14:textId="5C9F6344" w:rsidR="00B85CE6" w:rsidRPr="00C81F3F" w:rsidRDefault="00B85CE6" w:rsidP="00B85CE6">
            <w:pPr>
              <w:spacing w:after="0" w:line="240" w:lineRule="auto"/>
              <w:jc w:val="center"/>
              <w:rPr>
                <w:rFonts w:ascii="Times New Roman" w:eastAsia="Times New Roman" w:hAnsi="Times New Roman" w:cs="Times New Roman"/>
                <w:sz w:val="20"/>
                <w:szCs w:val="20"/>
                <w:lang w:val="uk-UA" w:eastAsia="ru-RU"/>
              </w:rPr>
            </w:pPr>
            <w:r w:rsidRPr="00C81F3F">
              <w:rPr>
                <w:rFonts w:ascii="Times New Roman" w:eastAsia="Times New Roman" w:hAnsi="Times New Roman" w:cs="Times New Roman"/>
                <w:sz w:val="20"/>
                <w:szCs w:val="20"/>
                <w:lang w:eastAsia="ru-RU"/>
              </w:rPr>
              <w:t>пункт 1 Переліку № 128</w:t>
            </w:r>
          </w:p>
        </w:tc>
        <w:tc>
          <w:tcPr>
            <w:tcW w:w="1407" w:type="dxa"/>
            <w:tcBorders>
              <w:top w:val="single" w:sz="6" w:space="0" w:color="000000"/>
              <w:left w:val="single" w:sz="6" w:space="0" w:color="000000"/>
              <w:bottom w:val="single" w:sz="6" w:space="0" w:color="000000"/>
              <w:right w:val="single" w:sz="6" w:space="0" w:color="000000"/>
            </w:tcBorders>
          </w:tcPr>
          <w:p w14:paraId="0F2AA11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171BED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3B2809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1FBF5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1558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F553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96241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7F3C06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2909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6919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0D70E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7B22B4F"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19344F2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6CDD3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135D0C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897084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258F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CFFA1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5D92B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7777E9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E36BD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5061CD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68CEB2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725ED7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514C8C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не використовував несертифіковані гральні автомати та гральні автомати, випущені до 2019 року.</w:t>
            </w:r>
          </w:p>
        </w:tc>
        <w:tc>
          <w:tcPr>
            <w:tcW w:w="483" w:type="dxa"/>
            <w:tcBorders>
              <w:top w:val="single" w:sz="6" w:space="0" w:color="000000"/>
              <w:left w:val="single" w:sz="6" w:space="0" w:color="000000"/>
              <w:bottom w:val="single" w:sz="6" w:space="0" w:color="000000"/>
              <w:right w:val="single" w:sz="4" w:space="0" w:color="auto"/>
            </w:tcBorders>
          </w:tcPr>
          <w:p w14:paraId="2967312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23D7A43"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5FD8AA1" w14:textId="37403C3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ABC21B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Забороняється використання гральних автоматів, виробниками (постачальниками) яких є резиденти іноземної держави, визнаної згідно із законом державою-агресором та/або державою-окупантом.</w:t>
            </w:r>
          </w:p>
        </w:tc>
        <w:tc>
          <w:tcPr>
            <w:tcW w:w="1546" w:type="dxa"/>
            <w:tcBorders>
              <w:top w:val="single" w:sz="6" w:space="0" w:color="000000"/>
              <w:left w:val="single" w:sz="6" w:space="0" w:color="000000"/>
              <w:bottom w:val="single" w:sz="6" w:space="0" w:color="000000"/>
              <w:right w:val="single" w:sz="6" w:space="0" w:color="000000"/>
            </w:tcBorders>
          </w:tcPr>
          <w:p w14:paraId="2E668AE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другий </w:t>
            </w:r>
            <w:hyperlink r:id="rId128" w:tgtFrame="_blank" w:history="1">
              <w:r w:rsidRPr="0072014F">
                <w:rPr>
                  <w:rStyle w:val="hard-blue-color"/>
                  <w:rFonts w:ascii="Times New Roman" w:hAnsi="Times New Roman" w:cs="Times New Roman"/>
                  <w:sz w:val="20"/>
                  <w:szCs w:val="20"/>
                  <w:shd w:val="clear" w:color="auto" w:fill="FFFFFF"/>
                  <w:lang w:val="uk-UA"/>
                </w:rPr>
                <w:t>частини одинадцятої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EEA96F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8ADF7D6"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509CD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42AB0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B2F77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CB78A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8E066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D863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65F0A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CD86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BAD4B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2279257"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232608A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526712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ECF4BB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197A8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22569B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0555E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61A507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5A8D08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F9921B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AFE5E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71419E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93268D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DEDDE18" w14:textId="495A7FFF"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не використов</w:t>
            </w:r>
            <w:r w:rsidRPr="00184F03">
              <w:rPr>
                <w:rFonts w:ascii="Times New Roman" w:hAnsi="Times New Roman" w:cs="Times New Roman"/>
                <w:sz w:val="20"/>
                <w:szCs w:val="20"/>
                <w:highlight w:val="yellow"/>
                <w:shd w:val="clear" w:color="auto" w:fill="FFFFFF"/>
                <w:lang w:val="uk-UA"/>
              </w:rPr>
              <w:t>ує</w:t>
            </w:r>
            <w:r w:rsidRPr="0072014F">
              <w:rPr>
                <w:rFonts w:ascii="Times New Roman" w:hAnsi="Times New Roman" w:cs="Times New Roman"/>
                <w:sz w:val="20"/>
                <w:szCs w:val="20"/>
                <w:shd w:val="clear" w:color="auto" w:fill="FFFFFF"/>
                <w:lang w:val="uk-UA"/>
              </w:rPr>
              <w:t xml:space="preserve"> гральні автомати, виробниками (постачальниками) яких є резиденти іноземної держави, визнаної згідно із законом державою-агресором та/або державою-окупантом.</w:t>
            </w:r>
          </w:p>
        </w:tc>
        <w:tc>
          <w:tcPr>
            <w:tcW w:w="483" w:type="dxa"/>
            <w:tcBorders>
              <w:top w:val="single" w:sz="6" w:space="0" w:color="000000"/>
              <w:left w:val="single" w:sz="6" w:space="0" w:color="000000"/>
              <w:bottom w:val="single" w:sz="6" w:space="0" w:color="000000"/>
              <w:right w:val="single" w:sz="4" w:space="0" w:color="auto"/>
            </w:tcBorders>
          </w:tcPr>
          <w:p w14:paraId="096E299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6F82FB2"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B884D54" w14:textId="0957B46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70B8C6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До використання у гральному закладі допускаються виключно гральні автомати, у яких відсутні купюроприймачі.</w:t>
            </w:r>
          </w:p>
        </w:tc>
        <w:tc>
          <w:tcPr>
            <w:tcW w:w="1546" w:type="dxa"/>
            <w:tcBorders>
              <w:top w:val="single" w:sz="6" w:space="0" w:color="000000"/>
              <w:left w:val="single" w:sz="6" w:space="0" w:color="000000"/>
              <w:bottom w:val="single" w:sz="6" w:space="0" w:color="000000"/>
              <w:right w:val="single" w:sz="6" w:space="0" w:color="000000"/>
            </w:tcBorders>
          </w:tcPr>
          <w:p w14:paraId="4116DD4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третій </w:t>
            </w:r>
            <w:hyperlink r:id="rId129" w:tgtFrame="_blank" w:history="1">
              <w:r w:rsidRPr="0072014F">
                <w:rPr>
                  <w:rStyle w:val="hard-blue-color"/>
                  <w:rFonts w:ascii="Times New Roman" w:hAnsi="Times New Roman" w:cs="Times New Roman"/>
                  <w:sz w:val="20"/>
                  <w:szCs w:val="20"/>
                  <w:shd w:val="clear" w:color="auto" w:fill="FFFFFF"/>
                  <w:lang w:val="uk-UA"/>
                </w:rPr>
                <w:t>частини одинадцятої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533E90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37F6B2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A3EF7E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CB879D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26CD5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9FC7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7A394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96826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E15658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E41F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AC1F1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531FB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8608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F12F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AE7C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E625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33A3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0883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19CCAF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723731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602CCC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77A0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C4D7CE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3BE202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FE38D3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7AE7C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BD835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8BB1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A18D95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657088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3EFA05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AE6F1C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28D59C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5E5CD3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BFD6CF8" w14:textId="04B0CFBA"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використовує у гральному закладі виключно гральні автомати, у яких відсутні купюроприймачі.</w:t>
            </w:r>
          </w:p>
        </w:tc>
        <w:tc>
          <w:tcPr>
            <w:tcW w:w="483" w:type="dxa"/>
            <w:tcBorders>
              <w:top w:val="single" w:sz="6" w:space="0" w:color="000000"/>
              <w:left w:val="single" w:sz="6" w:space="0" w:color="000000"/>
              <w:bottom w:val="single" w:sz="6" w:space="0" w:color="000000"/>
              <w:right w:val="single" w:sz="4" w:space="0" w:color="auto"/>
            </w:tcBorders>
          </w:tcPr>
          <w:p w14:paraId="444A71A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BA2560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A4AB9CD" w14:textId="7875E80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FC6A3F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До використання у гральному закладі допускається виключно гральне обладнання, в якому відсутня можливість несанкціонованого втручання в його діяльність або створення умов для заздалегідь визначеного результату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528C56C6" w14:textId="77777777" w:rsidR="00B85CE6" w:rsidRPr="0072014F" w:rsidRDefault="00934CEC" w:rsidP="00B85CE6">
            <w:pPr>
              <w:pStyle w:val="tl"/>
              <w:spacing w:before="0" w:beforeAutospacing="0" w:after="0" w:afterAutospacing="0"/>
              <w:jc w:val="center"/>
              <w:rPr>
                <w:sz w:val="20"/>
                <w:szCs w:val="20"/>
                <w:lang w:val="uk-UA"/>
              </w:rPr>
            </w:pPr>
            <w:hyperlink r:id="rId130" w:tgtFrame="_blank" w:history="1">
              <w:r w:rsidR="00B85CE6" w:rsidRPr="0072014F">
                <w:rPr>
                  <w:rStyle w:val="hard-blue-color"/>
                  <w:sz w:val="20"/>
                  <w:szCs w:val="20"/>
                  <w:lang w:val="uk-UA"/>
                </w:rPr>
                <w:t>частина дванадцята статті 22 Закону</w:t>
              </w:r>
            </w:hyperlink>
          </w:p>
          <w:p w14:paraId="6CE9DE4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301C07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54120D8"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E95DE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67B36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D9634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C1ED2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B426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52FDFC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A7A4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51A9D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EC602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430F4CE"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52C77B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5F9F2D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0E5D48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C17489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449756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1296C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D3AD9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5AA73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71751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49EA2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4D08E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FEABF2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4BB3B8C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використовує у гральному закладі виключно гральне обладнання, в якому відсутня можливість несанкціонованого втручання в його діяльність або створення умов для заздалегідь визначеного результату азартної гри.</w:t>
            </w:r>
          </w:p>
        </w:tc>
        <w:tc>
          <w:tcPr>
            <w:tcW w:w="483" w:type="dxa"/>
            <w:tcBorders>
              <w:top w:val="single" w:sz="6" w:space="0" w:color="000000"/>
              <w:left w:val="single" w:sz="6" w:space="0" w:color="000000"/>
              <w:bottom w:val="single" w:sz="6" w:space="0" w:color="000000"/>
              <w:right w:val="single" w:sz="4" w:space="0" w:color="auto"/>
            </w:tcBorders>
          </w:tcPr>
          <w:p w14:paraId="48C43E9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B5A8C4E"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257D4D2" w14:textId="67A153B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290294">
              <w:rPr>
                <w:rFonts w:ascii="Times New Roman" w:eastAsia="Times New Roman" w:hAnsi="Times New Roman" w:cs="Times New Roman"/>
                <w:sz w:val="20"/>
                <w:szCs w:val="20"/>
                <w:lang w:val="uk-UA"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E8C329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Усі гральні автомати мають бути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 Генератори випадкових чисел у гральних автоматах мають працювати постійно, незважаючи на те, йде гра з використанням грального автомата чи ні.</w:t>
            </w:r>
          </w:p>
        </w:tc>
        <w:tc>
          <w:tcPr>
            <w:tcW w:w="1546" w:type="dxa"/>
            <w:tcBorders>
              <w:top w:val="single" w:sz="6" w:space="0" w:color="000000"/>
              <w:left w:val="single" w:sz="6" w:space="0" w:color="000000"/>
              <w:bottom w:val="single" w:sz="6" w:space="0" w:color="000000"/>
              <w:right w:val="single" w:sz="6" w:space="0" w:color="000000"/>
            </w:tcBorders>
          </w:tcPr>
          <w:p w14:paraId="637E7EF6" w14:textId="77777777" w:rsidR="00B85CE6" w:rsidRPr="0072014F" w:rsidRDefault="00B85CE6" w:rsidP="00B85CE6">
            <w:pPr>
              <w:pStyle w:val="tl"/>
              <w:spacing w:before="0" w:beforeAutospacing="0" w:after="0" w:afterAutospacing="0"/>
              <w:jc w:val="center"/>
              <w:rPr>
                <w:sz w:val="20"/>
                <w:szCs w:val="20"/>
                <w:lang w:val="uk-UA"/>
              </w:rPr>
            </w:pPr>
            <w:r w:rsidRPr="0072014F">
              <w:rPr>
                <w:sz w:val="20"/>
                <w:szCs w:val="20"/>
                <w:lang w:val="uk-UA"/>
              </w:rPr>
              <w:t xml:space="preserve">абзац перший </w:t>
            </w:r>
            <w:hyperlink r:id="rId131" w:tgtFrame="_blank" w:history="1">
              <w:r w:rsidRPr="0072014F">
                <w:rPr>
                  <w:rStyle w:val="hard-blue-color"/>
                  <w:sz w:val="20"/>
                  <w:szCs w:val="20"/>
                  <w:lang w:val="uk-UA"/>
                </w:rPr>
                <w:t>частини чотирнадцятої статті 22 Закону</w:t>
              </w:r>
            </w:hyperlink>
          </w:p>
          <w:p w14:paraId="06D990B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3908A4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B16880F"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A6E8A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DBE95E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389BEC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677A9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D66D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3D9E3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EA9B2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4F5A5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48E1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1F5DF1E"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207D425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066BF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C0E45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304798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B81B4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AFB7E6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D2C75A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DAA71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1EDE2DB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C8C42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BD0FF5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BE09E4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324ABF6"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Гральні автомати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w:t>
            </w:r>
          </w:p>
        </w:tc>
        <w:tc>
          <w:tcPr>
            <w:tcW w:w="483" w:type="dxa"/>
            <w:tcBorders>
              <w:top w:val="single" w:sz="6" w:space="0" w:color="000000"/>
              <w:left w:val="single" w:sz="6" w:space="0" w:color="000000"/>
              <w:bottom w:val="single" w:sz="6" w:space="0" w:color="000000"/>
              <w:right w:val="single" w:sz="4" w:space="0" w:color="auto"/>
            </w:tcBorders>
          </w:tcPr>
          <w:p w14:paraId="40E5CF9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17C8D47"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BC5771B" w14:textId="729822D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290294">
              <w:rPr>
                <w:rFonts w:ascii="Times New Roman" w:eastAsia="Times New Roman" w:hAnsi="Times New Roman" w:cs="Times New Roman"/>
                <w:sz w:val="20"/>
                <w:szCs w:val="20"/>
                <w:lang w:val="uk-UA" w:eastAsia="ru-RU"/>
              </w:rPr>
              <w:t>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17740C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Усі гральні автомати мають бути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 Генератори випадкових чисел у гральних автоматах мають працювати постійно, незважаючи на те, йде гра з використанням грального автомата чи ні.</w:t>
            </w:r>
          </w:p>
        </w:tc>
        <w:tc>
          <w:tcPr>
            <w:tcW w:w="1546" w:type="dxa"/>
            <w:tcBorders>
              <w:top w:val="single" w:sz="6" w:space="0" w:color="000000"/>
              <w:left w:val="single" w:sz="6" w:space="0" w:color="000000"/>
              <w:bottom w:val="single" w:sz="6" w:space="0" w:color="000000"/>
              <w:right w:val="single" w:sz="6" w:space="0" w:color="000000"/>
            </w:tcBorders>
          </w:tcPr>
          <w:p w14:paraId="26FD7A7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перший </w:t>
            </w:r>
            <w:hyperlink r:id="rId132" w:tgtFrame="_blank" w:history="1">
              <w:r w:rsidRPr="0072014F">
                <w:rPr>
                  <w:rStyle w:val="hard-blue-color"/>
                  <w:rFonts w:ascii="Times New Roman" w:hAnsi="Times New Roman" w:cs="Times New Roman"/>
                  <w:sz w:val="20"/>
                  <w:szCs w:val="20"/>
                  <w:shd w:val="clear" w:color="auto" w:fill="FFFFFF"/>
                  <w:lang w:val="uk-UA"/>
                </w:rPr>
                <w:t>частини чотирнадцятої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551304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6B6F5D3"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401A98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ED135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001A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0DDD0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E574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A37D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19688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CD027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E3E1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13E73F1"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23F2967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C82B8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DFD65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32177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5BB92A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7F65A9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0FE8D6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084738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450CF3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B2A74A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6C92F6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F2CB0B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083AFE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Генератори випадкових чисел у гральних автоматах працюють постійно, незважаючи на те, йде гра з використанням грального автомата чи ні.</w:t>
            </w:r>
          </w:p>
        </w:tc>
        <w:tc>
          <w:tcPr>
            <w:tcW w:w="483" w:type="dxa"/>
            <w:tcBorders>
              <w:top w:val="single" w:sz="6" w:space="0" w:color="000000"/>
              <w:left w:val="single" w:sz="6" w:space="0" w:color="000000"/>
              <w:bottom w:val="single" w:sz="6" w:space="0" w:color="000000"/>
              <w:right w:val="single" w:sz="4" w:space="0" w:color="auto"/>
            </w:tcBorders>
          </w:tcPr>
          <w:p w14:paraId="76FFE18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92630A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244B955" w14:textId="76FEBD5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9</w:t>
            </w:r>
            <w:r w:rsidR="00290294">
              <w:rPr>
                <w:rFonts w:ascii="Times New Roman" w:eastAsia="Times New Roman" w:hAnsi="Times New Roman" w:cs="Times New Roman"/>
                <w:sz w:val="20"/>
                <w:szCs w:val="20"/>
                <w:lang w:val="uk-UA"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186B1D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Генератори випадкових чисел та процес випадкового вибору мають бути захищені від зовнішнього впливу, зокрема від електромагнітного чи електростатичного втручання, радіочастотних перешкод.</w:t>
            </w:r>
          </w:p>
        </w:tc>
        <w:tc>
          <w:tcPr>
            <w:tcW w:w="1546" w:type="dxa"/>
            <w:tcBorders>
              <w:top w:val="single" w:sz="6" w:space="0" w:color="000000"/>
              <w:left w:val="single" w:sz="6" w:space="0" w:color="000000"/>
              <w:bottom w:val="single" w:sz="6" w:space="0" w:color="000000"/>
              <w:right w:val="single" w:sz="6" w:space="0" w:color="000000"/>
            </w:tcBorders>
          </w:tcPr>
          <w:p w14:paraId="7762702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другий </w:t>
            </w:r>
            <w:hyperlink r:id="rId133" w:tgtFrame="_blank" w:history="1">
              <w:r w:rsidRPr="0072014F">
                <w:rPr>
                  <w:rStyle w:val="hard-blue-color"/>
                  <w:rFonts w:ascii="Times New Roman" w:hAnsi="Times New Roman" w:cs="Times New Roman"/>
                  <w:sz w:val="20"/>
                  <w:szCs w:val="20"/>
                  <w:shd w:val="clear" w:color="auto" w:fill="FFFFFF"/>
                  <w:lang w:val="uk-UA"/>
                </w:rPr>
                <w:t>частини чотирнадцятої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674A41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3C6E03E"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F95699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20183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F2377E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BCA1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7A72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995D5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9FF83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02A68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BA90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73755B8"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60E03BA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55C436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930EA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7A4F72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EAA63A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BD679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23AE9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90DC3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6009F23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9DAC8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3F17A2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1E74D2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188CDF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Генератори випадкових чисел та процес випадкового вибору захищені від зовнішнього впливу, зокрема від електромагнітного чи електростатичного втручання, радіочастотних перешкод.</w:t>
            </w:r>
          </w:p>
        </w:tc>
        <w:tc>
          <w:tcPr>
            <w:tcW w:w="483" w:type="dxa"/>
            <w:tcBorders>
              <w:top w:val="single" w:sz="6" w:space="0" w:color="000000"/>
              <w:left w:val="single" w:sz="6" w:space="0" w:color="000000"/>
              <w:bottom w:val="single" w:sz="6" w:space="0" w:color="000000"/>
              <w:right w:val="single" w:sz="4" w:space="0" w:color="auto"/>
            </w:tcBorders>
          </w:tcPr>
          <w:p w14:paraId="0851E76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7A268258"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92479C3" w14:textId="4C21F5F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9</w:t>
            </w:r>
            <w:r w:rsidR="00290294">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7600F8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Гральні автомати мають використовувати захищені протоколи зв'язку, що забезпечують захист генератора випадкових чисел та процес випадкового відбору від впливу з боку пов'язаного обладнання, з яким відбувається обмін даними.</w:t>
            </w:r>
          </w:p>
        </w:tc>
        <w:tc>
          <w:tcPr>
            <w:tcW w:w="1546" w:type="dxa"/>
            <w:tcBorders>
              <w:top w:val="single" w:sz="6" w:space="0" w:color="000000"/>
              <w:left w:val="single" w:sz="6" w:space="0" w:color="000000"/>
              <w:bottom w:val="single" w:sz="6" w:space="0" w:color="000000"/>
              <w:right w:val="single" w:sz="6" w:space="0" w:color="000000"/>
            </w:tcBorders>
          </w:tcPr>
          <w:p w14:paraId="6B41424D" w14:textId="77777777" w:rsidR="00B85CE6" w:rsidRPr="0072014F" w:rsidRDefault="00934CEC" w:rsidP="00B85CE6">
            <w:pPr>
              <w:pStyle w:val="tl"/>
              <w:spacing w:before="0" w:beforeAutospacing="0" w:after="0" w:afterAutospacing="0"/>
              <w:jc w:val="center"/>
              <w:rPr>
                <w:sz w:val="20"/>
                <w:szCs w:val="20"/>
                <w:lang w:val="uk-UA"/>
              </w:rPr>
            </w:pPr>
            <w:hyperlink r:id="rId134" w:tgtFrame="_blank" w:history="1">
              <w:r w:rsidR="00B85CE6" w:rsidRPr="0072014F">
                <w:rPr>
                  <w:rStyle w:val="hard-blue-color"/>
                  <w:sz w:val="20"/>
                  <w:szCs w:val="20"/>
                  <w:lang w:val="uk-UA"/>
                </w:rPr>
                <w:t>частина п'ятнадцята статті 22 Закону</w:t>
              </w:r>
            </w:hyperlink>
          </w:p>
          <w:p w14:paraId="4199790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7C4377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D8FAB3C"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BA91E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1F298E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E1FC3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95995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28131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70651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E21A9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23BF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866DC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92DD86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7ED416A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976BF3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928F3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08C78C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80288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428E8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079E68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1F8CF7F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E11D0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C82C9B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0815B8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DA03E8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178B92A5"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Гральні автомати використовують захищені протоколи зв'язку, що забезпечують захист генератора випадкових чисел та процес випадкового відбору від впливу з боку пов'язаного обладнання, з яким відбувається обмін даними.</w:t>
            </w:r>
          </w:p>
        </w:tc>
        <w:tc>
          <w:tcPr>
            <w:tcW w:w="483" w:type="dxa"/>
            <w:tcBorders>
              <w:top w:val="single" w:sz="6" w:space="0" w:color="000000"/>
              <w:left w:val="single" w:sz="6" w:space="0" w:color="000000"/>
              <w:bottom w:val="single" w:sz="6" w:space="0" w:color="000000"/>
              <w:right w:val="single" w:sz="4" w:space="0" w:color="auto"/>
            </w:tcBorders>
          </w:tcPr>
          <w:p w14:paraId="60856FF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3BEBC0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2635BB6" w14:textId="28AC703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9</w:t>
            </w:r>
            <w:r w:rsidR="00290294">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8C224C5"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В Україні також забороняється організовувати та проводити азартні ігри, що не відповідають вимогам цього Закону, а також поза межами гральних закладів (крім азартних ігор, що проводяться в мережі Інтернет).</w:t>
            </w:r>
          </w:p>
        </w:tc>
        <w:tc>
          <w:tcPr>
            <w:tcW w:w="1546" w:type="dxa"/>
            <w:tcBorders>
              <w:top w:val="single" w:sz="6" w:space="0" w:color="000000"/>
              <w:left w:val="single" w:sz="6" w:space="0" w:color="000000"/>
              <w:bottom w:val="single" w:sz="6" w:space="0" w:color="000000"/>
              <w:right w:val="single" w:sz="6" w:space="0" w:color="000000"/>
            </w:tcBorders>
          </w:tcPr>
          <w:p w14:paraId="3B095044"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35" w:tgtFrame="_blank" w:history="1">
              <w:r w:rsidR="00B85CE6" w:rsidRPr="0072014F">
                <w:rPr>
                  <w:rStyle w:val="hard-blue-color"/>
                  <w:rFonts w:ascii="Times New Roman" w:hAnsi="Times New Roman" w:cs="Times New Roman"/>
                  <w:sz w:val="20"/>
                  <w:szCs w:val="20"/>
                  <w:shd w:val="clear" w:color="auto" w:fill="FFFFFF"/>
                  <w:lang w:val="uk-UA"/>
                </w:rPr>
                <w:t>пункт 3 частини шостої статті 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F590B1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60BF2CF"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36ECD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CCFCE8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3399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87C4F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9BF0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5319B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0EB3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06926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2A39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8F382A8"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0E834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73611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5948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4E56B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61053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12EAC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5C674B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97789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9DB81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5106B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1FC8E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0EBB88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E13C2E1"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 xml:space="preserve">Організація та проведення азартних ігор відповідає вимогам </w:t>
            </w:r>
            <w:r w:rsidRPr="0072014F">
              <w:rPr>
                <w:rStyle w:val="hard-blue-color"/>
                <w:sz w:val="20"/>
                <w:szCs w:val="20"/>
                <w:lang w:val="uk-UA"/>
              </w:rPr>
              <w:t>Закону</w:t>
            </w:r>
            <w:r w:rsidRPr="0072014F">
              <w:rPr>
                <w:sz w:val="20"/>
                <w:szCs w:val="20"/>
                <w:lang w:val="uk-UA"/>
              </w:rPr>
              <w:t>, а також не здійснюється поза межами гральних закладів (крім азартних ігор, що проводяться в мережі Інтернет).</w:t>
            </w:r>
          </w:p>
        </w:tc>
        <w:tc>
          <w:tcPr>
            <w:tcW w:w="483" w:type="dxa"/>
            <w:tcBorders>
              <w:top w:val="single" w:sz="6" w:space="0" w:color="000000"/>
              <w:left w:val="single" w:sz="6" w:space="0" w:color="000000"/>
              <w:bottom w:val="single" w:sz="6" w:space="0" w:color="000000"/>
              <w:right w:val="single" w:sz="4" w:space="0" w:color="auto"/>
            </w:tcBorders>
          </w:tcPr>
          <w:p w14:paraId="1727FA6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F9587A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7412F1D" w14:textId="02B1F15F" w:rsidR="00B85CE6" w:rsidRPr="0072014F" w:rsidRDefault="00290294"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99</w:t>
            </w:r>
            <w:r w:rsidR="00B85CE6"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AB9570F"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(далі - дозвіл) до приміщення для грального закладу.</w:t>
            </w:r>
          </w:p>
          <w:p w14:paraId="534DA71A"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 xml:space="preserve">Для отримання дозволу до Уповноваженого органу подається </w:t>
            </w:r>
            <w:hyperlink r:id="rId136" w:tgtFrame="_blank" w:history="1">
              <w:r w:rsidRPr="0072014F">
                <w:rPr>
                  <w:rStyle w:val="a3"/>
                  <w:color w:val="auto"/>
                  <w:sz w:val="20"/>
                  <w:szCs w:val="20"/>
                  <w:u w:val="none"/>
                  <w:lang w:val="uk-UA"/>
                </w:rPr>
                <w:t>заява</w:t>
              </w:r>
            </w:hyperlink>
            <w:r w:rsidRPr="0072014F">
              <w:rPr>
                <w:rStyle w:val="a3"/>
                <w:color w:val="auto"/>
                <w:sz w:val="20"/>
                <w:szCs w:val="20"/>
                <w:u w:val="none"/>
                <w:lang w:val="uk-UA"/>
              </w:rPr>
              <w:t xml:space="preserve"> </w:t>
            </w:r>
            <w:r w:rsidRPr="0072014F">
              <w:rPr>
                <w:sz w:val="20"/>
                <w:szCs w:val="20"/>
                <w:lang w:val="uk-UA"/>
              </w:rPr>
              <w:t>та додаються такі документи:</w:t>
            </w:r>
          </w:p>
          <w:p w14:paraId="65106350"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1) правовстановлюючий документ на приміщення;</w:t>
            </w:r>
          </w:p>
          <w:p w14:paraId="40BEF038"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2) свідоцтво про встановлення готелю певної категорії;</w:t>
            </w:r>
          </w:p>
          <w:p w14:paraId="78126D5B"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3) технічний паспорт.</w:t>
            </w:r>
          </w:p>
          <w:p w14:paraId="75FA342A"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Зазначений перелік документів є вичерпним.</w:t>
            </w:r>
          </w:p>
          <w:p w14:paraId="1AB0360E"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Рішення про видачу дозволу приймається Уповноваженим органом у строк не пізніше п'яти календарних днів з дня подання заяви та доданих до неї документів.</w:t>
            </w:r>
          </w:p>
          <w:p w14:paraId="7516883B"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Особа, яка отримала дозвіл, може використовувати приміщення самостійно або передати його в користування іншій особі.</w:t>
            </w:r>
          </w:p>
          <w:p w14:paraId="7C7534C5" w14:textId="77777777" w:rsidR="00B85CE6" w:rsidRPr="0072014F" w:rsidRDefault="00934CEC" w:rsidP="00B85CE6">
            <w:pPr>
              <w:pStyle w:val="tj"/>
              <w:shd w:val="clear" w:color="auto" w:fill="FFFFFF"/>
              <w:spacing w:before="0" w:beforeAutospacing="0" w:after="0" w:afterAutospacing="0"/>
              <w:rPr>
                <w:sz w:val="20"/>
                <w:szCs w:val="20"/>
                <w:lang w:val="uk-UA"/>
              </w:rPr>
            </w:pPr>
            <w:hyperlink r:id="rId137" w:tgtFrame="_blank" w:history="1">
              <w:r w:rsidR="00B85CE6" w:rsidRPr="0072014F">
                <w:rPr>
                  <w:rStyle w:val="a3"/>
                  <w:color w:val="auto"/>
                  <w:sz w:val="20"/>
                  <w:szCs w:val="20"/>
                  <w:u w:val="none"/>
                  <w:lang w:val="uk-UA"/>
                </w:rPr>
                <w:t>Порядок</w:t>
              </w:r>
            </w:hyperlink>
            <w:r w:rsidR="00B85CE6" w:rsidRPr="0072014F">
              <w:rPr>
                <w:rStyle w:val="a3"/>
                <w:color w:val="auto"/>
                <w:sz w:val="20"/>
                <w:szCs w:val="20"/>
                <w:u w:val="none"/>
                <w:lang w:val="uk-UA"/>
              </w:rPr>
              <w:t xml:space="preserve"> </w:t>
            </w:r>
            <w:r w:rsidR="00B85CE6" w:rsidRPr="0072014F">
              <w:rPr>
                <w:sz w:val="20"/>
                <w:szCs w:val="20"/>
                <w:lang w:val="uk-UA"/>
              </w:rPr>
              <w:t>видачі дозволу встановлюється Уповноваженим органом.</w:t>
            </w:r>
          </w:p>
        </w:tc>
        <w:tc>
          <w:tcPr>
            <w:tcW w:w="1546" w:type="dxa"/>
            <w:tcBorders>
              <w:top w:val="single" w:sz="6" w:space="0" w:color="000000"/>
              <w:left w:val="single" w:sz="6" w:space="0" w:color="000000"/>
              <w:bottom w:val="single" w:sz="6" w:space="0" w:color="000000"/>
              <w:right w:val="single" w:sz="6" w:space="0" w:color="000000"/>
            </w:tcBorders>
          </w:tcPr>
          <w:p w14:paraId="377654CA" w14:textId="6E3222CC"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38" w:tgtFrame="_blank" w:history="1">
              <w:r w:rsidR="00B85CE6" w:rsidRPr="0072014F">
                <w:rPr>
                  <w:rStyle w:val="hard-blue-color"/>
                  <w:rFonts w:ascii="Times New Roman" w:hAnsi="Times New Roman" w:cs="Times New Roman"/>
                  <w:sz w:val="20"/>
                  <w:szCs w:val="20"/>
                  <w:shd w:val="clear" w:color="auto" w:fill="FFFFFF"/>
                  <w:lang w:val="uk-UA"/>
                </w:rPr>
                <w:t xml:space="preserve">частина </w:t>
              </w:r>
              <w:r w:rsidR="00B85CE6" w:rsidRPr="00290294">
                <w:rPr>
                  <w:rStyle w:val="hard-blue-color"/>
                  <w:rFonts w:ascii="Times New Roman" w:hAnsi="Times New Roman" w:cs="Times New Roman"/>
                  <w:sz w:val="20"/>
                  <w:szCs w:val="20"/>
                  <w:shd w:val="clear" w:color="auto" w:fill="FFFFFF"/>
                  <w:lang w:val="uk-UA"/>
                </w:rPr>
                <w:t>друга</w:t>
              </w:r>
              <w:r w:rsidR="00B85CE6" w:rsidRPr="0072014F">
                <w:rPr>
                  <w:rStyle w:val="hard-blue-color"/>
                  <w:rFonts w:ascii="Times New Roman" w:hAnsi="Times New Roman" w:cs="Times New Roman"/>
                  <w:sz w:val="20"/>
                  <w:szCs w:val="20"/>
                  <w:shd w:val="clear" w:color="auto" w:fill="FFFFFF"/>
                  <w:lang w:val="uk-UA"/>
                </w:rPr>
                <w:t xml:space="preserve"> статті 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19FA08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3DE1808"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A4CE59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30FAC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5915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A6EE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0693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568E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95DF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A62EC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5C58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FB3CEDF"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20141F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F0926D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2439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B57E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C0198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6A11D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DE3511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4AB889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3A41E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40D07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38B1AD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A914BE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3198D5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має підтвердження (дозвіл) відповідності приміщення встановленим </w:t>
            </w:r>
            <w:hyperlink r:id="rId139" w:tgtFrame="_blank" w:history="1">
              <w:r w:rsidRPr="0072014F">
                <w:rPr>
                  <w:rStyle w:val="hard-blue-color"/>
                  <w:rFonts w:ascii="Times New Roman" w:hAnsi="Times New Roman" w:cs="Times New Roman"/>
                  <w:sz w:val="20"/>
                  <w:szCs w:val="20"/>
                  <w:shd w:val="clear" w:color="auto" w:fill="FFFFFF"/>
                  <w:lang w:val="uk-UA"/>
                </w:rPr>
                <w:t>Законом</w:t>
              </w:r>
            </w:hyperlink>
            <w:r w:rsidRPr="0072014F">
              <w:rPr>
                <w:rFonts w:ascii="Times New Roman" w:hAnsi="Times New Roman" w:cs="Times New Roman"/>
                <w:sz w:val="20"/>
                <w:szCs w:val="20"/>
                <w:shd w:val="clear" w:color="auto" w:fill="FFFFFF"/>
                <w:lang w:val="uk-UA"/>
              </w:rPr>
              <w:t xml:space="preserve"> вимогам до приміщення для грального закладу (далі - дозвіл).</w:t>
            </w:r>
          </w:p>
        </w:tc>
        <w:tc>
          <w:tcPr>
            <w:tcW w:w="483" w:type="dxa"/>
            <w:tcBorders>
              <w:top w:val="single" w:sz="6" w:space="0" w:color="000000"/>
              <w:left w:val="single" w:sz="6" w:space="0" w:color="000000"/>
              <w:bottom w:val="single" w:sz="6" w:space="0" w:color="000000"/>
              <w:right w:val="single" w:sz="4" w:space="0" w:color="auto"/>
            </w:tcBorders>
          </w:tcPr>
          <w:p w14:paraId="664F69A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120A298C"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6821D42" w14:textId="41A26A5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290294">
              <w:rPr>
                <w:rFonts w:ascii="Times New Roman" w:eastAsia="Times New Roman" w:hAnsi="Times New Roman" w:cs="Times New Roman"/>
                <w:sz w:val="20"/>
                <w:szCs w:val="20"/>
                <w:lang w:val="uk-UA" w:eastAsia="ru-RU"/>
              </w:rPr>
              <w:t>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8A9560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tc>
        <w:tc>
          <w:tcPr>
            <w:tcW w:w="1546" w:type="dxa"/>
            <w:tcBorders>
              <w:top w:val="single" w:sz="6" w:space="0" w:color="000000"/>
              <w:left w:val="single" w:sz="6" w:space="0" w:color="000000"/>
              <w:bottom w:val="single" w:sz="6" w:space="0" w:color="000000"/>
              <w:right w:val="single" w:sz="6" w:space="0" w:color="000000"/>
            </w:tcBorders>
          </w:tcPr>
          <w:p w14:paraId="1356177F"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40" w:tgtFrame="_blank" w:history="1">
              <w:r w:rsidR="00B85CE6" w:rsidRPr="0072014F">
                <w:rPr>
                  <w:rStyle w:val="hard-blue-color"/>
                  <w:rFonts w:ascii="Times New Roman" w:hAnsi="Times New Roman" w:cs="Times New Roman"/>
                  <w:sz w:val="20"/>
                  <w:szCs w:val="20"/>
                  <w:shd w:val="clear" w:color="auto" w:fill="FFFFFF"/>
                  <w:lang w:val="uk-UA"/>
                </w:rPr>
                <w:t>частина сімнадцята статті 16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8D02B9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5253280"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F0F08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EC70D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5B7F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2B5E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C7F8D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6A19D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2DCC8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0D3C7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D4F21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F589F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F057E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68005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E307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ACC59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24E2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1FE3F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37976F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5D59B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EB5995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C7BF8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50B3E5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B634E1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BB7DB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764874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A700D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FD7312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85C69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01F65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F94C51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5A582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9F4A4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95BE9B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1621BA78"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здійснює заходи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tc>
        <w:tc>
          <w:tcPr>
            <w:tcW w:w="483" w:type="dxa"/>
            <w:tcBorders>
              <w:top w:val="single" w:sz="6" w:space="0" w:color="000000"/>
              <w:left w:val="single" w:sz="6" w:space="0" w:color="000000"/>
              <w:bottom w:val="single" w:sz="6" w:space="0" w:color="000000"/>
              <w:right w:val="single" w:sz="4" w:space="0" w:color="auto"/>
            </w:tcBorders>
          </w:tcPr>
          <w:p w14:paraId="26FB4EC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59179044"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AE8A000" w14:textId="6AC97A88"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290294">
              <w:rPr>
                <w:rFonts w:ascii="Times New Roman" w:eastAsia="Times New Roman" w:hAnsi="Times New Roman" w:cs="Times New Roman"/>
                <w:sz w:val="20"/>
                <w:szCs w:val="20"/>
                <w:lang w:val="uk-UA" w:eastAsia="ru-RU"/>
              </w:rPr>
              <w:t>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08C0646"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14:paraId="00A407B6"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p>
          <w:p w14:paraId="7D2A7672"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Принципи відповідальної гри:</w:t>
            </w:r>
          </w:p>
          <w:p w14:paraId="610EE348"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141" w:tgtFrame="_blank" w:history="1">
              <w:r w:rsidRPr="00290294">
                <w:rPr>
                  <w:rStyle w:val="a3"/>
                  <w:rFonts w:ascii="Times New Roman" w:hAnsi="Times New Roman" w:cs="Times New Roman"/>
                  <w:sz w:val="20"/>
                  <w:szCs w:val="20"/>
                  <w:shd w:val="clear" w:color="auto" w:fill="FFFFFF"/>
                  <w:lang w:val="uk-UA"/>
                </w:rPr>
                <w:t>Законом України</w:t>
              </w:r>
            </w:hyperlink>
            <w:r w:rsidRPr="00290294">
              <w:rPr>
                <w:rFonts w:ascii="Times New Roman" w:hAnsi="Times New Roman" w:cs="Times New Roman"/>
                <w:sz w:val="20"/>
                <w:szCs w:val="20"/>
                <w:shd w:val="clear" w:color="auto" w:fill="FFFFFF"/>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13322257"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055C2DA3"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3C4F8B60"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52A2AE73"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142" w:tgtFrame="_blank" w:history="1">
              <w:r w:rsidRPr="00290294">
                <w:rPr>
                  <w:rStyle w:val="a3"/>
                  <w:rFonts w:ascii="Times New Roman" w:hAnsi="Times New Roman" w:cs="Times New Roman"/>
                  <w:sz w:val="20"/>
                  <w:szCs w:val="20"/>
                  <w:shd w:val="clear" w:color="auto" w:fill="FFFFFF"/>
                  <w:lang w:val="uk-UA"/>
                </w:rPr>
                <w:t>Закону</w:t>
              </w:r>
            </w:hyperlink>
            <w:r w:rsidRPr="00290294">
              <w:rPr>
                <w:rFonts w:ascii="Times New Roman" w:hAnsi="Times New Roman" w:cs="Times New Roman"/>
                <w:sz w:val="20"/>
                <w:szCs w:val="20"/>
                <w:shd w:val="clear" w:color="auto" w:fill="FFFFFF"/>
                <w:lang w:val="uk-UA"/>
              </w:rPr>
              <w:t>;</w:t>
            </w:r>
          </w:p>
          <w:p w14:paraId="460B640B"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3E09D3E9"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1A136A4A"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6B0D36ED"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p>
          <w:p w14:paraId="7456D441" w14:textId="6E6097AD" w:rsidR="00B85CE6" w:rsidRPr="00290294" w:rsidRDefault="00B85CE6" w:rsidP="00B85CE6">
            <w:pPr>
              <w:spacing w:after="0" w:line="240" w:lineRule="auto"/>
              <w:rPr>
                <w:rFonts w:ascii="Times New Roman" w:hAnsi="Times New Roman" w:cs="Times New Roman"/>
                <w:sz w:val="20"/>
                <w:szCs w:val="20"/>
                <w:shd w:val="clear" w:color="auto" w:fill="FFFFFF"/>
                <w:lang w:val="uk-UA"/>
              </w:rPr>
            </w:pPr>
            <w:r w:rsidRPr="00290294">
              <w:rPr>
                <w:rFonts w:ascii="Times New Roman" w:hAnsi="Times New Roman" w:cs="Times New Roman"/>
                <w:sz w:val="20"/>
                <w:szCs w:val="20"/>
                <w:shd w:val="clear" w:color="auto" w:fill="FFFFFF"/>
              </w:rPr>
              <w:t>Організатор азартних ігор зобов’язаний розмістити у гральному закладі у доступному для гравців та відвідувачів місці правила організатора азартних ігор, правила відвідування грального закладу, правила проведення азартних ігор, викладені державною мовою та перекладені на англійську мову,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p w14:paraId="394EE60F" w14:textId="77777777" w:rsidR="00B85CE6" w:rsidRPr="00290294" w:rsidRDefault="00B85CE6" w:rsidP="00B85CE6">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tcPr>
          <w:p w14:paraId="7FE187A1" w14:textId="77777777" w:rsidR="00B85CE6" w:rsidRPr="00290294" w:rsidRDefault="00934CEC" w:rsidP="00B85CE6">
            <w:pPr>
              <w:spacing w:after="0" w:line="240" w:lineRule="auto"/>
              <w:jc w:val="center"/>
              <w:rPr>
                <w:rStyle w:val="hard-blue-color"/>
                <w:rFonts w:ascii="Times New Roman" w:hAnsi="Times New Roman" w:cs="Times New Roman"/>
                <w:sz w:val="20"/>
                <w:szCs w:val="20"/>
                <w:shd w:val="clear" w:color="auto" w:fill="FFFFFF"/>
                <w:lang w:val="uk-UA"/>
              </w:rPr>
            </w:pPr>
            <w:hyperlink r:id="rId143" w:tgtFrame="_blank" w:history="1">
              <w:r w:rsidR="00B85CE6" w:rsidRPr="00290294">
                <w:rPr>
                  <w:rStyle w:val="hard-blue-color"/>
                  <w:rFonts w:ascii="Times New Roman" w:hAnsi="Times New Roman" w:cs="Times New Roman"/>
                  <w:sz w:val="20"/>
                  <w:szCs w:val="20"/>
                  <w:shd w:val="clear" w:color="auto" w:fill="FFFFFF"/>
                  <w:lang w:val="uk-UA"/>
                </w:rPr>
                <w:t>пункт 20 частини першої статті 15 Закону</w:t>
              </w:r>
            </w:hyperlink>
            <w:r w:rsidR="00B85CE6" w:rsidRPr="00290294">
              <w:rPr>
                <w:rStyle w:val="hard-blue-color"/>
                <w:rFonts w:ascii="Times New Roman" w:hAnsi="Times New Roman" w:cs="Times New Roman"/>
                <w:sz w:val="20"/>
                <w:szCs w:val="20"/>
                <w:shd w:val="clear" w:color="auto" w:fill="FFFFFF"/>
                <w:lang w:val="uk-UA"/>
              </w:rPr>
              <w:t>;</w:t>
            </w:r>
          </w:p>
          <w:p w14:paraId="19C37243" w14:textId="77777777" w:rsidR="00B85CE6" w:rsidRPr="00290294" w:rsidRDefault="00B85CE6" w:rsidP="00B85CE6">
            <w:pPr>
              <w:spacing w:after="0" w:line="240" w:lineRule="auto"/>
              <w:jc w:val="center"/>
              <w:rPr>
                <w:rStyle w:val="hard-blue-color"/>
                <w:shd w:val="clear" w:color="auto" w:fill="FFFFFF"/>
                <w:lang w:val="uk-UA"/>
              </w:rPr>
            </w:pPr>
          </w:p>
          <w:p w14:paraId="69DE4345" w14:textId="77777777" w:rsidR="00B85CE6" w:rsidRPr="00290294" w:rsidRDefault="00B85CE6" w:rsidP="00B85CE6">
            <w:pPr>
              <w:spacing w:after="0" w:line="240" w:lineRule="auto"/>
              <w:jc w:val="center"/>
              <w:rPr>
                <w:rStyle w:val="hard-blue-color"/>
                <w:shd w:val="clear" w:color="auto" w:fill="FFFFFF"/>
                <w:lang w:val="uk-UA"/>
              </w:rPr>
            </w:pPr>
          </w:p>
          <w:p w14:paraId="1D7B1E7B" w14:textId="77777777" w:rsidR="00B85CE6" w:rsidRPr="00290294" w:rsidRDefault="00B85CE6" w:rsidP="00B85CE6">
            <w:pPr>
              <w:spacing w:after="0" w:line="240" w:lineRule="auto"/>
              <w:jc w:val="center"/>
              <w:rPr>
                <w:rStyle w:val="hard-blue-color"/>
                <w:shd w:val="clear" w:color="auto" w:fill="FFFFFF"/>
                <w:lang w:val="uk-UA"/>
              </w:rPr>
            </w:pPr>
          </w:p>
          <w:p w14:paraId="05B12B5B" w14:textId="77777777" w:rsidR="00B85CE6" w:rsidRPr="00290294" w:rsidRDefault="00B85CE6" w:rsidP="00B85CE6">
            <w:pPr>
              <w:spacing w:after="0" w:line="240" w:lineRule="auto"/>
              <w:jc w:val="center"/>
              <w:rPr>
                <w:rStyle w:val="hard-blue-color"/>
                <w:shd w:val="clear" w:color="auto" w:fill="FFFFFF"/>
                <w:lang w:val="uk-UA"/>
              </w:rPr>
            </w:pPr>
          </w:p>
          <w:p w14:paraId="38E57CB2" w14:textId="77777777" w:rsidR="00B85CE6" w:rsidRPr="00290294" w:rsidRDefault="00B85CE6" w:rsidP="00B85CE6">
            <w:pPr>
              <w:spacing w:after="0" w:line="240" w:lineRule="auto"/>
              <w:jc w:val="center"/>
              <w:rPr>
                <w:rStyle w:val="hard-blue-color"/>
                <w:shd w:val="clear" w:color="auto" w:fill="FFFFFF"/>
                <w:lang w:val="uk-UA"/>
              </w:rPr>
            </w:pPr>
          </w:p>
          <w:p w14:paraId="74B81DE9" w14:textId="77777777" w:rsidR="00B85CE6" w:rsidRPr="00290294" w:rsidRDefault="00B85CE6" w:rsidP="00B85CE6">
            <w:pPr>
              <w:spacing w:after="0" w:line="240" w:lineRule="auto"/>
              <w:jc w:val="center"/>
              <w:rPr>
                <w:rStyle w:val="hard-blue-color"/>
                <w:shd w:val="clear" w:color="auto" w:fill="FFFFFF"/>
                <w:lang w:val="uk-UA"/>
              </w:rPr>
            </w:pPr>
          </w:p>
          <w:p w14:paraId="4A85FD65" w14:textId="77777777" w:rsidR="00B85CE6" w:rsidRPr="00290294" w:rsidRDefault="00B85CE6" w:rsidP="00B85CE6">
            <w:pPr>
              <w:spacing w:after="0" w:line="240" w:lineRule="auto"/>
              <w:jc w:val="center"/>
              <w:rPr>
                <w:rStyle w:val="hard-blue-color"/>
                <w:shd w:val="clear" w:color="auto" w:fill="FFFFFF"/>
                <w:lang w:val="uk-UA"/>
              </w:rPr>
            </w:pPr>
          </w:p>
          <w:p w14:paraId="4B5D5ED9" w14:textId="77777777" w:rsidR="00B85CE6" w:rsidRPr="00290294" w:rsidRDefault="00B85CE6" w:rsidP="00B85CE6">
            <w:pPr>
              <w:spacing w:after="0" w:line="240" w:lineRule="auto"/>
              <w:jc w:val="center"/>
              <w:rPr>
                <w:rStyle w:val="hard-blue-color"/>
                <w:shd w:val="clear" w:color="auto" w:fill="FFFFFF"/>
                <w:lang w:val="uk-UA"/>
              </w:rPr>
            </w:pPr>
          </w:p>
          <w:p w14:paraId="74951D48" w14:textId="77777777" w:rsidR="00B85CE6" w:rsidRPr="00290294" w:rsidRDefault="00B85CE6" w:rsidP="00B85CE6">
            <w:pPr>
              <w:spacing w:after="0" w:line="240" w:lineRule="auto"/>
              <w:jc w:val="center"/>
              <w:rPr>
                <w:rStyle w:val="hard-blue-color"/>
                <w:shd w:val="clear" w:color="auto" w:fill="FFFFFF"/>
                <w:lang w:val="uk-UA"/>
              </w:rPr>
            </w:pPr>
          </w:p>
          <w:p w14:paraId="3B1E3A47" w14:textId="77777777" w:rsidR="00B85CE6" w:rsidRPr="00290294" w:rsidRDefault="00B85CE6" w:rsidP="00B85CE6">
            <w:pPr>
              <w:spacing w:after="0" w:line="240" w:lineRule="auto"/>
              <w:jc w:val="center"/>
              <w:rPr>
                <w:rStyle w:val="hard-blue-color"/>
                <w:shd w:val="clear" w:color="auto" w:fill="FFFFFF"/>
                <w:lang w:val="uk-UA"/>
              </w:rPr>
            </w:pPr>
          </w:p>
          <w:p w14:paraId="7139267A" w14:textId="77777777" w:rsidR="00B85CE6" w:rsidRPr="00290294" w:rsidRDefault="00B85CE6" w:rsidP="00B85CE6">
            <w:pPr>
              <w:spacing w:after="0" w:line="240" w:lineRule="auto"/>
              <w:jc w:val="center"/>
              <w:rPr>
                <w:rStyle w:val="hard-blue-color"/>
                <w:shd w:val="clear" w:color="auto" w:fill="FFFFFF"/>
                <w:lang w:val="uk-UA"/>
              </w:rPr>
            </w:pPr>
          </w:p>
          <w:p w14:paraId="09F2D1AD" w14:textId="77777777" w:rsidR="00B85CE6" w:rsidRPr="00290294" w:rsidRDefault="00B85CE6" w:rsidP="00B85CE6">
            <w:pPr>
              <w:spacing w:after="0" w:line="240" w:lineRule="auto"/>
              <w:jc w:val="center"/>
              <w:rPr>
                <w:rStyle w:val="hard-blue-color"/>
                <w:shd w:val="clear" w:color="auto" w:fill="FFFFFF"/>
                <w:lang w:val="uk-UA"/>
              </w:rPr>
            </w:pPr>
          </w:p>
          <w:p w14:paraId="37221755" w14:textId="77777777" w:rsidR="00B85CE6" w:rsidRPr="00290294" w:rsidRDefault="00B85CE6" w:rsidP="00B85CE6">
            <w:pPr>
              <w:spacing w:after="0" w:line="240" w:lineRule="auto"/>
              <w:jc w:val="center"/>
              <w:rPr>
                <w:rStyle w:val="hard-blue-color"/>
                <w:shd w:val="clear" w:color="auto" w:fill="FFFFFF"/>
                <w:lang w:val="uk-UA"/>
              </w:rPr>
            </w:pPr>
          </w:p>
          <w:p w14:paraId="5DF84BB2" w14:textId="77777777" w:rsidR="00B85CE6" w:rsidRPr="00290294" w:rsidRDefault="00B85CE6" w:rsidP="00B85CE6">
            <w:pPr>
              <w:spacing w:after="0" w:line="240" w:lineRule="auto"/>
              <w:jc w:val="center"/>
              <w:rPr>
                <w:rStyle w:val="hard-blue-color"/>
                <w:shd w:val="clear" w:color="auto" w:fill="FFFFFF"/>
                <w:lang w:val="uk-UA"/>
              </w:rPr>
            </w:pPr>
          </w:p>
          <w:p w14:paraId="6394CD51" w14:textId="77777777" w:rsidR="00B85CE6" w:rsidRPr="00290294" w:rsidRDefault="00B85CE6" w:rsidP="00B85CE6">
            <w:pPr>
              <w:spacing w:after="0" w:line="240" w:lineRule="auto"/>
              <w:jc w:val="center"/>
              <w:rPr>
                <w:rStyle w:val="hard-blue-color"/>
                <w:shd w:val="clear" w:color="auto" w:fill="FFFFFF"/>
                <w:lang w:val="uk-UA"/>
              </w:rPr>
            </w:pPr>
          </w:p>
          <w:p w14:paraId="394D56E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r w:rsidRPr="00290294">
              <w:rPr>
                <w:rFonts w:ascii="Times New Roman" w:eastAsia="Times New Roman" w:hAnsi="Times New Roman" w:cs="Times New Roman"/>
                <w:sz w:val="20"/>
                <w:szCs w:val="20"/>
                <w:lang w:eastAsia="ru-RU"/>
              </w:rPr>
              <w:t>пункт 2 Рішення № 483;</w:t>
            </w:r>
          </w:p>
          <w:p w14:paraId="668A3F0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06C480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D9DF59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874262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14D836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B1DB1A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5B92F9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6001B9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1AD95B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A7100E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4CB762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2C15E4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A0AC65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43DEBC5"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2AEF95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BEF610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BD8F9C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D12968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A0A059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DA4A5D2"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0A155C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92A9D0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31ED2E5"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8A26132"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18D373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71F6BA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C74F3C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95A6F7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D15D88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22A71A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79E4A2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31FDA1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4B55A8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33B9EF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52F52A5"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7919EA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BF85C95"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20A198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10F4D9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56C4C1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78A8FF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5FC290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1C12D42"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0153322"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9D1F805"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A4C775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9E2D60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EC3BDA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D03267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A59969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F5D376F"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17AA6B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8400A6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C05ADA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274AFA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34AAC1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2D462D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0D4DDE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C33B7E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B36B4B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E13429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A11DF0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0F5CDF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87217F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0DDCBA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F16AB7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AE7A46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79439B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7C9059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246F14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DD7FD4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CDE6DC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85B7FC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27CA22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DA4605F"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F7FA0D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607A6F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61AEAE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A0BDE7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84A015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707BBD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F391BE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F0A0AC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4991D5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22032F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C48B6DF"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93AF7E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9F5146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36721B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60F4CD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7C2F138"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E2382E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943127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42EC18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117CA3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7D86E62"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0C3AAC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DB677F0"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3353D8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66D98E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9B1E90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18460E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31E2BD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D19F88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52E20426"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C636055"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5EC360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BD2FE9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72E867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9CCB31D"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941D09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A1ABD3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750A52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02B8382"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B2020F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88DD06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D4D3E3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88F4617"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9DD639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4535A3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36BDD9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E90167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1AD223D" w14:textId="07FD3281"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r w:rsidRPr="00290294">
              <w:rPr>
                <w:rFonts w:ascii="Times New Roman" w:eastAsia="Times New Roman" w:hAnsi="Times New Roman" w:cs="Times New Roman"/>
                <w:sz w:val="20"/>
                <w:szCs w:val="20"/>
                <w:lang w:eastAsia="ru-RU"/>
              </w:rPr>
              <w:t>пункт 8 Вимог № 423</w:t>
            </w:r>
          </w:p>
          <w:p w14:paraId="76CD896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3AA941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9DB5CD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0A024A5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1997EE7C"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3277E9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2368C1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68DADD4"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D8FFE6A"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242BCC1"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71D809CF"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60754333"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48A3BEFE"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81FA5D9"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3D4561EB" w14:textId="77777777"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p>
          <w:p w14:paraId="22DCA0EC" w14:textId="6F86B39B" w:rsidR="00B85CE6" w:rsidRPr="00290294" w:rsidRDefault="00B85CE6" w:rsidP="00B85CE6">
            <w:pPr>
              <w:spacing w:after="0" w:line="240" w:lineRule="auto"/>
              <w:jc w:val="center"/>
              <w:rPr>
                <w:rFonts w:ascii="Times New Roman" w:eastAsia="Times New Roman" w:hAnsi="Times New Roman" w:cs="Times New Roman"/>
                <w:sz w:val="20"/>
                <w:szCs w:val="20"/>
                <w:lang w:val="uk-UA" w:eastAsia="ru-RU"/>
              </w:rPr>
            </w:pPr>
            <w:r w:rsidRPr="00290294">
              <w:rPr>
                <w:rFonts w:ascii="Times New Roman" w:eastAsia="Times New Roman" w:hAnsi="Times New Roman" w:cs="Times New Roman"/>
                <w:sz w:val="20"/>
                <w:szCs w:val="20"/>
                <w:lang w:eastAsia="ru-RU"/>
              </w:rPr>
              <w:t xml:space="preserve"> </w:t>
            </w:r>
          </w:p>
        </w:tc>
        <w:tc>
          <w:tcPr>
            <w:tcW w:w="1407" w:type="dxa"/>
            <w:tcBorders>
              <w:top w:val="single" w:sz="6" w:space="0" w:color="000000"/>
              <w:left w:val="single" w:sz="6" w:space="0" w:color="000000"/>
              <w:bottom w:val="single" w:sz="6" w:space="0" w:color="000000"/>
              <w:right w:val="single" w:sz="6" w:space="0" w:color="000000"/>
            </w:tcBorders>
          </w:tcPr>
          <w:p w14:paraId="05163E8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16A5F45"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8D5AED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8A025C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D4F5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ED9B15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75520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D81D2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E30F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D298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379F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BDE9C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62BA89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EEF2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D291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26815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3C22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EFE77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34D0B1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DAF02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DEF0D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6D4CB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C9CFDA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BCB8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BFA35A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8EA494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08EB7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43D746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4A7037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63C85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AD1021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498F9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4162A8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16B8B3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5C8799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розмістив у гральних закладах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483" w:type="dxa"/>
            <w:tcBorders>
              <w:top w:val="single" w:sz="6" w:space="0" w:color="000000"/>
              <w:left w:val="single" w:sz="6" w:space="0" w:color="000000"/>
              <w:bottom w:val="single" w:sz="6" w:space="0" w:color="000000"/>
              <w:right w:val="single" w:sz="4" w:space="0" w:color="auto"/>
            </w:tcBorders>
          </w:tcPr>
          <w:p w14:paraId="36EDBA7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EB1780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8067883" w14:textId="24BF05B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B4A247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Бланки заяви про самообмеження розміщуються у доступному для гравців та відвідувачів місці у кожному гральному закладі.</w:t>
            </w:r>
          </w:p>
        </w:tc>
        <w:tc>
          <w:tcPr>
            <w:tcW w:w="1546" w:type="dxa"/>
            <w:tcBorders>
              <w:top w:val="single" w:sz="6" w:space="0" w:color="000000"/>
              <w:left w:val="single" w:sz="6" w:space="0" w:color="000000"/>
              <w:bottom w:val="single" w:sz="6" w:space="0" w:color="000000"/>
              <w:right w:val="single" w:sz="6" w:space="0" w:color="000000"/>
            </w:tcBorders>
          </w:tcPr>
          <w:p w14:paraId="5664B76D" w14:textId="77777777" w:rsidR="00B85CE6" w:rsidRPr="0072014F" w:rsidRDefault="00B85CE6" w:rsidP="00B85CE6">
            <w:pPr>
              <w:pStyle w:val="tl"/>
              <w:spacing w:before="0" w:beforeAutospacing="0" w:after="0" w:afterAutospacing="0"/>
              <w:jc w:val="center"/>
              <w:rPr>
                <w:sz w:val="20"/>
                <w:szCs w:val="20"/>
                <w:lang w:val="uk-UA"/>
              </w:rPr>
            </w:pPr>
            <w:r w:rsidRPr="0072014F">
              <w:rPr>
                <w:sz w:val="20"/>
                <w:szCs w:val="20"/>
                <w:lang w:val="uk-UA"/>
              </w:rPr>
              <w:t xml:space="preserve">абзац третій </w:t>
            </w:r>
            <w:hyperlink r:id="rId144" w:tgtFrame="_blank" w:history="1">
              <w:r w:rsidRPr="0072014F">
                <w:rPr>
                  <w:rStyle w:val="hard-blue-color"/>
                  <w:sz w:val="20"/>
                  <w:szCs w:val="20"/>
                  <w:lang w:val="uk-UA"/>
                </w:rPr>
                <w:t>частини сьомої статті 16 Закону</w:t>
              </w:r>
            </w:hyperlink>
          </w:p>
          <w:p w14:paraId="70DDA92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2AF7E9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19706BF"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9EA9C3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877B7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D155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D4BE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9A8D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43A2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C2B2C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50A62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02063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EB48DA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AAD8D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4DB18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79F96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55EC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B57282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AB51E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C7101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642212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1FF597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C182B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63D74B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EB2F3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44E9C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8CA06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555EE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B26BE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86714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58F666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958C8F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E23CC5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E62AFB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AFC13A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38C2BB8"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розмістив бланки заяви про самообмеження у доступному для гравців та відвідувачів місці у гральному закладі.</w:t>
            </w:r>
          </w:p>
        </w:tc>
        <w:tc>
          <w:tcPr>
            <w:tcW w:w="483" w:type="dxa"/>
            <w:tcBorders>
              <w:top w:val="single" w:sz="6" w:space="0" w:color="000000"/>
              <w:left w:val="single" w:sz="6" w:space="0" w:color="000000"/>
              <w:bottom w:val="single" w:sz="6" w:space="0" w:color="000000"/>
              <w:right w:val="single" w:sz="4" w:space="0" w:color="auto"/>
            </w:tcBorders>
          </w:tcPr>
          <w:p w14:paraId="2375F12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3E620B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9567EFA" w14:textId="02C3E0F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652465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tc>
        <w:tc>
          <w:tcPr>
            <w:tcW w:w="1546" w:type="dxa"/>
            <w:tcBorders>
              <w:top w:val="single" w:sz="6" w:space="0" w:color="000000"/>
              <w:left w:val="single" w:sz="6" w:space="0" w:color="000000"/>
              <w:bottom w:val="single" w:sz="6" w:space="0" w:color="000000"/>
              <w:right w:val="single" w:sz="6" w:space="0" w:color="000000"/>
            </w:tcBorders>
          </w:tcPr>
          <w:p w14:paraId="1D6050E4" w14:textId="77777777" w:rsidR="00B85CE6" w:rsidRPr="0072014F" w:rsidRDefault="00934CEC" w:rsidP="00B85CE6">
            <w:pPr>
              <w:pStyle w:val="tl"/>
              <w:spacing w:before="0" w:beforeAutospacing="0" w:after="0" w:afterAutospacing="0"/>
              <w:jc w:val="center"/>
              <w:rPr>
                <w:sz w:val="20"/>
                <w:szCs w:val="20"/>
                <w:lang w:val="uk-UA"/>
              </w:rPr>
            </w:pPr>
            <w:hyperlink r:id="rId145" w:tgtFrame="_blank" w:history="1">
              <w:r w:rsidR="00B85CE6" w:rsidRPr="0072014F">
                <w:rPr>
                  <w:rStyle w:val="hard-blue-color"/>
                  <w:sz w:val="20"/>
                  <w:szCs w:val="20"/>
                  <w:lang w:val="uk-UA"/>
                </w:rPr>
                <w:t>пункт 15 частини першої статті 15 Закону</w:t>
              </w:r>
            </w:hyperlink>
          </w:p>
          <w:p w14:paraId="130C0EE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0A45FC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CFA2C8E"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48C1B5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E0133E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308B8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65312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1A81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DC576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12C3C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ED27D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F1F5E8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17ACD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33C4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FE5C0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1CFF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803A6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4EB0D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E397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42C70F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7F6B41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E6769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3FFA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16D81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1105C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BC36A7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2D78DC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267CB0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E40E5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20676F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D0FDD6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4AD2D7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2B68D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062C5C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849462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E15BD4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розмістив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tc>
        <w:tc>
          <w:tcPr>
            <w:tcW w:w="483" w:type="dxa"/>
            <w:tcBorders>
              <w:top w:val="single" w:sz="6" w:space="0" w:color="000000"/>
              <w:left w:val="single" w:sz="6" w:space="0" w:color="000000"/>
              <w:bottom w:val="single" w:sz="6" w:space="0" w:color="000000"/>
              <w:right w:val="single" w:sz="4" w:space="0" w:color="auto"/>
            </w:tcBorders>
          </w:tcPr>
          <w:p w14:paraId="130B4F1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BE446A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E80D908" w14:textId="512F370A"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012BA4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Організація та проведення азартних ігор у гральних закладах казино дозволяється виключно на території спеціальних гральних зон на підставі ліцензії на організацію та проведення азартних ігор у гральних закладах казино.</w:t>
            </w:r>
          </w:p>
        </w:tc>
        <w:tc>
          <w:tcPr>
            <w:tcW w:w="1546" w:type="dxa"/>
            <w:tcBorders>
              <w:top w:val="single" w:sz="6" w:space="0" w:color="000000"/>
              <w:left w:val="single" w:sz="6" w:space="0" w:color="000000"/>
              <w:bottom w:val="single" w:sz="6" w:space="0" w:color="000000"/>
              <w:right w:val="single" w:sz="6" w:space="0" w:color="000000"/>
            </w:tcBorders>
          </w:tcPr>
          <w:p w14:paraId="79805236" w14:textId="77777777" w:rsidR="00B85CE6" w:rsidRPr="0072014F" w:rsidRDefault="00934CEC" w:rsidP="00B85CE6">
            <w:pPr>
              <w:pStyle w:val="tl"/>
              <w:spacing w:before="0" w:beforeAutospacing="0" w:after="0" w:afterAutospacing="0"/>
              <w:jc w:val="center"/>
              <w:rPr>
                <w:sz w:val="20"/>
                <w:szCs w:val="20"/>
                <w:lang w:val="uk-UA"/>
              </w:rPr>
            </w:pPr>
            <w:hyperlink r:id="rId146" w:tgtFrame="_blank" w:history="1">
              <w:r w:rsidR="00B85CE6" w:rsidRPr="0072014F">
                <w:rPr>
                  <w:rStyle w:val="hard-blue-color"/>
                  <w:sz w:val="20"/>
                  <w:szCs w:val="20"/>
                  <w:lang w:val="uk-UA"/>
                </w:rPr>
                <w:t>частина перша статті 26 Закону</w:t>
              </w:r>
            </w:hyperlink>
          </w:p>
          <w:p w14:paraId="4ADED27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13CC19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2DCD8E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D7A4E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83252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A6373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A0C5C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D0D8E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1E26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AA99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3C652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63ED9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69EDFF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580321A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B3002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D61C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00FEEA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E43778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4E31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BDBDCB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CAFA5B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2974FE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84F78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BDB09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CFDAFF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B55667C"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організовує та проводить азартні ігри у гральних закладах казино на території спеціальної гральної зони на підставі ліцензії на організацію та проведення азартних ігор у гральних закладах казино.</w:t>
            </w:r>
          </w:p>
        </w:tc>
        <w:tc>
          <w:tcPr>
            <w:tcW w:w="483" w:type="dxa"/>
            <w:tcBorders>
              <w:top w:val="single" w:sz="6" w:space="0" w:color="000000"/>
              <w:left w:val="single" w:sz="6" w:space="0" w:color="000000"/>
              <w:bottom w:val="single" w:sz="6" w:space="0" w:color="000000"/>
              <w:right w:val="single" w:sz="4" w:space="0" w:color="auto"/>
            </w:tcBorders>
          </w:tcPr>
          <w:p w14:paraId="56497A4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916E283"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F77B7EE" w14:textId="365D536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ED80CF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На підставі однієї ліцензії на проведення азартних ігор у гральних закладах казино може провадитися діяльність одного закладу казино.</w:t>
            </w:r>
          </w:p>
        </w:tc>
        <w:tc>
          <w:tcPr>
            <w:tcW w:w="1546" w:type="dxa"/>
            <w:tcBorders>
              <w:top w:val="single" w:sz="6" w:space="0" w:color="000000"/>
              <w:left w:val="single" w:sz="6" w:space="0" w:color="000000"/>
              <w:bottom w:val="single" w:sz="6" w:space="0" w:color="000000"/>
              <w:right w:val="single" w:sz="6" w:space="0" w:color="000000"/>
            </w:tcBorders>
          </w:tcPr>
          <w:p w14:paraId="1175271C"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47" w:tgtFrame="_blank" w:history="1">
              <w:r w:rsidR="00B85CE6" w:rsidRPr="0072014F">
                <w:rPr>
                  <w:rStyle w:val="hard-blue-color"/>
                  <w:rFonts w:ascii="Times New Roman" w:hAnsi="Times New Roman" w:cs="Times New Roman"/>
                  <w:sz w:val="20"/>
                  <w:szCs w:val="20"/>
                  <w:shd w:val="clear" w:color="auto" w:fill="FFFFFF"/>
                  <w:lang w:val="uk-UA"/>
                </w:rPr>
                <w:t>частина друга статті 26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66A216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091650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4DCD4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6D96C4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1B22E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15D1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1BAB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7E13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CA5F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3BFF03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6F92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4521427"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4BDBF5D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073BCA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3195A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EB7F9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E145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37BE0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082A6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F3A7C0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1B4F83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A3A14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E6E592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A5F613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8218DB1"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проводить діяльність одного закладу казино на підставі однієї ліцензії.</w:t>
            </w:r>
          </w:p>
        </w:tc>
        <w:tc>
          <w:tcPr>
            <w:tcW w:w="483" w:type="dxa"/>
            <w:tcBorders>
              <w:top w:val="single" w:sz="6" w:space="0" w:color="000000"/>
              <w:left w:val="single" w:sz="6" w:space="0" w:color="000000"/>
              <w:bottom w:val="single" w:sz="6" w:space="0" w:color="000000"/>
              <w:right w:val="single" w:sz="4" w:space="0" w:color="auto"/>
            </w:tcBorders>
          </w:tcPr>
          <w:p w14:paraId="7A458BF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D1B2D7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DFC9188" w14:textId="403B22BD"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6</w:t>
            </w:r>
            <w:r w:rsidRPr="00A01BB4">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D67F55C" w14:textId="77777777" w:rsidR="00B85CE6" w:rsidRPr="00A01BB4" w:rsidRDefault="00B85CE6" w:rsidP="00B85CE6">
            <w:pPr>
              <w:pStyle w:val="tj"/>
              <w:shd w:val="clear" w:color="auto" w:fill="FFFFFF"/>
              <w:spacing w:before="0" w:beforeAutospacing="0" w:after="0" w:afterAutospacing="0"/>
              <w:rPr>
                <w:sz w:val="20"/>
                <w:szCs w:val="20"/>
                <w:lang w:val="uk-UA"/>
              </w:rPr>
            </w:pPr>
            <w:r w:rsidRPr="00A01BB4">
              <w:rPr>
                <w:sz w:val="20"/>
                <w:szCs w:val="20"/>
                <w:lang w:val="uk-UA"/>
              </w:rPr>
              <w:t>Територією спеціальної гральної зони для гральних закладів казино вважається:</w:t>
            </w:r>
          </w:p>
          <w:p w14:paraId="583C93ED" w14:textId="77777777" w:rsidR="00B85CE6" w:rsidRPr="00A01BB4" w:rsidRDefault="00B85CE6" w:rsidP="00B85CE6">
            <w:pPr>
              <w:pStyle w:val="tj"/>
              <w:shd w:val="clear" w:color="auto" w:fill="FFFFFF"/>
              <w:spacing w:before="0" w:beforeAutospacing="0" w:after="0" w:afterAutospacing="0"/>
              <w:rPr>
                <w:sz w:val="20"/>
                <w:szCs w:val="20"/>
                <w:lang w:val="uk-UA"/>
              </w:rPr>
            </w:pPr>
            <w:r w:rsidRPr="00A01BB4">
              <w:rPr>
                <w:sz w:val="20"/>
                <w:szCs w:val="20"/>
                <w:lang w:val="uk-UA"/>
              </w:rPr>
              <w:t>1) територія готелів (будівлі, комплексу будівель) категорії "п'ять зірок" з номерним фондом не менше 150 (ста п'ятдесяти) номерів для міста Києва;</w:t>
            </w:r>
          </w:p>
          <w:p w14:paraId="2703CC35" w14:textId="77777777" w:rsidR="00B85CE6" w:rsidRPr="00A01BB4" w:rsidRDefault="00B85CE6" w:rsidP="00B85CE6">
            <w:pPr>
              <w:pStyle w:val="tj"/>
              <w:shd w:val="clear" w:color="auto" w:fill="FFFFFF"/>
              <w:spacing w:before="0" w:beforeAutospacing="0" w:after="0" w:afterAutospacing="0"/>
              <w:rPr>
                <w:sz w:val="20"/>
                <w:szCs w:val="20"/>
                <w:lang w:val="uk-UA"/>
              </w:rPr>
            </w:pPr>
            <w:r w:rsidRPr="00A01BB4">
              <w:rPr>
                <w:sz w:val="20"/>
                <w:szCs w:val="20"/>
                <w:lang w:val="uk-UA"/>
              </w:rPr>
              <w:t>2) територія готелів (будівлі, комплексу будівель) категорії "п'ять зірок" та/або "чотири зірки" з номерним фондом не менше 100 (ста) номерів для інших населених пунктів;</w:t>
            </w:r>
          </w:p>
          <w:p w14:paraId="57BDD050" w14:textId="77777777" w:rsidR="00B85CE6" w:rsidRPr="00A01BB4" w:rsidRDefault="00B85CE6" w:rsidP="00B85CE6">
            <w:pPr>
              <w:pStyle w:val="tj"/>
              <w:shd w:val="clear" w:color="auto" w:fill="FFFFFF"/>
              <w:spacing w:before="0" w:beforeAutospacing="0" w:after="0" w:afterAutospacing="0"/>
              <w:rPr>
                <w:sz w:val="20"/>
                <w:szCs w:val="20"/>
                <w:lang w:val="uk-UA"/>
              </w:rPr>
            </w:pPr>
            <w:r w:rsidRPr="00A01BB4">
              <w:rPr>
                <w:sz w:val="20"/>
                <w:szCs w:val="20"/>
                <w:lang w:val="uk-UA"/>
              </w:rPr>
              <w:t>3) територія заміського комплексу відпочинку - об'єкта нерухомого майна, що розташований за межами міста та складається з двох або більше будівель та споруд, загальною площею не менше 10 тисяч квадратних метрів, з обов'язковим оснащенням готелем категорії "п'ять зірок";</w:t>
            </w:r>
          </w:p>
          <w:p w14:paraId="27ED7CB5" w14:textId="77777777" w:rsidR="00B85CE6" w:rsidRPr="00A01BB4" w:rsidRDefault="00B85CE6" w:rsidP="00B85CE6">
            <w:pPr>
              <w:pStyle w:val="tj"/>
              <w:shd w:val="clear" w:color="auto" w:fill="FFFFFF"/>
              <w:spacing w:before="0" w:beforeAutospacing="0" w:after="0" w:afterAutospacing="0"/>
              <w:rPr>
                <w:sz w:val="20"/>
                <w:szCs w:val="20"/>
                <w:lang w:val="uk-UA"/>
              </w:rPr>
            </w:pPr>
            <w:r w:rsidRPr="00A01BB4">
              <w:rPr>
                <w:sz w:val="20"/>
                <w:szCs w:val="20"/>
                <w:lang w:val="uk-UA"/>
              </w:rPr>
              <w:t>4) територія спеціальної територіальної гральної зони, створеної за рішенням Кабінету Міністрів України.</w:t>
            </w:r>
          </w:p>
        </w:tc>
        <w:tc>
          <w:tcPr>
            <w:tcW w:w="1546" w:type="dxa"/>
            <w:tcBorders>
              <w:top w:val="single" w:sz="6" w:space="0" w:color="000000"/>
              <w:left w:val="single" w:sz="6" w:space="0" w:color="000000"/>
              <w:bottom w:val="single" w:sz="6" w:space="0" w:color="000000"/>
              <w:right w:val="single" w:sz="6" w:space="0" w:color="000000"/>
            </w:tcBorders>
          </w:tcPr>
          <w:p w14:paraId="5CD5F7F4" w14:textId="77777777" w:rsidR="00B85CE6" w:rsidRPr="00A01BB4"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48" w:tgtFrame="_blank" w:history="1">
              <w:r w:rsidR="00B85CE6" w:rsidRPr="00A01BB4">
                <w:rPr>
                  <w:rStyle w:val="hard-blue-color"/>
                  <w:rFonts w:ascii="Times New Roman" w:hAnsi="Times New Roman" w:cs="Times New Roman"/>
                  <w:sz w:val="20"/>
                  <w:szCs w:val="20"/>
                  <w:shd w:val="clear" w:color="auto" w:fill="FFFFFF"/>
                  <w:lang w:val="uk-UA"/>
                </w:rPr>
                <w:t>частина третя статті 26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796416E"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A58E11D" w14:textId="77777777" w:rsidR="00B85CE6" w:rsidRPr="00A01BB4" w:rsidRDefault="00B85CE6" w:rsidP="00B85CE6">
            <w:pPr>
              <w:jc w:val="center"/>
              <w:rPr>
                <w:rFonts w:ascii="Times New Roman" w:hAnsi="Times New Roman" w:cs="Times New Roman"/>
                <w:sz w:val="20"/>
                <w:szCs w:val="20"/>
              </w:rPr>
            </w:pPr>
            <w:r w:rsidRPr="00A01BB4">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EC112AA"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FF5EACA"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683CF17E"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05094BC3"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50AC3B46"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7A6AD88C"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7002772E"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29A31786"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p>
          <w:p w14:paraId="70CA343D"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842E9B8"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5A0CFE80"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F8C595B"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p>
          <w:p w14:paraId="064CBE45"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p>
          <w:p w14:paraId="492C181C"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p>
          <w:p w14:paraId="3BA5C91B"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p>
          <w:p w14:paraId="6220EFF7"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4A2CACC"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Моральна шкода, заподіяна окремим фізичним особам;</w:t>
            </w:r>
          </w:p>
          <w:p w14:paraId="144AB573"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негативний вплив на соціальні відносини.</w:t>
            </w:r>
          </w:p>
          <w:p w14:paraId="111FBF3E"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p>
          <w:p w14:paraId="09F8656C"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957A70B" w14:textId="77777777" w:rsidR="00B85CE6" w:rsidRPr="00A01BB4" w:rsidRDefault="00B85CE6" w:rsidP="00B85CE6">
            <w:pPr>
              <w:spacing w:after="0" w:line="240" w:lineRule="auto"/>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2B01D6C" w14:textId="77777777" w:rsidR="00B85CE6" w:rsidRPr="00A01BB4" w:rsidRDefault="00B85CE6" w:rsidP="00B85CE6">
            <w:pPr>
              <w:spacing w:after="0" w:line="240" w:lineRule="auto"/>
              <w:jc w:val="center"/>
              <w:rPr>
                <w:rFonts w:ascii="Times New Roman" w:eastAsia="Times New Roman" w:hAnsi="Times New Roman" w:cs="Times New Roman"/>
                <w:sz w:val="20"/>
                <w:szCs w:val="20"/>
                <w:lang w:val="uk-UA" w:eastAsia="ru-RU"/>
              </w:rPr>
            </w:pPr>
            <w:r w:rsidRPr="00A01BB4">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49659C90" w14:textId="77777777" w:rsidR="00B85CE6" w:rsidRPr="00A01BB4" w:rsidRDefault="00B85CE6" w:rsidP="00B85CE6">
            <w:pPr>
              <w:pStyle w:val="tl"/>
              <w:spacing w:before="0" w:beforeAutospacing="0" w:after="0" w:afterAutospacing="0"/>
              <w:rPr>
                <w:sz w:val="20"/>
                <w:szCs w:val="20"/>
                <w:lang w:val="uk-UA"/>
              </w:rPr>
            </w:pPr>
            <w:r w:rsidRPr="00A01BB4">
              <w:rPr>
                <w:sz w:val="20"/>
                <w:szCs w:val="20"/>
                <w:lang w:val="uk-UA"/>
              </w:rPr>
              <w:t xml:space="preserve">Територія спеціальної гральної зони для гральних закладів казино відповідає вимогам </w:t>
            </w:r>
            <w:r w:rsidRPr="00A01BB4">
              <w:rPr>
                <w:rStyle w:val="hard-blue-color"/>
                <w:sz w:val="20"/>
                <w:szCs w:val="20"/>
                <w:lang w:val="uk-UA"/>
              </w:rPr>
              <w:t>частини третьої статті 26 Закону.</w:t>
            </w:r>
          </w:p>
        </w:tc>
        <w:tc>
          <w:tcPr>
            <w:tcW w:w="483" w:type="dxa"/>
            <w:tcBorders>
              <w:top w:val="single" w:sz="6" w:space="0" w:color="000000"/>
              <w:left w:val="single" w:sz="6" w:space="0" w:color="000000"/>
              <w:bottom w:val="single" w:sz="6" w:space="0" w:color="000000"/>
              <w:right w:val="single" w:sz="4" w:space="0" w:color="auto"/>
            </w:tcBorders>
          </w:tcPr>
          <w:p w14:paraId="5A34227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402FBAF4"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6ACCA5C" w14:textId="09BD32D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DDBFCDF"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Територіальною спеціальною гральною зоною, створеною за рішенням Кабінету Міністрів України, може бути:</w:t>
            </w:r>
          </w:p>
          <w:p w14:paraId="1B80BB80"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1) територія в межах митної території України за межами населених пунктів;</w:t>
            </w:r>
          </w:p>
          <w:p w14:paraId="34A5D1BA"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2) територія населених пунктів поза межами житлових районів;</w:t>
            </w:r>
          </w:p>
          <w:p w14:paraId="586B9733"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3) територія, що потребує додаткового стимулювання її соціально-економічного розвитку.</w:t>
            </w:r>
          </w:p>
        </w:tc>
        <w:tc>
          <w:tcPr>
            <w:tcW w:w="1546" w:type="dxa"/>
            <w:tcBorders>
              <w:top w:val="single" w:sz="6" w:space="0" w:color="000000"/>
              <w:left w:val="single" w:sz="6" w:space="0" w:color="000000"/>
              <w:bottom w:val="single" w:sz="6" w:space="0" w:color="000000"/>
              <w:right w:val="single" w:sz="6" w:space="0" w:color="000000"/>
            </w:tcBorders>
          </w:tcPr>
          <w:p w14:paraId="32945612" w14:textId="77777777" w:rsidR="00B85CE6" w:rsidRPr="0072014F" w:rsidRDefault="00B85CE6" w:rsidP="00B85CE6">
            <w:pPr>
              <w:pStyle w:val="tl"/>
              <w:spacing w:before="0" w:beforeAutospacing="0" w:after="0" w:afterAutospacing="0"/>
              <w:jc w:val="center"/>
              <w:rPr>
                <w:sz w:val="20"/>
                <w:szCs w:val="20"/>
                <w:lang w:val="uk-UA"/>
              </w:rPr>
            </w:pPr>
            <w:r w:rsidRPr="0072014F">
              <w:rPr>
                <w:sz w:val="20"/>
                <w:szCs w:val="20"/>
                <w:lang w:val="uk-UA"/>
              </w:rPr>
              <w:t xml:space="preserve">абзац перший </w:t>
            </w:r>
            <w:hyperlink r:id="rId149" w:tgtFrame="_blank" w:history="1">
              <w:r w:rsidRPr="0072014F">
                <w:rPr>
                  <w:rStyle w:val="hard-blue-color"/>
                  <w:sz w:val="20"/>
                  <w:szCs w:val="20"/>
                  <w:lang w:val="uk-UA"/>
                </w:rPr>
                <w:t>частини четвертої статті 26 Закону</w:t>
              </w:r>
            </w:hyperlink>
          </w:p>
          <w:p w14:paraId="7FB6C28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150EA7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840A197"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283F2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AEAA30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7D6BD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9EA2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DB0C5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7562D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5C8D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59EA3A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F8D2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1AD5F2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279C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B5664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21037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8FA28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5A35B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CC455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B8CDE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64050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C6F726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A85466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5EB3EA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CCF66F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BAD9A1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DFE7E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73FAD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0ED38E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AD4EA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EB07C1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39498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BD91E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1921D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D757F1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0F9A77D8"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 xml:space="preserve">Суб'єкт господарювання розміщується на території спеціальної гральної зони, створеної за рішенням Кабінету Міністрів України, що відповідає вимогам </w:t>
            </w:r>
            <w:hyperlink r:id="rId150" w:tgtFrame="_blank" w:history="1">
              <w:r w:rsidRPr="0072014F">
                <w:rPr>
                  <w:rStyle w:val="hard-blue-color"/>
                  <w:sz w:val="20"/>
                  <w:szCs w:val="20"/>
                  <w:lang w:val="uk-UA"/>
                </w:rPr>
                <w:t>частин четвертої статті 26 Закону</w:t>
              </w:r>
            </w:hyperlink>
            <w:r w:rsidRPr="0072014F">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33F45A0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51BF8D2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22403C0" w14:textId="3A7894C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AB09FD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 межах територіальної спеціальної гральної зони, створеної за рішенням Кабінету Міністрів України, дозволяється розміщувати казино на території окремих будівель, у випадку, якщо площа грального закладу казино становить більше 10 тисяч квадратних метрів.</w:t>
            </w:r>
          </w:p>
        </w:tc>
        <w:tc>
          <w:tcPr>
            <w:tcW w:w="1546" w:type="dxa"/>
            <w:tcBorders>
              <w:top w:val="single" w:sz="6" w:space="0" w:color="000000"/>
              <w:left w:val="single" w:sz="6" w:space="0" w:color="000000"/>
              <w:bottom w:val="single" w:sz="6" w:space="0" w:color="000000"/>
              <w:right w:val="single" w:sz="6" w:space="0" w:color="000000"/>
            </w:tcBorders>
          </w:tcPr>
          <w:p w14:paraId="24EFB7D9" w14:textId="77777777" w:rsidR="00B85CE6" w:rsidRPr="0072014F" w:rsidRDefault="00B85CE6" w:rsidP="00B85CE6">
            <w:pPr>
              <w:pStyle w:val="tl"/>
              <w:spacing w:before="0" w:beforeAutospacing="0" w:after="0" w:afterAutospacing="0"/>
              <w:jc w:val="center"/>
              <w:rPr>
                <w:sz w:val="20"/>
                <w:szCs w:val="20"/>
                <w:lang w:val="uk-UA"/>
              </w:rPr>
            </w:pPr>
            <w:r w:rsidRPr="0072014F">
              <w:rPr>
                <w:sz w:val="20"/>
                <w:szCs w:val="20"/>
                <w:lang w:val="uk-UA"/>
              </w:rPr>
              <w:t xml:space="preserve">абзац другий </w:t>
            </w:r>
            <w:hyperlink r:id="rId151" w:tgtFrame="_blank" w:history="1">
              <w:r w:rsidRPr="0072014F">
                <w:rPr>
                  <w:rStyle w:val="hard-blue-color"/>
                  <w:sz w:val="20"/>
                  <w:szCs w:val="20"/>
                  <w:lang w:val="uk-UA"/>
                </w:rPr>
                <w:t>частини четвертої статті 26 Закону</w:t>
              </w:r>
            </w:hyperlink>
          </w:p>
          <w:p w14:paraId="1B6CBCA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58EFF3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9E15D3C"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5C29D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620A45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4CA4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4D8E5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5A932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CBCF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ECF1E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0820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3CEE25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2CDC07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5CF95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D7026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8339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F4C488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8851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4A955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F4246E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CA7BEB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A4D9EB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ECDEF6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D66FD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3179CF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BEDB9E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A0184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73D25F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E70E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E19FD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62E1BD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1EE3B3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B6213B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C9BBE9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DEC19B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35A2B64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Площа грального закладу казино суб'єкта господарювання у межах територіальної спеціальної гральної зони, створеної за рішенням Кабінету Міністрів України, на території окремих будівель становить більше 10 тисяч квадратних метрів.</w:t>
            </w:r>
          </w:p>
        </w:tc>
        <w:tc>
          <w:tcPr>
            <w:tcW w:w="483" w:type="dxa"/>
            <w:tcBorders>
              <w:top w:val="single" w:sz="6" w:space="0" w:color="000000"/>
              <w:left w:val="single" w:sz="6" w:space="0" w:color="000000"/>
              <w:bottom w:val="single" w:sz="6" w:space="0" w:color="000000"/>
              <w:right w:val="single" w:sz="4" w:space="0" w:color="auto"/>
            </w:tcBorders>
          </w:tcPr>
          <w:p w14:paraId="3E36A75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02C3B46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C95E582" w14:textId="4B2D10D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10</w:t>
            </w:r>
            <w:r w:rsidR="001A73AE">
              <w:rPr>
                <w:rFonts w:ascii="Times New Roman" w:eastAsia="Times New Roman" w:hAnsi="Times New Roman" w:cs="Times New Roman"/>
                <w:sz w:val="20"/>
                <w:szCs w:val="20"/>
                <w:lang w:val="uk-UA" w:eastAsia="ru-RU"/>
              </w:rPr>
              <w:t>9</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D9280BF"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Організатор азартних ігор у гральному закладі казино зобов'язаний унеможливити надання заздалегідь неправдивої інформації щодо порядку організації та проведення азартних ігор та результатів гри.</w:t>
            </w:r>
          </w:p>
        </w:tc>
        <w:tc>
          <w:tcPr>
            <w:tcW w:w="1546" w:type="dxa"/>
            <w:tcBorders>
              <w:top w:val="single" w:sz="6" w:space="0" w:color="000000"/>
              <w:left w:val="single" w:sz="6" w:space="0" w:color="000000"/>
              <w:bottom w:val="single" w:sz="6" w:space="0" w:color="000000"/>
              <w:right w:val="single" w:sz="6" w:space="0" w:color="000000"/>
            </w:tcBorders>
          </w:tcPr>
          <w:p w14:paraId="5861F507" w14:textId="77777777" w:rsidR="00B85CE6" w:rsidRPr="0072014F" w:rsidRDefault="00934CEC" w:rsidP="00B85CE6">
            <w:pPr>
              <w:pStyle w:val="tl"/>
              <w:spacing w:before="0" w:beforeAutospacing="0" w:after="0" w:afterAutospacing="0"/>
              <w:jc w:val="center"/>
              <w:rPr>
                <w:sz w:val="20"/>
                <w:szCs w:val="20"/>
                <w:lang w:val="uk-UA"/>
              </w:rPr>
            </w:pPr>
            <w:hyperlink r:id="rId152" w:tgtFrame="_blank" w:history="1">
              <w:r w:rsidR="00B85CE6" w:rsidRPr="0072014F">
                <w:rPr>
                  <w:rStyle w:val="hard-blue-color"/>
                  <w:sz w:val="20"/>
                  <w:szCs w:val="20"/>
                  <w:lang w:val="uk-UA"/>
                </w:rPr>
                <w:t>пункт 1 частини першої статті 27 Закону</w:t>
              </w:r>
            </w:hyperlink>
          </w:p>
          <w:p w14:paraId="4101FEF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49FE38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4E8DE6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4A8006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C23A4F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7B766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7A71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58E0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B7C5A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2718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D91A2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CCFC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20616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9223D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7605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B1D59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5C8C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3991B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BB1E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C9EEC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7F03C5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4869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312385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07975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46315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DE9DE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95CB0F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3FCB0F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01ED6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A26C1C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BE46D5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543AD7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61DE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25A1F0E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0A29E6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9A4F918"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у гральному закладі казино унеможливив надання заздалегідь неправдивої інформації щодо порядку організації та проведення азартних ігор та результатів гри.</w:t>
            </w:r>
          </w:p>
        </w:tc>
        <w:tc>
          <w:tcPr>
            <w:tcW w:w="483" w:type="dxa"/>
            <w:tcBorders>
              <w:top w:val="single" w:sz="6" w:space="0" w:color="000000"/>
              <w:left w:val="single" w:sz="6" w:space="0" w:color="000000"/>
              <w:bottom w:val="single" w:sz="6" w:space="0" w:color="000000"/>
              <w:right w:val="single" w:sz="4" w:space="0" w:color="auto"/>
            </w:tcBorders>
          </w:tcPr>
          <w:p w14:paraId="18F4CF5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8D12C8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8EC5478" w14:textId="16B864A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1A73AE">
              <w:rPr>
                <w:rFonts w:ascii="Times New Roman" w:eastAsia="Times New Roman" w:hAnsi="Times New Roman" w:cs="Times New Roman"/>
                <w:sz w:val="20"/>
                <w:szCs w:val="20"/>
                <w:lang w:val="uk-UA" w:eastAsia="ru-RU"/>
              </w:rPr>
              <w:t>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D7147E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у гральному закладі казино зобов'язаний унеможливити сприяння у виграші.</w:t>
            </w:r>
          </w:p>
        </w:tc>
        <w:tc>
          <w:tcPr>
            <w:tcW w:w="1546" w:type="dxa"/>
            <w:tcBorders>
              <w:top w:val="single" w:sz="6" w:space="0" w:color="000000"/>
              <w:left w:val="single" w:sz="6" w:space="0" w:color="000000"/>
              <w:bottom w:val="single" w:sz="6" w:space="0" w:color="000000"/>
              <w:right w:val="single" w:sz="6" w:space="0" w:color="000000"/>
            </w:tcBorders>
          </w:tcPr>
          <w:p w14:paraId="4DE03E43" w14:textId="77777777" w:rsidR="00B85CE6" w:rsidRPr="0072014F" w:rsidRDefault="00934CEC" w:rsidP="00B85CE6">
            <w:pPr>
              <w:pStyle w:val="tl"/>
              <w:spacing w:before="0" w:beforeAutospacing="0" w:after="0" w:afterAutospacing="0"/>
              <w:jc w:val="center"/>
              <w:rPr>
                <w:sz w:val="20"/>
                <w:szCs w:val="20"/>
                <w:lang w:val="uk-UA"/>
              </w:rPr>
            </w:pPr>
            <w:hyperlink r:id="rId153" w:tgtFrame="_blank" w:history="1">
              <w:r w:rsidR="00B85CE6" w:rsidRPr="0072014F">
                <w:rPr>
                  <w:rStyle w:val="hard-blue-color"/>
                  <w:sz w:val="20"/>
                  <w:szCs w:val="20"/>
                  <w:lang w:val="uk-UA"/>
                </w:rPr>
                <w:t>пункт 2 частини першої статті 27 Закону</w:t>
              </w:r>
            </w:hyperlink>
          </w:p>
          <w:p w14:paraId="2EC165E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C6F5FC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7B94D3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AD462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0E48C3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E423E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42FDE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14949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9430E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23F6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A2B0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545A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F30A44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1A95B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EDE9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2FBF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C25F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D28C9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677F9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A960F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9E27C8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0D086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AD55F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C297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23724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73E9C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1DC54E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CB1108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D5091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CB0B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A8149E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CFD1AC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FA1C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A1C196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3083C9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E087BF0"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у гральному закладі казино унеможливив сприяння у виграші.</w:t>
            </w:r>
          </w:p>
        </w:tc>
        <w:tc>
          <w:tcPr>
            <w:tcW w:w="483" w:type="dxa"/>
            <w:tcBorders>
              <w:top w:val="single" w:sz="6" w:space="0" w:color="000000"/>
              <w:left w:val="single" w:sz="6" w:space="0" w:color="000000"/>
              <w:bottom w:val="single" w:sz="6" w:space="0" w:color="000000"/>
              <w:right w:val="single" w:sz="4" w:space="0" w:color="auto"/>
            </w:tcBorders>
          </w:tcPr>
          <w:p w14:paraId="06878A4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E558B7E"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BA4E864" w14:textId="4BC34010"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1A73AE">
              <w:rPr>
                <w:rFonts w:ascii="Times New Roman" w:eastAsia="Times New Roman" w:hAnsi="Times New Roman" w:cs="Times New Roman"/>
                <w:sz w:val="20"/>
                <w:szCs w:val="20"/>
                <w:lang w:val="uk-UA" w:eastAsia="ru-RU"/>
              </w:rPr>
              <w:t>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0741F8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у гральному закладі казино зобов'язаний унеможливити втручання у процес гри (крім випадків, передбачених правилами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31E9E6F7" w14:textId="77777777" w:rsidR="00B85CE6" w:rsidRPr="0072014F" w:rsidRDefault="00934CEC" w:rsidP="00B85CE6">
            <w:pPr>
              <w:pStyle w:val="tl"/>
              <w:spacing w:before="0" w:beforeAutospacing="0" w:after="0" w:afterAutospacing="0"/>
              <w:jc w:val="center"/>
              <w:rPr>
                <w:sz w:val="20"/>
                <w:szCs w:val="20"/>
                <w:lang w:val="uk-UA"/>
              </w:rPr>
            </w:pPr>
            <w:hyperlink r:id="rId154" w:tgtFrame="_blank" w:history="1">
              <w:r w:rsidR="00B85CE6" w:rsidRPr="0072014F">
                <w:rPr>
                  <w:rStyle w:val="hard-blue-color"/>
                  <w:sz w:val="20"/>
                  <w:szCs w:val="20"/>
                  <w:lang w:val="uk-UA"/>
                </w:rPr>
                <w:t>пункт 3 частини першої статті 27 Закону</w:t>
              </w:r>
            </w:hyperlink>
          </w:p>
          <w:p w14:paraId="754E6DA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CD20E1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173619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273EA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406410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F8C0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FAA8D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2CA73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1696C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A449C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AF5B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5D6D9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1412C9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5974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CAC6D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3A883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8847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222E9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62A7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8B9419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616FB8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ABD30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6E96F2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4597A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C49E2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F3634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0348E5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4530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8559A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17885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CD5448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CB28B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AD811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33F4D3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E811CD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A3CBF0B" w14:textId="77777777" w:rsidR="00B85CE6" w:rsidRPr="001A73AE" w:rsidRDefault="00B85CE6" w:rsidP="00B85CE6">
            <w:pPr>
              <w:pStyle w:val="tl"/>
              <w:spacing w:before="0" w:beforeAutospacing="0" w:after="0" w:afterAutospacing="0"/>
              <w:rPr>
                <w:sz w:val="20"/>
                <w:szCs w:val="20"/>
                <w:lang w:val="uk-UA"/>
              </w:rPr>
            </w:pPr>
            <w:r w:rsidRPr="001A73AE">
              <w:rPr>
                <w:sz w:val="20"/>
                <w:szCs w:val="20"/>
                <w:lang w:val="uk-UA"/>
              </w:rPr>
              <w:t>Суб'єкт господарювання у гральному закладі казино унеможливив втручання у процес гри (крім випадків, передбачених правилами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6779FFC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D39A884"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2D54EB2" w14:textId="1369546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1A73AE">
              <w:rPr>
                <w:rFonts w:ascii="Times New Roman" w:eastAsia="Times New Roman" w:hAnsi="Times New Roman" w:cs="Times New Roman"/>
                <w:sz w:val="20"/>
                <w:szCs w:val="20"/>
                <w:lang w:val="uk-UA"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C38C80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казино може проводити у гральному закладі казино ігри в покер, інші азартні ігри казино. Не допускається проведення азартних ігор, що мають ознаки лотереї, у тому числі прийняття ставок на результати розіграшів лотерей.</w:t>
            </w:r>
          </w:p>
        </w:tc>
        <w:tc>
          <w:tcPr>
            <w:tcW w:w="1546" w:type="dxa"/>
            <w:tcBorders>
              <w:top w:val="single" w:sz="6" w:space="0" w:color="000000"/>
              <w:left w:val="single" w:sz="6" w:space="0" w:color="000000"/>
              <w:bottom w:val="single" w:sz="6" w:space="0" w:color="000000"/>
              <w:right w:val="single" w:sz="6" w:space="0" w:color="000000"/>
            </w:tcBorders>
          </w:tcPr>
          <w:p w14:paraId="795F55D7" w14:textId="77777777" w:rsidR="00B85CE6" w:rsidRPr="0072014F" w:rsidRDefault="00934CEC" w:rsidP="00B85CE6">
            <w:pPr>
              <w:pStyle w:val="tl"/>
              <w:spacing w:before="0" w:beforeAutospacing="0" w:after="0" w:afterAutospacing="0"/>
              <w:jc w:val="center"/>
              <w:rPr>
                <w:sz w:val="20"/>
                <w:szCs w:val="20"/>
                <w:lang w:val="uk-UA"/>
              </w:rPr>
            </w:pPr>
            <w:hyperlink r:id="rId155" w:tgtFrame="_blank" w:history="1">
              <w:r w:rsidR="00B85CE6" w:rsidRPr="0072014F">
                <w:rPr>
                  <w:rStyle w:val="hard-blue-color"/>
                  <w:sz w:val="20"/>
                  <w:szCs w:val="20"/>
                  <w:lang w:val="uk-UA"/>
                </w:rPr>
                <w:t>частина друга статті 27 Закону</w:t>
              </w:r>
            </w:hyperlink>
          </w:p>
          <w:p w14:paraId="596CFF0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57FCAC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2928F47"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B8F7AF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A6D76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6EAA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A23A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B489E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1A441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B23D6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E9A0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AF2A6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4FABD6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403E2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9C56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9B11B8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7A5F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AC318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F4690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E6DDD6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7D28FA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3DEDDF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F5A80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63B7B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2F5BDE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83B9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07A3C1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C5F23E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F22D7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DC60E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52181BA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1E949C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DBF4F8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F5A9C6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22FDCC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7135E707" w14:textId="63EAE019" w:rsidR="00B85CE6" w:rsidRPr="001A73AE" w:rsidRDefault="00B85CE6" w:rsidP="00B85CE6">
            <w:pPr>
              <w:spacing w:after="0" w:line="240" w:lineRule="auto"/>
              <w:rPr>
                <w:rFonts w:ascii="Times New Roman" w:eastAsia="Times New Roman" w:hAnsi="Times New Roman" w:cs="Times New Roman"/>
                <w:sz w:val="20"/>
                <w:szCs w:val="20"/>
                <w:lang w:val="uk-UA" w:eastAsia="ru-RU"/>
              </w:rPr>
            </w:pPr>
            <w:r w:rsidRPr="001A73AE">
              <w:rPr>
                <w:rFonts w:ascii="Times New Roman" w:hAnsi="Times New Roman" w:cs="Times New Roman"/>
                <w:sz w:val="20"/>
                <w:szCs w:val="20"/>
                <w:shd w:val="clear" w:color="auto" w:fill="FFFFFF"/>
              </w:rPr>
              <w:t>Суб’єкт господарювання проводить у гральному закладі казино ігри в покер, інші азартні ігри казино та не проводить азартних ігор, що мають ознаки лотереї, у тому числі прийняття ставок на результати розіграшів лотерей</w:t>
            </w:r>
            <w:r w:rsidRPr="001A73AE">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3BECF9D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D07CB3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80289A5" w14:textId="6BECFB0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8563A1">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24F33CA"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У своїй діяльності організатор азартних ігор у гральних закладах казино зобов'язаний забезпечити зберігання у гральному закладі казино таких документів (або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у гральному закладі казино, документи на гральне обладнання та відповідні сертифікати.</w:t>
            </w:r>
          </w:p>
          <w:p w14:paraId="67467DD5"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p>
          <w:p w14:paraId="73874F9B" w14:textId="6A114615"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До Переліку грального обладнання, що підлягає сертифікації, відносяться:</w:t>
            </w:r>
          </w:p>
          <w:p w14:paraId="2905DAC8"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1. Гральні автомати.</w:t>
            </w:r>
          </w:p>
          <w:p w14:paraId="60A6ECAB"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2. Гральні столи, в тому числі з кільцем рулетки.</w:t>
            </w:r>
          </w:p>
          <w:p w14:paraId="7ED236EE"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3. Онлайн-система організатора азартних ігор.</w:t>
            </w:r>
          </w:p>
          <w:p w14:paraId="61924E5B"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4. Шаффл машини (машини для перемішування карт).</w:t>
            </w:r>
          </w:p>
          <w:p w14:paraId="146779E7" w14:textId="44D4E9AD"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1103C750" w14:textId="77777777" w:rsidR="00B85CE6" w:rsidRPr="008563A1" w:rsidRDefault="00934CEC" w:rsidP="00B85CE6">
            <w:pPr>
              <w:spacing w:after="0" w:line="240" w:lineRule="auto"/>
              <w:jc w:val="center"/>
              <w:rPr>
                <w:rStyle w:val="hard-blue-color"/>
                <w:rFonts w:ascii="Times New Roman" w:hAnsi="Times New Roman" w:cs="Times New Roman"/>
                <w:sz w:val="20"/>
                <w:szCs w:val="20"/>
                <w:shd w:val="clear" w:color="auto" w:fill="FFFFFF"/>
                <w:lang w:val="uk-UA"/>
              </w:rPr>
            </w:pPr>
            <w:hyperlink r:id="rId156" w:tgtFrame="_blank" w:history="1">
              <w:r w:rsidR="00B85CE6" w:rsidRPr="008563A1">
                <w:rPr>
                  <w:rStyle w:val="hard-blue-color"/>
                  <w:rFonts w:ascii="Times New Roman" w:hAnsi="Times New Roman" w:cs="Times New Roman"/>
                  <w:sz w:val="20"/>
                  <w:szCs w:val="20"/>
                  <w:shd w:val="clear" w:color="auto" w:fill="FFFFFF"/>
                  <w:lang w:val="uk-UA"/>
                </w:rPr>
                <w:t>частина третя статті 27 Закону</w:t>
              </w:r>
            </w:hyperlink>
            <w:r w:rsidR="00B85CE6" w:rsidRPr="008563A1">
              <w:rPr>
                <w:rStyle w:val="hard-blue-color"/>
                <w:rFonts w:ascii="Times New Roman" w:hAnsi="Times New Roman" w:cs="Times New Roman"/>
                <w:sz w:val="20"/>
                <w:szCs w:val="20"/>
                <w:shd w:val="clear" w:color="auto" w:fill="FFFFFF"/>
                <w:lang w:val="uk-UA"/>
              </w:rPr>
              <w:t>;</w:t>
            </w:r>
          </w:p>
          <w:p w14:paraId="3EF2EE16"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2CE43899"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47C74B18"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51374B45"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72172B56"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0BA369B8"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11CE7C04"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5A90A1C4"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437F650B"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7B97EDCB"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728B767D"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18676C1A"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001023E4"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04255C8C"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7043A0B1" w14:textId="77777777" w:rsidR="00B85CE6" w:rsidRPr="008563A1"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p>
          <w:p w14:paraId="4414E899" w14:textId="77777777" w:rsidR="00B85CE6" w:rsidRPr="008563A1" w:rsidRDefault="00B85CE6" w:rsidP="00B85CE6">
            <w:pPr>
              <w:spacing w:after="0" w:line="240" w:lineRule="auto"/>
              <w:jc w:val="center"/>
              <w:rPr>
                <w:rStyle w:val="hard-blue-color"/>
                <w:shd w:val="clear" w:color="auto" w:fill="FFFFFF"/>
                <w:lang w:val="uk-UA"/>
              </w:rPr>
            </w:pPr>
          </w:p>
          <w:p w14:paraId="60BC493D" w14:textId="4BEDECC0"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eastAsia="ru-RU"/>
              </w:rPr>
              <w:t>пункти 1 -4 Переліку № 128</w:t>
            </w:r>
          </w:p>
        </w:tc>
        <w:tc>
          <w:tcPr>
            <w:tcW w:w="1407" w:type="dxa"/>
            <w:tcBorders>
              <w:top w:val="single" w:sz="6" w:space="0" w:color="000000"/>
              <w:left w:val="single" w:sz="6" w:space="0" w:color="000000"/>
              <w:bottom w:val="single" w:sz="6" w:space="0" w:color="000000"/>
              <w:right w:val="single" w:sz="6" w:space="0" w:color="000000"/>
            </w:tcBorders>
          </w:tcPr>
          <w:p w14:paraId="32529D7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66F1B06"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F6C6B4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D5C62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2F3A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F57D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6EEC9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1C23E3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D94FD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D7F9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94A85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C0A116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794A956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D535DD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244335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D732E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6DE35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5C541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B7223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04CFC4A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31B7C02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152E2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3C8E0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C486DE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21ACF137" w14:textId="5325E7A0" w:rsidR="00B85CE6" w:rsidRPr="00E528CA"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hAnsi="Times New Roman" w:cs="Times New Roman"/>
                <w:sz w:val="20"/>
                <w:szCs w:val="20"/>
                <w:shd w:val="clear" w:color="auto" w:fill="FFFFFF"/>
              </w:rPr>
              <w:t>Суб’єкт господарювання забезпечив зберігання у</w:t>
            </w:r>
            <w:r w:rsidRPr="008563A1">
              <w:rPr>
                <w:rFonts w:ascii="Times New Roman" w:hAnsi="Times New Roman" w:cs="Times New Roman"/>
                <w:sz w:val="20"/>
                <w:szCs w:val="20"/>
                <w:shd w:val="clear" w:color="auto" w:fill="FFFFFF"/>
                <w:lang w:val="uk-UA"/>
              </w:rPr>
              <w:t xml:space="preserve"> </w:t>
            </w:r>
            <w:r w:rsidRPr="008563A1">
              <w:rPr>
                <w:rFonts w:ascii="Times New Roman" w:hAnsi="Times New Roman" w:cs="Times New Roman"/>
                <w:sz w:val="20"/>
                <w:szCs w:val="20"/>
                <w:shd w:val="clear" w:color="auto" w:fill="FFFFFF"/>
              </w:rPr>
              <w:t>гральному закладі казино документів (або копій): - документи про</w:t>
            </w:r>
            <w:r w:rsidRPr="00E528CA">
              <w:rPr>
                <w:rFonts w:ascii="Times New Roman" w:hAnsi="Times New Roman" w:cs="Times New Roman"/>
                <w:sz w:val="20"/>
                <w:szCs w:val="20"/>
                <w:shd w:val="clear" w:color="auto" w:fill="FFFFFF"/>
              </w:rPr>
              <w:t xml:space="preserve"> право власності або користування приміщенням (свідоцтво про право власності, договір купівлі -продажу, договір оренди тощо), в якому здійснюються організація та проведення азартних ігор у гральному закладі казино, - документи на гральне обладнання та відповідні сертифікати</w:t>
            </w:r>
            <w:r>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02AE8A9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23C9CE1D"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F0C3A07" w14:textId="14734B6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8563A1">
              <w:rPr>
                <w:rFonts w:ascii="Times New Roman" w:eastAsia="Times New Roman" w:hAnsi="Times New Roman" w:cs="Times New Roman"/>
                <w:sz w:val="20"/>
                <w:szCs w:val="20"/>
                <w:lang w:val="uk-UA"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31AF3B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казино розпочинає свою діяльність з організації та проведення азартних ігор у гральному закладі казино після отримання ліцензії на організацію та проведення азартних ігор у гральному закладі казино.</w:t>
            </w:r>
          </w:p>
        </w:tc>
        <w:tc>
          <w:tcPr>
            <w:tcW w:w="1546" w:type="dxa"/>
            <w:tcBorders>
              <w:top w:val="single" w:sz="6" w:space="0" w:color="000000"/>
              <w:left w:val="single" w:sz="6" w:space="0" w:color="000000"/>
              <w:bottom w:val="single" w:sz="6" w:space="0" w:color="000000"/>
              <w:right w:val="single" w:sz="6" w:space="0" w:color="000000"/>
            </w:tcBorders>
          </w:tcPr>
          <w:p w14:paraId="3C05614B" w14:textId="77777777" w:rsidR="00B85CE6" w:rsidRPr="0072014F" w:rsidRDefault="00934CEC" w:rsidP="00B85CE6">
            <w:pPr>
              <w:pStyle w:val="tl"/>
              <w:spacing w:before="0" w:beforeAutospacing="0" w:after="0" w:afterAutospacing="0"/>
              <w:jc w:val="center"/>
              <w:rPr>
                <w:sz w:val="20"/>
                <w:szCs w:val="20"/>
                <w:lang w:val="uk-UA"/>
              </w:rPr>
            </w:pPr>
            <w:hyperlink r:id="rId157" w:tgtFrame="_blank" w:history="1">
              <w:r w:rsidR="00B85CE6" w:rsidRPr="0072014F">
                <w:rPr>
                  <w:rStyle w:val="hard-blue-color"/>
                  <w:sz w:val="20"/>
                  <w:szCs w:val="20"/>
                  <w:lang w:val="uk-UA"/>
                </w:rPr>
                <w:t>частина перша статті 28 Закону</w:t>
              </w:r>
            </w:hyperlink>
          </w:p>
          <w:p w14:paraId="3572469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C0B4FF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906D420"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604A7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BAC8E7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E330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CDFE9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AD8A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9DA27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6DF08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B0D08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3C4C9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3C541C32"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1CA79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F933EE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E18A9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D8FF10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1E1EF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95BA0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70E540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4BBAF7F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5EC8CED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8B4332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41BFEB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1089E1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12A65EE8"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розпочав свою діяльність з організації та проведення азартних ігор у гральному закладі казино після отримання ліцензії на організацію та проведення азартних ігор у гральному закладі казино.</w:t>
            </w:r>
          </w:p>
        </w:tc>
        <w:tc>
          <w:tcPr>
            <w:tcW w:w="483" w:type="dxa"/>
            <w:tcBorders>
              <w:top w:val="single" w:sz="6" w:space="0" w:color="000000"/>
              <w:left w:val="single" w:sz="6" w:space="0" w:color="000000"/>
              <w:bottom w:val="single" w:sz="6" w:space="0" w:color="000000"/>
              <w:right w:val="single" w:sz="4" w:space="0" w:color="auto"/>
            </w:tcBorders>
          </w:tcPr>
          <w:p w14:paraId="1393AFB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498D452"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FF4E9F5" w14:textId="22835A04"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8563A1">
              <w:rPr>
                <w:rFonts w:ascii="Times New Roman" w:eastAsia="Times New Roman" w:hAnsi="Times New Roman" w:cs="Times New Roman"/>
                <w:sz w:val="20"/>
                <w:szCs w:val="20"/>
                <w:lang w:val="en-US" w:eastAsia="ru-RU"/>
              </w:rPr>
              <w:t>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1C0110E" w14:textId="06680A92"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Організатор казино забезпечує розміщення грального обладнання у кількості не менше десяти гральних столів, у тому числі не менше двох гральних столів з кільцем рулетки, та не менше 50 гральних автоматів у разі розташування грального закладу казино на території спеціальної гральної зони у населених пунктах з чисельністю населення більше 500</w:t>
            </w:r>
            <w:r>
              <w:rPr>
                <w:sz w:val="20"/>
                <w:szCs w:val="20"/>
                <w:lang w:val="uk-UA"/>
              </w:rPr>
              <w:t xml:space="preserve"> </w:t>
            </w:r>
            <w:r w:rsidRPr="0072014F">
              <w:rPr>
                <w:sz w:val="20"/>
                <w:szCs w:val="20"/>
                <w:lang w:val="uk-UA"/>
              </w:rPr>
              <w:t>000 (п'ятсот тисяч) осіб.</w:t>
            </w:r>
          </w:p>
        </w:tc>
        <w:tc>
          <w:tcPr>
            <w:tcW w:w="1546" w:type="dxa"/>
            <w:tcBorders>
              <w:top w:val="single" w:sz="6" w:space="0" w:color="000000"/>
              <w:left w:val="single" w:sz="6" w:space="0" w:color="000000"/>
              <w:bottom w:val="single" w:sz="6" w:space="0" w:color="000000"/>
              <w:right w:val="single" w:sz="6" w:space="0" w:color="000000"/>
            </w:tcBorders>
          </w:tcPr>
          <w:p w14:paraId="005B10A5"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58" w:tgtFrame="_blank" w:history="1">
              <w:r w:rsidR="00B85CE6" w:rsidRPr="0072014F">
                <w:rPr>
                  <w:rStyle w:val="hard-blue-color"/>
                  <w:rFonts w:ascii="Times New Roman" w:hAnsi="Times New Roman" w:cs="Times New Roman"/>
                  <w:sz w:val="20"/>
                  <w:szCs w:val="20"/>
                  <w:shd w:val="clear" w:color="auto" w:fill="FFFFFF"/>
                  <w:lang w:val="uk-UA"/>
                </w:rPr>
                <w:t>пункт 1 частини другої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09A332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6A9354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46D28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AAE02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92A9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7DBD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ED692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E6BF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3BACA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5A4AF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FB61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CC69F0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CF22E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7A2E6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536B1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3FBE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47DEA5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949BA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924DD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654D37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F41B3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6A180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BEB4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B0C882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AD0B27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35C293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1A631F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FD6DA4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805C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75F5B7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044ACC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A4881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405864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2FCA31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10A6327" w14:textId="6BFC826D"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забезпечив розміщення грального обладнання у кількості десяти гральних столів, у тому числі не менше двох гральних столів з кільцем рулетки, та не менше 50 гральних автоматів у разі розташування грального закладу казино на території спеціальної гральної зони у населених пунктах з чисельністю населення більше </w:t>
            </w:r>
            <w:r>
              <w:rPr>
                <w:rFonts w:ascii="Times New Roman" w:hAnsi="Times New Roman" w:cs="Times New Roman"/>
                <w:sz w:val="20"/>
                <w:szCs w:val="20"/>
                <w:shd w:val="clear" w:color="auto" w:fill="FFFFFF"/>
                <w:lang w:val="uk-UA"/>
              </w:rPr>
              <w:t xml:space="preserve">            </w:t>
            </w:r>
            <w:r w:rsidRPr="0072014F">
              <w:rPr>
                <w:rFonts w:ascii="Times New Roman" w:hAnsi="Times New Roman" w:cs="Times New Roman"/>
                <w:sz w:val="20"/>
                <w:szCs w:val="20"/>
                <w:shd w:val="clear" w:color="auto" w:fill="FFFFFF"/>
                <w:lang w:val="uk-UA"/>
              </w:rPr>
              <w:t>500</w:t>
            </w:r>
            <w:r>
              <w:rPr>
                <w:rFonts w:ascii="Times New Roman" w:hAnsi="Times New Roman" w:cs="Times New Roman"/>
                <w:sz w:val="20"/>
                <w:szCs w:val="20"/>
                <w:shd w:val="clear" w:color="auto" w:fill="FFFFFF"/>
                <w:lang w:val="uk-UA"/>
              </w:rPr>
              <w:t xml:space="preserve"> </w:t>
            </w:r>
            <w:r w:rsidRPr="0072014F">
              <w:rPr>
                <w:rFonts w:ascii="Times New Roman" w:hAnsi="Times New Roman" w:cs="Times New Roman"/>
                <w:sz w:val="20"/>
                <w:szCs w:val="20"/>
                <w:shd w:val="clear" w:color="auto" w:fill="FFFFFF"/>
                <w:lang w:val="uk-UA"/>
              </w:rPr>
              <w:t>000 (п'ятсот тисяч) осіб.</w:t>
            </w:r>
          </w:p>
        </w:tc>
        <w:tc>
          <w:tcPr>
            <w:tcW w:w="483" w:type="dxa"/>
            <w:tcBorders>
              <w:top w:val="single" w:sz="6" w:space="0" w:color="000000"/>
              <w:left w:val="single" w:sz="6" w:space="0" w:color="000000"/>
              <w:bottom w:val="single" w:sz="6" w:space="0" w:color="000000"/>
              <w:right w:val="single" w:sz="4" w:space="0" w:color="auto"/>
            </w:tcBorders>
          </w:tcPr>
          <w:p w14:paraId="668AC44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1212F157"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61649A6" w14:textId="2164FC30"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1</w:t>
            </w:r>
            <w:r w:rsidR="008563A1">
              <w:rPr>
                <w:rFonts w:ascii="Times New Roman" w:eastAsia="Times New Roman" w:hAnsi="Times New Roman" w:cs="Times New Roman"/>
                <w:sz w:val="20"/>
                <w:szCs w:val="20"/>
                <w:lang w:val="en-US"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0142285"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 казино забезпечує розміщення грального обладнання у кількості не менше п'яти гральних столів, у тому числі не менше одного грального стола з кільцем рулетки, та не менше 20 гральних автоматів у разі розташування грального закладу казино на території спеціальної гральної зони у населеному пункті з чисельністю населення менше 500000 (п'ятсот тисяч) осіб та поза межами населених пунктів.</w:t>
            </w:r>
          </w:p>
        </w:tc>
        <w:tc>
          <w:tcPr>
            <w:tcW w:w="1546" w:type="dxa"/>
            <w:tcBorders>
              <w:top w:val="single" w:sz="6" w:space="0" w:color="000000"/>
              <w:left w:val="single" w:sz="6" w:space="0" w:color="000000"/>
              <w:bottom w:val="single" w:sz="6" w:space="0" w:color="000000"/>
              <w:right w:val="single" w:sz="6" w:space="0" w:color="000000"/>
            </w:tcBorders>
          </w:tcPr>
          <w:p w14:paraId="5F7D3184"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59" w:tgtFrame="_blank" w:history="1">
              <w:r w:rsidR="00B85CE6" w:rsidRPr="0072014F">
                <w:rPr>
                  <w:rStyle w:val="hard-blue-color"/>
                  <w:rFonts w:ascii="Times New Roman" w:hAnsi="Times New Roman" w:cs="Times New Roman"/>
                  <w:sz w:val="20"/>
                  <w:szCs w:val="20"/>
                  <w:shd w:val="clear" w:color="auto" w:fill="FFFFFF"/>
                  <w:lang w:val="uk-UA"/>
                </w:rPr>
                <w:t>пункт 2 частини другої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0E16FB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386B1DE"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1625F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607BFF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5D87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31BDD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4BCBE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DB1B2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ACF7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B187E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Належна якість продукції, робіт та послуг (немайнові блага) (02).</w:t>
            </w:r>
          </w:p>
        </w:tc>
        <w:tc>
          <w:tcPr>
            <w:tcW w:w="1477" w:type="dxa"/>
            <w:tcBorders>
              <w:top w:val="single" w:sz="6" w:space="0" w:color="000000"/>
              <w:left w:val="single" w:sz="6" w:space="0" w:color="000000"/>
              <w:bottom w:val="single" w:sz="6" w:space="0" w:color="000000"/>
              <w:right w:val="single" w:sz="6" w:space="0" w:color="000000"/>
            </w:tcBorders>
          </w:tcPr>
          <w:p w14:paraId="45B8C7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CC74D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FFB9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79D7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5F66F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8FCEC3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FECA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tc>
        <w:tc>
          <w:tcPr>
            <w:tcW w:w="1423" w:type="dxa"/>
            <w:tcBorders>
              <w:top w:val="single" w:sz="6" w:space="0" w:color="000000"/>
              <w:left w:val="single" w:sz="6" w:space="0" w:color="000000"/>
              <w:bottom w:val="single" w:sz="6" w:space="0" w:color="000000"/>
              <w:right w:val="single" w:sz="6" w:space="0" w:color="000000"/>
            </w:tcBorders>
          </w:tcPr>
          <w:p w14:paraId="1EAC810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ADD9C5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C2959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Моральна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DF0696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0B07DE0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 організатор казино забезпечив розміщення грального обладнання у кількості 5 гральних столів, у тому числі не менше 1 грального стола з кільцем рулетки, та не менше 20 гральних автоматів у разі розташування грального закладу казино на території спеціальної гральної зони у населеному пункті з чисельністю населення менше 500000 (п'ятсот тисяч) осіб та поза межами населених пунктів.</w:t>
            </w:r>
          </w:p>
        </w:tc>
        <w:tc>
          <w:tcPr>
            <w:tcW w:w="483" w:type="dxa"/>
            <w:tcBorders>
              <w:top w:val="single" w:sz="6" w:space="0" w:color="000000"/>
              <w:left w:val="single" w:sz="6" w:space="0" w:color="000000"/>
              <w:bottom w:val="single" w:sz="6" w:space="0" w:color="000000"/>
              <w:right w:val="single" w:sz="4" w:space="0" w:color="auto"/>
            </w:tcBorders>
          </w:tcPr>
          <w:p w14:paraId="47DD5BAE"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3351CC3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BC142E3" w14:textId="2FDC8F94"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11</w:t>
            </w:r>
            <w:r w:rsidR="008563A1">
              <w:rPr>
                <w:rFonts w:ascii="Times New Roman" w:eastAsia="Times New Roman" w:hAnsi="Times New Roman" w:cs="Times New Roman"/>
                <w:sz w:val="20"/>
                <w:szCs w:val="20"/>
                <w:lang w:val="en-US"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02FE5B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Чисельність у гральному закладі казино працівників, які працюють за трудовим договором, укладеним з організатором казино, не може бути меншою, ніж 50 (п'ятдесят) осіб.</w:t>
            </w:r>
          </w:p>
        </w:tc>
        <w:tc>
          <w:tcPr>
            <w:tcW w:w="1546" w:type="dxa"/>
            <w:tcBorders>
              <w:top w:val="single" w:sz="6" w:space="0" w:color="000000"/>
              <w:left w:val="single" w:sz="6" w:space="0" w:color="000000"/>
              <w:bottom w:val="single" w:sz="6" w:space="0" w:color="000000"/>
              <w:right w:val="single" w:sz="6" w:space="0" w:color="000000"/>
            </w:tcBorders>
          </w:tcPr>
          <w:p w14:paraId="088C8303"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0" w:tgtFrame="_blank" w:history="1">
              <w:r w:rsidR="00B85CE6" w:rsidRPr="0072014F">
                <w:rPr>
                  <w:rStyle w:val="hard-blue-color"/>
                  <w:rFonts w:ascii="Times New Roman" w:hAnsi="Times New Roman" w:cs="Times New Roman"/>
                  <w:sz w:val="20"/>
                  <w:szCs w:val="20"/>
                  <w:shd w:val="clear" w:color="auto" w:fill="FFFFFF"/>
                  <w:lang w:val="uk-UA"/>
                </w:rPr>
                <w:t>частина третя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18AC24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34C4D34"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13A7FD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C46F43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1369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BF47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1EEEF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C2A18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3BA53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1722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Належна якість продукції, робіт та послуг (немайнові блага) (02).</w:t>
            </w:r>
          </w:p>
        </w:tc>
        <w:tc>
          <w:tcPr>
            <w:tcW w:w="1477" w:type="dxa"/>
            <w:tcBorders>
              <w:top w:val="single" w:sz="6" w:space="0" w:color="000000"/>
              <w:left w:val="single" w:sz="6" w:space="0" w:color="000000"/>
              <w:bottom w:val="single" w:sz="6" w:space="0" w:color="000000"/>
              <w:right w:val="single" w:sz="6" w:space="0" w:color="000000"/>
            </w:tcBorders>
          </w:tcPr>
          <w:p w14:paraId="689EC06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D48168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94C3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326C2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FA6DC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5253E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69588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tc>
        <w:tc>
          <w:tcPr>
            <w:tcW w:w="1423" w:type="dxa"/>
            <w:tcBorders>
              <w:top w:val="single" w:sz="6" w:space="0" w:color="000000"/>
              <w:left w:val="single" w:sz="6" w:space="0" w:color="000000"/>
              <w:bottom w:val="single" w:sz="6" w:space="0" w:color="000000"/>
              <w:right w:val="single" w:sz="6" w:space="0" w:color="000000"/>
            </w:tcBorders>
          </w:tcPr>
          <w:p w14:paraId="2376A9D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A5DACD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BD706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Моральна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C8D07C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496FAB77"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забезпечив чисельність у гральному закладі казино працівників, які працюють за трудовим договором, укладеним з організатором казино не менше ніж 50 (п'ятдесят) осіб.</w:t>
            </w:r>
          </w:p>
        </w:tc>
        <w:tc>
          <w:tcPr>
            <w:tcW w:w="483" w:type="dxa"/>
            <w:tcBorders>
              <w:top w:val="single" w:sz="6" w:space="0" w:color="000000"/>
              <w:left w:val="single" w:sz="6" w:space="0" w:color="000000"/>
              <w:bottom w:val="single" w:sz="6" w:space="0" w:color="000000"/>
              <w:right w:val="single" w:sz="4" w:space="0" w:color="auto"/>
            </w:tcBorders>
          </w:tcPr>
          <w:p w14:paraId="5C11D62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192342E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4154F32" w14:textId="4142C50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11</w:t>
            </w:r>
            <w:r w:rsidR="008563A1">
              <w:rPr>
                <w:rFonts w:ascii="Times New Roman" w:eastAsia="Times New Roman" w:hAnsi="Times New Roman" w:cs="Times New Roman"/>
                <w:sz w:val="20"/>
                <w:szCs w:val="20"/>
                <w:lang w:val="en-US"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08C27DA" w14:textId="4DB88BFF" w:rsidR="00B85CE6" w:rsidRPr="0072014F" w:rsidRDefault="00B85CE6" w:rsidP="00B85CE6">
            <w:pPr>
              <w:pStyle w:val="tj"/>
              <w:spacing w:after="0"/>
              <w:rPr>
                <w:sz w:val="20"/>
                <w:szCs w:val="20"/>
                <w:lang w:val="uk-UA"/>
              </w:rPr>
            </w:pPr>
            <w:r w:rsidRPr="003D1FA0">
              <w:rPr>
                <w:sz w:val="20"/>
                <w:szCs w:val="20"/>
                <w:lang w:val="uk-UA"/>
              </w:rPr>
              <w:t>Організатор азартних ігор у гральному закладі казино, розташованому на території окремої будівлі в межах спеціальної територіальної гральної зони, створеної за рішенням Кабінету Міністрів України, зобов’язаний розмістити</w:t>
            </w:r>
            <w:r>
              <w:rPr>
                <w:sz w:val="20"/>
                <w:szCs w:val="20"/>
                <w:lang w:val="uk-UA"/>
              </w:rPr>
              <w:t xml:space="preserve"> </w:t>
            </w:r>
            <w:bookmarkStart w:id="118" w:name="n639"/>
            <w:bookmarkEnd w:id="118"/>
            <w:r w:rsidRPr="003D1FA0">
              <w:rPr>
                <w:sz w:val="20"/>
                <w:szCs w:val="20"/>
                <w:lang w:val="uk-UA"/>
              </w:rPr>
              <w:t>гральне обладнання у кількості не менше 20 гральних столів, у тому числі не менше чотирьох гральних столів з кільцем рулетки, та не менше 250 гральних автоматів</w:t>
            </w:r>
            <w:r>
              <w:rPr>
                <w:sz w:val="20"/>
                <w:szCs w:val="20"/>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3BE1A53F" w14:textId="5101C157" w:rsidR="00B85CE6" w:rsidRPr="008563A1" w:rsidRDefault="00B85CE6" w:rsidP="00B85CE6">
            <w:pPr>
              <w:pStyle w:val="tl"/>
              <w:spacing w:before="0" w:beforeAutospacing="0" w:after="0" w:afterAutospacing="0"/>
              <w:jc w:val="center"/>
              <w:rPr>
                <w:sz w:val="20"/>
                <w:szCs w:val="20"/>
                <w:lang w:val="uk-UA"/>
              </w:rPr>
            </w:pPr>
            <w:r w:rsidRPr="008563A1">
              <w:rPr>
                <w:sz w:val="20"/>
                <w:szCs w:val="20"/>
                <w:lang w:val="uk-UA"/>
              </w:rPr>
              <w:t>а</w:t>
            </w:r>
            <w:r w:rsidRPr="008563A1">
              <w:rPr>
                <w:sz w:val="20"/>
                <w:szCs w:val="20"/>
              </w:rPr>
              <w:t>бзаци перший та другий частини четвертої статті 28 Закону</w:t>
            </w:r>
          </w:p>
          <w:p w14:paraId="5A8D2D90"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519D8AF"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B9A9693" w14:textId="77777777" w:rsidR="00B85CE6" w:rsidRPr="008563A1" w:rsidRDefault="00B85CE6" w:rsidP="00B85CE6">
            <w:pPr>
              <w:jc w:val="center"/>
              <w:rPr>
                <w:rFonts w:ascii="Times New Roman" w:hAnsi="Times New Roman" w:cs="Times New Roman"/>
                <w:sz w:val="20"/>
                <w:szCs w:val="20"/>
              </w:rPr>
            </w:pPr>
            <w:r w:rsidRPr="008563A1">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48F7FE8"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02AE6E2"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48E852D4"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3BE69FB"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0AF4894B"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6243C42E"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5CCA12EB"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4F44A506"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77BC75A"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29B77F4"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21557E38"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7D7F51F"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62E3A1BE"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51C0DD0D"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6EED0C31"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16F9B727"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4F416AF"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Моральна шкода, заподіяна окремим фізичним особам;</w:t>
            </w:r>
          </w:p>
          <w:p w14:paraId="2316DDF1"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негативний вплив на соціальні відносини.</w:t>
            </w:r>
          </w:p>
          <w:p w14:paraId="3F4D1A07"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0BEC5038"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3CE2760"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6C935BD"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01F5F6A" w14:textId="731A6D60" w:rsidR="00B85CE6" w:rsidRPr="008563A1" w:rsidRDefault="00B85CE6" w:rsidP="00B85CE6">
            <w:pPr>
              <w:pStyle w:val="tl"/>
              <w:spacing w:before="0" w:beforeAutospacing="0" w:after="0" w:afterAutospacing="0"/>
              <w:rPr>
                <w:sz w:val="20"/>
                <w:szCs w:val="20"/>
                <w:lang w:val="uk-UA"/>
              </w:rPr>
            </w:pPr>
            <w:r w:rsidRPr="008563A1">
              <w:rPr>
                <w:sz w:val="20"/>
                <w:szCs w:val="20"/>
                <w:lang w:val="uk-UA"/>
              </w:rPr>
              <w:t>Суб'єкт господарювання у гральному закладі казино, що розташований на території окремої будівлі в межах спеціальної територіальної гральної зони, створеної за рішенням Кабінету Міністрів України, забезпечив розміщення гральне обладнання у кількості не менше 20 гральних столів, у тому числі не менше 4 гральних столів з кільцем рулетки, та не менше 250 гральних автоматів.</w:t>
            </w:r>
          </w:p>
        </w:tc>
        <w:tc>
          <w:tcPr>
            <w:tcW w:w="483" w:type="dxa"/>
            <w:tcBorders>
              <w:top w:val="single" w:sz="6" w:space="0" w:color="000000"/>
              <w:left w:val="single" w:sz="6" w:space="0" w:color="000000"/>
              <w:bottom w:val="single" w:sz="6" w:space="0" w:color="000000"/>
              <w:right w:val="single" w:sz="4" w:space="0" w:color="auto"/>
            </w:tcBorders>
          </w:tcPr>
          <w:p w14:paraId="0E9C317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8E410AE"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8CB78FA" w14:textId="7FD0DCC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sidR="008563A1">
              <w:rPr>
                <w:rFonts w:ascii="Times New Roman" w:eastAsia="Times New Roman" w:hAnsi="Times New Roman" w:cs="Times New Roman"/>
                <w:sz w:val="20"/>
                <w:szCs w:val="20"/>
                <w:lang w:val="en-US" w:eastAsia="ru-RU"/>
              </w:rPr>
              <w:t>19</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0ED0AD4" w14:textId="5023DAFB" w:rsidR="00B85CE6" w:rsidRPr="00DB30D9" w:rsidRDefault="00B85CE6" w:rsidP="00B85CE6">
            <w:pPr>
              <w:spacing w:after="0" w:line="240" w:lineRule="auto"/>
              <w:rPr>
                <w:rFonts w:ascii="Times New Roman" w:eastAsia="Times New Roman" w:hAnsi="Times New Roman" w:cs="Times New Roman"/>
                <w:sz w:val="20"/>
                <w:szCs w:val="20"/>
                <w:lang w:val="uk-UA" w:eastAsia="ru-RU"/>
              </w:rPr>
            </w:pPr>
            <w:r w:rsidRPr="00DB30D9">
              <w:rPr>
                <w:rFonts w:ascii="Times New Roman" w:hAnsi="Times New Roman" w:cs="Times New Roman"/>
                <w:sz w:val="20"/>
                <w:szCs w:val="20"/>
                <w:shd w:val="clear" w:color="auto" w:fill="FFFFFF"/>
                <w:lang w:val="uk-UA"/>
              </w:rPr>
              <w:t>Організатор азартних ігор у гральному закладі казино, розташованому на території окремої будівлі в межах спеціальної територіальної гральної зони, створеної за рішенням Кабінету Міністрів України, зобов’язаний розмістити</w:t>
            </w:r>
            <w:r>
              <w:rPr>
                <w:rFonts w:ascii="Times New Roman" w:hAnsi="Times New Roman" w:cs="Times New Roman"/>
                <w:sz w:val="20"/>
                <w:szCs w:val="20"/>
                <w:shd w:val="clear" w:color="auto" w:fill="FFFFFF"/>
                <w:lang w:val="uk-UA"/>
              </w:rPr>
              <w:t xml:space="preserve"> </w:t>
            </w:r>
            <w:r w:rsidRPr="00DB30D9">
              <w:rPr>
                <w:rFonts w:ascii="Times New Roman" w:hAnsi="Times New Roman" w:cs="Times New Roman"/>
                <w:sz w:val="20"/>
                <w:szCs w:val="20"/>
                <w:shd w:val="clear" w:color="auto" w:fill="FFFFFF"/>
              </w:rPr>
              <w:t>заклад громадського харчування</w:t>
            </w:r>
            <w:r>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78227C93" w14:textId="1B2EA14F"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eastAsia="ru-RU"/>
              </w:rPr>
              <w:t>Абзаци перший та третій частини четвертої статті 28 Закону</w:t>
            </w:r>
          </w:p>
        </w:tc>
        <w:tc>
          <w:tcPr>
            <w:tcW w:w="1407" w:type="dxa"/>
            <w:tcBorders>
              <w:top w:val="single" w:sz="6" w:space="0" w:color="000000"/>
              <w:left w:val="single" w:sz="6" w:space="0" w:color="000000"/>
              <w:bottom w:val="single" w:sz="6" w:space="0" w:color="000000"/>
              <w:right w:val="single" w:sz="6" w:space="0" w:color="000000"/>
            </w:tcBorders>
          </w:tcPr>
          <w:p w14:paraId="5E121540"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6C63035" w14:textId="77777777" w:rsidR="00B85CE6" w:rsidRPr="008563A1" w:rsidRDefault="00B85CE6" w:rsidP="00B85CE6">
            <w:pPr>
              <w:jc w:val="center"/>
              <w:rPr>
                <w:rFonts w:ascii="Times New Roman" w:hAnsi="Times New Roman" w:cs="Times New Roman"/>
                <w:sz w:val="20"/>
                <w:szCs w:val="20"/>
              </w:rPr>
            </w:pPr>
            <w:r w:rsidRPr="008563A1">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C345A0A"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Життя та здоров’я людини (01)</w:t>
            </w:r>
          </w:p>
          <w:p w14:paraId="6F6F03FA"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0F87F91"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284286F7"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B40686E"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0F30E5E"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577AEDC9"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2201165B"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EC36ED6"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4A7FD00C"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245D4111"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2895E173"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18F6BC11"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4C998FFF"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3A360FD7"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p>
          <w:p w14:paraId="470A7BA7"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7836999F"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Недотримання принципів відповідальної гри</w:t>
            </w:r>
          </w:p>
          <w:p w14:paraId="61B04E70"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43BE0B42"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6CC2C462"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06F4C28A"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76D7E100"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52DFB808"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BA3EEA2"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0B06B3FE"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1B33C38F"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2BE205D7"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906C81F"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4381DE3"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p>
          <w:p w14:paraId="67DF5206"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sidRPr="008563A1">
              <w:rPr>
                <w:rFonts w:ascii="Times New Roman" w:eastAsia="Times New Roman" w:hAnsi="Times New Roman" w:cs="Times New Roman"/>
                <w:sz w:val="20"/>
                <w:szCs w:val="20"/>
                <w:lang w:val="uk-UA" w:eastAsia="ru-RU"/>
              </w:rPr>
              <w:br/>
              <w:t>негативний вплив на соціальні відносини.</w:t>
            </w:r>
          </w:p>
          <w:p w14:paraId="7D5A91BC" w14:textId="77777777"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br/>
            </w:r>
            <w:r w:rsidRPr="008563A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8563A1">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695C62C"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0AE0369E" w14:textId="0CF98D65" w:rsidR="00B85CE6" w:rsidRPr="008563A1" w:rsidRDefault="00B85CE6" w:rsidP="00B85CE6">
            <w:pPr>
              <w:pStyle w:val="tl"/>
              <w:spacing w:before="0" w:beforeAutospacing="0" w:after="0" w:afterAutospacing="0"/>
              <w:rPr>
                <w:sz w:val="20"/>
                <w:szCs w:val="20"/>
                <w:lang w:val="uk-UA"/>
              </w:rPr>
            </w:pPr>
            <w:r w:rsidRPr="008563A1">
              <w:rPr>
                <w:sz w:val="20"/>
                <w:szCs w:val="20"/>
                <w:lang w:val="uk-UA"/>
              </w:rPr>
              <w:t>Суб'єкт господарювання у гральному закладі казино, що розташований на території окремої будівлі в межах спеціальної територіальної гральної зони, створеної за рішенням Кабінету Міністрів України, забезпечив розміщення закладу громадського харчування.</w:t>
            </w:r>
          </w:p>
        </w:tc>
        <w:tc>
          <w:tcPr>
            <w:tcW w:w="483" w:type="dxa"/>
            <w:tcBorders>
              <w:top w:val="single" w:sz="6" w:space="0" w:color="000000"/>
              <w:left w:val="single" w:sz="6" w:space="0" w:color="000000"/>
              <w:bottom w:val="single" w:sz="6" w:space="0" w:color="000000"/>
              <w:right w:val="single" w:sz="4" w:space="0" w:color="auto"/>
            </w:tcBorders>
          </w:tcPr>
          <w:p w14:paraId="569BFA7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2C9945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060A334" w14:textId="6088926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8563A1">
              <w:rPr>
                <w:rFonts w:ascii="Times New Roman" w:eastAsia="Times New Roman" w:hAnsi="Times New Roman" w:cs="Times New Roman"/>
                <w:sz w:val="20"/>
                <w:szCs w:val="20"/>
                <w:lang w:val="en-US" w:eastAsia="ru-RU"/>
              </w:rPr>
              <w:t>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661BA03" w14:textId="3FF1B27C"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D4083E">
              <w:rPr>
                <w:rFonts w:ascii="Times New Roman" w:hAnsi="Times New Roman" w:cs="Times New Roman"/>
                <w:sz w:val="20"/>
                <w:szCs w:val="20"/>
                <w:shd w:val="clear" w:color="auto" w:fill="FFFFFF"/>
              </w:rPr>
              <w:t>Чисельність у такому гральному закладі казино працівників, які працюють за трудовим договором, укладеним з організатором казино, не може бути меншою 200 (двохсот) осіб.</w:t>
            </w:r>
          </w:p>
        </w:tc>
        <w:tc>
          <w:tcPr>
            <w:tcW w:w="1546" w:type="dxa"/>
            <w:tcBorders>
              <w:top w:val="single" w:sz="6" w:space="0" w:color="000000"/>
              <w:left w:val="single" w:sz="6" w:space="0" w:color="000000"/>
              <w:bottom w:val="single" w:sz="6" w:space="0" w:color="000000"/>
              <w:right w:val="single" w:sz="6" w:space="0" w:color="000000"/>
            </w:tcBorders>
          </w:tcPr>
          <w:p w14:paraId="07A1FEE7" w14:textId="54E8DB9D"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а</w:t>
            </w:r>
            <w:r w:rsidRPr="008563A1">
              <w:rPr>
                <w:rFonts w:ascii="Times New Roman" w:eastAsia="Times New Roman" w:hAnsi="Times New Roman" w:cs="Times New Roman"/>
                <w:sz w:val="20"/>
                <w:szCs w:val="20"/>
                <w:lang w:eastAsia="ru-RU"/>
              </w:rPr>
              <w:t xml:space="preserve">бзац четвертий частини четвертої статті 28 Закону </w:t>
            </w:r>
          </w:p>
        </w:tc>
        <w:tc>
          <w:tcPr>
            <w:tcW w:w="1407" w:type="dxa"/>
            <w:tcBorders>
              <w:top w:val="single" w:sz="6" w:space="0" w:color="000000"/>
              <w:left w:val="single" w:sz="6" w:space="0" w:color="000000"/>
              <w:bottom w:val="single" w:sz="6" w:space="0" w:color="000000"/>
              <w:right w:val="single" w:sz="6" w:space="0" w:color="000000"/>
            </w:tcBorders>
          </w:tcPr>
          <w:p w14:paraId="6CBCA301" w14:textId="77777777" w:rsidR="00B85CE6" w:rsidRPr="008563A1" w:rsidRDefault="00B85CE6" w:rsidP="00B85CE6">
            <w:pPr>
              <w:spacing w:after="0" w:line="240" w:lineRule="auto"/>
              <w:jc w:val="center"/>
              <w:rPr>
                <w:rFonts w:ascii="Times New Roman" w:eastAsia="Times New Roman" w:hAnsi="Times New Roman" w:cs="Times New Roman"/>
                <w:sz w:val="20"/>
                <w:szCs w:val="20"/>
                <w:lang w:val="uk-UA" w:eastAsia="ru-RU"/>
              </w:rPr>
            </w:pPr>
            <w:r w:rsidRPr="008563A1">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BC65B5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3AA19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F9987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FE5B3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FF1C3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EA10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84B9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8D6F5A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9A1D7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6A5C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36083F8"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38B3A0B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E28EA8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2BA7F1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7AB19E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A0CBC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59E08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AA8257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3FB2A71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43C0FB2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7063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BB8795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F13BA5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2DFD31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Чисельність працівників суб'єкта господарювання, які працюють за трудовим договором, укладеним з організатором казино, не може бути меншою 200 (двохсот) осіб.</w:t>
            </w:r>
          </w:p>
        </w:tc>
        <w:tc>
          <w:tcPr>
            <w:tcW w:w="483" w:type="dxa"/>
            <w:tcBorders>
              <w:top w:val="single" w:sz="6" w:space="0" w:color="000000"/>
              <w:left w:val="single" w:sz="6" w:space="0" w:color="000000"/>
              <w:bottom w:val="single" w:sz="6" w:space="0" w:color="000000"/>
              <w:right w:val="single" w:sz="4" w:space="0" w:color="auto"/>
            </w:tcBorders>
          </w:tcPr>
          <w:p w14:paraId="7FB1605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6B03C955"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A4BAF96" w14:textId="329728C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8563A1">
              <w:rPr>
                <w:rFonts w:ascii="Times New Roman" w:eastAsia="Times New Roman" w:hAnsi="Times New Roman" w:cs="Times New Roman"/>
                <w:sz w:val="20"/>
                <w:szCs w:val="20"/>
                <w:lang w:val="en-US" w:eastAsia="ru-RU"/>
              </w:rPr>
              <w:t>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49BBDE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Режим роботи грального закладу казино та об'єктів, що в ньому розміщені, визначається організатором казино самостійно з урахуванням необхідності дотримання вимог законодавства щодо забезпечення громадської безпеки і правопорядку, нормальних (звичайних) умов життя для громадян, які проживають на суміжній та прилеглій до спеціальної гральної зони території, а також виконання норм і правил, що регламентують граничний рівень звукового шуму та електромагнітного випромінювання.</w:t>
            </w:r>
          </w:p>
        </w:tc>
        <w:tc>
          <w:tcPr>
            <w:tcW w:w="1546" w:type="dxa"/>
            <w:tcBorders>
              <w:top w:val="single" w:sz="6" w:space="0" w:color="000000"/>
              <w:left w:val="single" w:sz="6" w:space="0" w:color="000000"/>
              <w:bottom w:val="single" w:sz="6" w:space="0" w:color="000000"/>
              <w:right w:val="single" w:sz="6" w:space="0" w:color="000000"/>
            </w:tcBorders>
          </w:tcPr>
          <w:p w14:paraId="45D0E111"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1" w:tgtFrame="_blank" w:history="1">
              <w:r w:rsidR="00B85CE6" w:rsidRPr="0072014F">
                <w:rPr>
                  <w:rStyle w:val="hard-blue-color"/>
                  <w:rFonts w:ascii="Times New Roman" w:hAnsi="Times New Roman" w:cs="Times New Roman"/>
                  <w:sz w:val="20"/>
                  <w:szCs w:val="20"/>
                  <w:shd w:val="clear" w:color="auto" w:fill="FFFFFF"/>
                  <w:lang w:val="uk-UA"/>
                </w:rPr>
                <w:t>частина п'ята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957321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128E82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95E231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B75E3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9E040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0D28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CB49E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DFBB1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B18A7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E4DD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173E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64B868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7EE3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E58E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8F05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DEF13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8D910C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66039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6A50C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4D1F7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1FA6D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7515F9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CD5F5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CCEDED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7471F2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E8378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AA3CD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EC160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91637A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460E5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454C45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2FD52C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B5DDBA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AC0B8C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1E7DE17F" w14:textId="65D2F1C6"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 xml:space="preserve">Суб'єкт </w:t>
            </w:r>
            <w:r w:rsidRPr="008563A1">
              <w:rPr>
                <w:sz w:val="20"/>
                <w:szCs w:val="20"/>
                <w:lang w:val="uk-UA"/>
              </w:rPr>
              <w:t>господарювання самостійно в</w:t>
            </w:r>
            <w:r w:rsidRPr="0072014F">
              <w:rPr>
                <w:sz w:val="20"/>
                <w:szCs w:val="20"/>
                <w:lang w:val="uk-UA"/>
              </w:rPr>
              <w:t>изначив режим роботи грального закладу казино та об'єктів, що в ньому розміщені з урахуванням необхідності дотримання вимог законодавства щодо забезпечення громадської безпеки і правопорядку, нормальних (звичайних) умов життя для громадян, які проживають на суміжній та прилеглій до спеціальної гральної зони території, а також виконання норм і правил, що регламентують граничний рівень звукового шуму та електромагнітного випромінювання.</w:t>
            </w:r>
          </w:p>
        </w:tc>
        <w:tc>
          <w:tcPr>
            <w:tcW w:w="483" w:type="dxa"/>
            <w:tcBorders>
              <w:top w:val="single" w:sz="6" w:space="0" w:color="000000"/>
              <w:left w:val="single" w:sz="6" w:space="0" w:color="000000"/>
              <w:bottom w:val="single" w:sz="6" w:space="0" w:color="000000"/>
              <w:right w:val="single" w:sz="4" w:space="0" w:color="auto"/>
            </w:tcBorders>
          </w:tcPr>
          <w:p w14:paraId="5E407CE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F0FD5C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B4FBCEA" w14:textId="6E276310"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8563A1">
              <w:rPr>
                <w:rFonts w:ascii="Times New Roman" w:eastAsia="Times New Roman" w:hAnsi="Times New Roman" w:cs="Times New Roman"/>
                <w:sz w:val="20"/>
                <w:szCs w:val="20"/>
                <w:lang w:val="en-US" w:eastAsia="ru-RU"/>
              </w:rPr>
              <w:t>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D0F1A6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Участь в азартній грі у гральному закладі казино здійснюється з використанням ігрових замінників гривні (гральних жетонів, фішок). У гральному закладі казино забороняється прийняття ставок грошима, матеріальними цінностями чи іншим майном.</w:t>
            </w:r>
          </w:p>
        </w:tc>
        <w:tc>
          <w:tcPr>
            <w:tcW w:w="1546" w:type="dxa"/>
            <w:tcBorders>
              <w:top w:val="single" w:sz="6" w:space="0" w:color="000000"/>
              <w:left w:val="single" w:sz="6" w:space="0" w:color="000000"/>
              <w:bottom w:val="single" w:sz="6" w:space="0" w:color="000000"/>
              <w:right w:val="single" w:sz="6" w:space="0" w:color="000000"/>
            </w:tcBorders>
          </w:tcPr>
          <w:p w14:paraId="1773A5A7"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2" w:tgtFrame="_blank" w:history="1">
              <w:r w:rsidR="00B85CE6" w:rsidRPr="0072014F">
                <w:rPr>
                  <w:rStyle w:val="hard-blue-color"/>
                  <w:rFonts w:ascii="Times New Roman" w:hAnsi="Times New Roman" w:cs="Times New Roman"/>
                  <w:sz w:val="20"/>
                  <w:szCs w:val="20"/>
                  <w:shd w:val="clear" w:color="auto" w:fill="FFFFFF"/>
                  <w:lang w:val="uk-UA"/>
                </w:rPr>
                <w:t>частина шоста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AA6A3C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5E6C8C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1B1B4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96BC7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6D258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9E5F5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BB8F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8D47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F6E96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6557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9D3366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6DB23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E5191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FF2C1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24C42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98882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ABDD2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5090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9C10B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DE6C54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92BD0D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0F7DF5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03EC8A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3A522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230B6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878E67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12EA66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5B342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18287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ED643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CE130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603E4B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E6AB4A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EA2030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485BD806" w14:textId="3FB887D6"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hAnsi="Times New Roman" w:cs="Times New Roman"/>
                <w:sz w:val="20"/>
                <w:szCs w:val="20"/>
                <w:shd w:val="clear" w:color="auto" w:fill="FFFFFF"/>
                <w:lang w:val="uk-UA"/>
              </w:rPr>
              <w:t>Суб'єкт господарювання</w:t>
            </w:r>
            <w:r w:rsidRPr="0072014F">
              <w:rPr>
                <w:rFonts w:ascii="Times New Roman" w:hAnsi="Times New Roman" w:cs="Times New Roman"/>
                <w:sz w:val="20"/>
                <w:szCs w:val="20"/>
                <w:shd w:val="clear" w:color="auto" w:fill="FFFFFF"/>
                <w:lang w:val="uk-UA"/>
              </w:rPr>
              <w:t xml:space="preserve"> </w:t>
            </w:r>
            <w:r>
              <w:rPr>
                <w:rFonts w:ascii="Times New Roman" w:hAnsi="Times New Roman" w:cs="Times New Roman"/>
                <w:sz w:val="20"/>
                <w:szCs w:val="20"/>
                <w:shd w:val="clear" w:color="auto" w:fill="FFFFFF"/>
                <w:lang w:val="uk-UA"/>
              </w:rPr>
              <w:t>заб</w:t>
            </w:r>
            <w:r w:rsidRPr="0072014F">
              <w:rPr>
                <w:rFonts w:ascii="Times New Roman" w:hAnsi="Times New Roman" w:cs="Times New Roman"/>
                <w:sz w:val="20"/>
                <w:szCs w:val="20"/>
                <w:shd w:val="clear" w:color="auto" w:fill="FFFFFF"/>
                <w:lang w:val="uk-UA"/>
              </w:rPr>
              <w:t>езпечив здійснення участі в азартній грі у гральному закладі казино з використанням ігрових замінників гривні (гральних жетонів, фішок).</w:t>
            </w:r>
          </w:p>
        </w:tc>
        <w:tc>
          <w:tcPr>
            <w:tcW w:w="483" w:type="dxa"/>
            <w:tcBorders>
              <w:top w:val="single" w:sz="6" w:space="0" w:color="000000"/>
              <w:left w:val="single" w:sz="6" w:space="0" w:color="000000"/>
              <w:bottom w:val="single" w:sz="6" w:space="0" w:color="000000"/>
              <w:right w:val="single" w:sz="4" w:space="0" w:color="auto"/>
            </w:tcBorders>
          </w:tcPr>
          <w:p w14:paraId="067B30E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5849B96"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D88EE2F" w14:textId="223E28B5"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8563A1">
              <w:rPr>
                <w:rFonts w:ascii="Times New Roman" w:eastAsia="Times New Roman" w:hAnsi="Times New Roman" w:cs="Times New Roman"/>
                <w:sz w:val="20"/>
                <w:szCs w:val="20"/>
                <w:lang w:val="en-US" w:eastAsia="ru-RU"/>
              </w:rPr>
              <w:t>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926786F"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Участь в азартній грі у гральному закладі казино здійснюється з використанням ігрових замінників гривні (гральних жетонів, фішок). У гральному закладі казино забороняється прийняття ставок грошима, матеріальними цінностями чи іншим майном.</w:t>
            </w:r>
          </w:p>
        </w:tc>
        <w:tc>
          <w:tcPr>
            <w:tcW w:w="1546" w:type="dxa"/>
            <w:tcBorders>
              <w:top w:val="single" w:sz="6" w:space="0" w:color="000000"/>
              <w:left w:val="single" w:sz="6" w:space="0" w:color="000000"/>
              <w:bottom w:val="single" w:sz="6" w:space="0" w:color="000000"/>
              <w:right w:val="single" w:sz="6" w:space="0" w:color="000000"/>
            </w:tcBorders>
          </w:tcPr>
          <w:p w14:paraId="03E721BB"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3" w:tgtFrame="_blank" w:history="1">
              <w:r w:rsidR="00B85CE6" w:rsidRPr="0072014F">
                <w:rPr>
                  <w:rStyle w:val="hard-blue-color"/>
                  <w:rFonts w:ascii="Times New Roman" w:hAnsi="Times New Roman" w:cs="Times New Roman"/>
                  <w:sz w:val="20"/>
                  <w:szCs w:val="20"/>
                  <w:shd w:val="clear" w:color="auto" w:fill="FFFFFF"/>
                  <w:lang w:val="uk-UA"/>
                </w:rPr>
                <w:t>частина шоста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505A98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545420F"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D0425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310F0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F1C5F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543FC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3324E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1CD48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12ABA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508A6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1DB402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338053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2DA1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88F41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0944A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9B0E1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7838F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2EF0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8DF104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07FE7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5CFE29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333D6C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6C26A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B7025C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6701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2A0A9B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89AAD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0BCFF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D36462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62DC63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51B19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BA79F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89C18B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76D624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A5FF504" w14:textId="361572AD" w:rsidR="00B85CE6" w:rsidRPr="0072014F" w:rsidRDefault="00B85CE6" w:rsidP="00B85CE6">
            <w:pPr>
              <w:pStyle w:val="tl"/>
              <w:spacing w:before="0" w:beforeAutospacing="0" w:after="0" w:afterAutospacing="0"/>
              <w:rPr>
                <w:sz w:val="20"/>
                <w:szCs w:val="20"/>
                <w:lang w:val="uk-UA"/>
              </w:rPr>
            </w:pPr>
            <w:r w:rsidRPr="008563A1">
              <w:rPr>
                <w:sz w:val="20"/>
                <w:szCs w:val="20"/>
                <w:lang w:val="uk-UA"/>
              </w:rPr>
              <w:t>Суб'єкт господарювання у</w:t>
            </w:r>
            <w:r w:rsidRPr="0072014F">
              <w:rPr>
                <w:sz w:val="20"/>
                <w:szCs w:val="20"/>
                <w:lang w:val="uk-UA"/>
              </w:rPr>
              <w:t xml:space="preserve"> гральному закладі казино забезпечив заборону/неможливість прийняття ставок грошима, матеріальними цінностями чи іншим майном.</w:t>
            </w:r>
          </w:p>
        </w:tc>
        <w:tc>
          <w:tcPr>
            <w:tcW w:w="483" w:type="dxa"/>
            <w:tcBorders>
              <w:top w:val="single" w:sz="6" w:space="0" w:color="000000"/>
              <w:left w:val="single" w:sz="6" w:space="0" w:color="000000"/>
              <w:bottom w:val="single" w:sz="6" w:space="0" w:color="000000"/>
              <w:right w:val="single" w:sz="4" w:space="0" w:color="auto"/>
            </w:tcBorders>
          </w:tcPr>
          <w:p w14:paraId="2E476F4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18AE2815"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B518416" w14:textId="04B8441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w:t>
            </w:r>
            <w:r w:rsidR="008563A1">
              <w:rPr>
                <w:rFonts w:ascii="Times New Roman" w:eastAsia="Times New Roman" w:hAnsi="Times New Roman" w:cs="Times New Roman"/>
                <w:sz w:val="20"/>
                <w:szCs w:val="20"/>
                <w:lang w:val="en-US" w:eastAsia="ru-RU"/>
              </w:rPr>
              <w:t>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1451B7C"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Кожний ігровий замінник гривні має бути оснащений спеціальним засобом (чіпом тощо), зчитування якого дає можливість визначити номінал відповідного ігрового замінника гривні та місцезнаходження казино, в якому він використовується (перебуває в обігу).</w:t>
            </w:r>
          </w:p>
        </w:tc>
        <w:tc>
          <w:tcPr>
            <w:tcW w:w="1546" w:type="dxa"/>
            <w:tcBorders>
              <w:top w:val="single" w:sz="6" w:space="0" w:color="000000"/>
              <w:left w:val="single" w:sz="6" w:space="0" w:color="000000"/>
              <w:bottom w:val="single" w:sz="6" w:space="0" w:color="000000"/>
              <w:right w:val="single" w:sz="6" w:space="0" w:color="000000"/>
            </w:tcBorders>
          </w:tcPr>
          <w:p w14:paraId="233C0F35"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4" w:tgtFrame="_blank" w:history="1">
              <w:r w:rsidR="00B85CE6" w:rsidRPr="0072014F">
                <w:rPr>
                  <w:rStyle w:val="hard-blue-color"/>
                  <w:rFonts w:ascii="Times New Roman" w:hAnsi="Times New Roman" w:cs="Times New Roman"/>
                  <w:sz w:val="20"/>
                  <w:szCs w:val="20"/>
                  <w:shd w:val="clear" w:color="auto" w:fill="FFFFFF"/>
                  <w:lang w:val="uk-UA"/>
                </w:rPr>
                <w:t>частина сьома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2202FB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7D3093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6159AB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5DD0B2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0121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6CE34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575AC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4366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4AE08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38D425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37764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3C2284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8F667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5B7C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B9034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EC0791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8F2323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7D06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5D79CCD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4B552E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B3AB4E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63B9A5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79E2A2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9C39C3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04BD9F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8F5D49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9E9620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96155D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628048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841C7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E91E56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E1BB2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7982CE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3FE793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47C5B9E" w14:textId="04EC4FA9" w:rsidR="00B85CE6" w:rsidRPr="0072014F" w:rsidRDefault="00B85CE6" w:rsidP="00B85CE6">
            <w:pPr>
              <w:pStyle w:val="tl"/>
              <w:spacing w:before="0" w:beforeAutospacing="0" w:after="0" w:afterAutospacing="0"/>
              <w:rPr>
                <w:sz w:val="20"/>
                <w:szCs w:val="20"/>
                <w:lang w:val="uk-UA"/>
              </w:rPr>
            </w:pPr>
            <w:r w:rsidRPr="008563A1">
              <w:rPr>
                <w:sz w:val="20"/>
                <w:szCs w:val="20"/>
                <w:lang w:val="uk-UA"/>
              </w:rPr>
              <w:t>Суб'єкт господарювання</w:t>
            </w:r>
            <w:r w:rsidRPr="0072014F">
              <w:rPr>
                <w:sz w:val="20"/>
                <w:szCs w:val="20"/>
                <w:lang w:val="uk-UA"/>
              </w:rPr>
              <w:t xml:space="preserve"> у гральному закладі казино забезпечив оснащення кожного ігрового замінника гривні спеціальним засобом (чіпом тощо), зчитування якого дає можливість визначити номінал відповідного ігрового замінника гривні та місцезнаходження казино, в якому він використовується (перебуває в обігу).</w:t>
            </w:r>
          </w:p>
        </w:tc>
        <w:tc>
          <w:tcPr>
            <w:tcW w:w="483" w:type="dxa"/>
            <w:tcBorders>
              <w:top w:val="single" w:sz="6" w:space="0" w:color="000000"/>
              <w:left w:val="single" w:sz="6" w:space="0" w:color="000000"/>
              <w:bottom w:val="single" w:sz="6" w:space="0" w:color="000000"/>
              <w:right w:val="single" w:sz="4" w:space="0" w:color="auto"/>
            </w:tcBorders>
          </w:tcPr>
          <w:p w14:paraId="31D377F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68AFD86A"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C446FF0" w14:textId="2750F51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88740E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Мінімальна площа приміщення для розташування грального закладу казино на території будівель, в яких розташовані готелі категорії "п'ять зірок", складає не менш як 500 квадратних метрів. Територія для розміщення грального закладу казино має бути відокремлена таким чином, щоб унеможливити неконтрольований вхід відвідувачів без їх ідентифікації.</w:t>
            </w:r>
          </w:p>
        </w:tc>
        <w:tc>
          <w:tcPr>
            <w:tcW w:w="1546" w:type="dxa"/>
            <w:tcBorders>
              <w:top w:val="single" w:sz="6" w:space="0" w:color="000000"/>
              <w:left w:val="single" w:sz="6" w:space="0" w:color="000000"/>
              <w:bottom w:val="single" w:sz="6" w:space="0" w:color="000000"/>
              <w:right w:val="single" w:sz="6" w:space="0" w:color="000000"/>
            </w:tcBorders>
          </w:tcPr>
          <w:p w14:paraId="17D0A06D" w14:textId="77777777" w:rsidR="00B85CE6" w:rsidRPr="0072014F" w:rsidRDefault="00934CEC" w:rsidP="00B85CE6">
            <w:pPr>
              <w:pStyle w:val="tl"/>
              <w:spacing w:before="0" w:beforeAutospacing="0" w:after="0" w:afterAutospacing="0"/>
              <w:jc w:val="center"/>
              <w:rPr>
                <w:sz w:val="20"/>
                <w:szCs w:val="20"/>
                <w:lang w:val="uk-UA"/>
              </w:rPr>
            </w:pPr>
            <w:hyperlink r:id="rId165" w:tgtFrame="_blank" w:history="1">
              <w:r w:rsidR="00B85CE6" w:rsidRPr="0072014F">
                <w:rPr>
                  <w:rStyle w:val="hard-blue-color"/>
                  <w:sz w:val="20"/>
                  <w:szCs w:val="20"/>
                  <w:lang w:val="uk-UA"/>
                </w:rPr>
                <w:t>частина восьма статті 28 Закону</w:t>
              </w:r>
            </w:hyperlink>
          </w:p>
          <w:p w14:paraId="39A7414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08005C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2A6B6E7A"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67A12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42338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375A8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98AC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276AE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3D327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C657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0DFF6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0CD5E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0761E69" w14:textId="77777777" w:rsidR="00B85CE6" w:rsidRDefault="00B85CE6" w:rsidP="00B85CE6">
            <w:pPr>
              <w:spacing w:after="0" w:line="240" w:lineRule="auto"/>
              <w:jc w:val="center"/>
              <w:rPr>
                <w:rFonts w:ascii="Times New Roman" w:eastAsia="Times New Roman" w:hAnsi="Times New Roman" w:cs="Times New Roman"/>
                <w:sz w:val="20"/>
                <w:szCs w:val="20"/>
                <w:lang w:eastAsia="ru-RU"/>
              </w:rPr>
            </w:pPr>
          </w:p>
        </w:tc>
        <w:tc>
          <w:tcPr>
            <w:tcW w:w="1477" w:type="dxa"/>
            <w:tcBorders>
              <w:top w:val="single" w:sz="6" w:space="0" w:color="000000"/>
              <w:left w:val="single" w:sz="6" w:space="0" w:color="000000"/>
              <w:bottom w:val="single" w:sz="6" w:space="0" w:color="000000"/>
              <w:right w:val="single" w:sz="6" w:space="0" w:color="000000"/>
            </w:tcBorders>
          </w:tcPr>
          <w:p w14:paraId="0E797DC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5DB411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75DDF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450C6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EF91C4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5BF13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E4AE7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Моральна шкода, заподіяна окремим фізичним особам;</w:t>
            </w:r>
          </w:p>
          <w:p w14:paraId="6AA253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p w14:paraId="705FE9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A7CAA2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B97B17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581122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3A15048" w14:textId="641C5909"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забезпечив мінімальну площу приміщення для розташування грального закладу казино на території будівель, в яких розташовані готелі категорії </w:t>
            </w:r>
            <w:r>
              <w:rPr>
                <w:rFonts w:ascii="Times New Roman" w:hAnsi="Times New Roman" w:cs="Times New Roman"/>
                <w:sz w:val="20"/>
                <w:szCs w:val="20"/>
                <w:shd w:val="clear" w:color="auto" w:fill="FFFFFF"/>
                <w:lang w:val="uk-UA"/>
              </w:rPr>
              <w:t>«</w:t>
            </w:r>
            <w:r w:rsidRPr="0072014F">
              <w:rPr>
                <w:rFonts w:ascii="Times New Roman" w:hAnsi="Times New Roman" w:cs="Times New Roman"/>
                <w:sz w:val="20"/>
                <w:szCs w:val="20"/>
                <w:shd w:val="clear" w:color="auto" w:fill="FFFFFF"/>
                <w:lang w:val="uk-UA"/>
              </w:rPr>
              <w:t>п'ять зірок</w:t>
            </w:r>
            <w:r>
              <w:rPr>
                <w:rFonts w:ascii="Times New Roman" w:hAnsi="Times New Roman" w:cs="Times New Roman"/>
                <w:sz w:val="20"/>
                <w:szCs w:val="20"/>
                <w:shd w:val="clear" w:color="auto" w:fill="FFFFFF"/>
                <w:lang w:val="uk-UA"/>
              </w:rPr>
              <w:t>»</w:t>
            </w:r>
            <w:r w:rsidRPr="0072014F">
              <w:rPr>
                <w:rFonts w:ascii="Times New Roman" w:hAnsi="Times New Roman" w:cs="Times New Roman"/>
                <w:sz w:val="20"/>
                <w:szCs w:val="20"/>
                <w:shd w:val="clear" w:color="auto" w:fill="FFFFFF"/>
                <w:lang w:val="uk-UA"/>
              </w:rPr>
              <w:t>, складає не менш як 500 квадратних метрів.</w:t>
            </w:r>
          </w:p>
        </w:tc>
        <w:tc>
          <w:tcPr>
            <w:tcW w:w="483" w:type="dxa"/>
            <w:tcBorders>
              <w:top w:val="single" w:sz="6" w:space="0" w:color="000000"/>
              <w:left w:val="single" w:sz="6" w:space="0" w:color="000000"/>
              <w:bottom w:val="single" w:sz="6" w:space="0" w:color="000000"/>
              <w:right w:val="single" w:sz="4" w:space="0" w:color="auto"/>
            </w:tcBorders>
          </w:tcPr>
          <w:p w14:paraId="6E91C14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260BC92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D0E59D0" w14:textId="472A6A0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26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A984B5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Мінімальна площа приміщення для розташування грального закладу казино на території будівель, в яких розташовані готелі категорії "п'ять зірок", складає не менш як 500 квадратних метрів. Територія для розміщення грального закладу казино має бути відокремлена таким чином, щоб унеможливити неконтрольований вхід відвідувачів без їх ідентифікації.</w:t>
            </w:r>
          </w:p>
        </w:tc>
        <w:tc>
          <w:tcPr>
            <w:tcW w:w="1546" w:type="dxa"/>
            <w:tcBorders>
              <w:top w:val="single" w:sz="6" w:space="0" w:color="000000"/>
              <w:left w:val="single" w:sz="6" w:space="0" w:color="000000"/>
              <w:bottom w:val="single" w:sz="6" w:space="0" w:color="000000"/>
              <w:right w:val="single" w:sz="6" w:space="0" w:color="000000"/>
            </w:tcBorders>
          </w:tcPr>
          <w:p w14:paraId="6F8F2D15"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6" w:tgtFrame="_blank" w:history="1">
              <w:r w:rsidR="00B85CE6" w:rsidRPr="0072014F">
                <w:rPr>
                  <w:rStyle w:val="hard-blue-color"/>
                  <w:rFonts w:ascii="Times New Roman" w:hAnsi="Times New Roman" w:cs="Times New Roman"/>
                  <w:sz w:val="20"/>
                  <w:szCs w:val="20"/>
                  <w:shd w:val="clear" w:color="auto" w:fill="FFFFFF"/>
                  <w:lang w:val="uk-UA"/>
                </w:rPr>
                <w:t>частина восьма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2C16EB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31C17EDB"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72C749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F82C2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5FAD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F869B4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0119D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749156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C741D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36007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BCBEE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9F39B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B192F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45ED1B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A0FD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2065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F3219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25C9EA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63F761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BA208C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2378B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7F01C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91642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1BBA8F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4D2D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6C50DB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0AB9A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2406D5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CAE521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68FB6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324853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BC2326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414C6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C0D2D1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A9A5CF7"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Суб’єкт господарювання </w:t>
            </w:r>
          </w:p>
          <w:p w14:paraId="3EED5509"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забезпечив відокремлення </w:t>
            </w:r>
          </w:p>
          <w:p w14:paraId="31E403ED"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території для розміщення </w:t>
            </w:r>
          </w:p>
          <w:p w14:paraId="137763C8"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грального закладу казино </w:t>
            </w:r>
          </w:p>
          <w:p w14:paraId="663BAA79"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таким чином, щоб </w:t>
            </w:r>
          </w:p>
          <w:p w14:paraId="1A07D45A"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унеможливити </w:t>
            </w:r>
          </w:p>
          <w:p w14:paraId="396A45DB"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неконтрольований вхід </w:t>
            </w:r>
          </w:p>
          <w:p w14:paraId="3D06AF23"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відвідувачів без їх </w:t>
            </w:r>
          </w:p>
          <w:p w14:paraId="1087E855" w14:textId="08A09051"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hAnsi="Times New Roman" w:cs="Times New Roman"/>
                <w:sz w:val="20"/>
                <w:szCs w:val="20"/>
                <w:shd w:val="clear" w:color="auto" w:fill="FFFFFF"/>
                <w:lang w:val="uk-UA"/>
              </w:rPr>
              <w:t>ідентифікації.</w:t>
            </w:r>
          </w:p>
        </w:tc>
        <w:tc>
          <w:tcPr>
            <w:tcW w:w="483" w:type="dxa"/>
            <w:tcBorders>
              <w:top w:val="single" w:sz="6" w:space="0" w:color="000000"/>
              <w:left w:val="single" w:sz="6" w:space="0" w:color="000000"/>
              <w:bottom w:val="single" w:sz="6" w:space="0" w:color="000000"/>
              <w:right w:val="single" w:sz="4" w:space="0" w:color="auto"/>
            </w:tcBorders>
          </w:tcPr>
          <w:p w14:paraId="48E8CCF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13E001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D313B42" w14:textId="632C3FA8"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12</w:t>
            </w:r>
            <w:r>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54BB152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у гральних закладах казино зобов'язаний обладнати приміщення грального закладу казино системою охоронної сигналізації та системами відеоспостереження, а також забезпечити зберігання відеозаписів. Вимоги до систем охоронної сигналізації та постійного відеоспостереження, а також строки зберігання відеозаписів визначаються Кабінетом Міністрів України в ліцензійних умовах провадження відповідного виду господарської діяльності.</w:t>
            </w:r>
          </w:p>
        </w:tc>
        <w:tc>
          <w:tcPr>
            <w:tcW w:w="1546" w:type="dxa"/>
            <w:tcBorders>
              <w:top w:val="single" w:sz="6" w:space="0" w:color="000000"/>
              <w:left w:val="single" w:sz="6" w:space="0" w:color="000000"/>
              <w:bottom w:val="single" w:sz="6" w:space="0" w:color="000000"/>
              <w:right w:val="single" w:sz="6" w:space="0" w:color="000000"/>
            </w:tcBorders>
          </w:tcPr>
          <w:p w14:paraId="2826C877" w14:textId="77777777" w:rsidR="00B85CE6" w:rsidRPr="0072014F" w:rsidRDefault="00934CEC" w:rsidP="00B85CE6">
            <w:pPr>
              <w:pStyle w:val="tl"/>
              <w:spacing w:before="0" w:beforeAutospacing="0" w:after="0" w:afterAutospacing="0"/>
              <w:jc w:val="center"/>
              <w:rPr>
                <w:sz w:val="20"/>
                <w:szCs w:val="20"/>
                <w:lang w:val="uk-UA"/>
              </w:rPr>
            </w:pPr>
            <w:hyperlink r:id="rId167" w:tgtFrame="_blank" w:history="1">
              <w:r w:rsidR="00B85CE6" w:rsidRPr="0072014F">
                <w:rPr>
                  <w:rStyle w:val="hard-blue-color"/>
                  <w:sz w:val="20"/>
                  <w:szCs w:val="20"/>
                  <w:lang w:val="uk-UA"/>
                </w:rPr>
                <w:t>частина дев'ята статті 28 Закону</w:t>
              </w:r>
            </w:hyperlink>
          </w:p>
          <w:p w14:paraId="72E5548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2E8639B"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84223BA"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C6158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D7C07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45E5E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69283B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D3324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3BEBB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7CE87F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423F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7DBF1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C19B6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837BF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38C69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2790B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E741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BC2EC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E90D3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AADF54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EA7013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7E5F70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C42271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0E2D15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8858F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6D5A79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D8B838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C40CD6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D156EE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A4C05A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182D0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29629C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5CE9A8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20B0CF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CFCB34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A2E8255" w14:textId="77777777" w:rsidR="00B85CE6" w:rsidRPr="008563A1" w:rsidRDefault="00B85CE6" w:rsidP="00B85CE6">
            <w:pPr>
              <w:spacing w:after="0" w:line="240" w:lineRule="auto"/>
              <w:rPr>
                <w:rFonts w:ascii="Times New Roman" w:hAnsi="Times New Roman" w:cs="Times New Roman"/>
                <w:sz w:val="20"/>
                <w:szCs w:val="20"/>
                <w:shd w:val="clear" w:color="auto" w:fill="FFFFFF"/>
                <w:lang w:val="uk-UA"/>
              </w:rPr>
            </w:pPr>
            <w:r w:rsidRPr="008563A1">
              <w:rPr>
                <w:rFonts w:ascii="Times New Roman" w:hAnsi="Times New Roman" w:cs="Times New Roman"/>
                <w:sz w:val="20"/>
                <w:szCs w:val="20"/>
                <w:shd w:val="clear" w:color="auto" w:fill="FFFFFF"/>
                <w:lang w:val="uk-UA"/>
              </w:rPr>
              <w:t xml:space="preserve">Суб'єкт господарювання </w:t>
            </w:r>
          </w:p>
          <w:p w14:paraId="55774F76" w14:textId="7F786E5A" w:rsidR="00B85CE6" w:rsidRPr="008563A1"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hAnsi="Times New Roman" w:cs="Times New Roman"/>
                <w:sz w:val="20"/>
                <w:szCs w:val="20"/>
                <w:shd w:val="clear" w:color="auto" w:fill="FFFFFF"/>
                <w:lang w:val="uk-UA"/>
              </w:rPr>
              <w:t>обладнав приміщення грального закладу казино системою охоронної сигналізації.</w:t>
            </w:r>
          </w:p>
        </w:tc>
        <w:tc>
          <w:tcPr>
            <w:tcW w:w="483" w:type="dxa"/>
            <w:tcBorders>
              <w:top w:val="single" w:sz="6" w:space="0" w:color="000000"/>
              <w:left w:val="single" w:sz="6" w:space="0" w:color="000000"/>
              <w:bottom w:val="single" w:sz="6" w:space="0" w:color="000000"/>
              <w:right w:val="single" w:sz="4" w:space="0" w:color="auto"/>
            </w:tcBorders>
          </w:tcPr>
          <w:p w14:paraId="5D304E7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62DB6BFE"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29677A7" w14:textId="40A54EA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12</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417920D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у гральних закладах казино зобов'язаний обладнати приміщення грального закладу казино системою охоронної сигналізації та системами відеоспостереження, а також забезпечити зберігання відеозаписів. Вимоги до систем охоронної сигналізації та постійного відеоспостереження, а також строки зберігання відеозаписів визначаються Кабінетом Міністрів України в ліцензійних умовах провадження відповідного виду господарської діяльності.</w:t>
            </w:r>
          </w:p>
        </w:tc>
        <w:tc>
          <w:tcPr>
            <w:tcW w:w="1546" w:type="dxa"/>
            <w:tcBorders>
              <w:top w:val="single" w:sz="6" w:space="0" w:color="000000"/>
              <w:left w:val="single" w:sz="6" w:space="0" w:color="000000"/>
              <w:bottom w:val="single" w:sz="6" w:space="0" w:color="000000"/>
              <w:right w:val="single" w:sz="6" w:space="0" w:color="000000"/>
            </w:tcBorders>
          </w:tcPr>
          <w:p w14:paraId="5EED32B7"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68" w:tgtFrame="_blank" w:history="1">
              <w:r w:rsidR="00B85CE6" w:rsidRPr="0072014F">
                <w:rPr>
                  <w:rStyle w:val="hard-blue-color"/>
                  <w:rFonts w:ascii="Times New Roman" w:hAnsi="Times New Roman" w:cs="Times New Roman"/>
                  <w:sz w:val="20"/>
                  <w:szCs w:val="20"/>
                  <w:shd w:val="clear" w:color="auto" w:fill="FFFFFF"/>
                  <w:lang w:val="uk-UA"/>
                </w:rPr>
                <w:t>частина дев'ята статті 28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CBF7E2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9589389"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620CD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36672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4BA2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B5829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607C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A488D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22F25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B85AC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7EAC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5A023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7238B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F65CE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5712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6E0A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93B5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B8BCE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F34445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32E5D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4BE267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DD5A4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80A237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7FFFA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37122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5BFFA8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FA9B7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929B7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05E9EB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8FBD9C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0DDF8F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EA5D20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A76773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DC910D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597CBFD" w14:textId="1C4A8181"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8563A1">
              <w:rPr>
                <w:rFonts w:ascii="Times New Roman" w:hAnsi="Times New Roman" w:cs="Times New Roman"/>
                <w:sz w:val="20"/>
                <w:szCs w:val="20"/>
                <w:shd w:val="clear" w:color="auto" w:fill="FFFFFF"/>
                <w:lang w:val="uk-UA"/>
              </w:rPr>
              <w:t>Суб'єкт господарювання</w:t>
            </w:r>
            <w:r>
              <w:rPr>
                <w:rFonts w:ascii="Times New Roman" w:hAnsi="Times New Roman" w:cs="Times New Roman"/>
                <w:sz w:val="20"/>
                <w:szCs w:val="20"/>
                <w:shd w:val="clear" w:color="auto" w:fill="FFFFFF"/>
                <w:lang w:val="uk-UA"/>
              </w:rPr>
              <w:t xml:space="preserve"> </w:t>
            </w:r>
            <w:r w:rsidRPr="0072014F">
              <w:rPr>
                <w:rFonts w:ascii="Times New Roman" w:hAnsi="Times New Roman" w:cs="Times New Roman"/>
                <w:sz w:val="20"/>
                <w:szCs w:val="20"/>
                <w:shd w:val="clear" w:color="auto" w:fill="FFFFFF"/>
                <w:lang w:val="uk-UA"/>
              </w:rPr>
              <w:t>обладнав приміщення грального закладу казино системами відеоспостереження.</w:t>
            </w:r>
          </w:p>
        </w:tc>
        <w:tc>
          <w:tcPr>
            <w:tcW w:w="483" w:type="dxa"/>
            <w:tcBorders>
              <w:top w:val="single" w:sz="6" w:space="0" w:color="000000"/>
              <w:left w:val="single" w:sz="6" w:space="0" w:color="000000"/>
              <w:bottom w:val="single" w:sz="6" w:space="0" w:color="000000"/>
              <w:right w:val="single" w:sz="4" w:space="0" w:color="auto"/>
            </w:tcBorders>
          </w:tcPr>
          <w:p w14:paraId="5B79987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54B3339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6CAC9CA" w14:textId="59978194"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12</w:t>
            </w:r>
            <w:r>
              <w:rPr>
                <w:rFonts w:ascii="Times New Roman" w:eastAsia="Times New Roman" w:hAnsi="Times New Roman" w:cs="Times New Roman"/>
                <w:sz w:val="20"/>
                <w:szCs w:val="20"/>
                <w:lang w:val="uk-UA" w:eastAsia="ru-RU"/>
              </w:rPr>
              <w:t>9</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CAC0E0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у гральних закладах казино зобов'язаний обладнати приміщення грального закладу казино системою охоронної сигналізації та системами відеоспостереження, а також забезпечити зберігання відеозаписів. Вимоги до систем охоронної сигналізації та постійного відеоспостереження, а також строки зберігання відеозаписів визначаються Кабінетом Міністрів України в ліцензійних умовах провадження відповідного виду господарської діяльності.</w:t>
            </w:r>
          </w:p>
        </w:tc>
        <w:tc>
          <w:tcPr>
            <w:tcW w:w="1546" w:type="dxa"/>
            <w:tcBorders>
              <w:top w:val="single" w:sz="6" w:space="0" w:color="000000"/>
              <w:left w:val="single" w:sz="6" w:space="0" w:color="000000"/>
              <w:bottom w:val="single" w:sz="6" w:space="0" w:color="000000"/>
              <w:right w:val="single" w:sz="6" w:space="0" w:color="000000"/>
            </w:tcBorders>
          </w:tcPr>
          <w:p w14:paraId="6FA396A8" w14:textId="77777777" w:rsidR="00B85CE6" w:rsidRPr="0072014F" w:rsidRDefault="00934CEC" w:rsidP="00B85CE6">
            <w:pPr>
              <w:pStyle w:val="tl"/>
              <w:spacing w:before="0" w:beforeAutospacing="0" w:after="0" w:afterAutospacing="0"/>
              <w:jc w:val="center"/>
              <w:rPr>
                <w:sz w:val="20"/>
                <w:szCs w:val="20"/>
                <w:lang w:val="uk-UA"/>
              </w:rPr>
            </w:pPr>
            <w:hyperlink r:id="rId169" w:tgtFrame="_blank" w:history="1">
              <w:r w:rsidR="00B85CE6" w:rsidRPr="0072014F">
                <w:rPr>
                  <w:rStyle w:val="hard-blue-color"/>
                  <w:sz w:val="20"/>
                  <w:szCs w:val="20"/>
                  <w:lang w:val="uk-UA"/>
                </w:rPr>
                <w:t>частина дев'ята статті 28 Закону</w:t>
              </w:r>
            </w:hyperlink>
          </w:p>
          <w:p w14:paraId="71D7A323"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89A7C8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59A77EBC"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9B5E7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286FC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9CE3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C1DA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7F7A4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5DD2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73A08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E14C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853040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3CEB8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91307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FCA2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E5FEC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6CB44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4CA4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607E4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0D943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A046F8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737411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DC81D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12AB3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E4689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32843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AA1B7B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910FD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BD28AC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722CE4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D507FC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442535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F8472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172FF53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5DE485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B8B29BE" w14:textId="771CBD4D" w:rsidR="00B85CE6" w:rsidRPr="0072014F" w:rsidRDefault="00B85CE6" w:rsidP="00B85CE6">
            <w:pPr>
              <w:pStyle w:val="tl"/>
              <w:spacing w:before="0" w:beforeAutospacing="0" w:after="0" w:afterAutospacing="0"/>
              <w:rPr>
                <w:sz w:val="20"/>
                <w:szCs w:val="20"/>
                <w:lang w:val="uk-UA"/>
              </w:rPr>
            </w:pPr>
            <w:r w:rsidRPr="008563A1">
              <w:rPr>
                <w:sz w:val="20"/>
                <w:szCs w:val="20"/>
                <w:lang w:val="uk-UA"/>
              </w:rPr>
              <w:t>Суб'єкт господарювання</w:t>
            </w:r>
            <w:r w:rsidRPr="0072014F">
              <w:rPr>
                <w:sz w:val="20"/>
                <w:szCs w:val="20"/>
                <w:lang w:val="uk-UA"/>
              </w:rPr>
              <w:t xml:space="preserve"> забезпечив зберігання відеозаписів</w:t>
            </w:r>
            <w:r>
              <w:rPr>
                <w:sz w:val="20"/>
                <w:szCs w:val="20"/>
                <w:lang w:val="uk-UA"/>
              </w:rPr>
              <w:t>.</w:t>
            </w:r>
            <w:r w:rsidRPr="0072014F">
              <w:rPr>
                <w:sz w:val="20"/>
                <w:szCs w:val="20"/>
                <w:lang w:val="uk-UA"/>
              </w:rPr>
              <w:t xml:space="preserve"> </w:t>
            </w:r>
          </w:p>
        </w:tc>
        <w:tc>
          <w:tcPr>
            <w:tcW w:w="483" w:type="dxa"/>
            <w:tcBorders>
              <w:top w:val="single" w:sz="6" w:space="0" w:color="000000"/>
              <w:left w:val="single" w:sz="6" w:space="0" w:color="000000"/>
              <w:bottom w:val="single" w:sz="6" w:space="0" w:color="000000"/>
              <w:right w:val="single" w:sz="4" w:space="0" w:color="auto"/>
            </w:tcBorders>
          </w:tcPr>
          <w:p w14:paraId="04CD57F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0C43E027"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9CF9B98" w14:textId="558DAE5F"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13</w:t>
            </w:r>
            <w:r>
              <w:rPr>
                <w:rFonts w:ascii="Times New Roman" w:eastAsia="Times New Roman" w:hAnsi="Times New Roman" w:cs="Times New Roman"/>
                <w:sz w:val="20"/>
                <w:szCs w:val="20"/>
                <w:lang w:val="uk-UA" w:eastAsia="ru-RU"/>
              </w:rPr>
              <w:t>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2C9111B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Прийняття коштів, повернення коштів, внесених гравцями для участі в азартних іграх у гральних закладах казино, обмін коштів на ігрові замінники гривні та виплата (видача) виграшів (призів) у розмірі граничних сум розрахунків готівкою, встановлених Національним банком України, здійснюються виключно через каси із дотриманням вимог законодавства щодо застосування реєстраторів розрахункових операцій.</w:t>
            </w:r>
          </w:p>
        </w:tc>
        <w:tc>
          <w:tcPr>
            <w:tcW w:w="1546" w:type="dxa"/>
            <w:tcBorders>
              <w:top w:val="single" w:sz="6" w:space="0" w:color="000000"/>
              <w:left w:val="single" w:sz="6" w:space="0" w:color="000000"/>
              <w:bottom w:val="single" w:sz="6" w:space="0" w:color="000000"/>
              <w:right w:val="single" w:sz="6" w:space="0" w:color="000000"/>
            </w:tcBorders>
          </w:tcPr>
          <w:p w14:paraId="5460E70E"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абзац перший </w:t>
            </w:r>
            <w:hyperlink r:id="rId170" w:tgtFrame="_blank" w:history="1">
              <w:r w:rsidRPr="0072014F">
                <w:rPr>
                  <w:rStyle w:val="hard-blue-color"/>
                  <w:rFonts w:ascii="Times New Roman" w:hAnsi="Times New Roman" w:cs="Times New Roman"/>
                  <w:sz w:val="20"/>
                  <w:szCs w:val="20"/>
                  <w:shd w:val="clear" w:color="auto" w:fill="FFFFFF"/>
                  <w:lang w:val="uk-UA"/>
                </w:rPr>
                <w:t>частини першої статті 29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48CD49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9C34EEF"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4B8109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4628FE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436AF1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E6CA1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E471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6D315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AEB19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84791F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B7D24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30AB8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D65FC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A2D28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724A0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8E93A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C2846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5DE8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36B390A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21C1612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2B848F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2D40FF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7611B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89335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70F3A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23F892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A7EA92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82C9F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3020CF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0B9379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C95F14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56C3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6EA47AD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370901F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F9C35D1" w14:textId="12DED6C0" w:rsidR="00B85CE6" w:rsidRPr="004D6FE5" w:rsidRDefault="00B85CE6" w:rsidP="00B85CE6">
            <w:pPr>
              <w:spacing w:after="0" w:line="240" w:lineRule="auto"/>
              <w:rPr>
                <w:rFonts w:ascii="Times New Roman" w:eastAsia="Times New Roman" w:hAnsi="Times New Roman" w:cs="Times New Roman"/>
                <w:sz w:val="20"/>
                <w:szCs w:val="20"/>
                <w:lang w:val="uk-UA" w:eastAsia="ru-RU"/>
              </w:rPr>
            </w:pPr>
            <w:r w:rsidRPr="004D6FE5">
              <w:rPr>
                <w:rFonts w:ascii="Times New Roman" w:hAnsi="Times New Roman" w:cs="Times New Roman"/>
                <w:sz w:val="20"/>
                <w:szCs w:val="20"/>
                <w:shd w:val="clear" w:color="auto" w:fill="FFFFFF"/>
              </w:rPr>
              <w:t>Прийняття коштів, повернення коштів, внесених гравцями для участі в азартних іграх у гральних закладах казино, обмін коштів на ігрові замінники гривні та виплата (видача) виграшів (призів) у розмірі граничних сум розрахунків готівкою, встановлених Національним банком України, здійснюється виключно через каси із дотриманням вимог законодавства щодо</w:t>
            </w:r>
            <w:r>
              <w:rPr>
                <w:rFonts w:ascii="Times New Roman" w:hAnsi="Times New Roman" w:cs="Times New Roman"/>
                <w:sz w:val="20"/>
                <w:szCs w:val="20"/>
                <w:shd w:val="clear" w:color="auto" w:fill="FFFFFF"/>
                <w:lang w:val="uk-UA"/>
              </w:rPr>
              <w:t xml:space="preserve"> </w:t>
            </w:r>
            <w:r w:rsidRPr="004D6FE5">
              <w:rPr>
                <w:rFonts w:ascii="Times New Roman" w:hAnsi="Times New Roman" w:cs="Times New Roman"/>
                <w:sz w:val="20"/>
                <w:szCs w:val="20"/>
                <w:shd w:val="clear" w:color="auto" w:fill="FFFFFF"/>
              </w:rPr>
              <w:t>застосування реєстраторів розрахункових операцій</w:t>
            </w:r>
            <w:r>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56C986C4"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23DDA380"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2FAEE91" w14:textId="707432E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31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F9F059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Виплата гравцю виграшу у розмірі, що перевищує граничні суми розрахунків готівкою, здійснюється у безготівковій формі.</w:t>
            </w:r>
          </w:p>
        </w:tc>
        <w:tc>
          <w:tcPr>
            <w:tcW w:w="1546" w:type="dxa"/>
            <w:tcBorders>
              <w:top w:val="single" w:sz="6" w:space="0" w:color="000000"/>
              <w:left w:val="single" w:sz="6" w:space="0" w:color="000000"/>
              <w:bottom w:val="single" w:sz="6" w:space="0" w:color="000000"/>
              <w:right w:val="single" w:sz="6" w:space="0" w:color="000000"/>
            </w:tcBorders>
          </w:tcPr>
          <w:p w14:paraId="62A5842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абзац другий </w:t>
            </w:r>
            <w:hyperlink r:id="rId171" w:tgtFrame="_blank" w:history="1">
              <w:r w:rsidRPr="0072014F">
                <w:rPr>
                  <w:rStyle w:val="hard-blue-color"/>
                  <w:rFonts w:ascii="Times New Roman" w:hAnsi="Times New Roman" w:cs="Times New Roman"/>
                  <w:sz w:val="20"/>
                  <w:szCs w:val="20"/>
                  <w:shd w:val="clear" w:color="auto" w:fill="FFFFFF"/>
                  <w:lang w:val="uk-UA"/>
                </w:rPr>
                <w:t>частини першої статті 29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2CBF5BC"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59EE2CB"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B6F7A1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EAC786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933D3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0A12DB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64B1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E8660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9F3C5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0D9A9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939DE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C27542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BD4E2F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11311E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A31A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332AD5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A31B7C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063415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ACE01A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C22C1E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C75B1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A22B6B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0C9956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07660D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6E2E0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55E8FAD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5ECEA3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CE147F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991E93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6DAC45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4E044C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ABA70A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D80E75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538270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63D6439" w14:textId="1B40AA46"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9E4E19">
              <w:rPr>
                <w:rFonts w:ascii="Times New Roman" w:hAnsi="Times New Roman" w:cs="Times New Roman"/>
                <w:sz w:val="20"/>
                <w:szCs w:val="20"/>
                <w:shd w:val="clear" w:color="auto" w:fill="FFFFFF"/>
              </w:rPr>
              <w:t>Виплата гравцю виграшу у розмірі, що перевищує граничні суми розрахунків готівкою, здійснюється у безготівковій формі</w:t>
            </w:r>
          </w:p>
        </w:tc>
        <w:tc>
          <w:tcPr>
            <w:tcW w:w="483" w:type="dxa"/>
            <w:tcBorders>
              <w:top w:val="single" w:sz="6" w:space="0" w:color="000000"/>
              <w:left w:val="single" w:sz="6" w:space="0" w:color="000000"/>
              <w:bottom w:val="single" w:sz="6" w:space="0" w:color="000000"/>
              <w:right w:val="single" w:sz="4" w:space="0" w:color="auto"/>
            </w:tcBorders>
          </w:tcPr>
          <w:p w14:paraId="6C3AB92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00AE5E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8D61E13" w14:textId="47A54EBD"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3</w:t>
            </w:r>
            <w:r w:rsidRPr="0072014F">
              <w:rPr>
                <w:rFonts w:ascii="Times New Roman" w:eastAsia="Times New Roman" w:hAnsi="Times New Roman" w:cs="Times New Roman"/>
                <w:sz w:val="20"/>
                <w:szCs w:val="20"/>
                <w:lang w:val="uk-UA" w:eastAsia="ru-RU"/>
              </w:rPr>
              <w:t>2.</w:t>
            </w:r>
          </w:p>
        </w:tc>
        <w:tc>
          <w:tcPr>
            <w:tcW w:w="2846" w:type="dxa"/>
            <w:tcBorders>
              <w:top w:val="single" w:sz="6" w:space="0" w:color="000000"/>
              <w:left w:val="single" w:sz="6" w:space="0" w:color="000000"/>
              <w:bottom w:val="single" w:sz="6" w:space="0" w:color="000000"/>
              <w:right w:val="single" w:sz="6" w:space="0" w:color="000000"/>
            </w:tcBorders>
          </w:tcPr>
          <w:p w14:paraId="194C77B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Виплата (видача) виграшу (призу) здійснюється у порядку та строки, визначені правилами проведення азартних ігор, із дотриманням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не може перевищувати 30 (тридцяти) днів з дати звернення гравця.</w:t>
            </w:r>
          </w:p>
        </w:tc>
        <w:tc>
          <w:tcPr>
            <w:tcW w:w="1546" w:type="dxa"/>
            <w:tcBorders>
              <w:top w:val="single" w:sz="6" w:space="0" w:color="000000"/>
              <w:left w:val="single" w:sz="6" w:space="0" w:color="000000"/>
              <w:bottom w:val="single" w:sz="6" w:space="0" w:color="000000"/>
              <w:right w:val="single" w:sz="6" w:space="0" w:color="000000"/>
            </w:tcBorders>
          </w:tcPr>
          <w:p w14:paraId="2598DBBB"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72" w:tgtFrame="_blank" w:history="1">
              <w:r w:rsidR="00B85CE6" w:rsidRPr="0072014F">
                <w:rPr>
                  <w:rStyle w:val="hard-blue-color"/>
                  <w:rFonts w:ascii="Times New Roman" w:hAnsi="Times New Roman" w:cs="Times New Roman"/>
                  <w:sz w:val="20"/>
                  <w:szCs w:val="20"/>
                  <w:shd w:val="clear" w:color="auto" w:fill="FFFFFF"/>
                  <w:lang w:val="uk-UA"/>
                </w:rPr>
                <w:t>частина друга статті 29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432564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A247DE4"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4FE722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06E830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A5B8B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AC83D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F4AF23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3B5F1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BC65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79FFEB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FFB411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54FCF9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F4F90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C027D9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69A35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4F6AED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9EC12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65CF5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03CFF6F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5C429B6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509C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98926A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D9D28C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132C6D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40310C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4A87B7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E963D4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4B9C91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664AB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1F0521A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22E893E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7FD4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617414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531780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5D64FA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Виплата (видача) виграшу (призу) здійснюється у порядку та строки, визначені правилами проведення азартних ігор, із дотриманням вимог </w:t>
            </w:r>
            <w:r w:rsidRPr="0072014F">
              <w:rPr>
                <w:rStyle w:val="hard-blue-color"/>
                <w:rFonts w:ascii="Times New Roman" w:hAnsi="Times New Roman" w:cs="Times New Roman"/>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2014F">
              <w:rPr>
                <w:rFonts w:ascii="Times New Roman" w:hAnsi="Times New Roman" w:cs="Times New Roman"/>
                <w:sz w:val="20"/>
                <w:szCs w:val="20"/>
                <w:shd w:val="clear" w:color="auto" w:fill="FFFFFF"/>
                <w:lang w:val="uk-UA"/>
              </w:rPr>
              <w:t>, та не перевищує 30 (тридцяти) днів з дати звернення гравця.</w:t>
            </w:r>
          </w:p>
        </w:tc>
        <w:tc>
          <w:tcPr>
            <w:tcW w:w="483" w:type="dxa"/>
            <w:tcBorders>
              <w:top w:val="single" w:sz="6" w:space="0" w:color="000000"/>
              <w:left w:val="single" w:sz="6" w:space="0" w:color="000000"/>
              <w:bottom w:val="single" w:sz="6" w:space="0" w:color="000000"/>
              <w:right w:val="single" w:sz="4" w:space="0" w:color="auto"/>
            </w:tcBorders>
          </w:tcPr>
          <w:p w14:paraId="09B9980D"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532BBA53"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2D232EE1" w14:textId="621B60A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33</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9CA44A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У виплаті (видачі) виграшу (призу) та у поверненні гравцю коштів, внесених гравцем для участі в азартній грі, може бути відмовлено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1FB8AF7C" w14:textId="77777777"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73" w:tgtFrame="_blank" w:history="1">
              <w:r w:rsidR="00B85CE6" w:rsidRPr="0072014F">
                <w:rPr>
                  <w:rStyle w:val="hard-blue-color"/>
                  <w:rFonts w:ascii="Times New Roman" w:hAnsi="Times New Roman" w:cs="Times New Roman"/>
                  <w:sz w:val="20"/>
                  <w:szCs w:val="20"/>
                  <w:shd w:val="clear" w:color="auto" w:fill="FFFFFF"/>
                  <w:lang w:val="uk-UA"/>
                </w:rPr>
                <w:t>частина третя статті 29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B30E25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D680995"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B447B2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D34B7A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76FFA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23B608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AF3A66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043016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99934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B4C45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DE2A5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A0BC79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0F4C03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87F38C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3B1FDB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5E293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D6032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E8B58B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2D752E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69951DE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8A8C53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DA1AAF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E28881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3FABE3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55F28B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EAA59F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84B006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05B197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1EC4D2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0158E5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4A67588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9BBEE2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9AC8C4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B8DB97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70FC205" w14:textId="308FDA63"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EF700C">
              <w:rPr>
                <w:rFonts w:ascii="Times New Roman" w:hAnsi="Times New Roman" w:cs="Times New Roman"/>
                <w:sz w:val="20"/>
                <w:szCs w:val="20"/>
                <w:shd w:val="clear" w:color="auto" w:fill="FFFFFF"/>
              </w:rPr>
              <w:t>Суб’єкт господарювання забезпечив можливість відмови у виплаті (видачі) виграшу (призу) та у поверненні гравцю коштів, внесених гравцем для участі в азартній грі,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tcBorders>
              <w:top w:val="single" w:sz="6" w:space="0" w:color="000000"/>
              <w:left w:val="single" w:sz="6" w:space="0" w:color="000000"/>
              <w:bottom w:val="single" w:sz="6" w:space="0" w:color="000000"/>
              <w:right w:val="single" w:sz="4" w:space="0" w:color="auto"/>
            </w:tcBorders>
          </w:tcPr>
          <w:p w14:paraId="32932CD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22D7F35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4F97DEEA" w14:textId="7EE8839B"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34</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104F8BE8"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Інформація та попередження про строки виплати (видачі) виграшу (призу) має бути визначена правилами організатора казино та доведена до гравців перед початком гри шляхом розміщення відповідного повідомлення біля каси закладу казино у доступному для гравців місці.</w:t>
            </w:r>
          </w:p>
        </w:tc>
        <w:tc>
          <w:tcPr>
            <w:tcW w:w="1546" w:type="dxa"/>
            <w:tcBorders>
              <w:top w:val="single" w:sz="6" w:space="0" w:color="000000"/>
              <w:left w:val="single" w:sz="6" w:space="0" w:color="000000"/>
              <w:bottom w:val="single" w:sz="6" w:space="0" w:color="000000"/>
              <w:right w:val="single" w:sz="6" w:space="0" w:color="000000"/>
            </w:tcBorders>
          </w:tcPr>
          <w:p w14:paraId="56B6EF0A" w14:textId="77777777" w:rsidR="00B85CE6" w:rsidRPr="0072014F" w:rsidRDefault="00934CEC" w:rsidP="00B85CE6">
            <w:pPr>
              <w:pStyle w:val="tl"/>
              <w:spacing w:before="0" w:beforeAutospacing="0" w:after="0" w:afterAutospacing="0"/>
              <w:jc w:val="center"/>
              <w:rPr>
                <w:sz w:val="20"/>
                <w:szCs w:val="20"/>
                <w:lang w:val="uk-UA"/>
              </w:rPr>
            </w:pPr>
            <w:hyperlink r:id="rId174" w:tgtFrame="_blank" w:history="1">
              <w:r w:rsidR="00B85CE6" w:rsidRPr="0072014F">
                <w:rPr>
                  <w:rStyle w:val="hard-blue-color"/>
                  <w:sz w:val="20"/>
                  <w:szCs w:val="20"/>
                  <w:lang w:val="uk-UA"/>
                </w:rPr>
                <w:t>частина четверта статті 29 Закону</w:t>
              </w:r>
            </w:hyperlink>
          </w:p>
          <w:p w14:paraId="42FD2F78"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612EA7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EB95882"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7852A1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AABF33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9F71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CC9B63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612F4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5EBC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56FD6C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E8F4BB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5860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B7C0BF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E3ABF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94812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00127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D146D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98216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46C1E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D890E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DF4F0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B3198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E7374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411DC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B2013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898851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3E36A5A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17E2A3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026A0C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4F2C4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068D3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107E9C9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44A3D7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F25250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F0A176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1304AB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забезпечив наявність інформації та попередження про строки виплати (видачі) виграшу (призу), що визначена правилами організатора казино та доведена до гравців перед початком гри шляхом розміщення відповідного повідомлення біля каси закладу казино у доступному для гравців місці.</w:t>
            </w:r>
          </w:p>
        </w:tc>
        <w:tc>
          <w:tcPr>
            <w:tcW w:w="483" w:type="dxa"/>
            <w:tcBorders>
              <w:top w:val="single" w:sz="6" w:space="0" w:color="000000"/>
              <w:left w:val="single" w:sz="6" w:space="0" w:color="000000"/>
              <w:bottom w:val="single" w:sz="6" w:space="0" w:color="000000"/>
              <w:right w:val="single" w:sz="4" w:space="0" w:color="auto"/>
            </w:tcBorders>
          </w:tcPr>
          <w:p w14:paraId="14AF443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830109B"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6B826376" w14:textId="188407B6"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35</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042E9D4F"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p w14:paraId="0B55817F"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6A55958A"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 у гральних закладах казино.</w:t>
            </w:r>
          </w:p>
        </w:tc>
        <w:tc>
          <w:tcPr>
            <w:tcW w:w="1546" w:type="dxa"/>
            <w:tcBorders>
              <w:top w:val="single" w:sz="6" w:space="0" w:color="000000"/>
              <w:left w:val="single" w:sz="6" w:space="0" w:color="000000"/>
              <w:bottom w:val="single" w:sz="6" w:space="0" w:color="000000"/>
              <w:right w:val="single" w:sz="6" w:space="0" w:color="000000"/>
            </w:tcBorders>
          </w:tcPr>
          <w:p w14:paraId="41B240AB" w14:textId="77777777" w:rsidR="00B85CE6" w:rsidRDefault="00934CEC" w:rsidP="00B85CE6">
            <w:pPr>
              <w:pStyle w:val="tl"/>
              <w:spacing w:before="0" w:beforeAutospacing="0" w:after="0" w:afterAutospacing="0"/>
              <w:jc w:val="center"/>
              <w:rPr>
                <w:sz w:val="20"/>
                <w:szCs w:val="20"/>
                <w:lang w:val="uk-UA"/>
              </w:rPr>
            </w:pPr>
            <w:hyperlink r:id="rId175" w:tgtFrame="_blank" w:history="1">
              <w:r w:rsidR="00B85CE6" w:rsidRPr="0072014F">
                <w:rPr>
                  <w:rStyle w:val="hard-blue-color"/>
                  <w:sz w:val="20"/>
                  <w:szCs w:val="20"/>
                  <w:lang w:val="uk-UA"/>
                </w:rPr>
                <w:t>пункт 21 частини першої статті 15 Закону</w:t>
              </w:r>
            </w:hyperlink>
            <w:r w:rsidR="00B85CE6" w:rsidRPr="0072014F">
              <w:rPr>
                <w:sz w:val="20"/>
                <w:szCs w:val="20"/>
                <w:lang w:val="uk-UA"/>
              </w:rPr>
              <w:t xml:space="preserve">; </w:t>
            </w:r>
          </w:p>
          <w:p w14:paraId="1B0B52EA" w14:textId="77777777" w:rsidR="00B85CE6" w:rsidRDefault="00B85CE6" w:rsidP="00B85CE6">
            <w:pPr>
              <w:pStyle w:val="tl"/>
              <w:spacing w:before="0" w:beforeAutospacing="0" w:after="0" w:afterAutospacing="0"/>
              <w:jc w:val="center"/>
              <w:rPr>
                <w:sz w:val="20"/>
                <w:szCs w:val="20"/>
                <w:lang w:val="uk-UA"/>
              </w:rPr>
            </w:pPr>
          </w:p>
          <w:p w14:paraId="7056B602" w14:textId="328CA2BC" w:rsidR="00B85CE6" w:rsidRPr="009E4E19" w:rsidRDefault="00B85CE6" w:rsidP="00B85CE6">
            <w:pPr>
              <w:pStyle w:val="tl"/>
              <w:spacing w:before="0" w:beforeAutospacing="0" w:after="0" w:afterAutospacing="0"/>
              <w:jc w:val="center"/>
              <w:rPr>
                <w:sz w:val="20"/>
                <w:szCs w:val="20"/>
                <w:lang w:val="en-US"/>
              </w:rPr>
            </w:pPr>
            <w:r w:rsidRPr="0072014F">
              <w:rPr>
                <w:rStyle w:val="hard-blue-color"/>
                <w:sz w:val="20"/>
                <w:szCs w:val="20"/>
                <w:lang w:val="uk-UA"/>
              </w:rPr>
              <w:t>підпункт 20 пункту 25 Ліцензійних умов</w:t>
            </w:r>
            <w:r w:rsidR="009E4E19">
              <w:rPr>
                <w:rStyle w:val="hard-blue-color"/>
                <w:sz w:val="20"/>
                <w:szCs w:val="20"/>
                <w:lang w:val="en-US"/>
              </w:rPr>
              <w:t xml:space="preserve"> </w:t>
            </w:r>
            <w:r w:rsidR="009E4E19" w:rsidRPr="009E4E19">
              <w:rPr>
                <w:sz w:val="20"/>
                <w:szCs w:val="20"/>
              </w:rPr>
              <w:t>провадження діяльності у сфері організації та проведення азартних ігор у гральних закладах казино, затверджених постановою Кабінету Міністрів України від 21 грудня 2020 року № 1341</w:t>
            </w:r>
          </w:p>
          <w:p w14:paraId="499153A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742065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AFA93BE"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A02D33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96CB95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0E53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F9ED35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1EA22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3E603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FE1FD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017FFE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3C10C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20046EF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225E2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842A7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5DAE3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F204A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EA9076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58DF5F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42223F7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36E9117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650EC2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97FBA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4278A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BE6283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7A0EC3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0392E3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51F569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E49487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6D58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9D85A6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C11975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9E7776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FDCE7C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8B3FDE7"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5C206D7E"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63156E2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51D427D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76F9F1DB" w14:textId="18FB55EE"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13</w:t>
            </w:r>
            <w:r>
              <w:rPr>
                <w:rFonts w:ascii="Times New Roman" w:eastAsia="Times New Roman" w:hAnsi="Times New Roman" w:cs="Times New Roman"/>
                <w:sz w:val="20"/>
                <w:szCs w:val="20"/>
                <w:lang w:val="uk-UA" w:eastAsia="ru-RU"/>
              </w:rPr>
              <w:t>6</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6DC05FCF"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08286EC8"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122E9566"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p>
          <w:p w14:paraId="20261A03"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70C0A227"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Онлайн-система організатора азартних ігор повинна забезпечувати прийняття ставки та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у гральному закладі казино,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2919B3CC"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lang w:val="uk-UA"/>
              </w:rPr>
              <w:t>Онлайн-система організатора азартних ігор повинна бути пов'язана каналами зв'язку з Державною системою онлайн-моніторингу відповідно до вимог </w:t>
            </w:r>
            <w:hyperlink r:id="rId176" w:tgtFrame="_blank" w:history="1">
              <w:r w:rsidRPr="0072014F">
                <w:rPr>
                  <w:rStyle w:val="a3"/>
                  <w:color w:val="auto"/>
                  <w:sz w:val="20"/>
                  <w:szCs w:val="20"/>
                  <w:u w:val="none"/>
                  <w:lang w:val="uk-UA"/>
                </w:rPr>
                <w:t>Закону України "Про державне регулювання діяльності щодо організації та проведення азартних ігор"</w:t>
              </w:r>
            </w:hyperlink>
            <w:r w:rsidRPr="0072014F">
              <w:rPr>
                <w:sz w:val="20"/>
                <w:szCs w:val="20"/>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443C1A18" w14:textId="77777777" w:rsidR="00B85CE6" w:rsidRDefault="00934CEC" w:rsidP="00B85CE6">
            <w:pPr>
              <w:spacing w:after="0" w:line="240" w:lineRule="auto"/>
              <w:jc w:val="center"/>
              <w:rPr>
                <w:rFonts w:ascii="Times New Roman" w:hAnsi="Times New Roman" w:cs="Times New Roman"/>
                <w:sz w:val="20"/>
                <w:szCs w:val="20"/>
                <w:shd w:val="clear" w:color="auto" w:fill="FFFFFF"/>
                <w:lang w:val="uk-UA"/>
              </w:rPr>
            </w:pPr>
            <w:hyperlink r:id="rId177" w:tgtFrame="_blank" w:history="1">
              <w:r w:rsidR="00B85CE6" w:rsidRPr="0072014F">
                <w:rPr>
                  <w:rStyle w:val="hard-blue-color"/>
                  <w:rFonts w:ascii="Times New Roman" w:hAnsi="Times New Roman" w:cs="Times New Roman"/>
                  <w:sz w:val="20"/>
                  <w:szCs w:val="20"/>
                  <w:shd w:val="clear" w:color="auto" w:fill="FFFFFF"/>
                  <w:lang w:val="uk-UA"/>
                </w:rPr>
                <w:t>частина перша статті 23 Закону</w:t>
              </w:r>
            </w:hyperlink>
            <w:r w:rsidR="00B85CE6" w:rsidRPr="0072014F">
              <w:rPr>
                <w:rFonts w:ascii="Times New Roman" w:hAnsi="Times New Roman" w:cs="Times New Roman"/>
                <w:sz w:val="20"/>
                <w:szCs w:val="20"/>
                <w:shd w:val="clear" w:color="auto" w:fill="FFFFFF"/>
                <w:lang w:val="uk-UA"/>
              </w:rPr>
              <w:t xml:space="preserve">; </w:t>
            </w:r>
          </w:p>
          <w:p w14:paraId="3A5B88C2" w14:textId="77777777" w:rsidR="00B85CE6" w:rsidRDefault="00B85CE6" w:rsidP="00B85CE6">
            <w:pPr>
              <w:spacing w:after="0" w:line="240" w:lineRule="auto"/>
              <w:jc w:val="center"/>
              <w:rPr>
                <w:rFonts w:ascii="Times New Roman" w:hAnsi="Times New Roman" w:cs="Times New Roman"/>
                <w:sz w:val="20"/>
                <w:szCs w:val="20"/>
                <w:shd w:val="clear" w:color="auto" w:fill="FFFFFF"/>
                <w:lang w:val="uk-UA"/>
              </w:rPr>
            </w:pPr>
          </w:p>
          <w:p w14:paraId="118A5A8A" w14:textId="77777777" w:rsidR="009E4E19" w:rsidRDefault="009E4E19" w:rsidP="00B85CE6">
            <w:pPr>
              <w:spacing w:after="0" w:line="240" w:lineRule="auto"/>
              <w:jc w:val="center"/>
              <w:rPr>
                <w:lang w:val="en-US"/>
              </w:rPr>
            </w:pPr>
          </w:p>
          <w:p w14:paraId="7C21894E" w14:textId="77777777" w:rsidR="009E4E19" w:rsidRDefault="009E4E19" w:rsidP="00B85CE6">
            <w:pPr>
              <w:spacing w:after="0" w:line="240" w:lineRule="auto"/>
              <w:jc w:val="center"/>
              <w:rPr>
                <w:lang w:val="en-US"/>
              </w:rPr>
            </w:pPr>
          </w:p>
          <w:p w14:paraId="0ACA56DE" w14:textId="77777777" w:rsidR="009E4E19" w:rsidRDefault="009E4E19" w:rsidP="00B85CE6">
            <w:pPr>
              <w:spacing w:after="0" w:line="240" w:lineRule="auto"/>
              <w:jc w:val="center"/>
              <w:rPr>
                <w:lang w:val="en-US"/>
              </w:rPr>
            </w:pPr>
          </w:p>
          <w:p w14:paraId="546B7EB7" w14:textId="77777777" w:rsidR="009E4E19" w:rsidRDefault="009E4E19" w:rsidP="00B85CE6">
            <w:pPr>
              <w:spacing w:after="0" w:line="240" w:lineRule="auto"/>
              <w:jc w:val="center"/>
              <w:rPr>
                <w:lang w:val="en-US"/>
              </w:rPr>
            </w:pPr>
          </w:p>
          <w:p w14:paraId="1AF7870A" w14:textId="77777777" w:rsidR="009E4E19" w:rsidRDefault="009E4E19" w:rsidP="00B85CE6">
            <w:pPr>
              <w:spacing w:after="0" w:line="240" w:lineRule="auto"/>
              <w:jc w:val="center"/>
              <w:rPr>
                <w:lang w:val="en-US"/>
              </w:rPr>
            </w:pPr>
          </w:p>
          <w:p w14:paraId="30CC52F4" w14:textId="77777777" w:rsidR="009E4E19" w:rsidRDefault="009E4E19" w:rsidP="00B85CE6">
            <w:pPr>
              <w:spacing w:after="0" w:line="240" w:lineRule="auto"/>
              <w:jc w:val="center"/>
              <w:rPr>
                <w:lang w:val="en-US"/>
              </w:rPr>
            </w:pPr>
          </w:p>
          <w:p w14:paraId="289FC60A" w14:textId="77777777" w:rsidR="009E4E19" w:rsidRDefault="009E4E19" w:rsidP="00B85CE6">
            <w:pPr>
              <w:spacing w:after="0" w:line="240" w:lineRule="auto"/>
              <w:jc w:val="center"/>
              <w:rPr>
                <w:lang w:val="en-US"/>
              </w:rPr>
            </w:pPr>
          </w:p>
          <w:p w14:paraId="21A2475E" w14:textId="77777777" w:rsidR="009E4E19" w:rsidRDefault="009E4E19" w:rsidP="00B85CE6">
            <w:pPr>
              <w:spacing w:after="0" w:line="240" w:lineRule="auto"/>
              <w:jc w:val="center"/>
              <w:rPr>
                <w:lang w:val="en-US"/>
              </w:rPr>
            </w:pPr>
          </w:p>
          <w:p w14:paraId="224A7918" w14:textId="77777777" w:rsidR="009E4E19" w:rsidRDefault="009E4E19" w:rsidP="00B85CE6">
            <w:pPr>
              <w:spacing w:after="0" w:line="240" w:lineRule="auto"/>
              <w:jc w:val="center"/>
              <w:rPr>
                <w:lang w:val="en-US"/>
              </w:rPr>
            </w:pPr>
          </w:p>
          <w:p w14:paraId="0D3DA880" w14:textId="77777777" w:rsidR="009E4E19" w:rsidRDefault="009E4E19" w:rsidP="00B85CE6">
            <w:pPr>
              <w:spacing w:after="0" w:line="240" w:lineRule="auto"/>
              <w:jc w:val="center"/>
              <w:rPr>
                <w:lang w:val="en-US"/>
              </w:rPr>
            </w:pPr>
          </w:p>
          <w:p w14:paraId="727B9A8D" w14:textId="77777777" w:rsidR="009E4E19" w:rsidRDefault="009E4E19" w:rsidP="00B85CE6">
            <w:pPr>
              <w:spacing w:after="0" w:line="240" w:lineRule="auto"/>
              <w:jc w:val="center"/>
              <w:rPr>
                <w:lang w:val="en-US"/>
              </w:rPr>
            </w:pPr>
          </w:p>
          <w:p w14:paraId="10387902" w14:textId="77777777" w:rsidR="009E4E19" w:rsidRDefault="009E4E19" w:rsidP="00B85CE6">
            <w:pPr>
              <w:spacing w:after="0" w:line="240" w:lineRule="auto"/>
              <w:jc w:val="center"/>
              <w:rPr>
                <w:lang w:val="en-US"/>
              </w:rPr>
            </w:pPr>
          </w:p>
          <w:p w14:paraId="10ECC3E7" w14:textId="77777777" w:rsidR="009E4E19" w:rsidRDefault="009E4E19" w:rsidP="00B85CE6">
            <w:pPr>
              <w:spacing w:after="0" w:line="240" w:lineRule="auto"/>
              <w:jc w:val="center"/>
              <w:rPr>
                <w:lang w:val="en-US"/>
              </w:rPr>
            </w:pPr>
          </w:p>
          <w:p w14:paraId="0F6DBB6E" w14:textId="6186F187" w:rsidR="00B85CE6" w:rsidRDefault="00934CEC" w:rsidP="00B85CE6">
            <w:pPr>
              <w:spacing w:after="0" w:line="240" w:lineRule="auto"/>
              <w:jc w:val="center"/>
              <w:rPr>
                <w:rFonts w:ascii="Times New Roman" w:hAnsi="Times New Roman" w:cs="Times New Roman"/>
                <w:sz w:val="20"/>
                <w:szCs w:val="20"/>
                <w:shd w:val="clear" w:color="auto" w:fill="FFFFFF"/>
                <w:lang w:val="uk-UA"/>
              </w:rPr>
            </w:pPr>
            <w:hyperlink r:id="rId178" w:tgtFrame="_blank" w:history="1">
              <w:r w:rsidR="00B85CE6" w:rsidRPr="0072014F">
                <w:rPr>
                  <w:rStyle w:val="hard-blue-color"/>
                  <w:rFonts w:ascii="Times New Roman" w:hAnsi="Times New Roman" w:cs="Times New Roman"/>
                  <w:sz w:val="20"/>
                  <w:szCs w:val="20"/>
                  <w:shd w:val="clear" w:color="auto" w:fill="FFFFFF"/>
                  <w:lang w:val="uk-UA"/>
                </w:rPr>
                <w:t>пункт 7 частини першої статті 15 Закону</w:t>
              </w:r>
            </w:hyperlink>
            <w:r w:rsidR="00B85CE6" w:rsidRPr="0072014F">
              <w:rPr>
                <w:rFonts w:ascii="Times New Roman" w:hAnsi="Times New Roman" w:cs="Times New Roman"/>
                <w:sz w:val="20"/>
                <w:szCs w:val="20"/>
                <w:shd w:val="clear" w:color="auto" w:fill="FFFFFF"/>
                <w:lang w:val="uk-UA"/>
              </w:rPr>
              <w:t xml:space="preserve">; </w:t>
            </w:r>
          </w:p>
          <w:p w14:paraId="6E758588" w14:textId="77777777" w:rsidR="00B85CE6" w:rsidRDefault="00B85CE6" w:rsidP="00B85CE6">
            <w:pPr>
              <w:spacing w:after="0" w:line="240" w:lineRule="auto"/>
              <w:jc w:val="center"/>
              <w:rPr>
                <w:rFonts w:ascii="Times New Roman" w:hAnsi="Times New Roman" w:cs="Times New Roman"/>
                <w:sz w:val="20"/>
                <w:szCs w:val="20"/>
                <w:shd w:val="clear" w:color="auto" w:fill="FFFFFF"/>
                <w:lang w:val="uk-UA"/>
              </w:rPr>
            </w:pPr>
          </w:p>
          <w:p w14:paraId="15A14BAF" w14:textId="77777777" w:rsidR="009E4E19" w:rsidRDefault="009E4E19" w:rsidP="00B85CE6">
            <w:pPr>
              <w:spacing w:after="0" w:line="240" w:lineRule="auto"/>
              <w:jc w:val="center"/>
              <w:rPr>
                <w:lang w:val="en-US"/>
              </w:rPr>
            </w:pPr>
          </w:p>
          <w:p w14:paraId="452457BB" w14:textId="77777777" w:rsidR="009E4E19" w:rsidRDefault="009E4E19" w:rsidP="00B85CE6">
            <w:pPr>
              <w:spacing w:after="0" w:line="240" w:lineRule="auto"/>
              <w:jc w:val="center"/>
              <w:rPr>
                <w:lang w:val="en-US"/>
              </w:rPr>
            </w:pPr>
          </w:p>
          <w:p w14:paraId="0FAD3D71" w14:textId="77777777" w:rsidR="009E4E19" w:rsidRDefault="009E4E19" w:rsidP="00B85CE6">
            <w:pPr>
              <w:spacing w:after="0" w:line="240" w:lineRule="auto"/>
              <w:jc w:val="center"/>
              <w:rPr>
                <w:lang w:val="en-US"/>
              </w:rPr>
            </w:pPr>
          </w:p>
          <w:p w14:paraId="15C4CBC6" w14:textId="77777777" w:rsidR="009E4E19" w:rsidRDefault="009E4E19" w:rsidP="00B85CE6">
            <w:pPr>
              <w:spacing w:after="0" w:line="240" w:lineRule="auto"/>
              <w:jc w:val="center"/>
              <w:rPr>
                <w:lang w:val="en-US"/>
              </w:rPr>
            </w:pPr>
          </w:p>
          <w:p w14:paraId="1C9B0F53" w14:textId="77777777" w:rsidR="009E4E19" w:rsidRDefault="009E4E19" w:rsidP="00B85CE6">
            <w:pPr>
              <w:spacing w:after="0" w:line="240" w:lineRule="auto"/>
              <w:jc w:val="center"/>
              <w:rPr>
                <w:lang w:val="en-US"/>
              </w:rPr>
            </w:pPr>
          </w:p>
          <w:p w14:paraId="4F0E12E0" w14:textId="77777777" w:rsidR="009E4E19" w:rsidRDefault="009E4E19" w:rsidP="00B85CE6">
            <w:pPr>
              <w:spacing w:after="0" w:line="240" w:lineRule="auto"/>
              <w:jc w:val="center"/>
              <w:rPr>
                <w:lang w:val="en-US"/>
              </w:rPr>
            </w:pPr>
          </w:p>
          <w:p w14:paraId="4391607D" w14:textId="77777777" w:rsidR="009E4E19" w:rsidRDefault="009E4E19" w:rsidP="00B85CE6">
            <w:pPr>
              <w:spacing w:after="0" w:line="240" w:lineRule="auto"/>
              <w:jc w:val="center"/>
              <w:rPr>
                <w:lang w:val="en-US"/>
              </w:rPr>
            </w:pPr>
          </w:p>
          <w:p w14:paraId="242B2706" w14:textId="77777777" w:rsidR="009E4E19" w:rsidRDefault="009E4E19" w:rsidP="00B85CE6">
            <w:pPr>
              <w:spacing w:after="0" w:line="240" w:lineRule="auto"/>
              <w:jc w:val="center"/>
              <w:rPr>
                <w:lang w:val="en-US"/>
              </w:rPr>
            </w:pPr>
          </w:p>
          <w:p w14:paraId="4F62083A" w14:textId="77777777" w:rsidR="009E4E19" w:rsidRDefault="009E4E19" w:rsidP="00B85CE6">
            <w:pPr>
              <w:spacing w:after="0" w:line="240" w:lineRule="auto"/>
              <w:jc w:val="center"/>
              <w:rPr>
                <w:lang w:val="en-US"/>
              </w:rPr>
            </w:pPr>
          </w:p>
          <w:p w14:paraId="5205B34E" w14:textId="77777777" w:rsidR="009E4E19" w:rsidRDefault="009E4E19" w:rsidP="00B85CE6">
            <w:pPr>
              <w:spacing w:after="0" w:line="240" w:lineRule="auto"/>
              <w:jc w:val="center"/>
              <w:rPr>
                <w:lang w:val="en-US"/>
              </w:rPr>
            </w:pPr>
          </w:p>
          <w:p w14:paraId="413F6FD4" w14:textId="77777777" w:rsidR="009E4E19" w:rsidRDefault="009E4E19" w:rsidP="00B85CE6">
            <w:pPr>
              <w:spacing w:after="0" w:line="240" w:lineRule="auto"/>
              <w:jc w:val="center"/>
              <w:rPr>
                <w:lang w:val="en-US"/>
              </w:rPr>
            </w:pPr>
          </w:p>
          <w:p w14:paraId="7AC62E28" w14:textId="77777777" w:rsidR="009E4E19" w:rsidRDefault="009E4E19" w:rsidP="00B85CE6">
            <w:pPr>
              <w:spacing w:after="0" w:line="240" w:lineRule="auto"/>
              <w:jc w:val="center"/>
              <w:rPr>
                <w:lang w:val="en-US"/>
              </w:rPr>
            </w:pPr>
          </w:p>
          <w:p w14:paraId="4BE01032" w14:textId="77777777" w:rsidR="009E4E19" w:rsidRDefault="009E4E19" w:rsidP="00B85CE6">
            <w:pPr>
              <w:spacing w:after="0" w:line="240" w:lineRule="auto"/>
              <w:jc w:val="center"/>
              <w:rPr>
                <w:lang w:val="en-US"/>
              </w:rPr>
            </w:pPr>
          </w:p>
          <w:p w14:paraId="673A4924" w14:textId="77777777" w:rsidR="009E4E19" w:rsidRDefault="009E4E19" w:rsidP="00B85CE6">
            <w:pPr>
              <w:spacing w:after="0" w:line="240" w:lineRule="auto"/>
              <w:jc w:val="center"/>
              <w:rPr>
                <w:lang w:val="en-US"/>
              </w:rPr>
            </w:pPr>
          </w:p>
          <w:p w14:paraId="5A1355E0" w14:textId="6DDA3543"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79" w:tgtFrame="_blank" w:history="1">
              <w:r w:rsidR="00B85CE6" w:rsidRPr="0072014F">
                <w:rPr>
                  <w:rStyle w:val="hard-blue-color"/>
                  <w:rFonts w:ascii="Times New Roman" w:hAnsi="Times New Roman" w:cs="Times New Roman"/>
                  <w:sz w:val="20"/>
                  <w:szCs w:val="20"/>
                  <w:shd w:val="clear" w:color="auto" w:fill="FFFFFF"/>
                  <w:lang w:val="uk-UA"/>
                </w:rPr>
                <w:t>пункт 50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32D2582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A8BB717"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CFBC3A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18E80E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F46C5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5ED55E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05EC1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3E1DE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0DAC3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895761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8E0AA6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DF5D49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AE8530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DC7298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C904FF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57CA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DF0794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6A212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B86355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6B8838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9990F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5AB71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02F782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822296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199EA6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28C16AA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F25A84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2B67E6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E1D2C1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30318D0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77FBC8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1368B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47F735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587993FF"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B2F75FA"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76CDD793"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03AD6BA7"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53099D00" w14:textId="5B3C8662"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13</w:t>
            </w:r>
            <w:r>
              <w:rPr>
                <w:rFonts w:ascii="Times New Roman" w:eastAsia="Times New Roman" w:hAnsi="Times New Roman" w:cs="Times New Roman"/>
                <w:sz w:val="20"/>
                <w:szCs w:val="20"/>
                <w:lang w:val="uk-UA" w:eastAsia="ru-RU"/>
              </w:rPr>
              <w:t>7</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2D8FBCB" w14:textId="77777777" w:rsidR="00B85CE6" w:rsidRPr="0072014F" w:rsidRDefault="00B85CE6" w:rsidP="00B85CE6">
            <w:pPr>
              <w:pStyle w:val="tj"/>
              <w:shd w:val="clear" w:color="auto" w:fill="FFFFFF"/>
              <w:spacing w:before="0" w:beforeAutospacing="0" w:after="0" w:afterAutospacing="0"/>
              <w:rPr>
                <w:sz w:val="20"/>
                <w:szCs w:val="20"/>
                <w:shd w:val="clear" w:color="auto" w:fill="FFFFFF"/>
                <w:lang w:val="uk-UA"/>
              </w:rPr>
            </w:pPr>
            <w:r w:rsidRPr="0072014F">
              <w:rPr>
                <w:sz w:val="20"/>
                <w:szCs w:val="20"/>
                <w:lang w:val="uk-UA"/>
              </w:rPr>
              <w:t>У своїй діяльності організатор азартних ігор зобов'язаний</w:t>
            </w:r>
            <w:r w:rsidRPr="0072014F">
              <w:rPr>
                <w:sz w:val="20"/>
                <w:szCs w:val="20"/>
                <w:shd w:val="clear" w:color="auto" w:fill="FFFFFF"/>
                <w:lang w:val="uk-UA"/>
              </w:rPr>
              <w:t xml:space="preserve">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494058B6"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44982046"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1B1AF553"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74422719"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5896BCD0" w14:textId="77777777" w:rsidR="00B85CE6" w:rsidRDefault="00934CEC" w:rsidP="00B85CE6">
            <w:pPr>
              <w:spacing w:after="0" w:line="240" w:lineRule="auto"/>
              <w:jc w:val="center"/>
              <w:rPr>
                <w:rFonts w:ascii="Times New Roman" w:hAnsi="Times New Roman" w:cs="Times New Roman"/>
                <w:sz w:val="20"/>
                <w:szCs w:val="20"/>
                <w:shd w:val="clear" w:color="auto" w:fill="FFFFFF"/>
                <w:lang w:val="uk-UA"/>
              </w:rPr>
            </w:pPr>
            <w:hyperlink r:id="rId180" w:tgtFrame="_blank" w:history="1">
              <w:r w:rsidR="00B85CE6" w:rsidRPr="0072014F">
                <w:rPr>
                  <w:rStyle w:val="hard-blue-color"/>
                  <w:rFonts w:ascii="Times New Roman" w:hAnsi="Times New Roman" w:cs="Times New Roman"/>
                  <w:sz w:val="20"/>
                  <w:szCs w:val="20"/>
                  <w:shd w:val="clear" w:color="auto" w:fill="FFFFFF"/>
                  <w:lang w:val="uk-UA"/>
                </w:rPr>
                <w:t>пункт 10 частина перша статті 15 Закону</w:t>
              </w:r>
            </w:hyperlink>
            <w:r w:rsidR="00B85CE6" w:rsidRPr="0072014F">
              <w:rPr>
                <w:rFonts w:ascii="Times New Roman" w:hAnsi="Times New Roman" w:cs="Times New Roman"/>
                <w:sz w:val="20"/>
                <w:szCs w:val="20"/>
                <w:shd w:val="clear" w:color="auto" w:fill="FFFFFF"/>
                <w:lang w:val="uk-UA"/>
              </w:rPr>
              <w:t>;</w:t>
            </w:r>
          </w:p>
          <w:p w14:paraId="6137823C" w14:textId="77777777" w:rsidR="001F06EA" w:rsidRDefault="00B85CE6" w:rsidP="00B85CE6">
            <w:pPr>
              <w:spacing w:after="0" w:line="240" w:lineRule="auto"/>
              <w:jc w:val="center"/>
              <w:rPr>
                <w:rFonts w:ascii="Times New Roman" w:hAnsi="Times New Roman" w:cs="Times New Roman"/>
                <w:sz w:val="20"/>
                <w:szCs w:val="20"/>
                <w:shd w:val="clear" w:color="auto" w:fill="FFFFFF"/>
                <w:lang w:val="en-US"/>
              </w:rPr>
            </w:pPr>
            <w:r w:rsidRPr="0072014F">
              <w:rPr>
                <w:rFonts w:ascii="Times New Roman" w:hAnsi="Times New Roman" w:cs="Times New Roman"/>
                <w:sz w:val="20"/>
                <w:szCs w:val="20"/>
                <w:shd w:val="clear" w:color="auto" w:fill="FFFFFF"/>
                <w:lang w:val="uk-UA"/>
              </w:rPr>
              <w:t> </w:t>
            </w:r>
          </w:p>
          <w:p w14:paraId="7E39E420"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06ECB807"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7704152E"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06AC4BB0"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28651999"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471D3CAF"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28E2E1E5" w14:textId="4993D348"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81" w:tgtFrame="_blank" w:history="1">
              <w:r w:rsidR="00B85CE6" w:rsidRPr="0072014F">
                <w:rPr>
                  <w:rStyle w:val="hard-blue-color"/>
                  <w:rFonts w:ascii="Times New Roman" w:hAnsi="Times New Roman" w:cs="Times New Roman"/>
                  <w:sz w:val="20"/>
                  <w:szCs w:val="20"/>
                  <w:shd w:val="clear" w:color="auto" w:fill="FFFFFF"/>
                  <w:lang w:val="uk-UA"/>
                </w:rPr>
                <w:t>підпункт 9 пункту 25</w:t>
              </w:r>
            </w:hyperlink>
            <w:r w:rsidR="00B85CE6" w:rsidRPr="0072014F">
              <w:rPr>
                <w:rFonts w:ascii="Times New Roman" w:hAnsi="Times New Roman" w:cs="Times New Roman"/>
                <w:sz w:val="20"/>
                <w:szCs w:val="20"/>
                <w:shd w:val="clear" w:color="auto" w:fill="FFFFFF"/>
                <w:lang w:val="uk-UA"/>
              </w:rPr>
              <w:t> та </w:t>
            </w:r>
            <w:hyperlink r:id="rId182" w:tgtFrame="_blank" w:history="1">
              <w:r w:rsidR="00B85CE6" w:rsidRPr="0072014F">
                <w:rPr>
                  <w:rStyle w:val="hard-blue-color"/>
                  <w:rFonts w:ascii="Times New Roman" w:hAnsi="Times New Roman" w:cs="Times New Roman"/>
                  <w:sz w:val="20"/>
                  <w:szCs w:val="20"/>
                  <w:shd w:val="clear" w:color="auto" w:fill="FFFFFF"/>
                  <w:lang w:val="uk-UA"/>
                </w:rPr>
                <w:t>пункт 37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2300D2C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71A1F14E"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CB32A3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0670A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C00E8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9DFB4B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625BF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26FF7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239D2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1508CA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A2FBD7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483D11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FFA852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8D207F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C89A6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7CD959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4F0BD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99936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8B884C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09CB70A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ADC21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0FC87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2DED09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F4045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58851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12F7397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1658B1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F94BB0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7D8E48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6C4AE3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025D632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3B0C45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3F688E1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29206625"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AFB6617"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483" w:type="dxa"/>
            <w:tcBorders>
              <w:top w:val="single" w:sz="6" w:space="0" w:color="000000"/>
              <w:left w:val="single" w:sz="6" w:space="0" w:color="000000"/>
              <w:bottom w:val="single" w:sz="6" w:space="0" w:color="000000"/>
              <w:right w:val="single" w:sz="4" w:space="0" w:color="auto"/>
            </w:tcBorders>
          </w:tcPr>
          <w:p w14:paraId="79887996"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74B350AE"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4B918AB" w14:textId="15D8BB43"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13</w:t>
            </w:r>
            <w:r>
              <w:rPr>
                <w:rFonts w:ascii="Times New Roman" w:eastAsia="Times New Roman" w:hAnsi="Times New Roman" w:cs="Times New Roman"/>
                <w:sz w:val="20"/>
                <w:szCs w:val="20"/>
                <w:lang w:val="uk-UA" w:eastAsia="ru-RU"/>
              </w:rPr>
              <w:t>8</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BF42D2A"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розробляти правила організатора азартної гри.</w:t>
            </w:r>
          </w:p>
          <w:p w14:paraId="21758451"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3461EC05"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 встановлювати та розробляти правила організатора азартної гри (у тому числі порядок визначення результату азартних ігор, розрахунку та здійснення виплат виграшів (призів), умови взаємодії організатора азартних ігор з гравцями та іншими особами, що повинні міститися у правилах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74EAB0F8" w14:textId="77777777" w:rsidR="001F06EA" w:rsidRDefault="00934CEC" w:rsidP="00B85CE6">
            <w:pPr>
              <w:spacing w:after="0" w:line="240" w:lineRule="auto"/>
              <w:jc w:val="center"/>
              <w:rPr>
                <w:rFonts w:ascii="Times New Roman" w:hAnsi="Times New Roman" w:cs="Times New Roman"/>
                <w:sz w:val="20"/>
                <w:szCs w:val="20"/>
                <w:shd w:val="clear" w:color="auto" w:fill="FFFFFF"/>
                <w:lang w:val="en-US"/>
              </w:rPr>
            </w:pPr>
            <w:hyperlink r:id="rId183" w:tgtFrame="_blank" w:history="1">
              <w:r w:rsidR="00B85CE6" w:rsidRPr="0072014F">
                <w:rPr>
                  <w:rStyle w:val="hard-blue-color"/>
                  <w:rFonts w:ascii="Times New Roman" w:hAnsi="Times New Roman" w:cs="Times New Roman"/>
                  <w:sz w:val="20"/>
                  <w:szCs w:val="20"/>
                  <w:shd w:val="clear" w:color="auto" w:fill="FFFFFF"/>
                  <w:lang w:val="uk-UA"/>
                </w:rPr>
                <w:t>пункт 6 частини першої статті 15 Закону</w:t>
              </w:r>
            </w:hyperlink>
            <w:r w:rsidR="00B85CE6" w:rsidRPr="0072014F">
              <w:rPr>
                <w:rFonts w:ascii="Times New Roman" w:hAnsi="Times New Roman" w:cs="Times New Roman"/>
                <w:sz w:val="20"/>
                <w:szCs w:val="20"/>
                <w:shd w:val="clear" w:color="auto" w:fill="FFFFFF"/>
                <w:lang w:val="uk-UA"/>
              </w:rPr>
              <w:t xml:space="preserve">; </w:t>
            </w:r>
          </w:p>
          <w:p w14:paraId="4DCA727A"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2EE4978A"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2BB67AC8" w14:textId="77777777" w:rsidR="001F06EA" w:rsidRDefault="001F06EA" w:rsidP="00B85CE6">
            <w:pPr>
              <w:spacing w:after="0" w:line="240" w:lineRule="auto"/>
              <w:jc w:val="center"/>
              <w:rPr>
                <w:rFonts w:ascii="Times New Roman" w:hAnsi="Times New Roman" w:cs="Times New Roman"/>
                <w:sz w:val="20"/>
                <w:szCs w:val="20"/>
                <w:shd w:val="clear" w:color="auto" w:fill="FFFFFF"/>
                <w:lang w:val="en-US"/>
              </w:rPr>
            </w:pPr>
          </w:p>
          <w:p w14:paraId="2BA8586E" w14:textId="12965138"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84" w:tgtFrame="_blank" w:history="1">
              <w:r w:rsidR="00B85CE6" w:rsidRPr="0072014F">
                <w:rPr>
                  <w:rStyle w:val="hard-blue-color"/>
                  <w:rFonts w:ascii="Times New Roman" w:hAnsi="Times New Roman" w:cs="Times New Roman"/>
                  <w:sz w:val="20"/>
                  <w:szCs w:val="20"/>
                  <w:shd w:val="clear" w:color="auto" w:fill="FFFFFF"/>
                  <w:lang w:val="uk-UA"/>
                </w:rPr>
                <w:t>підпункт 6 пункту 25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74553AE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4C223BD"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6E1BF8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D7DB54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A9F20D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5BC4BC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3B3B91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D01F6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51F59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2481BD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35FF8F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3DF05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F5376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35ABCA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B0393B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347309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D2011E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5ADCB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52D1917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CC5BB2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8A8860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429A3D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80246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B01A2C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8CF06A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93E5A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8185A0E"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943B60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5AA4C5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14032E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6ED745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E956F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75E41E7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4B711996"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CEF7A6A"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встановив та розробив правила організатора азартної гри.</w:t>
            </w:r>
          </w:p>
        </w:tc>
        <w:tc>
          <w:tcPr>
            <w:tcW w:w="483" w:type="dxa"/>
            <w:tcBorders>
              <w:top w:val="single" w:sz="6" w:space="0" w:color="000000"/>
              <w:left w:val="single" w:sz="6" w:space="0" w:color="000000"/>
              <w:bottom w:val="single" w:sz="6" w:space="0" w:color="000000"/>
              <w:right w:val="single" w:sz="4" w:space="0" w:color="auto"/>
            </w:tcBorders>
          </w:tcPr>
          <w:p w14:paraId="1A381611"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72014F" w14:paraId="441C8069"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E2B207E" w14:textId="7FDF204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13</w:t>
            </w:r>
            <w:r>
              <w:rPr>
                <w:rFonts w:ascii="Times New Roman" w:eastAsia="Times New Roman" w:hAnsi="Times New Roman" w:cs="Times New Roman"/>
                <w:sz w:val="20"/>
                <w:szCs w:val="20"/>
                <w:lang w:val="uk-UA" w:eastAsia="ru-RU"/>
              </w:rPr>
              <w:t>9</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78A5038" w14:textId="77777777" w:rsidR="00B85CE6" w:rsidRPr="0072014F" w:rsidRDefault="00B85CE6" w:rsidP="00B85CE6">
            <w:pPr>
              <w:pStyle w:val="tj"/>
              <w:shd w:val="clear" w:color="auto" w:fill="FFFFFF"/>
              <w:spacing w:before="0" w:beforeAutospacing="0" w:after="0" w:afterAutospacing="0"/>
              <w:rPr>
                <w:sz w:val="20"/>
                <w:szCs w:val="20"/>
                <w:lang w:val="uk-UA"/>
              </w:rPr>
            </w:pPr>
            <w:r w:rsidRPr="0072014F">
              <w:rPr>
                <w:sz w:val="20"/>
                <w:szCs w:val="20"/>
                <w:shd w:val="clear" w:color="auto" w:fill="FFFFFF"/>
                <w:lang w:val="uk-UA"/>
              </w:rPr>
              <w:t>У своїй діяльності організатор азартних ігор зобов'язаний</w:t>
            </w:r>
            <w:r w:rsidRPr="0072014F">
              <w:rPr>
                <w:sz w:val="20"/>
                <w:szCs w:val="20"/>
                <w:lang w:val="uk-UA"/>
              </w:rPr>
              <w:t xml:space="preserve"> не вчиняти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Олімпійських або Паралімпійських іграх).</w:t>
            </w:r>
          </w:p>
          <w:p w14:paraId="10347B5E"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486D84E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w:t>
            </w:r>
            <w:r w:rsidRPr="0072014F">
              <w:rPr>
                <w:rFonts w:ascii="Times New Roman" w:hAnsi="Times New Roman" w:cs="Times New Roman"/>
                <w:sz w:val="20"/>
                <w:szCs w:val="20"/>
                <w:lang w:val="uk-UA"/>
              </w:rPr>
              <w:t xml:space="preserve"> не вчиняти дії, що можуть мати вплив на результати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62047268" w14:textId="77777777" w:rsidR="001F06EA" w:rsidRDefault="00934CEC" w:rsidP="00B85CE6">
            <w:pPr>
              <w:pStyle w:val="tl"/>
              <w:spacing w:before="0" w:beforeAutospacing="0" w:after="0" w:afterAutospacing="0"/>
              <w:jc w:val="center"/>
              <w:rPr>
                <w:sz w:val="20"/>
                <w:szCs w:val="20"/>
                <w:lang w:val="en-US"/>
              </w:rPr>
            </w:pPr>
            <w:hyperlink r:id="rId185" w:tgtFrame="_blank" w:history="1">
              <w:r w:rsidR="00B85CE6" w:rsidRPr="0072014F">
                <w:rPr>
                  <w:rStyle w:val="hard-blue-color"/>
                  <w:sz w:val="20"/>
                  <w:szCs w:val="20"/>
                  <w:lang w:val="uk-UA"/>
                </w:rPr>
                <w:t>пункт 5 частини першої статті 15 Закону</w:t>
              </w:r>
            </w:hyperlink>
            <w:r w:rsidR="00B85CE6" w:rsidRPr="0072014F">
              <w:rPr>
                <w:sz w:val="20"/>
                <w:szCs w:val="20"/>
                <w:lang w:val="uk-UA"/>
              </w:rPr>
              <w:t xml:space="preserve">; </w:t>
            </w:r>
          </w:p>
          <w:p w14:paraId="7AD680B2" w14:textId="77777777" w:rsidR="001F06EA" w:rsidRDefault="001F06EA" w:rsidP="00B85CE6">
            <w:pPr>
              <w:pStyle w:val="tl"/>
              <w:spacing w:before="0" w:beforeAutospacing="0" w:after="0" w:afterAutospacing="0"/>
              <w:jc w:val="center"/>
              <w:rPr>
                <w:sz w:val="20"/>
                <w:szCs w:val="20"/>
                <w:lang w:val="en-US"/>
              </w:rPr>
            </w:pPr>
          </w:p>
          <w:p w14:paraId="28CE0C0F" w14:textId="77777777" w:rsidR="001F06EA" w:rsidRDefault="001F06EA" w:rsidP="00B85CE6">
            <w:pPr>
              <w:pStyle w:val="tl"/>
              <w:spacing w:before="0" w:beforeAutospacing="0" w:after="0" w:afterAutospacing="0"/>
              <w:jc w:val="center"/>
              <w:rPr>
                <w:sz w:val="20"/>
                <w:szCs w:val="20"/>
                <w:lang w:val="en-US"/>
              </w:rPr>
            </w:pPr>
          </w:p>
          <w:p w14:paraId="46473396" w14:textId="77777777" w:rsidR="001F06EA" w:rsidRDefault="001F06EA" w:rsidP="00B85CE6">
            <w:pPr>
              <w:pStyle w:val="tl"/>
              <w:spacing w:before="0" w:beforeAutospacing="0" w:after="0" w:afterAutospacing="0"/>
              <w:jc w:val="center"/>
              <w:rPr>
                <w:sz w:val="20"/>
                <w:szCs w:val="20"/>
                <w:lang w:val="en-US"/>
              </w:rPr>
            </w:pPr>
          </w:p>
          <w:p w14:paraId="00628427" w14:textId="77777777" w:rsidR="001F06EA" w:rsidRDefault="001F06EA" w:rsidP="00B85CE6">
            <w:pPr>
              <w:pStyle w:val="tl"/>
              <w:spacing w:before="0" w:beforeAutospacing="0" w:after="0" w:afterAutospacing="0"/>
              <w:jc w:val="center"/>
              <w:rPr>
                <w:sz w:val="20"/>
                <w:szCs w:val="20"/>
                <w:lang w:val="en-US"/>
              </w:rPr>
            </w:pPr>
          </w:p>
          <w:p w14:paraId="3340F1EC" w14:textId="77777777" w:rsidR="001F06EA" w:rsidRDefault="001F06EA" w:rsidP="00B85CE6">
            <w:pPr>
              <w:pStyle w:val="tl"/>
              <w:spacing w:before="0" w:beforeAutospacing="0" w:after="0" w:afterAutospacing="0"/>
              <w:jc w:val="center"/>
              <w:rPr>
                <w:sz w:val="20"/>
                <w:szCs w:val="20"/>
                <w:lang w:val="en-US"/>
              </w:rPr>
            </w:pPr>
          </w:p>
          <w:p w14:paraId="20F201A4" w14:textId="77777777" w:rsidR="001F06EA" w:rsidRDefault="001F06EA" w:rsidP="00B85CE6">
            <w:pPr>
              <w:pStyle w:val="tl"/>
              <w:spacing w:before="0" w:beforeAutospacing="0" w:after="0" w:afterAutospacing="0"/>
              <w:jc w:val="center"/>
              <w:rPr>
                <w:sz w:val="20"/>
                <w:szCs w:val="20"/>
                <w:lang w:val="en-US"/>
              </w:rPr>
            </w:pPr>
          </w:p>
          <w:p w14:paraId="48481A3B" w14:textId="77777777" w:rsidR="001F06EA" w:rsidRDefault="001F06EA" w:rsidP="00B85CE6">
            <w:pPr>
              <w:pStyle w:val="tl"/>
              <w:spacing w:before="0" w:beforeAutospacing="0" w:after="0" w:afterAutospacing="0"/>
              <w:jc w:val="center"/>
              <w:rPr>
                <w:sz w:val="20"/>
                <w:szCs w:val="20"/>
                <w:lang w:val="en-US"/>
              </w:rPr>
            </w:pPr>
          </w:p>
          <w:p w14:paraId="0D6036D8" w14:textId="77777777" w:rsidR="001F06EA" w:rsidRDefault="001F06EA" w:rsidP="00B85CE6">
            <w:pPr>
              <w:pStyle w:val="tl"/>
              <w:spacing w:before="0" w:beforeAutospacing="0" w:after="0" w:afterAutospacing="0"/>
              <w:jc w:val="center"/>
              <w:rPr>
                <w:sz w:val="20"/>
                <w:szCs w:val="20"/>
                <w:lang w:val="en-US"/>
              </w:rPr>
            </w:pPr>
          </w:p>
          <w:p w14:paraId="7F4A93E4" w14:textId="77777777" w:rsidR="001F06EA" w:rsidRDefault="001F06EA" w:rsidP="00B85CE6">
            <w:pPr>
              <w:pStyle w:val="tl"/>
              <w:spacing w:before="0" w:beforeAutospacing="0" w:after="0" w:afterAutospacing="0"/>
              <w:jc w:val="center"/>
              <w:rPr>
                <w:sz w:val="20"/>
                <w:szCs w:val="20"/>
                <w:lang w:val="en-US"/>
              </w:rPr>
            </w:pPr>
          </w:p>
          <w:p w14:paraId="2781DBD9" w14:textId="77777777" w:rsidR="001F06EA" w:rsidRDefault="001F06EA" w:rsidP="00B85CE6">
            <w:pPr>
              <w:pStyle w:val="tl"/>
              <w:spacing w:before="0" w:beforeAutospacing="0" w:after="0" w:afterAutospacing="0"/>
              <w:jc w:val="center"/>
              <w:rPr>
                <w:sz w:val="20"/>
                <w:szCs w:val="20"/>
                <w:lang w:val="en-US"/>
              </w:rPr>
            </w:pPr>
          </w:p>
          <w:p w14:paraId="7A37AAD5" w14:textId="77777777" w:rsidR="001F06EA" w:rsidRDefault="001F06EA" w:rsidP="00B85CE6">
            <w:pPr>
              <w:pStyle w:val="tl"/>
              <w:spacing w:before="0" w:beforeAutospacing="0" w:after="0" w:afterAutospacing="0"/>
              <w:jc w:val="center"/>
              <w:rPr>
                <w:sz w:val="20"/>
                <w:szCs w:val="20"/>
                <w:lang w:val="en-US"/>
              </w:rPr>
            </w:pPr>
          </w:p>
          <w:p w14:paraId="2C90CE97" w14:textId="3BDBCC41" w:rsidR="00B85CE6" w:rsidRPr="0072014F" w:rsidRDefault="00934CEC" w:rsidP="00B85CE6">
            <w:pPr>
              <w:pStyle w:val="tl"/>
              <w:spacing w:before="0" w:beforeAutospacing="0" w:after="0" w:afterAutospacing="0"/>
              <w:jc w:val="center"/>
              <w:rPr>
                <w:sz w:val="20"/>
                <w:szCs w:val="20"/>
                <w:lang w:val="uk-UA"/>
              </w:rPr>
            </w:pPr>
            <w:hyperlink r:id="rId186" w:tgtFrame="_blank" w:history="1">
              <w:r w:rsidR="00B85CE6" w:rsidRPr="0072014F">
                <w:rPr>
                  <w:rStyle w:val="hard-blue-color"/>
                  <w:sz w:val="20"/>
                  <w:szCs w:val="20"/>
                  <w:lang w:val="uk-UA"/>
                </w:rPr>
                <w:t>підпункт 5 пункту 25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4A523891"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4F50F7FA"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04621D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D8CFDC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4F0E95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934F9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05AABA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178D92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430583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DB4C05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42E6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038524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5E313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36D868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BCED6E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916A73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51ADB33"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58201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9D4409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4EBDBA3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F9DAB0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EB6ACE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1138B0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5C89FF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CACE70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0289E6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1510C7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D5701D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DEDCD0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6DF433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E2234E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154441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08C49C1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79A4FC9D"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97C0035"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не вчиняв дії, що можуть мати вплив на результати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3520BDC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25DD274F"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14771A2F" w14:textId="325B5EF9"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40</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8342EFA"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44FB059C"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12D33BE4"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 азартних ігор зобов'язаний розмістити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в друкованому вигляді в місцях провадження діяльності з організації азартних ігор у гральних закладах казино.</w:t>
            </w:r>
          </w:p>
          <w:p w14:paraId="329A970E" w14:textId="77777777" w:rsidR="00B85CE6" w:rsidRDefault="00B85CE6" w:rsidP="00B85CE6">
            <w:pPr>
              <w:spacing w:after="0" w:line="240" w:lineRule="auto"/>
              <w:rPr>
                <w:rFonts w:ascii="Times New Roman" w:hAnsi="Times New Roman" w:cs="Times New Roman"/>
                <w:sz w:val="20"/>
                <w:szCs w:val="20"/>
                <w:shd w:val="clear" w:color="auto" w:fill="FFFFFF"/>
                <w:lang w:val="uk-UA"/>
              </w:rPr>
            </w:pPr>
          </w:p>
          <w:p w14:paraId="6D1314E0" w14:textId="4B13E96D"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386103">
              <w:rPr>
                <w:rFonts w:ascii="Times New Roman" w:hAnsi="Times New Roman" w:cs="Times New Roman"/>
                <w:sz w:val="20"/>
                <w:szCs w:val="20"/>
                <w:shd w:val="clear" w:color="auto" w:fill="FFFFFF"/>
              </w:rPr>
              <w:t>Організатор азартних ігор зобов’язаний розмістити у гральному закладі у доступному для гравців та відвідувачів місці правила організатора азартних ігор, правила відвідування грального закладу, правила проведення азартних ігор, викладені державною мовою та перекладені на англійську мову,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tc>
        <w:tc>
          <w:tcPr>
            <w:tcW w:w="1546" w:type="dxa"/>
            <w:tcBorders>
              <w:top w:val="single" w:sz="6" w:space="0" w:color="000000"/>
              <w:left w:val="single" w:sz="6" w:space="0" w:color="000000"/>
              <w:bottom w:val="single" w:sz="6" w:space="0" w:color="000000"/>
              <w:right w:val="single" w:sz="6" w:space="0" w:color="000000"/>
            </w:tcBorders>
          </w:tcPr>
          <w:p w14:paraId="6F3E46AB" w14:textId="77777777" w:rsidR="008654E9" w:rsidRDefault="00934CEC" w:rsidP="00B85CE6">
            <w:pPr>
              <w:spacing w:after="0" w:line="240" w:lineRule="auto"/>
              <w:jc w:val="center"/>
              <w:rPr>
                <w:rFonts w:ascii="Times New Roman" w:hAnsi="Times New Roman" w:cs="Times New Roman"/>
                <w:sz w:val="20"/>
                <w:szCs w:val="20"/>
                <w:shd w:val="clear" w:color="auto" w:fill="FFFFFF"/>
                <w:lang w:val="en-US"/>
              </w:rPr>
            </w:pPr>
            <w:hyperlink r:id="rId187" w:tgtFrame="_blank" w:history="1">
              <w:r w:rsidR="00B85CE6" w:rsidRPr="0072014F">
                <w:rPr>
                  <w:rStyle w:val="hard-blue-color"/>
                  <w:rFonts w:ascii="Times New Roman" w:hAnsi="Times New Roman" w:cs="Times New Roman"/>
                  <w:sz w:val="20"/>
                  <w:szCs w:val="20"/>
                  <w:shd w:val="clear" w:color="auto" w:fill="FFFFFF"/>
                  <w:lang w:val="uk-UA"/>
                </w:rPr>
                <w:t>частина четверта статті 16 Закону</w:t>
              </w:r>
            </w:hyperlink>
            <w:r w:rsidR="00B85CE6" w:rsidRPr="0072014F">
              <w:rPr>
                <w:rFonts w:ascii="Times New Roman" w:hAnsi="Times New Roman" w:cs="Times New Roman"/>
                <w:sz w:val="20"/>
                <w:szCs w:val="20"/>
                <w:shd w:val="clear" w:color="auto" w:fill="FFFFFF"/>
                <w:lang w:val="uk-UA"/>
              </w:rPr>
              <w:t xml:space="preserve">; </w:t>
            </w:r>
          </w:p>
          <w:p w14:paraId="3E2CA6A5"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29E40E00"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065137E2"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5968B622"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697852AC"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0A44D164"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5E13564C"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5E6F455B"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29D1F33A"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450BC85B"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01D0EC3C"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665F0C50"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2749CD7E"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70068741"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4E6DD7F5"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6B92FA22" w14:textId="77777777" w:rsidR="008654E9" w:rsidRDefault="008654E9" w:rsidP="00B85CE6">
            <w:pPr>
              <w:spacing w:after="0" w:line="240" w:lineRule="auto"/>
              <w:jc w:val="center"/>
              <w:rPr>
                <w:rFonts w:ascii="Times New Roman" w:hAnsi="Times New Roman" w:cs="Times New Roman"/>
                <w:sz w:val="20"/>
                <w:szCs w:val="20"/>
                <w:shd w:val="clear" w:color="auto" w:fill="FFFFFF"/>
                <w:lang w:val="en-US"/>
              </w:rPr>
            </w:pPr>
          </w:p>
          <w:p w14:paraId="77EB8853" w14:textId="6702A579" w:rsidR="00B85CE6" w:rsidRDefault="00934CEC" w:rsidP="00B85CE6">
            <w:pPr>
              <w:spacing w:after="0" w:line="240" w:lineRule="auto"/>
              <w:jc w:val="center"/>
              <w:rPr>
                <w:rStyle w:val="hard-blue-color"/>
                <w:rFonts w:ascii="Times New Roman" w:hAnsi="Times New Roman" w:cs="Times New Roman"/>
                <w:sz w:val="20"/>
                <w:szCs w:val="20"/>
                <w:shd w:val="clear" w:color="auto" w:fill="FFFFFF"/>
                <w:lang w:val="uk-UA"/>
              </w:rPr>
            </w:pPr>
            <w:hyperlink r:id="rId188" w:tgtFrame="_blank" w:history="1">
              <w:r w:rsidR="00B85CE6" w:rsidRPr="0072014F">
                <w:rPr>
                  <w:rStyle w:val="hard-blue-color"/>
                  <w:rFonts w:ascii="Times New Roman" w:hAnsi="Times New Roman" w:cs="Times New Roman"/>
                  <w:sz w:val="20"/>
                  <w:szCs w:val="20"/>
                  <w:shd w:val="clear" w:color="auto" w:fill="FFFFFF"/>
                  <w:lang w:val="uk-UA"/>
                </w:rPr>
                <w:t>підпункт 24 пункту 25 Ліцензійних умов</w:t>
              </w:r>
            </w:hyperlink>
            <w:r w:rsidR="00B85CE6">
              <w:rPr>
                <w:rStyle w:val="hard-blue-color"/>
                <w:rFonts w:ascii="Times New Roman" w:hAnsi="Times New Roman" w:cs="Times New Roman"/>
                <w:sz w:val="20"/>
                <w:szCs w:val="20"/>
                <w:shd w:val="clear" w:color="auto" w:fill="FFFFFF"/>
                <w:lang w:val="uk-UA"/>
              </w:rPr>
              <w:t>;</w:t>
            </w:r>
          </w:p>
          <w:p w14:paraId="15C13F3D"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72F39D19"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292427F5"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6E74425F"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4919B1B2"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423E8D47"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5223C586"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3D8CC4FC"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7C68503C" w14:textId="77777777" w:rsidR="00B85CE6" w:rsidRDefault="00B85CE6" w:rsidP="00B85CE6">
            <w:pPr>
              <w:spacing w:after="0" w:line="240" w:lineRule="auto"/>
              <w:jc w:val="center"/>
              <w:rPr>
                <w:rFonts w:ascii="Times New Roman" w:hAnsi="Times New Roman" w:cs="Times New Roman"/>
                <w:sz w:val="20"/>
                <w:szCs w:val="20"/>
                <w:highlight w:val="yellow"/>
                <w:shd w:val="clear" w:color="auto" w:fill="FFFFFF"/>
                <w:lang w:val="uk-UA"/>
              </w:rPr>
            </w:pPr>
          </w:p>
          <w:p w14:paraId="3BAD1FA2" w14:textId="3EEE4DCA" w:rsidR="00B85CE6" w:rsidRDefault="00B85CE6" w:rsidP="00B85CE6">
            <w:pPr>
              <w:spacing w:after="0" w:line="240" w:lineRule="auto"/>
              <w:jc w:val="center"/>
              <w:rPr>
                <w:rStyle w:val="hard-blue-color"/>
                <w:rFonts w:ascii="Times New Roman" w:hAnsi="Times New Roman" w:cs="Times New Roman"/>
                <w:sz w:val="20"/>
                <w:szCs w:val="20"/>
                <w:shd w:val="clear" w:color="auto" w:fill="FFFFFF"/>
                <w:lang w:val="uk-UA"/>
              </w:rPr>
            </w:pPr>
            <w:r w:rsidRPr="008654E9">
              <w:rPr>
                <w:rFonts w:ascii="Times New Roman" w:hAnsi="Times New Roman" w:cs="Times New Roman"/>
                <w:sz w:val="20"/>
                <w:szCs w:val="20"/>
                <w:shd w:val="clear" w:color="auto" w:fill="FFFFFF"/>
              </w:rPr>
              <w:t>пункт 8 Вимог № 423</w:t>
            </w:r>
          </w:p>
          <w:p w14:paraId="1014C219" w14:textId="76575071"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767022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15C9D661"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B31FCA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7B6CCC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ADB42B7"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9B3E7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6B77EB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843FF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97B821"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B7FC76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012304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34D22C6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DFDDF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F62F7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AC74F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D10911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F99B8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736AF2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67E947B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7B72648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E871F0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0BD375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601C81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D6539D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7F69157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7D697C0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2C8E87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08A42A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32B76A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4572CB4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FEDC22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3E3E1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1DFDB3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13EA4419"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1D432882"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в друкованому вигляді в місцях провадження діяльності з організації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3475CA42"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C885B61"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3039D9AB" w14:textId="12A3FB4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41</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3660320A" w14:textId="77777777" w:rsidR="00B85CE6" w:rsidRPr="0072014F" w:rsidRDefault="00B85CE6" w:rsidP="00B85CE6">
            <w:pPr>
              <w:pStyle w:val="tj"/>
              <w:shd w:val="clear" w:color="auto" w:fill="FFFFFF"/>
              <w:spacing w:before="0" w:beforeAutospacing="0" w:after="0" w:afterAutospacing="0"/>
              <w:rPr>
                <w:sz w:val="20"/>
                <w:szCs w:val="20"/>
                <w:shd w:val="clear" w:color="auto" w:fill="FFFFFF"/>
                <w:lang w:val="uk-UA"/>
              </w:rPr>
            </w:pPr>
            <w:r w:rsidRPr="0072014F">
              <w:rPr>
                <w:sz w:val="20"/>
                <w:szCs w:val="20"/>
                <w:shd w:val="clear" w:color="auto" w:fill="FFFFFF"/>
                <w:lang w:val="uk-UA"/>
              </w:rPr>
              <w:t>У своїй діяльності організатор азартних ігор зобов'язаний</w:t>
            </w:r>
            <w:r w:rsidRPr="0072014F">
              <w:rPr>
                <w:sz w:val="20"/>
                <w:szCs w:val="20"/>
                <w:lang w:val="uk-UA"/>
              </w:rPr>
              <w:t xml:space="preserve"> своєчасно та в повному обсязі здійснювати виплату (видачу) виграшу (призу), виплату відповідно до правил проведення азартних ігор упродовж строку, встановленого цим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p w14:paraId="236C76F6"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131C803B"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у гральних закладах казино протягом строку, встановленого Законом України "Про державне регулювання діяльності щодо організації та проведення азартних ігор",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546" w:type="dxa"/>
            <w:tcBorders>
              <w:top w:val="single" w:sz="6" w:space="0" w:color="000000"/>
              <w:left w:val="single" w:sz="6" w:space="0" w:color="000000"/>
              <w:bottom w:val="single" w:sz="6" w:space="0" w:color="000000"/>
              <w:right w:val="single" w:sz="6" w:space="0" w:color="000000"/>
            </w:tcBorders>
          </w:tcPr>
          <w:p w14:paraId="385C1699" w14:textId="77777777" w:rsidR="00E271C1" w:rsidRDefault="00934CEC" w:rsidP="00B85CE6">
            <w:pPr>
              <w:spacing w:after="0" w:line="240" w:lineRule="auto"/>
              <w:jc w:val="center"/>
              <w:rPr>
                <w:rFonts w:ascii="Times New Roman" w:hAnsi="Times New Roman" w:cs="Times New Roman"/>
                <w:sz w:val="20"/>
                <w:szCs w:val="20"/>
                <w:shd w:val="clear" w:color="auto" w:fill="FFFFFF"/>
                <w:lang w:val="en-US"/>
              </w:rPr>
            </w:pPr>
            <w:hyperlink r:id="rId189" w:tgtFrame="_blank" w:history="1">
              <w:r w:rsidR="00B85CE6" w:rsidRPr="0072014F">
                <w:rPr>
                  <w:rStyle w:val="hard-blue-color"/>
                  <w:rFonts w:ascii="Times New Roman" w:hAnsi="Times New Roman" w:cs="Times New Roman"/>
                  <w:sz w:val="20"/>
                  <w:szCs w:val="20"/>
                  <w:shd w:val="clear" w:color="auto" w:fill="FFFFFF"/>
                  <w:lang w:val="uk-UA"/>
                </w:rPr>
                <w:t>пункт 11 частини першої статті 15 Закону</w:t>
              </w:r>
            </w:hyperlink>
            <w:r w:rsidR="00B85CE6" w:rsidRPr="0072014F">
              <w:rPr>
                <w:rFonts w:ascii="Times New Roman" w:hAnsi="Times New Roman" w:cs="Times New Roman"/>
                <w:sz w:val="20"/>
                <w:szCs w:val="20"/>
                <w:shd w:val="clear" w:color="auto" w:fill="FFFFFF"/>
                <w:lang w:val="uk-UA"/>
              </w:rPr>
              <w:t xml:space="preserve">; </w:t>
            </w:r>
          </w:p>
          <w:p w14:paraId="6CF5349F"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4A75E273"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0BD18CF5"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429A83E1"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01421FE5"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648EFD91"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661124EF"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60663FE5"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2E39C295"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5A35698E"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2036DCC6"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345B97F8"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4BF8CB15"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19C80A37"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73A3A222"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1989B5A0"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306587C2"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5F3C55EA" w14:textId="77777777" w:rsidR="00E271C1" w:rsidRDefault="00E271C1" w:rsidP="00B85CE6">
            <w:pPr>
              <w:spacing w:after="0" w:line="240" w:lineRule="auto"/>
              <w:jc w:val="center"/>
              <w:rPr>
                <w:rFonts w:ascii="Times New Roman" w:hAnsi="Times New Roman" w:cs="Times New Roman"/>
                <w:sz w:val="20"/>
                <w:szCs w:val="20"/>
                <w:shd w:val="clear" w:color="auto" w:fill="FFFFFF"/>
                <w:lang w:val="en-US"/>
              </w:rPr>
            </w:pPr>
          </w:p>
          <w:p w14:paraId="47700823" w14:textId="4215F3F2" w:rsidR="00B85CE6" w:rsidRPr="0072014F" w:rsidRDefault="00934CEC" w:rsidP="00B85CE6">
            <w:pPr>
              <w:spacing w:after="0" w:line="240" w:lineRule="auto"/>
              <w:jc w:val="center"/>
              <w:rPr>
                <w:rFonts w:ascii="Times New Roman" w:eastAsia="Times New Roman" w:hAnsi="Times New Roman" w:cs="Times New Roman"/>
                <w:sz w:val="20"/>
                <w:szCs w:val="20"/>
                <w:lang w:val="uk-UA" w:eastAsia="ru-RU"/>
              </w:rPr>
            </w:pPr>
            <w:hyperlink r:id="rId190" w:tgtFrame="_blank" w:history="1">
              <w:r w:rsidR="00B85CE6" w:rsidRPr="0072014F">
                <w:rPr>
                  <w:rStyle w:val="hard-blue-color"/>
                  <w:rFonts w:ascii="Times New Roman" w:hAnsi="Times New Roman" w:cs="Times New Roman"/>
                  <w:sz w:val="20"/>
                  <w:szCs w:val="20"/>
                  <w:shd w:val="clear" w:color="auto" w:fill="FFFFFF"/>
                  <w:lang w:val="uk-UA"/>
                </w:rPr>
                <w:t>підпункт 10 пункту 25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2FF5031A"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6584D4DC"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3E6E2A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B91D54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4AF7F2C"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AEA34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5BAFB5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14A027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F4C72D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DF122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22C9214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190EDEA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A80DDD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CCCA41A"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1C06F76"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E80B8A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B383CF4"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787312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1875C78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7974C448"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F9B057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92DF4F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031B3A7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69EAA7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FFD8845"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4C619A0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75EEC0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F91176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2C3B2B2D"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74F41AB6"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3B1AF41"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29D234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415E823A"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61B6D07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D679C67" w14:textId="1BEF43A3"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r w:rsidRPr="0072014F">
              <w:rPr>
                <w:rFonts w:ascii="Times New Roman" w:hAnsi="Times New Roman" w:cs="Times New Roman"/>
                <w:sz w:val="20"/>
                <w:szCs w:val="20"/>
                <w:shd w:val="clear" w:color="auto" w:fill="FFFFFF"/>
                <w:lang w:val="uk-UA"/>
              </w:rPr>
              <w:t xml:space="preserve">Суб'єкт господарювання своєчасно та в повному обсязі здійснював виплату (видачу) виграшу (призу), виплату відповідно до правил проведення азартних ігор упродовж строку, встановленого </w:t>
            </w:r>
            <w:r w:rsidRPr="0072014F">
              <w:rPr>
                <w:rStyle w:val="hard-blue-color"/>
                <w:rFonts w:ascii="Times New Roman" w:hAnsi="Times New Roman" w:cs="Times New Roman"/>
                <w:sz w:val="20"/>
                <w:szCs w:val="20"/>
                <w:shd w:val="clear" w:color="auto" w:fill="FFFFFF"/>
                <w:lang w:val="uk-UA"/>
              </w:rPr>
              <w:t>Законом</w:t>
            </w:r>
            <w:r w:rsidRPr="0072014F">
              <w:rPr>
                <w:rFonts w:ascii="Times New Roman" w:hAnsi="Times New Roman" w:cs="Times New Roman"/>
                <w:sz w:val="20"/>
                <w:szCs w:val="20"/>
                <w:shd w:val="clear" w:color="auto" w:fill="FFFFFF"/>
                <w:lang w:val="uk-UA"/>
              </w:rPr>
              <w:t xml:space="preserve">, крім випадків, визначених </w:t>
            </w:r>
            <w:r w:rsidRPr="0072014F">
              <w:rPr>
                <w:rStyle w:val="hard-blue-color"/>
                <w:rFonts w:ascii="Times New Roman" w:hAnsi="Times New Roman" w:cs="Times New Roman"/>
                <w:sz w:val="20"/>
                <w:szCs w:val="20"/>
                <w:shd w:val="clear" w:color="auto" w:fill="FFFFFF"/>
                <w:lang w:val="uk-UA"/>
              </w:rPr>
              <w:t xml:space="preserve">Законом України </w:t>
            </w:r>
            <w:r>
              <w:rPr>
                <w:rStyle w:val="hard-blue-color"/>
                <w:rFonts w:ascii="Times New Roman" w:hAnsi="Times New Roman" w:cs="Times New Roman"/>
                <w:sz w:val="20"/>
                <w:szCs w:val="20"/>
                <w:shd w:val="clear" w:color="auto" w:fill="FFFFFF"/>
                <w:lang w:val="uk-UA"/>
              </w:rPr>
              <w:t>«</w:t>
            </w:r>
            <w:r w:rsidRPr="0072014F">
              <w:rPr>
                <w:rStyle w:val="hard-blue-color"/>
                <w:rFonts w:ascii="Times New Roman" w:hAnsi="Times New Roman" w:cs="Times New Roman"/>
                <w:sz w:val="20"/>
                <w:szCs w:val="20"/>
                <w:shd w:val="clear" w:color="auto" w:fill="FFFFFF"/>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Style w:val="hard-blue-color"/>
                <w:rFonts w:ascii="Times New Roman" w:hAnsi="Times New Roman" w:cs="Times New Roman"/>
                <w:sz w:val="20"/>
                <w:szCs w:val="20"/>
                <w:shd w:val="clear" w:color="auto" w:fill="FFFFFF"/>
                <w:lang w:val="uk-UA"/>
              </w:rPr>
              <w:t>»</w:t>
            </w:r>
            <w:r w:rsidRPr="0072014F">
              <w:rPr>
                <w:rFonts w:ascii="Times New Roman" w:hAnsi="Times New Roman" w:cs="Times New Roman"/>
                <w:sz w:val="20"/>
                <w:szCs w:val="20"/>
                <w:shd w:val="clear" w:color="auto" w:fill="FFFFFF"/>
                <w:lang w:val="uk-UA"/>
              </w:rPr>
              <w:t>, а також на вимогу гравця здійснити виплату виграшу (призу) у грошовій безготівковій формі.</w:t>
            </w:r>
          </w:p>
        </w:tc>
        <w:tc>
          <w:tcPr>
            <w:tcW w:w="483" w:type="dxa"/>
            <w:tcBorders>
              <w:top w:val="single" w:sz="6" w:space="0" w:color="000000"/>
              <w:left w:val="single" w:sz="6" w:space="0" w:color="000000"/>
              <w:bottom w:val="single" w:sz="6" w:space="0" w:color="000000"/>
              <w:right w:val="single" w:sz="4" w:space="0" w:color="auto"/>
            </w:tcBorders>
          </w:tcPr>
          <w:p w14:paraId="4AE7DFFA"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r w:rsidR="00B85CE6" w:rsidRPr="0049094C" w14:paraId="3B212BFC" w14:textId="77777777" w:rsidTr="00700BB3">
        <w:trPr>
          <w:jc w:val="center"/>
        </w:trPr>
        <w:tc>
          <w:tcPr>
            <w:tcW w:w="473" w:type="dxa"/>
            <w:tcBorders>
              <w:top w:val="single" w:sz="6" w:space="0" w:color="000000"/>
              <w:left w:val="single" w:sz="4" w:space="0" w:color="auto"/>
              <w:bottom w:val="single" w:sz="6" w:space="0" w:color="000000"/>
              <w:right w:val="single" w:sz="6" w:space="0" w:color="000000"/>
            </w:tcBorders>
            <w:vAlign w:val="center"/>
          </w:tcPr>
          <w:p w14:paraId="06155DF3" w14:textId="7D3A928C"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42</w:t>
            </w:r>
            <w:r w:rsidRPr="0072014F">
              <w:rPr>
                <w:rFonts w:ascii="Times New Roman" w:eastAsia="Times New Roman" w:hAnsi="Times New Roman" w:cs="Times New Roman"/>
                <w:sz w:val="20"/>
                <w:szCs w:val="20"/>
                <w:lang w:val="uk-UA" w:eastAsia="ru-RU"/>
              </w:rPr>
              <w:t>.</w:t>
            </w:r>
          </w:p>
        </w:tc>
        <w:tc>
          <w:tcPr>
            <w:tcW w:w="2846" w:type="dxa"/>
            <w:tcBorders>
              <w:top w:val="single" w:sz="6" w:space="0" w:color="000000"/>
              <w:left w:val="single" w:sz="6" w:space="0" w:color="000000"/>
              <w:bottom w:val="single" w:sz="6" w:space="0" w:color="000000"/>
              <w:right w:val="single" w:sz="6" w:space="0" w:color="000000"/>
            </w:tcBorders>
          </w:tcPr>
          <w:p w14:paraId="7CC1DB6F"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У своїй діяльності 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p w14:paraId="340C3F50"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p>
          <w:p w14:paraId="54E5C1FE" w14:textId="77777777" w:rsidR="00B85CE6" w:rsidRPr="0072014F" w:rsidRDefault="00B85CE6" w:rsidP="00B85CE6">
            <w:pPr>
              <w:spacing w:after="0" w:line="240" w:lineRule="auto"/>
              <w:rPr>
                <w:rFonts w:ascii="Times New Roman" w:hAnsi="Times New Roman" w:cs="Times New Roman"/>
                <w:sz w:val="20"/>
                <w:szCs w:val="20"/>
                <w:shd w:val="clear" w:color="auto" w:fill="FFFFFF"/>
                <w:lang w:val="uk-UA"/>
              </w:rPr>
            </w:pPr>
            <w:r w:rsidRPr="0072014F">
              <w:rPr>
                <w:rFonts w:ascii="Times New Roman" w:hAnsi="Times New Roman" w:cs="Times New Roman"/>
                <w:sz w:val="20"/>
                <w:szCs w:val="20"/>
                <w:shd w:val="clear" w:color="auto" w:fill="FFFFFF"/>
                <w:lang w:val="uk-UA"/>
              </w:rPr>
              <w:t>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546" w:type="dxa"/>
            <w:tcBorders>
              <w:top w:val="single" w:sz="6" w:space="0" w:color="000000"/>
              <w:left w:val="single" w:sz="6" w:space="0" w:color="000000"/>
              <w:bottom w:val="single" w:sz="6" w:space="0" w:color="000000"/>
              <w:right w:val="single" w:sz="6" w:space="0" w:color="000000"/>
            </w:tcBorders>
          </w:tcPr>
          <w:p w14:paraId="01787CAA" w14:textId="77777777" w:rsidR="00B85CE6" w:rsidRDefault="00934CEC" w:rsidP="00B85CE6">
            <w:pPr>
              <w:pStyle w:val="tl"/>
              <w:spacing w:before="0" w:beforeAutospacing="0" w:after="0" w:afterAutospacing="0"/>
              <w:jc w:val="center"/>
              <w:rPr>
                <w:sz w:val="20"/>
                <w:szCs w:val="20"/>
                <w:lang w:val="uk-UA"/>
              </w:rPr>
            </w:pPr>
            <w:hyperlink r:id="rId191" w:tgtFrame="_blank" w:history="1">
              <w:r w:rsidR="00B85CE6" w:rsidRPr="0072014F">
                <w:rPr>
                  <w:rStyle w:val="hard-blue-color"/>
                  <w:sz w:val="20"/>
                  <w:szCs w:val="20"/>
                  <w:lang w:val="uk-UA"/>
                </w:rPr>
                <w:t>пункт 13 частини першої статті 15 Закону</w:t>
              </w:r>
            </w:hyperlink>
            <w:r w:rsidR="00B85CE6" w:rsidRPr="0072014F">
              <w:rPr>
                <w:sz w:val="20"/>
                <w:szCs w:val="20"/>
                <w:lang w:val="uk-UA"/>
              </w:rPr>
              <w:t>; </w:t>
            </w:r>
          </w:p>
          <w:p w14:paraId="592B3F0E" w14:textId="77777777" w:rsidR="00E271C1" w:rsidRDefault="00E271C1" w:rsidP="00B85CE6">
            <w:pPr>
              <w:pStyle w:val="tl"/>
              <w:spacing w:before="0" w:beforeAutospacing="0" w:after="0" w:afterAutospacing="0"/>
              <w:jc w:val="center"/>
              <w:rPr>
                <w:lang w:val="en-US"/>
              </w:rPr>
            </w:pPr>
          </w:p>
          <w:p w14:paraId="1D65A435" w14:textId="77777777" w:rsidR="00E271C1" w:rsidRDefault="00E271C1" w:rsidP="00B85CE6">
            <w:pPr>
              <w:pStyle w:val="tl"/>
              <w:spacing w:before="0" w:beforeAutospacing="0" w:after="0" w:afterAutospacing="0"/>
              <w:jc w:val="center"/>
              <w:rPr>
                <w:lang w:val="en-US"/>
              </w:rPr>
            </w:pPr>
          </w:p>
          <w:p w14:paraId="7CD0F061" w14:textId="77777777" w:rsidR="00E271C1" w:rsidRDefault="00E271C1" w:rsidP="00B85CE6">
            <w:pPr>
              <w:pStyle w:val="tl"/>
              <w:spacing w:before="0" w:beforeAutospacing="0" w:after="0" w:afterAutospacing="0"/>
              <w:jc w:val="center"/>
              <w:rPr>
                <w:lang w:val="en-US"/>
              </w:rPr>
            </w:pPr>
          </w:p>
          <w:p w14:paraId="59948E1C" w14:textId="77777777" w:rsidR="00E271C1" w:rsidRDefault="00E271C1" w:rsidP="00B85CE6">
            <w:pPr>
              <w:pStyle w:val="tl"/>
              <w:spacing w:before="0" w:beforeAutospacing="0" w:after="0" w:afterAutospacing="0"/>
              <w:jc w:val="center"/>
              <w:rPr>
                <w:lang w:val="en-US"/>
              </w:rPr>
            </w:pPr>
          </w:p>
          <w:p w14:paraId="6E9C8672" w14:textId="77777777" w:rsidR="00E271C1" w:rsidRDefault="00E271C1" w:rsidP="00B85CE6">
            <w:pPr>
              <w:pStyle w:val="tl"/>
              <w:spacing w:before="0" w:beforeAutospacing="0" w:after="0" w:afterAutospacing="0"/>
              <w:jc w:val="center"/>
              <w:rPr>
                <w:lang w:val="en-US"/>
              </w:rPr>
            </w:pPr>
          </w:p>
          <w:p w14:paraId="4CD2A3DA" w14:textId="77777777" w:rsidR="00E271C1" w:rsidRDefault="00E271C1" w:rsidP="00B85CE6">
            <w:pPr>
              <w:pStyle w:val="tl"/>
              <w:spacing w:before="0" w:beforeAutospacing="0" w:after="0" w:afterAutospacing="0"/>
              <w:jc w:val="center"/>
              <w:rPr>
                <w:lang w:val="en-US"/>
              </w:rPr>
            </w:pPr>
          </w:p>
          <w:p w14:paraId="3041B216" w14:textId="77777777" w:rsidR="00E271C1" w:rsidRDefault="00E271C1" w:rsidP="00B85CE6">
            <w:pPr>
              <w:pStyle w:val="tl"/>
              <w:spacing w:before="0" w:beforeAutospacing="0" w:after="0" w:afterAutospacing="0"/>
              <w:jc w:val="center"/>
              <w:rPr>
                <w:lang w:val="en-US"/>
              </w:rPr>
            </w:pPr>
          </w:p>
          <w:p w14:paraId="0D5016A0" w14:textId="47E4D164" w:rsidR="00B85CE6" w:rsidRPr="0072014F" w:rsidRDefault="00934CEC" w:rsidP="00B85CE6">
            <w:pPr>
              <w:pStyle w:val="tl"/>
              <w:spacing w:before="0" w:beforeAutospacing="0" w:after="0" w:afterAutospacing="0"/>
              <w:jc w:val="center"/>
              <w:rPr>
                <w:sz w:val="20"/>
                <w:szCs w:val="20"/>
                <w:lang w:val="uk-UA"/>
              </w:rPr>
            </w:pPr>
            <w:hyperlink r:id="rId192" w:tgtFrame="_blank" w:history="1">
              <w:r w:rsidR="00B85CE6" w:rsidRPr="0072014F">
                <w:rPr>
                  <w:rStyle w:val="hard-blue-color"/>
                  <w:sz w:val="20"/>
                  <w:szCs w:val="20"/>
                  <w:lang w:val="uk-UA"/>
                </w:rPr>
                <w:t>підпункт 12 пункту 25 Ліцензійних умов</w:t>
              </w:r>
            </w:hyperlink>
          </w:p>
          <w:p w14:paraId="5480BA70"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97D2B02"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закладах казино</w:t>
            </w:r>
          </w:p>
        </w:tc>
        <w:tc>
          <w:tcPr>
            <w:tcW w:w="1406" w:type="dxa"/>
            <w:tcBorders>
              <w:top w:val="single" w:sz="6" w:space="0" w:color="000000"/>
              <w:left w:val="single" w:sz="6" w:space="0" w:color="000000"/>
              <w:bottom w:val="single" w:sz="6" w:space="0" w:color="000000"/>
              <w:right w:val="single" w:sz="6" w:space="0" w:color="000000"/>
            </w:tcBorders>
          </w:tcPr>
          <w:p w14:paraId="01E7E125" w14:textId="77777777" w:rsidR="00B85CE6" w:rsidRPr="0072014F" w:rsidRDefault="00B85CE6" w:rsidP="00B85CE6">
            <w:pPr>
              <w:jc w:val="center"/>
              <w:rPr>
                <w:rFonts w:ascii="Times New Roman" w:hAnsi="Times New Roman" w:cs="Times New Roman"/>
                <w:sz w:val="20"/>
                <w:szCs w:val="20"/>
              </w:rPr>
            </w:pPr>
            <w:r w:rsidRPr="0072014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7B4EDC2"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311F07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43C10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0C52012B"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103823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EA88A7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2D5FB4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615EE7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26B42D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Належна якість продукції, робіт та послуг (немайнові блага) (02)</w:t>
            </w:r>
          </w:p>
          <w:p w14:paraId="77F047F5"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58058CFF"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67FEEA60"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3972599D"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72E4B5B9"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4B1C644E"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p>
          <w:p w14:paraId="1B40E5F8" w14:textId="77777777" w:rsidR="00B85CE6" w:rsidRDefault="00B85CE6" w:rsidP="00B85CE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7" w:type="dxa"/>
            <w:tcBorders>
              <w:top w:val="single" w:sz="6" w:space="0" w:color="000000"/>
              <w:left w:val="single" w:sz="6" w:space="0" w:color="000000"/>
              <w:bottom w:val="single" w:sz="6" w:space="0" w:color="000000"/>
              <w:right w:val="single" w:sz="6" w:space="0" w:color="000000"/>
            </w:tcBorders>
          </w:tcPr>
          <w:p w14:paraId="23C328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Недотримання принципів відповідальної гри</w:t>
            </w:r>
          </w:p>
          <w:p w14:paraId="10F83BD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E1C4F92"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F254AD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4B3DEF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37C5AB4"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64B08A1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Діяльність суб’єкта господарювання, що призвела до порушення прав і законних інтересів громадян</w:t>
            </w:r>
          </w:p>
          <w:p w14:paraId="63AED1B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44AF9A17"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1FB74AEF"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55C27FD9"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23" w:type="dxa"/>
            <w:tcBorders>
              <w:top w:val="single" w:sz="6" w:space="0" w:color="000000"/>
              <w:left w:val="single" w:sz="6" w:space="0" w:color="000000"/>
              <w:bottom w:val="single" w:sz="6" w:space="0" w:color="000000"/>
              <w:right w:val="single" w:sz="6" w:space="0" w:color="000000"/>
            </w:tcBorders>
          </w:tcPr>
          <w:p w14:paraId="21AF9D8C"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693BC50B"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p>
          <w:p w14:paraId="35033840"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 xml:space="preserve">Моральна шкода, заподіяна окремим фізичним особам; </w:t>
            </w:r>
            <w:r>
              <w:rPr>
                <w:rFonts w:ascii="Times New Roman" w:eastAsia="Times New Roman" w:hAnsi="Times New Roman" w:cs="Times New Roman"/>
                <w:sz w:val="20"/>
                <w:szCs w:val="20"/>
                <w:lang w:val="uk-UA" w:eastAsia="ru-RU"/>
              </w:rPr>
              <w:br/>
              <w:t>негативний вплив на соціальні відносини.</w:t>
            </w:r>
          </w:p>
          <w:p w14:paraId="5791AF63" w14:textId="77777777" w:rsidR="00B85CE6" w:rsidRDefault="00B85CE6" w:rsidP="00B85CE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br/>
              <w:t>Матеріальна шкода, заподіяна окремим фізичним особам;</w:t>
            </w:r>
            <w:r>
              <w:rPr>
                <w:rFonts w:ascii="Times New Roman" w:eastAsia="Times New Roman" w:hAnsi="Times New Roman" w:cs="Times New Roman"/>
                <w:sz w:val="20"/>
                <w:szCs w:val="20"/>
                <w:lang w:val="uk-UA" w:eastAsia="ru-RU"/>
              </w:rPr>
              <w:br/>
              <w:t>негативний вплив на соціальні відносини.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B025564" w14:textId="77777777" w:rsidR="00B85CE6" w:rsidRPr="0072014F" w:rsidRDefault="00B85CE6" w:rsidP="00B85CE6">
            <w:pPr>
              <w:spacing w:after="0" w:line="240" w:lineRule="auto"/>
              <w:jc w:val="center"/>
              <w:rPr>
                <w:rFonts w:ascii="Times New Roman" w:eastAsia="Times New Roman" w:hAnsi="Times New Roman" w:cs="Times New Roman"/>
                <w:sz w:val="20"/>
                <w:szCs w:val="20"/>
                <w:lang w:val="uk-UA" w:eastAsia="ru-RU"/>
              </w:rPr>
            </w:pPr>
            <w:r w:rsidRPr="0072014F">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73928A6F" w14:textId="77777777" w:rsidR="00B85CE6" w:rsidRPr="0072014F" w:rsidRDefault="00B85CE6" w:rsidP="00B85CE6">
            <w:pPr>
              <w:pStyle w:val="tl"/>
              <w:spacing w:before="0" w:beforeAutospacing="0" w:after="0" w:afterAutospacing="0"/>
              <w:rPr>
                <w:sz w:val="20"/>
                <w:szCs w:val="20"/>
                <w:lang w:val="uk-UA"/>
              </w:rPr>
            </w:pPr>
            <w:r w:rsidRPr="0072014F">
              <w:rPr>
                <w:sz w:val="20"/>
                <w:szCs w:val="20"/>
                <w:lang w:val="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483" w:type="dxa"/>
            <w:tcBorders>
              <w:top w:val="single" w:sz="6" w:space="0" w:color="000000"/>
              <w:left w:val="single" w:sz="6" w:space="0" w:color="000000"/>
              <w:bottom w:val="single" w:sz="6" w:space="0" w:color="000000"/>
              <w:right w:val="single" w:sz="4" w:space="0" w:color="auto"/>
            </w:tcBorders>
          </w:tcPr>
          <w:p w14:paraId="57D5AB80" w14:textId="77777777" w:rsidR="00B85CE6" w:rsidRPr="0072014F" w:rsidRDefault="00B85CE6" w:rsidP="00B85CE6">
            <w:pPr>
              <w:spacing w:after="0" w:line="240" w:lineRule="auto"/>
              <w:rPr>
                <w:rFonts w:ascii="Times New Roman" w:eastAsia="Times New Roman" w:hAnsi="Times New Roman" w:cs="Times New Roman"/>
                <w:sz w:val="20"/>
                <w:szCs w:val="20"/>
                <w:lang w:val="uk-UA" w:eastAsia="ru-RU"/>
              </w:rPr>
            </w:pPr>
          </w:p>
        </w:tc>
      </w:tr>
    </w:tbl>
    <w:p w14:paraId="5F386B01" w14:textId="77777777" w:rsidR="00F3653E" w:rsidRPr="00F42490" w:rsidRDefault="00F3653E" w:rsidP="003663DB">
      <w:pPr>
        <w:shd w:val="clear" w:color="auto" w:fill="FFFFFF"/>
        <w:spacing w:after="0" w:line="240" w:lineRule="auto"/>
        <w:rPr>
          <w:rFonts w:ascii="Times New Roman" w:eastAsia="Times New Roman" w:hAnsi="Times New Roman" w:cs="Times New Roman"/>
          <w:sz w:val="20"/>
          <w:szCs w:val="20"/>
          <w:lang w:val="uk-UA" w:eastAsia="ru-RU"/>
        </w:rPr>
      </w:pPr>
    </w:p>
    <w:p w14:paraId="126DE62C" w14:textId="77777777" w:rsidR="003663DB" w:rsidRPr="00F42490" w:rsidRDefault="003663DB" w:rsidP="003663DB">
      <w:pPr>
        <w:shd w:val="clear" w:color="auto" w:fill="FFFFFF"/>
        <w:spacing w:after="0" w:line="240" w:lineRule="auto"/>
        <w:rPr>
          <w:rFonts w:ascii="Times New Roman" w:eastAsia="Times New Roman" w:hAnsi="Times New Roman" w:cs="Times New Roman"/>
          <w:sz w:val="20"/>
          <w:szCs w:val="20"/>
          <w:lang w:eastAsia="ru-RU"/>
        </w:rPr>
      </w:pPr>
      <w:r w:rsidRPr="00F42490">
        <w:rPr>
          <w:rFonts w:ascii="Times New Roman" w:eastAsia="Times New Roman" w:hAnsi="Times New Roman" w:cs="Times New Roman"/>
          <w:sz w:val="20"/>
          <w:szCs w:val="20"/>
          <w:lang w:eastAsia="ru-RU"/>
        </w:rPr>
        <w:t>** Питання перевіряється з дня введення в експлуатацію Державної системи онлайн моніторингу відповідним рішенням КРАІЛ</w:t>
      </w:r>
    </w:p>
    <w:p w14:paraId="1D23F38A" w14:textId="77777777" w:rsidR="0049622B" w:rsidRPr="00F42490" w:rsidRDefault="0049622B">
      <w:pPr>
        <w:rPr>
          <w:rFonts w:ascii="Times New Roman" w:hAnsi="Times New Roman" w:cs="Times New Roman"/>
          <w:sz w:val="20"/>
          <w:szCs w:val="20"/>
          <w:lang w:val="uk-UA"/>
        </w:rPr>
      </w:pPr>
    </w:p>
    <w:p w14:paraId="0742A88A" w14:textId="77777777" w:rsidR="0049622B" w:rsidRPr="00F42490" w:rsidRDefault="00A41EF8" w:rsidP="00410286">
      <w:pPr>
        <w:spacing w:after="0" w:line="240" w:lineRule="auto"/>
        <w:rPr>
          <w:rFonts w:ascii="Times New Roman" w:hAnsi="Times New Roman" w:cs="Times New Roman"/>
          <w:sz w:val="20"/>
          <w:szCs w:val="20"/>
          <w:lang w:val="uk-UA"/>
        </w:rPr>
      </w:pPr>
      <w:r w:rsidRPr="00F42490">
        <w:rPr>
          <w:rFonts w:ascii="Times New Roman" w:hAnsi="Times New Roman" w:cs="Times New Roman"/>
          <w:sz w:val="20"/>
          <w:szCs w:val="20"/>
          <w:lang w:val="uk-UA"/>
        </w:rPr>
        <w:t>Скорочення:</w:t>
      </w:r>
    </w:p>
    <w:p w14:paraId="23485A7A" w14:textId="77777777" w:rsidR="00A41EF8" w:rsidRPr="00F42490" w:rsidRDefault="00A41EF8"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F42490">
        <w:rPr>
          <w:rFonts w:ascii="Times New Roman" w:hAnsi="Times New Roman" w:cs="Times New Roman"/>
          <w:b w:val="0"/>
          <w:color w:val="auto"/>
          <w:sz w:val="20"/>
          <w:szCs w:val="20"/>
          <w:lang w:val="uk-UA"/>
        </w:rPr>
        <w:t>Закон – Закон України №768-ІХ від 14 липня 2020 року «</w:t>
      </w:r>
      <w:r w:rsidRPr="00F42490">
        <w:rPr>
          <w:rFonts w:ascii="Times New Roman" w:hAnsi="Times New Roman" w:cs="Times New Roman"/>
          <w:b w:val="0"/>
          <w:color w:val="auto"/>
          <w:sz w:val="20"/>
          <w:szCs w:val="20"/>
        </w:rPr>
        <w:t>Про державне регулювання діяльності щодо організації та проведення азартних ігор</w:t>
      </w:r>
      <w:r w:rsidRPr="00F42490">
        <w:rPr>
          <w:rFonts w:ascii="Times New Roman" w:hAnsi="Times New Roman" w:cs="Times New Roman"/>
          <w:b w:val="0"/>
          <w:color w:val="auto"/>
          <w:sz w:val="20"/>
          <w:szCs w:val="20"/>
          <w:lang w:val="uk-UA"/>
        </w:rPr>
        <w:t xml:space="preserve">» </w:t>
      </w:r>
    </w:p>
    <w:p w14:paraId="29C3B178" w14:textId="77777777" w:rsidR="008F31A6" w:rsidRPr="00F42490" w:rsidRDefault="003663DB"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F42490">
        <w:rPr>
          <w:rFonts w:ascii="Times New Roman" w:hAnsi="Times New Roman" w:cs="Times New Roman"/>
          <w:b w:val="0"/>
          <w:color w:val="auto"/>
          <w:sz w:val="20"/>
          <w:szCs w:val="20"/>
          <w:lang w:val="uk-UA"/>
        </w:rPr>
        <w:t xml:space="preserve">Ліцензійні умови – </w:t>
      </w:r>
      <w:r w:rsidR="0099363C" w:rsidRPr="00F42490">
        <w:rPr>
          <w:rFonts w:ascii="Times New Roman" w:hAnsi="Times New Roman" w:cs="Times New Roman"/>
          <w:b w:val="0"/>
          <w:color w:val="auto"/>
          <w:sz w:val="20"/>
          <w:szCs w:val="20"/>
          <w:lang w:val="uk-UA"/>
        </w:rPr>
        <w:t>Ліцензійні умови провадження діяльності у сфері організації та проведення азартних ігор</w:t>
      </w:r>
      <w:r w:rsidRPr="00F42490">
        <w:rPr>
          <w:rFonts w:ascii="Times New Roman" w:hAnsi="Times New Roman" w:cs="Times New Roman"/>
          <w:b w:val="0"/>
          <w:color w:val="auto"/>
          <w:sz w:val="20"/>
          <w:szCs w:val="20"/>
          <w:lang w:val="uk-UA"/>
        </w:rPr>
        <w:t>, затверджені Постановою</w:t>
      </w:r>
      <w:r w:rsidR="00AC2B27" w:rsidRPr="00F42490">
        <w:rPr>
          <w:rFonts w:ascii="Times New Roman" w:hAnsi="Times New Roman" w:cs="Times New Roman"/>
          <w:b w:val="0"/>
          <w:color w:val="auto"/>
          <w:sz w:val="20"/>
          <w:szCs w:val="20"/>
          <w:lang w:val="uk-UA"/>
        </w:rPr>
        <w:t xml:space="preserve"> Кабінету міністрів України № 1341 від </w:t>
      </w:r>
      <w:r w:rsidR="008F31A6" w:rsidRPr="00F42490">
        <w:rPr>
          <w:rFonts w:ascii="Times New Roman" w:hAnsi="Times New Roman" w:cs="Times New Roman"/>
          <w:b w:val="0"/>
          <w:color w:val="auto"/>
          <w:sz w:val="20"/>
          <w:szCs w:val="20"/>
          <w:lang w:val="uk-UA"/>
        </w:rPr>
        <w:t>21 грудня 2020 року «Про затвердження ліцензійних умов у сфері організації та проведення азартних ігор»</w:t>
      </w:r>
      <w:r w:rsidR="00410286" w:rsidRPr="00F42490">
        <w:rPr>
          <w:rFonts w:ascii="Times New Roman" w:hAnsi="Times New Roman" w:cs="Times New Roman"/>
          <w:b w:val="0"/>
          <w:color w:val="auto"/>
          <w:sz w:val="20"/>
          <w:szCs w:val="20"/>
          <w:lang w:val="uk-UA"/>
        </w:rPr>
        <w:t>.</w:t>
      </w:r>
    </w:p>
    <w:p w14:paraId="537C1672" w14:textId="77777777" w:rsidR="0099363C" w:rsidRPr="00F42490" w:rsidRDefault="007E720D" w:rsidP="007E720D">
      <w:pPr>
        <w:tabs>
          <w:tab w:val="left" w:pos="1506"/>
        </w:tabs>
        <w:spacing w:after="0" w:line="240" w:lineRule="auto"/>
        <w:rPr>
          <w:sz w:val="20"/>
          <w:szCs w:val="20"/>
          <w:lang w:val="uk-UA"/>
        </w:rPr>
      </w:pPr>
      <w:r w:rsidRPr="00F42490">
        <w:rPr>
          <w:sz w:val="20"/>
          <w:szCs w:val="20"/>
          <w:lang w:val="uk-UA"/>
        </w:rPr>
        <w:tab/>
      </w:r>
    </w:p>
    <w:sectPr w:rsidR="0099363C" w:rsidRPr="00F42490" w:rsidSect="009B7522">
      <w:pgSz w:w="16838" w:h="11906" w:orient="landscape"/>
      <w:pgMar w:top="426"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5C3F" w14:textId="77777777" w:rsidR="00241FE6" w:rsidRDefault="00241FE6" w:rsidP="00A81AEC">
      <w:pPr>
        <w:spacing w:after="0" w:line="240" w:lineRule="auto"/>
      </w:pPr>
      <w:r>
        <w:separator/>
      </w:r>
    </w:p>
  </w:endnote>
  <w:endnote w:type="continuationSeparator" w:id="0">
    <w:p w14:paraId="5EFDC4C8" w14:textId="77777777" w:rsidR="00241FE6" w:rsidRDefault="00241FE6" w:rsidP="00A8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5A84" w14:textId="77777777" w:rsidR="00241FE6" w:rsidRDefault="00241FE6" w:rsidP="00A81AEC">
      <w:pPr>
        <w:spacing w:after="0" w:line="240" w:lineRule="auto"/>
      </w:pPr>
      <w:r>
        <w:separator/>
      </w:r>
    </w:p>
  </w:footnote>
  <w:footnote w:type="continuationSeparator" w:id="0">
    <w:p w14:paraId="03607949" w14:textId="77777777" w:rsidR="00241FE6" w:rsidRDefault="00241FE6" w:rsidP="00A8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D5A3B"/>
    <w:multiLevelType w:val="hybridMultilevel"/>
    <w:tmpl w:val="B404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9716E"/>
    <w:multiLevelType w:val="hybridMultilevel"/>
    <w:tmpl w:val="1DE8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3156550">
    <w:abstractNumId w:val="1"/>
  </w:num>
  <w:num w:numId="2" w16cid:durableId="124676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42"/>
    <w:rsid w:val="00002DE4"/>
    <w:rsid w:val="000030E5"/>
    <w:rsid w:val="0000688D"/>
    <w:rsid w:val="00007E9B"/>
    <w:rsid w:val="0001077D"/>
    <w:rsid w:val="000142F8"/>
    <w:rsid w:val="00015534"/>
    <w:rsid w:val="00021F95"/>
    <w:rsid w:val="0003255A"/>
    <w:rsid w:val="0005369E"/>
    <w:rsid w:val="00060190"/>
    <w:rsid w:val="00092065"/>
    <w:rsid w:val="00094017"/>
    <w:rsid w:val="000A1B0B"/>
    <w:rsid w:val="000C1ADE"/>
    <w:rsid w:val="000E0536"/>
    <w:rsid w:val="000E0CA8"/>
    <w:rsid w:val="000E554B"/>
    <w:rsid w:val="000E6792"/>
    <w:rsid w:val="000F56E4"/>
    <w:rsid w:val="00105964"/>
    <w:rsid w:val="00112C74"/>
    <w:rsid w:val="00115964"/>
    <w:rsid w:val="00126295"/>
    <w:rsid w:val="00156D7E"/>
    <w:rsid w:val="001652E1"/>
    <w:rsid w:val="00175D54"/>
    <w:rsid w:val="001843A1"/>
    <w:rsid w:val="00184F03"/>
    <w:rsid w:val="00193FD2"/>
    <w:rsid w:val="00197D84"/>
    <w:rsid w:val="001A73AE"/>
    <w:rsid w:val="001A73DB"/>
    <w:rsid w:val="001B51A7"/>
    <w:rsid w:val="001C54EF"/>
    <w:rsid w:val="001C5B70"/>
    <w:rsid w:val="001D660D"/>
    <w:rsid w:val="001D7497"/>
    <w:rsid w:val="001E4882"/>
    <w:rsid w:val="001E5135"/>
    <w:rsid w:val="001F06EA"/>
    <w:rsid w:val="001F27FB"/>
    <w:rsid w:val="001F4BD4"/>
    <w:rsid w:val="002049B4"/>
    <w:rsid w:val="002139E0"/>
    <w:rsid w:val="002144B6"/>
    <w:rsid w:val="002365A1"/>
    <w:rsid w:val="00241FE6"/>
    <w:rsid w:val="0026781A"/>
    <w:rsid w:val="0027725F"/>
    <w:rsid w:val="0027741F"/>
    <w:rsid w:val="00285633"/>
    <w:rsid w:val="002858EB"/>
    <w:rsid w:val="00290294"/>
    <w:rsid w:val="00295FA4"/>
    <w:rsid w:val="00296830"/>
    <w:rsid w:val="002A155A"/>
    <w:rsid w:val="002A4BC8"/>
    <w:rsid w:val="002A6CB6"/>
    <w:rsid w:val="002B2BC4"/>
    <w:rsid w:val="002C6A61"/>
    <w:rsid w:val="002D17DF"/>
    <w:rsid w:val="002F10E3"/>
    <w:rsid w:val="00304D52"/>
    <w:rsid w:val="003107E0"/>
    <w:rsid w:val="00322AC7"/>
    <w:rsid w:val="00324FC7"/>
    <w:rsid w:val="0033770A"/>
    <w:rsid w:val="003433AF"/>
    <w:rsid w:val="003474E1"/>
    <w:rsid w:val="003505CD"/>
    <w:rsid w:val="00350728"/>
    <w:rsid w:val="00350762"/>
    <w:rsid w:val="003602CD"/>
    <w:rsid w:val="00364C0D"/>
    <w:rsid w:val="003663DB"/>
    <w:rsid w:val="00366727"/>
    <w:rsid w:val="00367FCA"/>
    <w:rsid w:val="0038282A"/>
    <w:rsid w:val="00386103"/>
    <w:rsid w:val="00393076"/>
    <w:rsid w:val="00393BF5"/>
    <w:rsid w:val="003A17BA"/>
    <w:rsid w:val="003A45AF"/>
    <w:rsid w:val="003B04AF"/>
    <w:rsid w:val="003B22BC"/>
    <w:rsid w:val="003C2439"/>
    <w:rsid w:val="003C2445"/>
    <w:rsid w:val="003C2DA2"/>
    <w:rsid w:val="003C530E"/>
    <w:rsid w:val="003D1FA0"/>
    <w:rsid w:val="003D5D6B"/>
    <w:rsid w:val="003D6A0C"/>
    <w:rsid w:val="003D6A22"/>
    <w:rsid w:val="003F1F97"/>
    <w:rsid w:val="003F2782"/>
    <w:rsid w:val="00401F99"/>
    <w:rsid w:val="0040255E"/>
    <w:rsid w:val="00402836"/>
    <w:rsid w:val="00403FF4"/>
    <w:rsid w:val="00410286"/>
    <w:rsid w:val="00434831"/>
    <w:rsid w:val="00435325"/>
    <w:rsid w:val="00454249"/>
    <w:rsid w:val="00456D4E"/>
    <w:rsid w:val="00471E5E"/>
    <w:rsid w:val="00480C6B"/>
    <w:rsid w:val="00480CF8"/>
    <w:rsid w:val="00481B07"/>
    <w:rsid w:val="0049094C"/>
    <w:rsid w:val="0049622B"/>
    <w:rsid w:val="004A3334"/>
    <w:rsid w:val="004A74DF"/>
    <w:rsid w:val="004B3514"/>
    <w:rsid w:val="004C0742"/>
    <w:rsid w:val="004C4BE9"/>
    <w:rsid w:val="004D3696"/>
    <w:rsid w:val="004D6FE5"/>
    <w:rsid w:val="004E056B"/>
    <w:rsid w:val="004E5FBF"/>
    <w:rsid w:val="004F2036"/>
    <w:rsid w:val="00500B54"/>
    <w:rsid w:val="005047BD"/>
    <w:rsid w:val="0050483E"/>
    <w:rsid w:val="00510AF7"/>
    <w:rsid w:val="00511381"/>
    <w:rsid w:val="005118D1"/>
    <w:rsid w:val="00523AC3"/>
    <w:rsid w:val="00525D30"/>
    <w:rsid w:val="005401F6"/>
    <w:rsid w:val="00541787"/>
    <w:rsid w:val="0054307D"/>
    <w:rsid w:val="005459D4"/>
    <w:rsid w:val="00547DFA"/>
    <w:rsid w:val="005503EE"/>
    <w:rsid w:val="00553961"/>
    <w:rsid w:val="00557681"/>
    <w:rsid w:val="005614BF"/>
    <w:rsid w:val="00566340"/>
    <w:rsid w:val="005937DC"/>
    <w:rsid w:val="005A1C7A"/>
    <w:rsid w:val="005A453F"/>
    <w:rsid w:val="005B21C6"/>
    <w:rsid w:val="005C4A9D"/>
    <w:rsid w:val="005C6F4F"/>
    <w:rsid w:val="005D3AF6"/>
    <w:rsid w:val="005D5C5D"/>
    <w:rsid w:val="005D5F70"/>
    <w:rsid w:val="005E12A7"/>
    <w:rsid w:val="005E5A36"/>
    <w:rsid w:val="005F1AA2"/>
    <w:rsid w:val="00607F91"/>
    <w:rsid w:val="00613021"/>
    <w:rsid w:val="00617A6B"/>
    <w:rsid w:val="00622715"/>
    <w:rsid w:val="006302AF"/>
    <w:rsid w:val="00634199"/>
    <w:rsid w:val="00640558"/>
    <w:rsid w:val="00655769"/>
    <w:rsid w:val="006565ED"/>
    <w:rsid w:val="00661E71"/>
    <w:rsid w:val="00662C26"/>
    <w:rsid w:val="006645A1"/>
    <w:rsid w:val="00666E73"/>
    <w:rsid w:val="00675565"/>
    <w:rsid w:val="00691EB7"/>
    <w:rsid w:val="006A1867"/>
    <w:rsid w:val="006A18F5"/>
    <w:rsid w:val="006A271C"/>
    <w:rsid w:val="006A4214"/>
    <w:rsid w:val="006B0BB0"/>
    <w:rsid w:val="006B5515"/>
    <w:rsid w:val="006E21DE"/>
    <w:rsid w:val="006E3B23"/>
    <w:rsid w:val="006F316F"/>
    <w:rsid w:val="006F3E46"/>
    <w:rsid w:val="00700BB3"/>
    <w:rsid w:val="00704F9D"/>
    <w:rsid w:val="00710573"/>
    <w:rsid w:val="00714365"/>
    <w:rsid w:val="00714AD9"/>
    <w:rsid w:val="00717AC7"/>
    <w:rsid w:val="0072014F"/>
    <w:rsid w:val="0073402B"/>
    <w:rsid w:val="00736A1C"/>
    <w:rsid w:val="00743497"/>
    <w:rsid w:val="00753AFD"/>
    <w:rsid w:val="00762E1B"/>
    <w:rsid w:val="00766136"/>
    <w:rsid w:val="0078722A"/>
    <w:rsid w:val="00787F57"/>
    <w:rsid w:val="00796458"/>
    <w:rsid w:val="007A442B"/>
    <w:rsid w:val="007A7B1D"/>
    <w:rsid w:val="007B5626"/>
    <w:rsid w:val="007C059E"/>
    <w:rsid w:val="007D5811"/>
    <w:rsid w:val="007E720D"/>
    <w:rsid w:val="007E75CE"/>
    <w:rsid w:val="007F719E"/>
    <w:rsid w:val="007F7F54"/>
    <w:rsid w:val="00810573"/>
    <w:rsid w:val="0081122B"/>
    <w:rsid w:val="00820A41"/>
    <w:rsid w:val="0082127D"/>
    <w:rsid w:val="00835BB0"/>
    <w:rsid w:val="008456FA"/>
    <w:rsid w:val="00846688"/>
    <w:rsid w:val="00847F3D"/>
    <w:rsid w:val="0085248D"/>
    <w:rsid w:val="0085626D"/>
    <w:rsid w:val="008563A1"/>
    <w:rsid w:val="00860568"/>
    <w:rsid w:val="008654E9"/>
    <w:rsid w:val="008671A8"/>
    <w:rsid w:val="00867C77"/>
    <w:rsid w:val="00871EAA"/>
    <w:rsid w:val="00873FF1"/>
    <w:rsid w:val="00874FEA"/>
    <w:rsid w:val="00876904"/>
    <w:rsid w:val="00880854"/>
    <w:rsid w:val="0088662A"/>
    <w:rsid w:val="00886B21"/>
    <w:rsid w:val="008910C4"/>
    <w:rsid w:val="008923F0"/>
    <w:rsid w:val="00893C49"/>
    <w:rsid w:val="008A6F5B"/>
    <w:rsid w:val="008B616B"/>
    <w:rsid w:val="008C24F9"/>
    <w:rsid w:val="008C74FA"/>
    <w:rsid w:val="008D3B1F"/>
    <w:rsid w:val="008F12F1"/>
    <w:rsid w:val="008F2480"/>
    <w:rsid w:val="008F31A6"/>
    <w:rsid w:val="008F3403"/>
    <w:rsid w:val="008F45DC"/>
    <w:rsid w:val="008F65BF"/>
    <w:rsid w:val="00900830"/>
    <w:rsid w:val="00905574"/>
    <w:rsid w:val="00906D61"/>
    <w:rsid w:val="00910020"/>
    <w:rsid w:val="009109FC"/>
    <w:rsid w:val="00934CEC"/>
    <w:rsid w:val="009362DE"/>
    <w:rsid w:val="00936757"/>
    <w:rsid w:val="00946094"/>
    <w:rsid w:val="00947129"/>
    <w:rsid w:val="00963305"/>
    <w:rsid w:val="00974B64"/>
    <w:rsid w:val="00975448"/>
    <w:rsid w:val="009804C2"/>
    <w:rsid w:val="009835A4"/>
    <w:rsid w:val="00990172"/>
    <w:rsid w:val="0099363C"/>
    <w:rsid w:val="00995562"/>
    <w:rsid w:val="00997D1D"/>
    <w:rsid w:val="00997D37"/>
    <w:rsid w:val="009A68A0"/>
    <w:rsid w:val="009B1D33"/>
    <w:rsid w:val="009B7522"/>
    <w:rsid w:val="009C1B3B"/>
    <w:rsid w:val="009D52C1"/>
    <w:rsid w:val="009D548B"/>
    <w:rsid w:val="009E1347"/>
    <w:rsid w:val="009E4E19"/>
    <w:rsid w:val="009E56C6"/>
    <w:rsid w:val="009F36AB"/>
    <w:rsid w:val="00A01BB4"/>
    <w:rsid w:val="00A03BF6"/>
    <w:rsid w:val="00A1134E"/>
    <w:rsid w:val="00A17896"/>
    <w:rsid w:val="00A209FB"/>
    <w:rsid w:val="00A21979"/>
    <w:rsid w:val="00A274DC"/>
    <w:rsid w:val="00A303DF"/>
    <w:rsid w:val="00A30929"/>
    <w:rsid w:val="00A41EF8"/>
    <w:rsid w:val="00A51C61"/>
    <w:rsid w:val="00A70E9A"/>
    <w:rsid w:val="00A735CA"/>
    <w:rsid w:val="00A73DE6"/>
    <w:rsid w:val="00A81AEC"/>
    <w:rsid w:val="00A84277"/>
    <w:rsid w:val="00A95664"/>
    <w:rsid w:val="00AA0CFD"/>
    <w:rsid w:val="00AB07FD"/>
    <w:rsid w:val="00AB2DC0"/>
    <w:rsid w:val="00AB2FF4"/>
    <w:rsid w:val="00AC2B27"/>
    <w:rsid w:val="00AC3895"/>
    <w:rsid w:val="00AD32D8"/>
    <w:rsid w:val="00AD61B4"/>
    <w:rsid w:val="00AD79ED"/>
    <w:rsid w:val="00AF56A2"/>
    <w:rsid w:val="00B020D9"/>
    <w:rsid w:val="00B24776"/>
    <w:rsid w:val="00B30FD0"/>
    <w:rsid w:val="00B45D28"/>
    <w:rsid w:val="00B51C09"/>
    <w:rsid w:val="00B5229D"/>
    <w:rsid w:val="00B531BB"/>
    <w:rsid w:val="00B60E86"/>
    <w:rsid w:val="00B62115"/>
    <w:rsid w:val="00B7668E"/>
    <w:rsid w:val="00B82A8E"/>
    <w:rsid w:val="00B84321"/>
    <w:rsid w:val="00B85CE6"/>
    <w:rsid w:val="00B90AA5"/>
    <w:rsid w:val="00B94D77"/>
    <w:rsid w:val="00B95E47"/>
    <w:rsid w:val="00B97B3F"/>
    <w:rsid w:val="00BA1104"/>
    <w:rsid w:val="00BA3E2B"/>
    <w:rsid w:val="00BA771C"/>
    <w:rsid w:val="00BB343B"/>
    <w:rsid w:val="00BC6102"/>
    <w:rsid w:val="00BE08E0"/>
    <w:rsid w:val="00BE715C"/>
    <w:rsid w:val="00BF004A"/>
    <w:rsid w:val="00BF1AC7"/>
    <w:rsid w:val="00C05ED5"/>
    <w:rsid w:val="00C13B75"/>
    <w:rsid w:val="00C14820"/>
    <w:rsid w:val="00C1659E"/>
    <w:rsid w:val="00C17DAA"/>
    <w:rsid w:val="00C21359"/>
    <w:rsid w:val="00C2442A"/>
    <w:rsid w:val="00C305BB"/>
    <w:rsid w:val="00C415CF"/>
    <w:rsid w:val="00C467DC"/>
    <w:rsid w:val="00C5354F"/>
    <w:rsid w:val="00C57650"/>
    <w:rsid w:val="00C62714"/>
    <w:rsid w:val="00C81F3F"/>
    <w:rsid w:val="00C87612"/>
    <w:rsid w:val="00C92979"/>
    <w:rsid w:val="00CA2A3E"/>
    <w:rsid w:val="00CA37EB"/>
    <w:rsid w:val="00CB259E"/>
    <w:rsid w:val="00CC5303"/>
    <w:rsid w:val="00CC7DCF"/>
    <w:rsid w:val="00CE1BF2"/>
    <w:rsid w:val="00CE657C"/>
    <w:rsid w:val="00CE73D5"/>
    <w:rsid w:val="00CF3E01"/>
    <w:rsid w:val="00D00431"/>
    <w:rsid w:val="00D0474E"/>
    <w:rsid w:val="00D1124C"/>
    <w:rsid w:val="00D30B36"/>
    <w:rsid w:val="00D379D0"/>
    <w:rsid w:val="00D4083E"/>
    <w:rsid w:val="00D44A20"/>
    <w:rsid w:val="00D57CCE"/>
    <w:rsid w:val="00D66A97"/>
    <w:rsid w:val="00D67F49"/>
    <w:rsid w:val="00D72BF1"/>
    <w:rsid w:val="00D7443C"/>
    <w:rsid w:val="00D81CDC"/>
    <w:rsid w:val="00D830E2"/>
    <w:rsid w:val="00D900F5"/>
    <w:rsid w:val="00D90CFD"/>
    <w:rsid w:val="00D96D23"/>
    <w:rsid w:val="00DB1CBD"/>
    <w:rsid w:val="00DB30D9"/>
    <w:rsid w:val="00DB53A5"/>
    <w:rsid w:val="00DD5B60"/>
    <w:rsid w:val="00DD5E8A"/>
    <w:rsid w:val="00DD7327"/>
    <w:rsid w:val="00DF43D7"/>
    <w:rsid w:val="00E017C9"/>
    <w:rsid w:val="00E02AC3"/>
    <w:rsid w:val="00E071C7"/>
    <w:rsid w:val="00E13C24"/>
    <w:rsid w:val="00E214AC"/>
    <w:rsid w:val="00E259BB"/>
    <w:rsid w:val="00E26EAE"/>
    <w:rsid w:val="00E271C1"/>
    <w:rsid w:val="00E3452E"/>
    <w:rsid w:val="00E4314A"/>
    <w:rsid w:val="00E4767E"/>
    <w:rsid w:val="00E528CA"/>
    <w:rsid w:val="00E63508"/>
    <w:rsid w:val="00E63DD3"/>
    <w:rsid w:val="00E65F73"/>
    <w:rsid w:val="00E75A1A"/>
    <w:rsid w:val="00E83B61"/>
    <w:rsid w:val="00E85683"/>
    <w:rsid w:val="00E859CA"/>
    <w:rsid w:val="00E85F48"/>
    <w:rsid w:val="00E9103A"/>
    <w:rsid w:val="00EA5805"/>
    <w:rsid w:val="00EA5F4F"/>
    <w:rsid w:val="00EC71FF"/>
    <w:rsid w:val="00ED0B4B"/>
    <w:rsid w:val="00EE4EF5"/>
    <w:rsid w:val="00EE7E3E"/>
    <w:rsid w:val="00EF54AE"/>
    <w:rsid w:val="00EF6B8E"/>
    <w:rsid w:val="00EF700C"/>
    <w:rsid w:val="00F143CD"/>
    <w:rsid w:val="00F156B4"/>
    <w:rsid w:val="00F241DF"/>
    <w:rsid w:val="00F27664"/>
    <w:rsid w:val="00F2785C"/>
    <w:rsid w:val="00F30AE7"/>
    <w:rsid w:val="00F32F12"/>
    <w:rsid w:val="00F3354E"/>
    <w:rsid w:val="00F359E5"/>
    <w:rsid w:val="00F3653E"/>
    <w:rsid w:val="00F37B84"/>
    <w:rsid w:val="00F41FA5"/>
    <w:rsid w:val="00F42490"/>
    <w:rsid w:val="00F44BB1"/>
    <w:rsid w:val="00F51E6A"/>
    <w:rsid w:val="00F55403"/>
    <w:rsid w:val="00F6439D"/>
    <w:rsid w:val="00F645F8"/>
    <w:rsid w:val="00F672C9"/>
    <w:rsid w:val="00F673EE"/>
    <w:rsid w:val="00F74033"/>
    <w:rsid w:val="00F87634"/>
    <w:rsid w:val="00F941B5"/>
    <w:rsid w:val="00FB3BDA"/>
    <w:rsid w:val="00FB4275"/>
    <w:rsid w:val="00FB7E06"/>
    <w:rsid w:val="00FC6C8C"/>
    <w:rsid w:val="00FC6F18"/>
    <w:rsid w:val="00FD0CFE"/>
    <w:rsid w:val="00FE4D7A"/>
    <w:rsid w:val="00FF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83EF"/>
  <w15:docId w15:val="{C3F52BDD-D453-4B8C-A612-4D8AB7B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42"/>
  </w:style>
  <w:style w:type="paragraph" w:styleId="2">
    <w:name w:val="heading 2"/>
    <w:basedOn w:val="a"/>
    <w:next w:val="a"/>
    <w:link w:val="20"/>
    <w:uiPriority w:val="9"/>
    <w:semiHidden/>
    <w:unhideWhenUsed/>
    <w:qFormat/>
    <w:rsid w:val="00A41E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A15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rd-blue-color">
    <w:name w:val="hard-blue-color"/>
    <w:basedOn w:val="a0"/>
    <w:rsid w:val="004C0742"/>
  </w:style>
  <w:style w:type="paragraph" w:customStyle="1" w:styleId="tl">
    <w:name w:val="tl"/>
    <w:basedOn w:val="a"/>
    <w:rsid w:val="004C0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6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C1ADE"/>
    <w:rPr>
      <w:color w:val="0000FF"/>
      <w:u w:val="single"/>
    </w:rPr>
  </w:style>
  <w:style w:type="paragraph" w:styleId="a4">
    <w:name w:val="List Paragraph"/>
    <w:basedOn w:val="a"/>
    <w:uiPriority w:val="34"/>
    <w:qFormat/>
    <w:rsid w:val="001E4882"/>
    <w:pPr>
      <w:ind w:left="720"/>
      <w:contextualSpacing/>
    </w:pPr>
  </w:style>
  <w:style w:type="character" w:customStyle="1" w:styleId="30">
    <w:name w:val="Заголовок 3 Знак"/>
    <w:basedOn w:val="a0"/>
    <w:link w:val="3"/>
    <w:uiPriority w:val="9"/>
    <w:rsid w:val="002A155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41EF8"/>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A81AEC"/>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A81AEC"/>
  </w:style>
  <w:style w:type="paragraph" w:styleId="a7">
    <w:name w:val="footer"/>
    <w:basedOn w:val="a"/>
    <w:link w:val="a8"/>
    <w:uiPriority w:val="99"/>
    <w:unhideWhenUsed/>
    <w:rsid w:val="00A81AEC"/>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81AEC"/>
  </w:style>
  <w:style w:type="character" w:styleId="a9">
    <w:name w:val="Unresolved Mention"/>
    <w:basedOn w:val="a0"/>
    <w:uiPriority w:val="99"/>
    <w:semiHidden/>
    <w:unhideWhenUsed/>
    <w:rsid w:val="00402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078">
      <w:bodyDiv w:val="1"/>
      <w:marLeft w:val="0"/>
      <w:marRight w:val="0"/>
      <w:marTop w:val="0"/>
      <w:marBottom w:val="0"/>
      <w:divBdr>
        <w:top w:val="none" w:sz="0" w:space="0" w:color="auto"/>
        <w:left w:val="none" w:sz="0" w:space="0" w:color="auto"/>
        <w:bottom w:val="none" w:sz="0" w:space="0" w:color="auto"/>
        <w:right w:val="none" w:sz="0" w:space="0" w:color="auto"/>
      </w:divBdr>
    </w:div>
    <w:div w:id="17198842">
      <w:bodyDiv w:val="1"/>
      <w:marLeft w:val="0"/>
      <w:marRight w:val="0"/>
      <w:marTop w:val="0"/>
      <w:marBottom w:val="0"/>
      <w:divBdr>
        <w:top w:val="none" w:sz="0" w:space="0" w:color="auto"/>
        <w:left w:val="none" w:sz="0" w:space="0" w:color="auto"/>
        <w:bottom w:val="none" w:sz="0" w:space="0" w:color="auto"/>
        <w:right w:val="none" w:sz="0" w:space="0" w:color="auto"/>
      </w:divBdr>
    </w:div>
    <w:div w:id="18555959">
      <w:bodyDiv w:val="1"/>
      <w:marLeft w:val="0"/>
      <w:marRight w:val="0"/>
      <w:marTop w:val="0"/>
      <w:marBottom w:val="0"/>
      <w:divBdr>
        <w:top w:val="none" w:sz="0" w:space="0" w:color="auto"/>
        <w:left w:val="none" w:sz="0" w:space="0" w:color="auto"/>
        <w:bottom w:val="none" w:sz="0" w:space="0" w:color="auto"/>
        <w:right w:val="none" w:sz="0" w:space="0" w:color="auto"/>
      </w:divBdr>
    </w:div>
    <w:div w:id="34160303">
      <w:bodyDiv w:val="1"/>
      <w:marLeft w:val="0"/>
      <w:marRight w:val="0"/>
      <w:marTop w:val="0"/>
      <w:marBottom w:val="0"/>
      <w:divBdr>
        <w:top w:val="none" w:sz="0" w:space="0" w:color="auto"/>
        <w:left w:val="none" w:sz="0" w:space="0" w:color="auto"/>
        <w:bottom w:val="none" w:sz="0" w:space="0" w:color="auto"/>
        <w:right w:val="none" w:sz="0" w:space="0" w:color="auto"/>
      </w:divBdr>
    </w:div>
    <w:div w:id="48654588">
      <w:bodyDiv w:val="1"/>
      <w:marLeft w:val="0"/>
      <w:marRight w:val="0"/>
      <w:marTop w:val="0"/>
      <w:marBottom w:val="0"/>
      <w:divBdr>
        <w:top w:val="none" w:sz="0" w:space="0" w:color="auto"/>
        <w:left w:val="none" w:sz="0" w:space="0" w:color="auto"/>
        <w:bottom w:val="none" w:sz="0" w:space="0" w:color="auto"/>
        <w:right w:val="none" w:sz="0" w:space="0" w:color="auto"/>
      </w:divBdr>
    </w:div>
    <w:div w:id="49499290">
      <w:bodyDiv w:val="1"/>
      <w:marLeft w:val="0"/>
      <w:marRight w:val="0"/>
      <w:marTop w:val="0"/>
      <w:marBottom w:val="0"/>
      <w:divBdr>
        <w:top w:val="none" w:sz="0" w:space="0" w:color="auto"/>
        <w:left w:val="none" w:sz="0" w:space="0" w:color="auto"/>
        <w:bottom w:val="none" w:sz="0" w:space="0" w:color="auto"/>
        <w:right w:val="none" w:sz="0" w:space="0" w:color="auto"/>
      </w:divBdr>
    </w:div>
    <w:div w:id="88427474">
      <w:bodyDiv w:val="1"/>
      <w:marLeft w:val="0"/>
      <w:marRight w:val="0"/>
      <w:marTop w:val="0"/>
      <w:marBottom w:val="0"/>
      <w:divBdr>
        <w:top w:val="none" w:sz="0" w:space="0" w:color="auto"/>
        <w:left w:val="none" w:sz="0" w:space="0" w:color="auto"/>
        <w:bottom w:val="none" w:sz="0" w:space="0" w:color="auto"/>
        <w:right w:val="none" w:sz="0" w:space="0" w:color="auto"/>
      </w:divBdr>
    </w:div>
    <w:div w:id="126241829">
      <w:bodyDiv w:val="1"/>
      <w:marLeft w:val="0"/>
      <w:marRight w:val="0"/>
      <w:marTop w:val="0"/>
      <w:marBottom w:val="0"/>
      <w:divBdr>
        <w:top w:val="none" w:sz="0" w:space="0" w:color="auto"/>
        <w:left w:val="none" w:sz="0" w:space="0" w:color="auto"/>
        <w:bottom w:val="none" w:sz="0" w:space="0" w:color="auto"/>
        <w:right w:val="none" w:sz="0" w:space="0" w:color="auto"/>
      </w:divBdr>
    </w:div>
    <w:div w:id="144205765">
      <w:bodyDiv w:val="1"/>
      <w:marLeft w:val="0"/>
      <w:marRight w:val="0"/>
      <w:marTop w:val="0"/>
      <w:marBottom w:val="0"/>
      <w:divBdr>
        <w:top w:val="none" w:sz="0" w:space="0" w:color="auto"/>
        <w:left w:val="none" w:sz="0" w:space="0" w:color="auto"/>
        <w:bottom w:val="none" w:sz="0" w:space="0" w:color="auto"/>
        <w:right w:val="none" w:sz="0" w:space="0" w:color="auto"/>
      </w:divBdr>
    </w:div>
    <w:div w:id="157891333">
      <w:bodyDiv w:val="1"/>
      <w:marLeft w:val="0"/>
      <w:marRight w:val="0"/>
      <w:marTop w:val="0"/>
      <w:marBottom w:val="0"/>
      <w:divBdr>
        <w:top w:val="none" w:sz="0" w:space="0" w:color="auto"/>
        <w:left w:val="none" w:sz="0" w:space="0" w:color="auto"/>
        <w:bottom w:val="none" w:sz="0" w:space="0" w:color="auto"/>
        <w:right w:val="none" w:sz="0" w:space="0" w:color="auto"/>
      </w:divBdr>
    </w:div>
    <w:div w:id="206338829">
      <w:bodyDiv w:val="1"/>
      <w:marLeft w:val="0"/>
      <w:marRight w:val="0"/>
      <w:marTop w:val="0"/>
      <w:marBottom w:val="0"/>
      <w:divBdr>
        <w:top w:val="none" w:sz="0" w:space="0" w:color="auto"/>
        <w:left w:val="none" w:sz="0" w:space="0" w:color="auto"/>
        <w:bottom w:val="none" w:sz="0" w:space="0" w:color="auto"/>
        <w:right w:val="none" w:sz="0" w:space="0" w:color="auto"/>
      </w:divBdr>
    </w:div>
    <w:div w:id="230889274">
      <w:bodyDiv w:val="1"/>
      <w:marLeft w:val="0"/>
      <w:marRight w:val="0"/>
      <w:marTop w:val="0"/>
      <w:marBottom w:val="0"/>
      <w:divBdr>
        <w:top w:val="none" w:sz="0" w:space="0" w:color="auto"/>
        <w:left w:val="none" w:sz="0" w:space="0" w:color="auto"/>
        <w:bottom w:val="none" w:sz="0" w:space="0" w:color="auto"/>
        <w:right w:val="none" w:sz="0" w:space="0" w:color="auto"/>
      </w:divBdr>
    </w:div>
    <w:div w:id="232354874">
      <w:bodyDiv w:val="1"/>
      <w:marLeft w:val="0"/>
      <w:marRight w:val="0"/>
      <w:marTop w:val="0"/>
      <w:marBottom w:val="0"/>
      <w:divBdr>
        <w:top w:val="none" w:sz="0" w:space="0" w:color="auto"/>
        <w:left w:val="none" w:sz="0" w:space="0" w:color="auto"/>
        <w:bottom w:val="none" w:sz="0" w:space="0" w:color="auto"/>
        <w:right w:val="none" w:sz="0" w:space="0" w:color="auto"/>
      </w:divBdr>
    </w:div>
    <w:div w:id="246774299">
      <w:bodyDiv w:val="1"/>
      <w:marLeft w:val="0"/>
      <w:marRight w:val="0"/>
      <w:marTop w:val="0"/>
      <w:marBottom w:val="0"/>
      <w:divBdr>
        <w:top w:val="none" w:sz="0" w:space="0" w:color="auto"/>
        <w:left w:val="none" w:sz="0" w:space="0" w:color="auto"/>
        <w:bottom w:val="none" w:sz="0" w:space="0" w:color="auto"/>
        <w:right w:val="none" w:sz="0" w:space="0" w:color="auto"/>
      </w:divBdr>
    </w:div>
    <w:div w:id="253976795">
      <w:bodyDiv w:val="1"/>
      <w:marLeft w:val="0"/>
      <w:marRight w:val="0"/>
      <w:marTop w:val="0"/>
      <w:marBottom w:val="0"/>
      <w:divBdr>
        <w:top w:val="none" w:sz="0" w:space="0" w:color="auto"/>
        <w:left w:val="none" w:sz="0" w:space="0" w:color="auto"/>
        <w:bottom w:val="none" w:sz="0" w:space="0" w:color="auto"/>
        <w:right w:val="none" w:sz="0" w:space="0" w:color="auto"/>
      </w:divBdr>
    </w:div>
    <w:div w:id="255410964">
      <w:bodyDiv w:val="1"/>
      <w:marLeft w:val="0"/>
      <w:marRight w:val="0"/>
      <w:marTop w:val="0"/>
      <w:marBottom w:val="0"/>
      <w:divBdr>
        <w:top w:val="none" w:sz="0" w:space="0" w:color="auto"/>
        <w:left w:val="none" w:sz="0" w:space="0" w:color="auto"/>
        <w:bottom w:val="none" w:sz="0" w:space="0" w:color="auto"/>
        <w:right w:val="none" w:sz="0" w:space="0" w:color="auto"/>
      </w:divBdr>
    </w:div>
    <w:div w:id="260919806">
      <w:bodyDiv w:val="1"/>
      <w:marLeft w:val="0"/>
      <w:marRight w:val="0"/>
      <w:marTop w:val="0"/>
      <w:marBottom w:val="0"/>
      <w:divBdr>
        <w:top w:val="none" w:sz="0" w:space="0" w:color="auto"/>
        <w:left w:val="none" w:sz="0" w:space="0" w:color="auto"/>
        <w:bottom w:val="none" w:sz="0" w:space="0" w:color="auto"/>
        <w:right w:val="none" w:sz="0" w:space="0" w:color="auto"/>
      </w:divBdr>
    </w:div>
    <w:div w:id="262305940">
      <w:bodyDiv w:val="1"/>
      <w:marLeft w:val="0"/>
      <w:marRight w:val="0"/>
      <w:marTop w:val="0"/>
      <w:marBottom w:val="0"/>
      <w:divBdr>
        <w:top w:val="none" w:sz="0" w:space="0" w:color="auto"/>
        <w:left w:val="none" w:sz="0" w:space="0" w:color="auto"/>
        <w:bottom w:val="none" w:sz="0" w:space="0" w:color="auto"/>
        <w:right w:val="none" w:sz="0" w:space="0" w:color="auto"/>
      </w:divBdr>
    </w:div>
    <w:div w:id="265575399">
      <w:bodyDiv w:val="1"/>
      <w:marLeft w:val="0"/>
      <w:marRight w:val="0"/>
      <w:marTop w:val="0"/>
      <w:marBottom w:val="0"/>
      <w:divBdr>
        <w:top w:val="none" w:sz="0" w:space="0" w:color="auto"/>
        <w:left w:val="none" w:sz="0" w:space="0" w:color="auto"/>
        <w:bottom w:val="none" w:sz="0" w:space="0" w:color="auto"/>
        <w:right w:val="none" w:sz="0" w:space="0" w:color="auto"/>
      </w:divBdr>
    </w:div>
    <w:div w:id="273371889">
      <w:bodyDiv w:val="1"/>
      <w:marLeft w:val="0"/>
      <w:marRight w:val="0"/>
      <w:marTop w:val="0"/>
      <w:marBottom w:val="0"/>
      <w:divBdr>
        <w:top w:val="none" w:sz="0" w:space="0" w:color="auto"/>
        <w:left w:val="none" w:sz="0" w:space="0" w:color="auto"/>
        <w:bottom w:val="none" w:sz="0" w:space="0" w:color="auto"/>
        <w:right w:val="none" w:sz="0" w:space="0" w:color="auto"/>
      </w:divBdr>
    </w:div>
    <w:div w:id="286158634">
      <w:bodyDiv w:val="1"/>
      <w:marLeft w:val="0"/>
      <w:marRight w:val="0"/>
      <w:marTop w:val="0"/>
      <w:marBottom w:val="0"/>
      <w:divBdr>
        <w:top w:val="none" w:sz="0" w:space="0" w:color="auto"/>
        <w:left w:val="none" w:sz="0" w:space="0" w:color="auto"/>
        <w:bottom w:val="none" w:sz="0" w:space="0" w:color="auto"/>
        <w:right w:val="none" w:sz="0" w:space="0" w:color="auto"/>
      </w:divBdr>
    </w:div>
    <w:div w:id="287904456">
      <w:bodyDiv w:val="1"/>
      <w:marLeft w:val="0"/>
      <w:marRight w:val="0"/>
      <w:marTop w:val="0"/>
      <w:marBottom w:val="0"/>
      <w:divBdr>
        <w:top w:val="none" w:sz="0" w:space="0" w:color="auto"/>
        <w:left w:val="none" w:sz="0" w:space="0" w:color="auto"/>
        <w:bottom w:val="none" w:sz="0" w:space="0" w:color="auto"/>
        <w:right w:val="none" w:sz="0" w:space="0" w:color="auto"/>
      </w:divBdr>
    </w:div>
    <w:div w:id="291445044">
      <w:bodyDiv w:val="1"/>
      <w:marLeft w:val="0"/>
      <w:marRight w:val="0"/>
      <w:marTop w:val="0"/>
      <w:marBottom w:val="0"/>
      <w:divBdr>
        <w:top w:val="none" w:sz="0" w:space="0" w:color="auto"/>
        <w:left w:val="none" w:sz="0" w:space="0" w:color="auto"/>
        <w:bottom w:val="none" w:sz="0" w:space="0" w:color="auto"/>
        <w:right w:val="none" w:sz="0" w:space="0" w:color="auto"/>
      </w:divBdr>
    </w:div>
    <w:div w:id="299192931">
      <w:bodyDiv w:val="1"/>
      <w:marLeft w:val="0"/>
      <w:marRight w:val="0"/>
      <w:marTop w:val="0"/>
      <w:marBottom w:val="0"/>
      <w:divBdr>
        <w:top w:val="none" w:sz="0" w:space="0" w:color="auto"/>
        <w:left w:val="none" w:sz="0" w:space="0" w:color="auto"/>
        <w:bottom w:val="none" w:sz="0" w:space="0" w:color="auto"/>
        <w:right w:val="none" w:sz="0" w:space="0" w:color="auto"/>
      </w:divBdr>
    </w:div>
    <w:div w:id="327439332">
      <w:bodyDiv w:val="1"/>
      <w:marLeft w:val="0"/>
      <w:marRight w:val="0"/>
      <w:marTop w:val="0"/>
      <w:marBottom w:val="0"/>
      <w:divBdr>
        <w:top w:val="none" w:sz="0" w:space="0" w:color="auto"/>
        <w:left w:val="none" w:sz="0" w:space="0" w:color="auto"/>
        <w:bottom w:val="none" w:sz="0" w:space="0" w:color="auto"/>
        <w:right w:val="none" w:sz="0" w:space="0" w:color="auto"/>
      </w:divBdr>
    </w:div>
    <w:div w:id="336350694">
      <w:bodyDiv w:val="1"/>
      <w:marLeft w:val="0"/>
      <w:marRight w:val="0"/>
      <w:marTop w:val="0"/>
      <w:marBottom w:val="0"/>
      <w:divBdr>
        <w:top w:val="none" w:sz="0" w:space="0" w:color="auto"/>
        <w:left w:val="none" w:sz="0" w:space="0" w:color="auto"/>
        <w:bottom w:val="none" w:sz="0" w:space="0" w:color="auto"/>
        <w:right w:val="none" w:sz="0" w:space="0" w:color="auto"/>
      </w:divBdr>
    </w:div>
    <w:div w:id="376857355">
      <w:bodyDiv w:val="1"/>
      <w:marLeft w:val="0"/>
      <w:marRight w:val="0"/>
      <w:marTop w:val="0"/>
      <w:marBottom w:val="0"/>
      <w:divBdr>
        <w:top w:val="none" w:sz="0" w:space="0" w:color="auto"/>
        <w:left w:val="none" w:sz="0" w:space="0" w:color="auto"/>
        <w:bottom w:val="none" w:sz="0" w:space="0" w:color="auto"/>
        <w:right w:val="none" w:sz="0" w:space="0" w:color="auto"/>
      </w:divBdr>
    </w:div>
    <w:div w:id="388847082">
      <w:bodyDiv w:val="1"/>
      <w:marLeft w:val="0"/>
      <w:marRight w:val="0"/>
      <w:marTop w:val="0"/>
      <w:marBottom w:val="0"/>
      <w:divBdr>
        <w:top w:val="none" w:sz="0" w:space="0" w:color="auto"/>
        <w:left w:val="none" w:sz="0" w:space="0" w:color="auto"/>
        <w:bottom w:val="none" w:sz="0" w:space="0" w:color="auto"/>
        <w:right w:val="none" w:sz="0" w:space="0" w:color="auto"/>
      </w:divBdr>
    </w:div>
    <w:div w:id="428090859">
      <w:bodyDiv w:val="1"/>
      <w:marLeft w:val="0"/>
      <w:marRight w:val="0"/>
      <w:marTop w:val="0"/>
      <w:marBottom w:val="0"/>
      <w:divBdr>
        <w:top w:val="none" w:sz="0" w:space="0" w:color="auto"/>
        <w:left w:val="none" w:sz="0" w:space="0" w:color="auto"/>
        <w:bottom w:val="none" w:sz="0" w:space="0" w:color="auto"/>
        <w:right w:val="none" w:sz="0" w:space="0" w:color="auto"/>
      </w:divBdr>
    </w:div>
    <w:div w:id="432286356">
      <w:bodyDiv w:val="1"/>
      <w:marLeft w:val="0"/>
      <w:marRight w:val="0"/>
      <w:marTop w:val="0"/>
      <w:marBottom w:val="0"/>
      <w:divBdr>
        <w:top w:val="none" w:sz="0" w:space="0" w:color="auto"/>
        <w:left w:val="none" w:sz="0" w:space="0" w:color="auto"/>
        <w:bottom w:val="none" w:sz="0" w:space="0" w:color="auto"/>
        <w:right w:val="none" w:sz="0" w:space="0" w:color="auto"/>
      </w:divBdr>
    </w:div>
    <w:div w:id="432946046">
      <w:bodyDiv w:val="1"/>
      <w:marLeft w:val="0"/>
      <w:marRight w:val="0"/>
      <w:marTop w:val="0"/>
      <w:marBottom w:val="0"/>
      <w:divBdr>
        <w:top w:val="none" w:sz="0" w:space="0" w:color="auto"/>
        <w:left w:val="none" w:sz="0" w:space="0" w:color="auto"/>
        <w:bottom w:val="none" w:sz="0" w:space="0" w:color="auto"/>
        <w:right w:val="none" w:sz="0" w:space="0" w:color="auto"/>
      </w:divBdr>
    </w:div>
    <w:div w:id="438569158">
      <w:bodyDiv w:val="1"/>
      <w:marLeft w:val="0"/>
      <w:marRight w:val="0"/>
      <w:marTop w:val="0"/>
      <w:marBottom w:val="0"/>
      <w:divBdr>
        <w:top w:val="none" w:sz="0" w:space="0" w:color="auto"/>
        <w:left w:val="none" w:sz="0" w:space="0" w:color="auto"/>
        <w:bottom w:val="none" w:sz="0" w:space="0" w:color="auto"/>
        <w:right w:val="none" w:sz="0" w:space="0" w:color="auto"/>
      </w:divBdr>
    </w:div>
    <w:div w:id="461072563">
      <w:bodyDiv w:val="1"/>
      <w:marLeft w:val="0"/>
      <w:marRight w:val="0"/>
      <w:marTop w:val="0"/>
      <w:marBottom w:val="0"/>
      <w:divBdr>
        <w:top w:val="none" w:sz="0" w:space="0" w:color="auto"/>
        <w:left w:val="none" w:sz="0" w:space="0" w:color="auto"/>
        <w:bottom w:val="none" w:sz="0" w:space="0" w:color="auto"/>
        <w:right w:val="none" w:sz="0" w:space="0" w:color="auto"/>
      </w:divBdr>
    </w:div>
    <w:div w:id="462583555">
      <w:bodyDiv w:val="1"/>
      <w:marLeft w:val="0"/>
      <w:marRight w:val="0"/>
      <w:marTop w:val="0"/>
      <w:marBottom w:val="0"/>
      <w:divBdr>
        <w:top w:val="none" w:sz="0" w:space="0" w:color="auto"/>
        <w:left w:val="none" w:sz="0" w:space="0" w:color="auto"/>
        <w:bottom w:val="none" w:sz="0" w:space="0" w:color="auto"/>
        <w:right w:val="none" w:sz="0" w:space="0" w:color="auto"/>
      </w:divBdr>
    </w:div>
    <w:div w:id="464927945">
      <w:bodyDiv w:val="1"/>
      <w:marLeft w:val="0"/>
      <w:marRight w:val="0"/>
      <w:marTop w:val="0"/>
      <w:marBottom w:val="0"/>
      <w:divBdr>
        <w:top w:val="none" w:sz="0" w:space="0" w:color="auto"/>
        <w:left w:val="none" w:sz="0" w:space="0" w:color="auto"/>
        <w:bottom w:val="none" w:sz="0" w:space="0" w:color="auto"/>
        <w:right w:val="none" w:sz="0" w:space="0" w:color="auto"/>
      </w:divBdr>
    </w:div>
    <w:div w:id="466630675">
      <w:bodyDiv w:val="1"/>
      <w:marLeft w:val="0"/>
      <w:marRight w:val="0"/>
      <w:marTop w:val="0"/>
      <w:marBottom w:val="0"/>
      <w:divBdr>
        <w:top w:val="none" w:sz="0" w:space="0" w:color="auto"/>
        <w:left w:val="none" w:sz="0" w:space="0" w:color="auto"/>
        <w:bottom w:val="none" w:sz="0" w:space="0" w:color="auto"/>
        <w:right w:val="none" w:sz="0" w:space="0" w:color="auto"/>
      </w:divBdr>
    </w:div>
    <w:div w:id="472331443">
      <w:bodyDiv w:val="1"/>
      <w:marLeft w:val="0"/>
      <w:marRight w:val="0"/>
      <w:marTop w:val="0"/>
      <w:marBottom w:val="0"/>
      <w:divBdr>
        <w:top w:val="none" w:sz="0" w:space="0" w:color="auto"/>
        <w:left w:val="none" w:sz="0" w:space="0" w:color="auto"/>
        <w:bottom w:val="none" w:sz="0" w:space="0" w:color="auto"/>
        <w:right w:val="none" w:sz="0" w:space="0" w:color="auto"/>
      </w:divBdr>
    </w:div>
    <w:div w:id="514465841">
      <w:bodyDiv w:val="1"/>
      <w:marLeft w:val="0"/>
      <w:marRight w:val="0"/>
      <w:marTop w:val="0"/>
      <w:marBottom w:val="0"/>
      <w:divBdr>
        <w:top w:val="none" w:sz="0" w:space="0" w:color="auto"/>
        <w:left w:val="none" w:sz="0" w:space="0" w:color="auto"/>
        <w:bottom w:val="none" w:sz="0" w:space="0" w:color="auto"/>
        <w:right w:val="none" w:sz="0" w:space="0" w:color="auto"/>
      </w:divBdr>
    </w:div>
    <w:div w:id="540703227">
      <w:bodyDiv w:val="1"/>
      <w:marLeft w:val="0"/>
      <w:marRight w:val="0"/>
      <w:marTop w:val="0"/>
      <w:marBottom w:val="0"/>
      <w:divBdr>
        <w:top w:val="none" w:sz="0" w:space="0" w:color="auto"/>
        <w:left w:val="none" w:sz="0" w:space="0" w:color="auto"/>
        <w:bottom w:val="none" w:sz="0" w:space="0" w:color="auto"/>
        <w:right w:val="none" w:sz="0" w:space="0" w:color="auto"/>
      </w:divBdr>
    </w:div>
    <w:div w:id="545068278">
      <w:bodyDiv w:val="1"/>
      <w:marLeft w:val="0"/>
      <w:marRight w:val="0"/>
      <w:marTop w:val="0"/>
      <w:marBottom w:val="0"/>
      <w:divBdr>
        <w:top w:val="none" w:sz="0" w:space="0" w:color="auto"/>
        <w:left w:val="none" w:sz="0" w:space="0" w:color="auto"/>
        <w:bottom w:val="none" w:sz="0" w:space="0" w:color="auto"/>
        <w:right w:val="none" w:sz="0" w:space="0" w:color="auto"/>
      </w:divBdr>
    </w:div>
    <w:div w:id="566107643">
      <w:bodyDiv w:val="1"/>
      <w:marLeft w:val="0"/>
      <w:marRight w:val="0"/>
      <w:marTop w:val="0"/>
      <w:marBottom w:val="0"/>
      <w:divBdr>
        <w:top w:val="none" w:sz="0" w:space="0" w:color="auto"/>
        <w:left w:val="none" w:sz="0" w:space="0" w:color="auto"/>
        <w:bottom w:val="none" w:sz="0" w:space="0" w:color="auto"/>
        <w:right w:val="none" w:sz="0" w:space="0" w:color="auto"/>
      </w:divBdr>
    </w:div>
    <w:div w:id="584608899">
      <w:bodyDiv w:val="1"/>
      <w:marLeft w:val="0"/>
      <w:marRight w:val="0"/>
      <w:marTop w:val="0"/>
      <w:marBottom w:val="0"/>
      <w:divBdr>
        <w:top w:val="none" w:sz="0" w:space="0" w:color="auto"/>
        <w:left w:val="none" w:sz="0" w:space="0" w:color="auto"/>
        <w:bottom w:val="none" w:sz="0" w:space="0" w:color="auto"/>
        <w:right w:val="none" w:sz="0" w:space="0" w:color="auto"/>
      </w:divBdr>
    </w:div>
    <w:div w:id="612633613">
      <w:bodyDiv w:val="1"/>
      <w:marLeft w:val="0"/>
      <w:marRight w:val="0"/>
      <w:marTop w:val="0"/>
      <w:marBottom w:val="0"/>
      <w:divBdr>
        <w:top w:val="none" w:sz="0" w:space="0" w:color="auto"/>
        <w:left w:val="none" w:sz="0" w:space="0" w:color="auto"/>
        <w:bottom w:val="none" w:sz="0" w:space="0" w:color="auto"/>
        <w:right w:val="none" w:sz="0" w:space="0" w:color="auto"/>
      </w:divBdr>
    </w:div>
    <w:div w:id="622424873">
      <w:bodyDiv w:val="1"/>
      <w:marLeft w:val="0"/>
      <w:marRight w:val="0"/>
      <w:marTop w:val="0"/>
      <w:marBottom w:val="0"/>
      <w:divBdr>
        <w:top w:val="none" w:sz="0" w:space="0" w:color="auto"/>
        <w:left w:val="none" w:sz="0" w:space="0" w:color="auto"/>
        <w:bottom w:val="none" w:sz="0" w:space="0" w:color="auto"/>
        <w:right w:val="none" w:sz="0" w:space="0" w:color="auto"/>
      </w:divBdr>
    </w:div>
    <w:div w:id="622615989">
      <w:bodyDiv w:val="1"/>
      <w:marLeft w:val="0"/>
      <w:marRight w:val="0"/>
      <w:marTop w:val="0"/>
      <w:marBottom w:val="0"/>
      <w:divBdr>
        <w:top w:val="none" w:sz="0" w:space="0" w:color="auto"/>
        <w:left w:val="none" w:sz="0" w:space="0" w:color="auto"/>
        <w:bottom w:val="none" w:sz="0" w:space="0" w:color="auto"/>
        <w:right w:val="none" w:sz="0" w:space="0" w:color="auto"/>
      </w:divBdr>
    </w:div>
    <w:div w:id="635988380">
      <w:bodyDiv w:val="1"/>
      <w:marLeft w:val="0"/>
      <w:marRight w:val="0"/>
      <w:marTop w:val="0"/>
      <w:marBottom w:val="0"/>
      <w:divBdr>
        <w:top w:val="none" w:sz="0" w:space="0" w:color="auto"/>
        <w:left w:val="none" w:sz="0" w:space="0" w:color="auto"/>
        <w:bottom w:val="none" w:sz="0" w:space="0" w:color="auto"/>
        <w:right w:val="none" w:sz="0" w:space="0" w:color="auto"/>
      </w:divBdr>
    </w:div>
    <w:div w:id="684482288">
      <w:bodyDiv w:val="1"/>
      <w:marLeft w:val="0"/>
      <w:marRight w:val="0"/>
      <w:marTop w:val="0"/>
      <w:marBottom w:val="0"/>
      <w:divBdr>
        <w:top w:val="none" w:sz="0" w:space="0" w:color="auto"/>
        <w:left w:val="none" w:sz="0" w:space="0" w:color="auto"/>
        <w:bottom w:val="none" w:sz="0" w:space="0" w:color="auto"/>
        <w:right w:val="none" w:sz="0" w:space="0" w:color="auto"/>
      </w:divBdr>
    </w:div>
    <w:div w:id="707070233">
      <w:bodyDiv w:val="1"/>
      <w:marLeft w:val="0"/>
      <w:marRight w:val="0"/>
      <w:marTop w:val="0"/>
      <w:marBottom w:val="0"/>
      <w:divBdr>
        <w:top w:val="none" w:sz="0" w:space="0" w:color="auto"/>
        <w:left w:val="none" w:sz="0" w:space="0" w:color="auto"/>
        <w:bottom w:val="none" w:sz="0" w:space="0" w:color="auto"/>
        <w:right w:val="none" w:sz="0" w:space="0" w:color="auto"/>
      </w:divBdr>
    </w:div>
    <w:div w:id="714279749">
      <w:bodyDiv w:val="1"/>
      <w:marLeft w:val="0"/>
      <w:marRight w:val="0"/>
      <w:marTop w:val="0"/>
      <w:marBottom w:val="0"/>
      <w:divBdr>
        <w:top w:val="none" w:sz="0" w:space="0" w:color="auto"/>
        <w:left w:val="none" w:sz="0" w:space="0" w:color="auto"/>
        <w:bottom w:val="none" w:sz="0" w:space="0" w:color="auto"/>
        <w:right w:val="none" w:sz="0" w:space="0" w:color="auto"/>
      </w:divBdr>
    </w:div>
    <w:div w:id="716471462">
      <w:bodyDiv w:val="1"/>
      <w:marLeft w:val="0"/>
      <w:marRight w:val="0"/>
      <w:marTop w:val="0"/>
      <w:marBottom w:val="0"/>
      <w:divBdr>
        <w:top w:val="none" w:sz="0" w:space="0" w:color="auto"/>
        <w:left w:val="none" w:sz="0" w:space="0" w:color="auto"/>
        <w:bottom w:val="none" w:sz="0" w:space="0" w:color="auto"/>
        <w:right w:val="none" w:sz="0" w:space="0" w:color="auto"/>
      </w:divBdr>
    </w:div>
    <w:div w:id="728193139">
      <w:bodyDiv w:val="1"/>
      <w:marLeft w:val="0"/>
      <w:marRight w:val="0"/>
      <w:marTop w:val="0"/>
      <w:marBottom w:val="0"/>
      <w:divBdr>
        <w:top w:val="none" w:sz="0" w:space="0" w:color="auto"/>
        <w:left w:val="none" w:sz="0" w:space="0" w:color="auto"/>
        <w:bottom w:val="none" w:sz="0" w:space="0" w:color="auto"/>
        <w:right w:val="none" w:sz="0" w:space="0" w:color="auto"/>
      </w:divBdr>
    </w:div>
    <w:div w:id="730539273">
      <w:bodyDiv w:val="1"/>
      <w:marLeft w:val="0"/>
      <w:marRight w:val="0"/>
      <w:marTop w:val="0"/>
      <w:marBottom w:val="0"/>
      <w:divBdr>
        <w:top w:val="none" w:sz="0" w:space="0" w:color="auto"/>
        <w:left w:val="none" w:sz="0" w:space="0" w:color="auto"/>
        <w:bottom w:val="none" w:sz="0" w:space="0" w:color="auto"/>
        <w:right w:val="none" w:sz="0" w:space="0" w:color="auto"/>
      </w:divBdr>
    </w:div>
    <w:div w:id="762604425">
      <w:bodyDiv w:val="1"/>
      <w:marLeft w:val="0"/>
      <w:marRight w:val="0"/>
      <w:marTop w:val="0"/>
      <w:marBottom w:val="0"/>
      <w:divBdr>
        <w:top w:val="none" w:sz="0" w:space="0" w:color="auto"/>
        <w:left w:val="none" w:sz="0" w:space="0" w:color="auto"/>
        <w:bottom w:val="none" w:sz="0" w:space="0" w:color="auto"/>
        <w:right w:val="none" w:sz="0" w:space="0" w:color="auto"/>
      </w:divBdr>
    </w:div>
    <w:div w:id="776215519">
      <w:bodyDiv w:val="1"/>
      <w:marLeft w:val="0"/>
      <w:marRight w:val="0"/>
      <w:marTop w:val="0"/>
      <w:marBottom w:val="0"/>
      <w:divBdr>
        <w:top w:val="none" w:sz="0" w:space="0" w:color="auto"/>
        <w:left w:val="none" w:sz="0" w:space="0" w:color="auto"/>
        <w:bottom w:val="none" w:sz="0" w:space="0" w:color="auto"/>
        <w:right w:val="none" w:sz="0" w:space="0" w:color="auto"/>
      </w:divBdr>
    </w:div>
    <w:div w:id="777019175">
      <w:bodyDiv w:val="1"/>
      <w:marLeft w:val="0"/>
      <w:marRight w:val="0"/>
      <w:marTop w:val="0"/>
      <w:marBottom w:val="0"/>
      <w:divBdr>
        <w:top w:val="none" w:sz="0" w:space="0" w:color="auto"/>
        <w:left w:val="none" w:sz="0" w:space="0" w:color="auto"/>
        <w:bottom w:val="none" w:sz="0" w:space="0" w:color="auto"/>
        <w:right w:val="none" w:sz="0" w:space="0" w:color="auto"/>
      </w:divBdr>
    </w:div>
    <w:div w:id="790053849">
      <w:bodyDiv w:val="1"/>
      <w:marLeft w:val="0"/>
      <w:marRight w:val="0"/>
      <w:marTop w:val="0"/>
      <w:marBottom w:val="0"/>
      <w:divBdr>
        <w:top w:val="none" w:sz="0" w:space="0" w:color="auto"/>
        <w:left w:val="none" w:sz="0" w:space="0" w:color="auto"/>
        <w:bottom w:val="none" w:sz="0" w:space="0" w:color="auto"/>
        <w:right w:val="none" w:sz="0" w:space="0" w:color="auto"/>
      </w:divBdr>
    </w:div>
    <w:div w:id="828523247">
      <w:bodyDiv w:val="1"/>
      <w:marLeft w:val="0"/>
      <w:marRight w:val="0"/>
      <w:marTop w:val="0"/>
      <w:marBottom w:val="0"/>
      <w:divBdr>
        <w:top w:val="none" w:sz="0" w:space="0" w:color="auto"/>
        <w:left w:val="none" w:sz="0" w:space="0" w:color="auto"/>
        <w:bottom w:val="none" w:sz="0" w:space="0" w:color="auto"/>
        <w:right w:val="none" w:sz="0" w:space="0" w:color="auto"/>
      </w:divBdr>
    </w:div>
    <w:div w:id="841358568">
      <w:bodyDiv w:val="1"/>
      <w:marLeft w:val="0"/>
      <w:marRight w:val="0"/>
      <w:marTop w:val="0"/>
      <w:marBottom w:val="0"/>
      <w:divBdr>
        <w:top w:val="none" w:sz="0" w:space="0" w:color="auto"/>
        <w:left w:val="none" w:sz="0" w:space="0" w:color="auto"/>
        <w:bottom w:val="none" w:sz="0" w:space="0" w:color="auto"/>
        <w:right w:val="none" w:sz="0" w:space="0" w:color="auto"/>
      </w:divBdr>
    </w:div>
    <w:div w:id="860823138">
      <w:bodyDiv w:val="1"/>
      <w:marLeft w:val="0"/>
      <w:marRight w:val="0"/>
      <w:marTop w:val="0"/>
      <w:marBottom w:val="0"/>
      <w:divBdr>
        <w:top w:val="none" w:sz="0" w:space="0" w:color="auto"/>
        <w:left w:val="none" w:sz="0" w:space="0" w:color="auto"/>
        <w:bottom w:val="none" w:sz="0" w:space="0" w:color="auto"/>
        <w:right w:val="none" w:sz="0" w:space="0" w:color="auto"/>
      </w:divBdr>
    </w:div>
    <w:div w:id="875198853">
      <w:bodyDiv w:val="1"/>
      <w:marLeft w:val="0"/>
      <w:marRight w:val="0"/>
      <w:marTop w:val="0"/>
      <w:marBottom w:val="0"/>
      <w:divBdr>
        <w:top w:val="none" w:sz="0" w:space="0" w:color="auto"/>
        <w:left w:val="none" w:sz="0" w:space="0" w:color="auto"/>
        <w:bottom w:val="none" w:sz="0" w:space="0" w:color="auto"/>
        <w:right w:val="none" w:sz="0" w:space="0" w:color="auto"/>
      </w:divBdr>
    </w:div>
    <w:div w:id="900487392">
      <w:bodyDiv w:val="1"/>
      <w:marLeft w:val="0"/>
      <w:marRight w:val="0"/>
      <w:marTop w:val="0"/>
      <w:marBottom w:val="0"/>
      <w:divBdr>
        <w:top w:val="none" w:sz="0" w:space="0" w:color="auto"/>
        <w:left w:val="none" w:sz="0" w:space="0" w:color="auto"/>
        <w:bottom w:val="none" w:sz="0" w:space="0" w:color="auto"/>
        <w:right w:val="none" w:sz="0" w:space="0" w:color="auto"/>
      </w:divBdr>
    </w:div>
    <w:div w:id="913592373">
      <w:bodyDiv w:val="1"/>
      <w:marLeft w:val="0"/>
      <w:marRight w:val="0"/>
      <w:marTop w:val="0"/>
      <w:marBottom w:val="0"/>
      <w:divBdr>
        <w:top w:val="none" w:sz="0" w:space="0" w:color="auto"/>
        <w:left w:val="none" w:sz="0" w:space="0" w:color="auto"/>
        <w:bottom w:val="none" w:sz="0" w:space="0" w:color="auto"/>
        <w:right w:val="none" w:sz="0" w:space="0" w:color="auto"/>
      </w:divBdr>
    </w:div>
    <w:div w:id="936521137">
      <w:bodyDiv w:val="1"/>
      <w:marLeft w:val="0"/>
      <w:marRight w:val="0"/>
      <w:marTop w:val="0"/>
      <w:marBottom w:val="0"/>
      <w:divBdr>
        <w:top w:val="none" w:sz="0" w:space="0" w:color="auto"/>
        <w:left w:val="none" w:sz="0" w:space="0" w:color="auto"/>
        <w:bottom w:val="none" w:sz="0" w:space="0" w:color="auto"/>
        <w:right w:val="none" w:sz="0" w:space="0" w:color="auto"/>
      </w:divBdr>
    </w:div>
    <w:div w:id="947659816">
      <w:bodyDiv w:val="1"/>
      <w:marLeft w:val="0"/>
      <w:marRight w:val="0"/>
      <w:marTop w:val="0"/>
      <w:marBottom w:val="0"/>
      <w:divBdr>
        <w:top w:val="none" w:sz="0" w:space="0" w:color="auto"/>
        <w:left w:val="none" w:sz="0" w:space="0" w:color="auto"/>
        <w:bottom w:val="none" w:sz="0" w:space="0" w:color="auto"/>
        <w:right w:val="none" w:sz="0" w:space="0" w:color="auto"/>
      </w:divBdr>
    </w:div>
    <w:div w:id="960067334">
      <w:bodyDiv w:val="1"/>
      <w:marLeft w:val="0"/>
      <w:marRight w:val="0"/>
      <w:marTop w:val="0"/>
      <w:marBottom w:val="0"/>
      <w:divBdr>
        <w:top w:val="none" w:sz="0" w:space="0" w:color="auto"/>
        <w:left w:val="none" w:sz="0" w:space="0" w:color="auto"/>
        <w:bottom w:val="none" w:sz="0" w:space="0" w:color="auto"/>
        <w:right w:val="none" w:sz="0" w:space="0" w:color="auto"/>
      </w:divBdr>
    </w:div>
    <w:div w:id="961963862">
      <w:bodyDiv w:val="1"/>
      <w:marLeft w:val="0"/>
      <w:marRight w:val="0"/>
      <w:marTop w:val="0"/>
      <w:marBottom w:val="0"/>
      <w:divBdr>
        <w:top w:val="none" w:sz="0" w:space="0" w:color="auto"/>
        <w:left w:val="none" w:sz="0" w:space="0" w:color="auto"/>
        <w:bottom w:val="none" w:sz="0" w:space="0" w:color="auto"/>
        <w:right w:val="none" w:sz="0" w:space="0" w:color="auto"/>
      </w:divBdr>
    </w:div>
    <w:div w:id="970210081">
      <w:bodyDiv w:val="1"/>
      <w:marLeft w:val="0"/>
      <w:marRight w:val="0"/>
      <w:marTop w:val="0"/>
      <w:marBottom w:val="0"/>
      <w:divBdr>
        <w:top w:val="none" w:sz="0" w:space="0" w:color="auto"/>
        <w:left w:val="none" w:sz="0" w:space="0" w:color="auto"/>
        <w:bottom w:val="none" w:sz="0" w:space="0" w:color="auto"/>
        <w:right w:val="none" w:sz="0" w:space="0" w:color="auto"/>
      </w:divBdr>
    </w:div>
    <w:div w:id="1007052827">
      <w:bodyDiv w:val="1"/>
      <w:marLeft w:val="0"/>
      <w:marRight w:val="0"/>
      <w:marTop w:val="0"/>
      <w:marBottom w:val="0"/>
      <w:divBdr>
        <w:top w:val="none" w:sz="0" w:space="0" w:color="auto"/>
        <w:left w:val="none" w:sz="0" w:space="0" w:color="auto"/>
        <w:bottom w:val="none" w:sz="0" w:space="0" w:color="auto"/>
        <w:right w:val="none" w:sz="0" w:space="0" w:color="auto"/>
      </w:divBdr>
    </w:div>
    <w:div w:id="1036396135">
      <w:bodyDiv w:val="1"/>
      <w:marLeft w:val="0"/>
      <w:marRight w:val="0"/>
      <w:marTop w:val="0"/>
      <w:marBottom w:val="0"/>
      <w:divBdr>
        <w:top w:val="none" w:sz="0" w:space="0" w:color="auto"/>
        <w:left w:val="none" w:sz="0" w:space="0" w:color="auto"/>
        <w:bottom w:val="none" w:sz="0" w:space="0" w:color="auto"/>
        <w:right w:val="none" w:sz="0" w:space="0" w:color="auto"/>
      </w:divBdr>
    </w:div>
    <w:div w:id="1057435212">
      <w:bodyDiv w:val="1"/>
      <w:marLeft w:val="0"/>
      <w:marRight w:val="0"/>
      <w:marTop w:val="0"/>
      <w:marBottom w:val="0"/>
      <w:divBdr>
        <w:top w:val="none" w:sz="0" w:space="0" w:color="auto"/>
        <w:left w:val="none" w:sz="0" w:space="0" w:color="auto"/>
        <w:bottom w:val="none" w:sz="0" w:space="0" w:color="auto"/>
        <w:right w:val="none" w:sz="0" w:space="0" w:color="auto"/>
      </w:divBdr>
    </w:div>
    <w:div w:id="107092940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6">
          <w:marLeft w:val="0"/>
          <w:marRight w:val="0"/>
          <w:marTop w:val="0"/>
          <w:marBottom w:val="0"/>
          <w:divBdr>
            <w:top w:val="none" w:sz="0" w:space="0" w:color="auto"/>
            <w:left w:val="none" w:sz="0" w:space="0" w:color="auto"/>
            <w:bottom w:val="none" w:sz="0" w:space="0" w:color="auto"/>
            <w:right w:val="none" w:sz="0" w:space="0" w:color="auto"/>
          </w:divBdr>
        </w:div>
        <w:div w:id="961426516">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1953703747">
          <w:marLeft w:val="0"/>
          <w:marRight w:val="0"/>
          <w:marTop w:val="0"/>
          <w:marBottom w:val="0"/>
          <w:divBdr>
            <w:top w:val="none" w:sz="0" w:space="0" w:color="auto"/>
            <w:left w:val="none" w:sz="0" w:space="0" w:color="auto"/>
            <w:bottom w:val="none" w:sz="0" w:space="0" w:color="auto"/>
            <w:right w:val="none" w:sz="0" w:space="0" w:color="auto"/>
          </w:divBdr>
        </w:div>
      </w:divsChild>
    </w:div>
    <w:div w:id="1075586864">
      <w:bodyDiv w:val="1"/>
      <w:marLeft w:val="0"/>
      <w:marRight w:val="0"/>
      <w:marTop w:val="0"/>
      <w:marBottom w:val="0"/>
      <w:divBdr>
        <w:top w:val="none" w:sz="0" w:space="0" w:color="auto"/>
        <w:left w:val="none" w:sz="0" w:space="0" w:color="auto"/>
        <w:bottom w:val="none" w:sz="0" w:space="0" w:color="auto"/>
        <w:right w:val="none" w:sz="0" w:space="0" w:color="auto"/>
      </w:divBdr>
    </w:div>
    <w:div w:id="1081296483">
      <w:bodyDiv w:val="1"/>
      <w:marLeft w:val="0"/>
      <w:marRight w:val="0"/>
      <w:marTop w:val="0"/>
      <w:marBottom w:val="0"/>
      <w:divBdr>
        <w:top w:val="none" w:sz="0" w:space="0" w:color="auto"/>
        <w:left w:val="none" w:sz="0" w:space="0" w:color="auto"/>
        <w:bottom w:val="none" w:sz="0" w:space="0" w:color="auto"/>
        <w:right w:val="none" w:sz="0" w:space="0" w:color="auto"/>
      </w:divBdr>
    </w:div>
    <w:div w:id="1082532007">
      <w:bodyDiv w:val="1"/>
      <w:marLeft w:val="0"/>
      <w:marRight w:val="0"/>
      <w:marTop w:val="0"/>
      <w:marBottom w:val="0"/>
      <w:divBdr>
        <w:top w:val="none" w:sz="0" w:space="0" w:color="auto"/>
        <w:left w:val="none" w:sz="0" w:space="0" w:color="auto"/>
        <w:bottom w:val="none" w:sz="0" w:space="0" w:color="auto"/>
        <w:right w:val="none" w:sz="0" w:space="0" w:color="auto"/>
      </w:divBdr>
    </w:div>
    <w:div w:id="1095243934">
      <w:bodyDiv w:val="1"/>
      <w:marLeft w:val="0"/>
      <w:marRight w:val="0"/>
      <w:marTop w:val="0"/>
      <w:marBottom w:val="0"/>
      <w:divBdr>
        <w:top w:val="none" w:sz="0" w:space="0" w:color="auto"/>
        <w:left w:val="none" w:sz="0" w:space="0" w:color="auto"/>
        <w:bottom w:val="none" w:sz="0" w:space="0" w:color="auto"/>
        <w:right w:val="none" w:sz="0" w:space="0" w:color="auto"/>
      </w:divBdr>
    </w:div>
    <w:div w:id="1114783886">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37181125">
      <w:bodyDiv w:val="1"/>
      <w:marLeft w:val="0"/>
      <w:marRight w:val="0"/>
      <w:marTop w:val="0"/>
      <w:marBottom w:val="0"/>
      <w:divBdr>
        <w:top w:val="none" w:sz="0" w:space="0" w:color="auto"/>
        <w:left w:val="none" w:sz="0" w:space="0" w:color="auto"/>
        <w:bottom w:val="none" w:sz="0" w:space="0" w:color="auto"/>
        <w:right w:val="none" w:sz="0" w:space="0" w:color="auto"/>
      </w:divBdr>
    </w:div>
    <w:div w:id="1162312252">
      <w:bodyDiv w:val="1"/>
      <w:marLeft w:val="0"/>
      <w:marRight w:val="0"/>
      <w:marTop w:val="0"/>
      <w:marBottom w:val="0"/>
      <w:divBdr>
        <w:top w:val="none" w:sz="0" w:space="0" w:color="auto"/>
        <w:left w:val="none" w:sz="0" w:space="0" w:color="auto"/>
        <w:bottom w:val="none" w:sz="0" w:space="0" w:color="auto"/>
        <w:right w:val="none" w:sz="0" w:space="0" w:color="auto"/>
      </w:divBdr>
    </w:div>
    <w:div w:id="1199246444">
      <w:bodyDiv w:val="1"/>
      <w:marLeft w:val="0"/>
      <w:marRight w:val="0"/>
      <w:marTop w:val="0"/>
      <w:marBottom w:val="0"/>
      <w:divBdr>
        <w:top w:val="none" w:sz="0" w:space="0" w:color="auto"/>
        <w:left w:val="none" w:sz="0" w:space="0" w:color="auto"/>
        <w:bottom w:val="none" w:sz="0" w:space="0" w:color="auto"/>
        <w:right w:val="none" w:sz="0" w:space="0" w:color="auto"/>
      </w:divBdr>
    </w:div>
    <w:div w:id="1213883100">
      <w:bodyDiv w:val="1"/>
      <w:marLeft w:val="0"/>
      <w:marRight w:val="0"/>
      <w:marTop w:val="0"/>
      <w:marBottom w:val="0"/>
      <w:divBdr>
        <w:top w:val="none" w:sz="0" w:space="0" w:color="auto"/>
        <w:left w:val="none" w:sz="0" w:space="0" w:color="auto"/>
        <w:bottom w:val="none" w:sz="0" w:space="0" w:color="auto"/>
        <w:right w:val="none" w:sz="0" w:space="0" w:color="auto"/>
      </w:divBdr>
    </w:div>
    <w:div w:id="1247569595">
      <w:bodyDiv w:val="1"/>
      <w:marLeft w:val="0"/>
      <w:marRight w:val="0"/>
      <w:marTop w:val="0"/>
      <w:marBottom w:val="0"/>
      <w:divBdr>
        <w:top w:val="none" w:sz="0" w:space="0" w:color="auto"/>
        <w:left w:val="none" w:sz="0" w:space="0" w:color="auto"/>
        <w:bottom w:val="none" w:sz="0" w:space="0" w:color="auto"/>
        <w:right w:val="none" w:sz="0" w:space="0" w:color="auto"/>
      </w:divBdr>
    </w:div>
    <w:div w:id="1253902722">
      <w:bodyDiv w:val="1"/>
      <w:marLeft w:val="0"/>
      <w:marRight w:val="0"/>
      <w:marTop w:val="0"/>
      <w:marBottom w:val="0"/>
      <w:divBdr>
        <w:top w:val="none" w:sz="0" w:space="0" w:color="auto"/>
        <w:left w:val="none" w:sz="0" w:space="0" w:color="auto"/>
        <w:bottom w:val="none" w:sz="0" w:space="0" w:color="auto"/>
        <w:right w:val="none" w:sz="0" w:space="0" w:color="auto"/>
      </w:divBdr>
    </w:div>
    <w:div w:id="1255433716">
      <w:bodyDiv w:val="1"/>
      <w:marLeft w:val="0"/>
      <w:marRight w:val="0"/>
      <w:marTop w:val="0"/>
      <w:marBottom w:val="0"/>
      <w:divBdr>
        <w:top w:val="none" w:sz="0" w:space="0" w:color="auto"/>
        <w:left w:val="none" w:sz="0" w:space="0" w:color="auto"/>
        <w:bottom w:val="none" w:sz="0" w:space="0" w:color="auto"/>
        <w:right w:val="none" w:sz="0" w:space="0" w:color="auto"/>
      </w:divBdr>
    </w:div>
    <w:div w:id="1277326706">
      <w:bodyDiv w:val="1"/>
      <w:marLeft w:val="0"/>
      <w:marRight w:val="0"/>
      <w:marTop w:val="0"/>
      <w:marBottom w:val="0"/>
      <w:divBdr>
        <w:top w:val="none" w:sz="0" w:space="0" w:color="auto"/>
        <w:left w:val="none" w:sz="0" w:space="0" w:color="auto"/>
        <w:bottom w:val="none" w:sz="0" w:space="0" w:color="auto"/>
        <w:right w:val="none" w:sz="0" w:space="0" w:color="auto"/>
      </w:divBdr>
      <w:divsChild>
        <w:div w:id="982124945">
          <w:marLeft w:val="0"/>
          <w:marRight w:val="0"/>
          <w:marTop w:val="0"/>
          <w:marBottom w:val="0"/>
          <w:divBdr>
            <w:top w:val="none" w:sz="0" w:space="0" w:color="auto"/>
            <w:left w:val="none" w:sz="0" w:space="0" w:color="auto"/>
            <w:bottom w:val="none" w:sz="0" w:space="0" w:color="auto"/>
            <w:right w:val="none" w:sz="0" w:space="0" w:color="auto"/>
          </w:divBdr>
        </w:div>
        <w:div w:id="86539616">
          <w:marLeft w:val="0"/>
          <w:marRight w:val="0"/>
          <w:marTop w:val="0"/>
          <w:marBottom w:val="0"/>
          <w:divBdr>
            <w:top w:val="none" w:sz="0" w:space="0" w:color="auto"/>
            <w:left w:val="none" w:sz="0" w:space="0" w:color="auto"/>
            <w:bottom w:val="none" w:sz="0" w:space="0" w:color="auto"/>
            <w:right w:val="none" w:sz="0" w:space="0" w:color="auto"/>
          </w:divBdr>
        </w:div>
        <w:div w:id="1864130005">
          <w:marLeft w:val="0"/>
          <w:marRight w:val="0"/>
          <w:marTop w:val="0"/>
          <w:marBottom w:val="0"/>
          <w:divBdr>
            <w:top w:val="none" w:sz="0" w:space="0" w:color="auto"/>
            <w:left w:val="none" w:sz="0" w:space="0" w:color="auto"/>
            <w:bottom w:val="none" w:sz="0" w:space="0" w:color="auto"/>
            <w:right w:val="none" w:sz="0" w:space="0" w:color="auto"/>
          </w:divBdr>
        </w:div>
        <w:div w:id="1416971237">
          <w:marLeft w:val="0"/>
          <w:marRight w:val="0"/>
          <w:marTop w:val="0"/>
          <w:marBottom w:val="0"/>
          <w:divBdr>
            <w:top w:val="none" w:sz="0" w:space="0" w:color="auto"/>
            <w:left w:val="none" w:sz="0" w:space="0" w:color="auto"/>
            <w:bottom w:val="none" w:sz="0" w:space="0" w:color="auto"/>
            <w:right w:val="none" w:sz="0" w:space="0" w:color="auto"/>
          </w:divBdr>
        </w:div>
      </w:divsChild>
    </w:div>
    <w:div w:id="1302080441">
      <w:bodyDiv w:val="1"/>
      <w:marLeft w:val="0"/>
      <w:marRight w:val="0"/>
      <w:marTop w:val="0"/>
      <w:marBottom w:val="0"/>
      <w:divBdr>
        <w:top w:val="none" w:sz="0" w:space="0" w:color="auto"/>
        <w:left w:val="none" w:sz="0" w:space="0" w:color="auto"/>
        <w:bottom w:val="none" w:sz="0" w:space="0" w:color="auto"/>
        <w:right w:val="none" w:sz="0" w:space="0" w:color="auto"/>
      </w:divBdr>
    </w:div>
    <w:div w:id="1307198136">
      <w:bodyDiv w:val="1"/>
      <w:marLeft w:val="0"/>
      <w:marRight w:val="0"/>
      <w:marTop w:val="0"/>
      <w:marBottom w:val="0"/>
      <w:divBdr>
        <w:top w:val="none" w:sz="0" w:space="0" w:color="auto"/>
        <w:left w:val="none" w:sz="0" w:space="0" w:color="auto"/>
        <w:bottom w:val="none" w:sz="0" w:space="0" w:color="auto"/>
        <w:right w:val="none" w:sz="0" w:space="0" w:color="auto"/>
      </w:divBdr>
    </w:div>
    <w:div w:id="1311329792">
      <w:bodyDiv w:val="1"/>
      <w:marLeft w:val="0"/>
      <w:marRight w:val="0"/>
      <w:marTop w:val="0"/>
      <w:marBottom w:val="0"/>
      <w:divBdr>
        <w:top w:val="none" w:sz="0" w:space="0" w:color="auto"/>
        <w:left w:val="none" w:sz="0" w:space="0" w:color="auto"/>
        <w:bottom w:val="none" w:sz="0" w:space="0" w:color="auto"/>
        <w:right w:val="none" w:sz="0" w:space="0" w:color="auto"/>
      </w:divBdr>
    </w:div>
    <w:div w:id="1315914262">
      <w:bodyDiv w:val="1"/>
      <w:marLeft w:val="0"/>
      <w:marRight w:val="0"/>
      <w:marTop w:val="0"/>
      <w:marBottom w:val="0"/>
      <w:divBdr>
        <w:top w:val="none" w:sz="0" w:space="0" w:color="auto"/>
        <w:left w:val="none" w:sz="0" w:space="0" w:color="auto"/>
        <w:bottom w:val="none" w:sz="0" w:space="0" w:color="auto"/>
        <w:right w:val="none" w:sz="0" w:space="0" w:color="auto"/>
      </w:divBdr>
    </w:div>
    <w:div w:id="1329602628">
      <w:bodyDiv w:val="1"/>
      <w:marLeft w:val="0"/>
      <w:marRight w:val="0"/>
      <w:marTop w:val="0"/>
      <w:marBottom w:val="0"/>
      <w:divBdr>
        <w:top w:val="none" w:sz="0" w:space="0" w:color="auto"/>
        <w:left w:val="none" w:sz="0" w:space="0" w:color="auto"/>
        <w:bottom w:val="none" w:sz="0" w:space="0" w:color="auto"/>
        <w:right w:val="none" w:sz="0" w:space="0" w:color="auto"/>
      </w:divBdr>
    </w:div>
    <w:div w:id="1351183803">
      <w:bodyDiv w:val="1"/>
      <w:marLeft w:val="0"/>
      <w:marRight w:val="0"/>
      <w:marTop w:val="0"/>
      <w:marBottom w:val="0"/>
      <w:divBdr>
        <w:top w:val="none" w:sz="0" w:space="0" w:color="auto"/>
        <w:left w:val="none" w:sz="0" w:space="0" w:color="auto"/>
        <w:bottom w:val="none" w:sz="0" w:space="0" w:color="auto"/>
        <w:right w:val="none" w:sz="0" w:space="0" w:color="auto"/>
      </w:divBdr>
    </w:div>
    <w:div w:id="1362704902">
      <w:bodyDiv w:val="1"/>
      <w:marLeft w:val="0"/>
      <w:marRight w:val="0"/>
      <w:marTop w:val="0"/>
      <w:marBottom w:val="0"/>
      <w:divBdr>
        <w:top w:val="none" w:sz="0" w:space="0" w:color="auto"/>
        <w:left w:val="none" w:sz="0" w:space="0" w:color="auto"/>
        <w:bottom w:val="none" w:sz="0" w:space="0" w:color="auto"/>
        <w:right w:val="none" w:sz="0" w:space="0" w:color="auto"/>
      </w:divBdr>
    </w:div>
    <w:div w:id="1369526266">
      <w:bodyDiv w:val="1"/>
      <w:marLeft w:val="0"/>
      <w:marRight w:val="0"/>
      <w:marTop w:val="0"/>
      <w:marBottom w:val="0"/>
      <w:divBdr>
        <w:top w:val="none" w:sz="0" w:space="0" w:color="auto"/>
        <w:left w:val="none" w:sz="0" w:space="0" w:color="auto"/>
        <w:bottom w:val="none" w:sz="0" w:space="0" w:color="auto"/>
        <w:right w:val="none" w:sz="0" w:space="0" w:color="auto"/>
      </w:divBdr>
    </w:div>
    <w:div w:id="1377924011">
      <w:bodyDiv w:val="1"/>
      <w:marLeft w:val="0"/>
      <w:marRight w:val="0"/>
      <w:marTop w:val="0"/>
      <w:marBottom w:val="0"/>
      <w:divBdr>
        <w:top w:val="none" w:sz="0" w:space="0" w:color="auto"/>
        <w:left w:val="none" w:sz="0" w:space="0" w:color="auto"/>
        <w:bottom w:val="none" w:sz="0" w:space="0" w:color="auto"/>
        <w:right w:val="none" w:sz="0" w:space="0" w:color="auto"/>
      </w:divBdr>
    </w:div>
    <w:div w:id="1386220261">
      <w:bodyDiv w:val="1"/>
      <w:marLeft w:val="0"/>
      <w:marRight w:val="0"/>
      <w:marTop w:val="0"/>
      <w:marBottom w:val="0"/>
      <w:divBdr>
        <w:top w:val="none" w:sz="0" w:space="0" w:color="auto"/>
        <w:left w:val="none" w:sz="0" w:space="0" w:color="auto"/>
        <w:bottom w:val="none" w:sz="0" w:space="0" w:color="auto"/>
        <w:right w:val="none" w:sz="0" w:space="0" w:color="auto"/>
      </w:divBdr>
    </w:div>
    <w:div w:id="1400403431">
      <w:bodyDiv w:val="1"/>
      <w:marLeft w:val="0"/>
      <w:marRight w:val="0"/>
      <w:marTop w:val="0"/>
      <w:marBottom w:val="0"/>
      <w:divBdr>
        <w:top w:val="none" w:sz="0" w:space="0" w:color="auto"/>
        <w:left w:val="none" w:sz="0" w:space="0" w:color="auto"/>
        <w:bottom w:val="none" w:sz="0" w:space="0" w:color="auto"/>
        <w:right w:val="none" w:sz="0" w:space="0" w:color="auto"/>
      </w:divBdr>
    </w:div>
    <w:div w:id="1414279543">
      <w:bodyDiv w:val="1"/>
      <w:marLeft w:val="0"/>
      <w:marRight w:val="0"/>
      <w:marTop w:val="0"/>
      <w:marBottom w:val="0"/>
      <w:divBdr>
        <w:top w:val="none" w:sz="0" w:space="0" w:color="auto"/>
        <w:left w:val="none" w:sz="0" w:space="0" w:color="auto"/>
        <w:bottom w:val="none" w:sz="0" w:space="0" w:color="auto"/>
        <w:right w:val="none" w:sz="0" w:space="0" w:color="auto"/>
      </w:divBdr>
    </w:div>
    <w:div w:id="1457025242">
      <w:bodyDiv w:val="1"/>
      <w:marLeft w:val="0"/>
      <w:marRight w:val="0"/>
      <w:marTop w:val="0"/>
      <w:marBottom w:val="0"/>
      <w:divBdr>
        <w:top w:val="none" w:sz="0" w:space="0" w:color="auto"/>
        <w:left w:val="none" w:sz="0" w:space="0" w:color="auto"/>
        <w:bottom w:val="none" w:sz="0" w:space="0" w:color="auto"/>
        <w:right w:val="none" w:sz="0" w:space="0" w:color="auto"/>
      </w:divBdr>
    </w:div>
    <w:div w:id="1464034783">
      <w:bodyDiv w:val="1"/>
      <w:marLeft w:val="0"/>
      <w:marRight w:val="0"/>
      <w:marTop w:val="0"/>
      <w:marBottom w:val="0"/>
      <w:divBdr>
        <w:top w:val="none" w:sz="0" w:space="0" w:color="auto"/>
        <w:left w:val="none" w:sz="0" w:space="0" w:color="auto"/>
        <w:bottom w:val="none" w:sz="0" w:space="0" w:color="auto"/>
        <w:right w:val="none" w:sz="0" w:space="0" w:color="auto"/>
      </w:divBdr>
    </w:div>
    <w:div w:id="1475953215">
      <w:bodyDiv w:val="1"/>
      <w:marLeft w:val="0"/>
      <w:marRight w:val="0"/>
      <w:marTop w:val="0"/>
      <w:marBottom w:val="0"/>
      <w:divBdr>
        <w:top w:val="none" w:sz="0" w:space="0" w:color="auto"/>
        <w:left w:val="none" w:sz="0" w:space="0" w:color="auto"/>
        <w:bottom w:val="none" w:sz="0" w:space="0" w:color="auto"/>
        <w:right w:val="none" w:sz="0" w:space="0" w:color="auto"/>
      </w:divBdr>
    </w:div>
    <w:div w:id="1510363675">
      <w:bodyDiv w:val="1"/>
      <w:marLeft w:val="0"/>
      <w:marRight w:val="0"/>
      <w:marTop w:val="0"/>
      <w:marBottom w:val="0"/>
      <w:divBdr>
        <w:top w:val="none" w:sz="0" w:space="0" w:color="auto"/>
        <w:left w:val="none" w:sz="0" w:space="0" w:color="auto"/>
        <w:bottom w:val="none" w:sz="0" w:space="0" w:color="auto"/>
        <w:right w:val="none" w:sz="0" w:space="0" w:color="auto"/>
      </w:divBdr>
    </w:div>
    <w:div w:id="1517042915">
      <w:bodyDiv w:val="1"/>
      <w:marLeft w:val="0"/>
      <w:marRight w:val="0"/>
      <w:marTop w:val="0"/>
      <w:marBottom w:val="0"/>
      <w:divBdr>
        <w:top w:val="none" w:sz="0" w:space="0" w:color="auto"/>
        <w:left w:val="none" w:sz="0" w:space="0" w:color="auto"/>
        <w:bottom w:val="none" w:sz="0" w:space="0" w:color="auto"/>
        <w:right w:val="none" w:sz="0" w:space="0" w:color="auto"/>
      </w:divBdr>
    </w:div>
    <w:div w:id="1551959591">
      <w:bodyDiv w:val="1"/>
      <w:marLeft w:val="0"/>
      <w:marRight w:val="0"/>
      <w:marTop w:val="0"/>
      <w:marBottom w:val="0"/>
      <w:divBdr>
        <w:top w:val="none" w:sz="0" w:space="0" w:color="auto"/>
        <w:left w:val="none" w:sz="0" w:space="0" w:color="auto"/>
        <w:bottom w:val="none" w:sz="0" w:space="0" w:color="auto"/>
        <w:right w:val="none" w:sz="0" w:space="0" w:color="auto"/>
      </w:divBdr>
    </w:div>
    <w:div w:id="1561477252">
      <w:bodyDiv w:val="1"/>
      <w:marLeft w:val="0"/>
      <w:marRight w:val="0"/>
      <w:marTop w:val="0"/>
      <w:marBottom w:val="0"/>
      <w:divBdr>
        <w:top w:val="none" w:sz="0" w:space="0" w:color="auto"/>
        <w:left w:val="none" w:sz="0" w:space="0" w:color="auto"/>
        <w:bottom w:val="none" w:sz="0" w:space="0" w:color="auto"/>
        <w:right w:val="none" w:sz="0" w:space="0" w:color="auto"/>
      </w:divBdr>
    </w:div>
    <w:div w:id="1576666587">
      <w:bodyDiv w:val="1"/>
      <w:marLeft w:val="0"/>
      <w:marRight w:val="0"/>
      <w:marTop w:val="0"/>
      <w:marBottom w:val="0"/>
      <w:divBdr>
        <w:top w:val="none" w:sz="0" w:space="0" w:color="auto"/>
        <w:left w:val="none" w:sz="0" w:space="0" w:color="auto"/>
        <w:bottom w:val="none" w:sz="0" w:space="0" w:color="auto"/>
        <w:right w:val="none" w:sz="0" w:space="0" w:color="auto"/>
      </w:divBdr>
    </w:div>
    <w:div w:id="1579553833">
      <w:bodyDiv w:val="1"/>
      <w:marLeft w:val="0"/>
      <w:marRight w:val="0"/>
      <w:marTop w:val="0"/>
      <w:marBottom w:val="0"/>
      <w:divBdr>
        <w:top w:val="none" w:sz="0" w:space="0" w:color="auto"/>
        <w:left w:val="none" w:sz="0" w:space="0" w:color="auto"/>
        <w:bottom w:val="none" w:sz="0" w:space="0" w:color="auto"/>
        <w:right w:val="none" w:sz="0" w:space="0" w:color="auto"/>
      </w:divBdr>
    </w:div>
    <w:div w:id="1600025619">
      <w:bodyDiv w:val="1"/>
      <w:marLeft w:val="0"/>
      <w:marRight w:val="0"/>
      <w:marTop w:val="0"/>
      <w:marBottom w:val="0"/>
      <w:divBdr>
        <w:top w:val="none" w:sz="0" w:space="0" w:color="auto"/>
        <w:left w:val="none" w:sz="0" w:space="0" w:color="auto"/>
        <w:bottom w:val="none" w:sz="0" w:space="0" w:color="auto"/>
        <w:right w:val="none" w:sz="0" w:space="0" w:color="auto"/>
      </w:divBdr>
    </w:div>
    <w:div w:id="1618365005">
      <w:bodyDiv w:val="1"/>
      <w:marLeft w:val="0"/>
      <w:marRight w:val="0"/>
      <w:marTop w:val="0"/>
      <w:marBottom w:val="0"/>
      <w:divBdr>
        <w:top w:val="none" w:sz="0" w:space="0" w:color="auto"/>
        <w:left w:val="none" w:sz="0" w:space="0" w:color="auto"/>
        <w:bottom w:val="none" w:sz="0" w:space="0" w:color="auto"/>
        <w:right w:val="none" w:sz="0" w:space="0" w:color="auto"/>
      </w:divBdr>
    </w:div>
    <w:div w:id="1631738911">
      <w:bodyDiv w:val="1"/>
      <w:marLeft w:val="0"/>
      <w:marRight w:val="0"/>
      <w:marTop w:val="0"/>
      <w:marBottom w:val="0"/>
      <w:divBdr>
        <w:top w:val="none" w:sz="0" w:space="0" w:color="auto"/>
        <w:left w:val="none" w:sz="0" w:space="0" w:color="auto"/>
        <w:bottom w:val="none" w:sz="0" w:space="0" w:color="auto"/>
        <w:right w:val="none" w:sz="0" w:space="0" w:color="auto"/>
      </w:divBdr>
    </w:div>
    <w:div w:id="1650742845">
      <w:bodyDiv w:val="1"/>
      <w:marLeft w:val="0"/>
      <w:marRight w:val="0"/>
      <w:marTop w:val="0"/>
      <w:marBottom w:val="0"/>
      <w:divBdr>
        <w:top w:val="none" w:sz="0" w:space="0" w:color="auto"/>
        <w:left w:val="none" w:sz="0" w:space="0" w:color="auto"/>
        <w:bottom w:val="none" w:sz="0" w:space="0" w:color="auto"/>
        <w:right w:val="none" w:sz="0" w:space="0" w:color="auto"/>
      </w:divBdr>
    </w:div>
    <w:div w:id="1656297136">
      <w:bodyDiv w:val="1"/>
      <w:marLeft w:val="0"/>
      <w:marRight w:val="0"/>
      <w:marTop w:val="0"/>
      <w:marBottom w:val="0"/>
      <w:divBdr>
        <w:top w:val="none" w:sz="0" w:space="0" w:color="auto"/>
        <w:left w:val="none" w:sz="0" w:space="0" w:color="auto"/>
        <w:bottom w:val="none" w:sz="0" w:space="0" w:color="auto"/>
        <w:right w:val="none" w:sz="0" w:space="0" w:color="auto"/>
      </w:divBdr>
    </w:div>
    <w:div w:id="1661426405">
      <w:bodyDiv w:val="1"/>
      <w:marLeft w:val="0"/>
      <w:marRight w:val="0"/>
      <w:marTop w:val="0"/>
      <w:marBottom w:val="0"/>
      <w:divBdr>
        <w:top w:val="none" w:sz="0" w:space="0" w:color="auto"/>
        <w:left w:val="none" w:sz="0" w:space="0" w:color="auto"/>
        <w:bottom w:val="none" w:sz="0" w:space="0" w:color="auto"/>
        <w:right w:val="none" w:sz="0" w:space="0" w:color="auto"/>
      </w:divBdr>
    </w:div>
    <w:div w:id="1675035474">
      <w:bodyDiv w:val="1"/>
      <w:marLeft w:val="0"/>
      <w:marRight w:val="0"/>
      <w:marTop w:val="0"/>
      <w:marBottom w:val="0"/>
      <w:divBdr>
        <w:top w:val="none" w:sz="0" w:space="0" w:color="auto"/>
        <w:left w:val="none" w:sz="0" w:space="0" w:color="auto"/>
        <w:bottom w:val="none" w:sz="0" w:space="0" w:color="auto"/>
        <w:right w:val="none" w:sz="0" w:space="0" w:color="auto"/>
      </w:divBdr>
    </w:div>
    <w:div w:id="1703088479">
      <w:bodyDiv w:val="1"/>
      <w:marLeft w:val="0"/>
      <w:marRight w:val="0"/>
      <w:marTop w:val="0"/>
      <w:marBottom w:val="0"/>
      <w:divBdr>
        <w:top w:val="none" w:sz="0" w:space="0" w:color="auto"/>
        <w:left w:val="none" w:sz="0" w:space="0" w:color="auto"/>
        <w:bottom w:val="none" w:sz="0" w:space="0" w:color="auto"/>
        <w:right w:val="none" w:sz="0" w:space="0" w:color="auto"/>
      </w:divBdr>
    </w:div>
    <w:div w:id="1722632228">
      <w:bodyDiv w:val="1"/>
      <w:marLeft w:val="0"/>
      <w:marRight w:val="0"/>
      <w:marTop w:val="0"/>
      <w:marBottom w:val="0"/>
      <w:divBdr>
        <w:top w:val="none" w:sz="0" w:space="0" w:color="auto"/>
        <w:left w:val="none" w:sz="0" w:space="0" w:color="auto"/>
        <w:bottom w:val="none" w:sz="0" w:space="0" w:color="auto"/>
        <w:right w:val="none" w:sz="0" w:space="0" w:color="auto"/>
      </w:divBdr>
    </w:div>
    <w:div w:id="1724134836">
      <w:bodyDiv w:val="1"/>
      <w:marLeft w:val="0"/>
      <w:marRight w:val="0"/>
      <w:marTop w:val="0"/>
      <w:marBottom w:val="0"/>
      <w:divBdr>
        <w:top w:val="none" w:sz="0" w:space="0" w:color="auto"/>
        <w:left w:val="none" w:sz="0" w:space="0" w:color="auto"/>
        <w:bottom w:val="none" w:sz="0" w:space="0" w:color="auto"/>
        <w:right w:val="none" w:sz="0" w:space="0" w:color="auto"/>
      </w:divBdr>
    </w:div>
    <w:div w:id="1767843063">
      <w:bodyDiv w:val="1"/>
      <w:marLeft w:val="0"/>
      <w:marRight w:val="0"/>
      <w:marTop w:val="0"/>
      <w:marBottom w:val="0"/>
      <w:divBdr>
        <w:top w:val="none" w:sz="0" w:space="0" w:color="auto"/>
        <w:left w:val="none" w:sz="0" w:space="0" w:color="auto"/>
        <w:bottom w:val="none" w:sz="0" w:space="0" w:color="auto"/>
        <w:right w:val="none" w:sz="0" w:space="0" w:color="auto"/>
      </w:divBdr>
    </w:div>
    <w:div w:id="1775174564">
      <w:bodyDiv w:val="1"/>
      <w:marLeft w:val="0"/>
      <w:marRight w:val="0"/>
      <w:marTop w:val="0"/>
      <w:marBottom w:val="0"/>
      <w:divBdr>
        <w:top w:val="none" w:sz="0" w:space="0" w:color="auto"/>
        <w:left w:val="none" w:sz="0" w:space="0" w:color="auto"/>
        <w:bottom w:val="none" w:sz="0" w:space="0" w:color="auto"/>
        <w:right w:val="none" w:sz="0" w:space="0" w:color="auto"/>
      </w:divBdr>
    </w:div>
    <w:div w:id="1790584871">
      <w:bodyDiv w:val="1"/>
      <w:marLeft w:val="0"/>
      <w:marRight w:val="0"/>
      <w:marTop w:val="0"/>
      <w:marBottom w:val="0"/>
      <w:divBdr>
        <w:top w:val="none" w:sz="0" w:space="0" w:color="auto"/>
        <w:left w:val="none" w:sz="0" w:space="0" w:color="auto"/>
        <w:bottom w:val="none" w:sz="0" w:space="0" w:color="auto"/>
        <w:right w:val="none" w:sz="0" w:space="0" w:color="auto"/>
      </w:divBdr>
    </w:div>
    <w:div w:id="1793937951">
      <w:bodyDiv w:val="1"/>
      <w:marLeft w:val="0"/>
      <w:marRight w:val="0"/>
      <w:marTop w:val="0"/>
      <w:marBottom w:val="0"/>
      <w:divBdr>
        <w:top w:val="none" w:sz="0" w:space="0" w:color="auto"/>
        <w:left w:val="none" w:sz="0" w:space="0" w:color="auto"/>
        <w:bottom w:val="none" w:sz="0" w:space="0" w:color="auto"/>
        <w:right w:val="none" w:sz="0" w:space="0" w:color="auto"/>
      </w:divBdr>
    </w:div>
    <w:div w:id="1801878708">
      <w:bodyDiv w:val="1"/>
      <w:marLeft w:val="0"/>
      <w:marRight w:val="0"/>
      <w:marTop w:val="0"/>
      <w:marBottom w:val="0"/>
      <w:divBdr>
        <w:top w:val="none" w:sz="0" w:space="0" w:color="auto"/>
        <w:left w:val="none" w:sz="0" w:space="0" w:color="auto"/>
        <w:bottom w:val="none" w:sz="0" w:space="0" w:color="auto"/>
        <w:right w:val="none" w:sz="0" w:space="0" w:color="auto"/>
      </w:divBdr>
    </w:div>
    <w:div w:id="1815296034">
      <w:bodyDiv w:val="1"/>
      <w:marLeft w:val="0"/>
      <w:marRight w:val="0"/>
      <w:marTop w:val="0"/>
      <w:marBottom w:val="0"/>
      <w:divBdr>
        <w:top w:val="none" w:sz="0" w:space="0" w:color="auto"/>
        <w:left w:val="none" w:sz="0" w:space="0" w:color="auto"/>
        <w:bottom w:val="none" w:sz="0" w:space="0" w:color="auto"/>
        <w:right w:val="none" w:sz="0" w:space="0" w:color="auto"/>
      </w:divBdr>
    </w:div>
    <w:div w:id="1834253335">
      <w:bodyDiv w:val="1"/>
      <w:marLeft w:val="0"/>
      <w:marRight w:val="0"/>
      <w:marTop w:val="0"/>
      <w:marBottom w:val="0"/>
      <w:divBdr>
        <w:top w:val="none" w:sz="0" w:space="0" w:color="auto"/>
        <w:left w:val="none" w:sz="0" w:space="0" w:color="auto"/>
        <w:bottom w:val="none" w:sz="0" w:space="0" w:color="auto"/>
        <w:right w:val="none" w:sz="0" w:space="0" w:color="auto"/>
      </w:divBdr>
    </w:div>
    <w:div w:id="1944728733">
      <w:bodyDiv w:val="1"/>
      <w:marLeft w:val="0"/>
      <w:marRight w:val="0"/>
      <w:marTop w:val="0"/>
      <w:marBottom w:val="0"/>
      <w:divBdr>
        <w:top w:val="none" w:sz="0" w:space="0" w:color="auto"/>
        <w:left w:val="none" w:sz="0" w:space="0" w:color="auto"/>
        <w:bottom w:val="none" w:sz="0" w:space="0" w:color="auto"/>
        <w:right w:val="none" w:sz="0" w:space="0" w:color="auto"/>
      </w:divBdr>
    </w:div>
    <w:div w:id="1947615364">
      <w:bodyDiv w:val="1"/>
      <w:marLeft w:val="0"/>
      <w:marRight w:val="0"/>
      <w:marTop w:val="0"/>
      <w:marBottom w:val="0"/>
      <w:divBdr>
        <w:top w:val="none" w:sz="0" w:space="0" w:color="auto"/>
        <w:left w:val="none" w:sz="0" w:space="0" w:color="auto"/>
        <w:bottom w:val="none" w:sz="0" w:space="0" w:color="auto"/>
        <w:right w:val="none" w:sz="0" w:space="0" w:color="auto"/>
      </w:divBdr>
    </w:div>
    <w:div w:id="1950887146">
      <w:bodyDiv w:val="1"/>
      <w:marLeft w:val="0"/>
      <w:marRight w:val="0"/>
      <w:marTop w:val="0"/>
      <w:marBottom w:val="0"/>
      <w:divBdr>
        <w:top w:val="none" w:sz="0" w:space="0" w:color="auto"/>
        <w:left w:val="none" w:sz="0" w:space="0" w:color="auto"/>
        <w:bottom w:val="none" w:sz="0" w:space="0" w:color="auto"/>
        <w:right w:val="none" w:sz="0" w:space="0" w:color="auto"/>
      </w:divBdr>
    </w:div>
    <w:div w:id="1951542449">
      <w:bodyDiv w:val="1"/>
      <w:marLeft w:val="0"/>
      <w:marRight w:val="0"/>
      <w:marTop w:val="0"/>
      <w:marBottom w:val="0"/>
      <w:divBdr>
        <w:top w:val="none" w:sz="0" w:space="0" w:color="auto"/>
        <w:left w:val="none" w:sz="0" w:space="0" w:color="auto"/>
        <w:bottom w:val="none" w:sz="0" w:space="0" w:color="auto"/>
        <w:right w:val="none" w:sz="0" w:space="0" w:color="auto"/>
      </w:divBdr>
    </w:div>
    <w:div w:id="1953123498">
      <w:bodyDiv w:val="1"/>
      <w:marLeft w:val="0"/>
      <w:marRight w:val="0"/>
      <w:marTop w:val="0"/>
      <w:marBottom w:val="0"/>
      <w:divBdr>
        <w:top w:val="none" w:sz="0" w:space="0" w:color="auto"/>
        <w:left w:val="none" w:sz="0" w:space="0" w:color="auto"/>
        <w:bottom w:val="none" w:sz="0" w:space="0" w:color="auto"/>
        <w:right w:val="none" w:sz="0" w:space="0" w:color="auto"/>
      </w:divBdr>
    </w:div>
    <w:div w:id="1959137980">
      <w:bodyDiv w:val="1"/>
      <w:marLeft w:val="0"/>
      <w:marRight w:val="0"/>
      <w:marTop w:val="0"/>
      <w:marBottom w:val="0"/>
      <w:divBdr>
        <w:top w:val="none" w:sz="0" w:space="0" w:color="auto"/>
        <w:left w:val="none" w:sz="0" w:space="0" w:color="auto"/>
        <w:bottom w:val="none" w:sz="0" w:space="0" w:color="auto"/>
        <w:right w:val="none" w:sz="0" w:space="0" w:color="auto"/>
      </w:divBdr>
    </w:div>
    <w:div w:id="1997688741">
      <w:bodyDiv w:val="1"/>
      <w:marLeft w:val="0"/>
      <w:marRight w:val="0"/>
      <w:marTop w:val="0"/>
      <w:marBottom w:val="0"/>
      <w:divBdr>
        <w:top w:val="none" w:sz="0" w:space="0" w:color="auto"/>
        <w:left w:val="none" w:sz="0" w:space="0" w:color="auto"/>
        <w:bottom w:val="none" w:sz="0" w:space="0" w:color="auto"/>
        <w:right w:val="none" w:sz="0" w:space="0" w:color="auto"/>
      </w:divBdr>
    </w:div>
    <w:div w:id="2010981381">
      <w:bodyDiv w:val="1"/>
      <w:marLeft w:val="0"/>
      <w:marRight w:val="0"/>
      <w:marTop w:val="0"/>
      <w:marBottom w:val="0"/>
      <w:divBdr>
        <w:top w:val="none" w:sz="0" w:space="0" w:color="auto"/>
        <w:left w:val="none" w:sz="0" w:space="0" w:color="auto"/>
        <w:bottom w:val="none" w:sz="0" w:space="0" w:color="auto"/>
        <w:right w:val="none" w:sz="0" w:space="0" w:color="auto"/>
      </w:divBdr>
    </w:div>
    <w:div w:id="2053844746">
      <w:bodyDiv w:val="1"/>
      <w:marLeft w:val="0"/>
      <w:marRight w:val="0"/>
      <w:marTop w:val="0"/>
      <w:marBottom w:val="0"/>
      <w:divBdr>
        <w:top w:val="none" w:sz="0" w:space="0" w:color="auto"/>
        <w:left w:val="none" w:sz="0" w:space="0" w:color="auto"/>
        <w:bottom w:val="none" w:sz="0" w:space="0" w:color="auto"/>
        <w:right w:val="none" w:sz="0" w:space="0" w:color="auto"/>
      </w:divBdr>
    </w:div>
    <w:div w:id="2057047507">
      <w:bodyDiv w:val="1"/>
      <w:marLeft w:val="0"/>
      <w:marRight w:val="0"/>
      <w:marTop w:val="0"/>
      <w:marBottom w:val="0"/>
      <w:divBdr>
        <w:top w:val="none" w:sz="0" w:space="0" w:color="auto"/>
        <w:left w:val="none" w:sz="0" w:space="0" w:color="auto"/>
        <w:bottom w:val="none" w:sz="0" w:space="0" w:color="auto"/>
        <w:right w:val="none" w:sz="0" w:space="0" w:color="auto"/>
      </w:divBdr>
    </w:div>
    <w:div w:id="2113166628">
      <w:bodyDiv w:val="1"/>
      <w:marLeft w:val="0"/>
      <w:marRight w:val="0"/>
      <w:marTop w:val="0"/>
      <w:marBottom w:val="0"/>
      <w:divBdr>
        <w:top w:val="none" w:sz="0" w:space="0" w:color="auto"/>
        <w:left w:val="none" w:sz="0" w:space="0" w:color="auto"/>
        <w:bottom w:val="none" w:sz="0" w:space="0" w:color="auto"/>
        <w:right w:val="none" w:sz="0" w:space="0" w:color="auto"/>
      </w:divBdr>
    </w:div>
    <w:div w:id="2115049069">
      <w:bodyDiv w:val="1"/>
      <w:marLeft w:val="0"/>
      <w:marRight w:val="0"/>
      <w:marTop w:val="0"/>
      <w:marBottom w:val="0"/>
      <w:divBdr>
        <w:top w:val="none" w:sz="0" w:space="0" w:color="auto"/>
        <w:left w:val="none" w:sz="0" w:space="0" w:color="auto"/>
        <w:bottom w:val="none" w:sz="0" w:space="0" w:color="auto"/>
        <w:right w:val="none" w:sz="0" w:space="0" w:color="auto"/>
      </w:divBdr>
    </w:div>
    <w:div w:id="2118672018">
      <w:bodyDiv w:val="1"/>
      <w:marLeft w:val="0"/>
      <w:marRight w:val="0"/>
      <w:marTop w:val="0"/>
      <w:marBottom w:val="0"/>
      <w:divBdr>
        <w:top w:val="none" w:sz="0" w:space="0" w:color="auto"/>
        <w:left w:val="none" w:sz="0" w:space="0" w:color="auto"/>
        <w:bottom w:val="none" w:sz="0" w:space="0" w:color="auto"/>
        <w:right w:val="none" w:sz="0" w:space="0" w:color="auto"/>
      </w:divBdr>
    </w:div>
    <w:div w:id="2118792350">
      <w:bodyDiv w:val="1"/>
      <w:marLeft w:val="0"/>
      <w:marRight w:val="0"/>
      <w:marTop w:val="0"/>
      <w:marBottom w:val="0"/>
      <w:divBdr>
        <w:top w:val="none" w:sz="0" w:space="0" w:color="auto"/>
        <w:left w:val="none" w:sz="0" w:space="0" w:color="auto"/>
        <w:bottom w:val="none" w:sz="0" w:space="0" w:color="auto"/>
        <w:right w:val="none" w:sz="0" w:space="0" w:color="auto"/>
      </w:divBdr>
    </w:div>
    <w:div w:id="2122871113">
      <w:bodyDiv w:val="1"/>
      <w:marLeft w:val="0"/>
      <w:marRight w:val="0"/>
      <w:marTop w:val="0"/>
      <w:marBottom w:val="0"/>
      <w:divBdr>
        <w:top w:val="none" w:sz="0" w:space="0" w:color="auto"/>
        <w:left w:val="none" w:sz="0" w:space="0" w:color="auto"/>
        <w:bottom w:val="none" w:sz="0" w:space="0" w:color="auto"/>
        <w:right w:val="none" w:sz="0" w:space="0" w:color="auto"/>
      </w:divBdr>
    </w:div>
    <w:div w:id="21409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768-20" TargetMode="External"/><Relationship Id="rId21" Type="http://schemas.openxmlformats.org/officeDocument/2006/relationships/hyperlink" Target="https://ips.ligazakon.net/document/view/t200768?ed=2020_07_14&amp;an=386" TargetMode="External"/><Relationship Id="rId42" Type="http://schemas.openxmlformats.org/officeDocument/2006/relationships/hyperlink" Target="https://ips.ligazakon.net/document/view/t200768?ed=2020_07_14&amp;an=554" TargetMode="External"/><Relationship Id="rId47" Type="http://schemas.openxmlformats.org/officeDocument/2006/relationships/hyperlink" Target="https://ips.ligazakon.net/document/view/t200768?ed=2020_07_14&amp;an=392" TargetMode="External"/><Relationship Id="rId63" Type="http://schemas.openxmlformats.org/officeDocument/2006/relationships/hyperlink" Target="https://ips.ligazakon.net/document/view/t200768?ed=2020_07_14&amp;an=410" TargetMode="External"/><Relationship Id="rId68" Type="http://schemas.openxmlformats.org/officeDocument/2006/relationships/hyperlink" Target="https://zakon.rada.gov.ua/laws/show/768-20" TargetMode="External"/><Relationship Id="rId84" Type="http://schemas.openxmlformats.org/officeDocument/2006/relationships/hyperlink" Target="https://ips.ligazakon.net/document/view/t200768?ed=2020_07_14&amp;an=470" TargetMode="External"/><Relationship Id="rId89" Type="http://schemas.openxmlformats.org/officeDocument/2006/relationships/hyperlink" Target="https://ips.ligazakon.net/document/view/t200768?ed=2020_07_14&amp;an=499" TargetMode="External"/><Relationship Id="rId112" Type="http://schemas.openxmlformats.org/officeDocument/2006/relationships/hyperlink" Target="https://zakon.rada.gov.ua/laws/show/2155-19" TargetMode="External"/><Relationship Id="rId133" Type="http://schemas.openxmlformats.org/officeDocument/2006/relationships/hyperlink" Target="https://ips.ligazakon.net/document/view/t200768?ed=2020_07_14&amp;an=564" TargetMode="External"/><Relationship Id="rId138" Type="http://schemas.openxmlformats.org/officeDocument/2006/relationships/hyperlink" Target="https://ips.ligazakon.net/document/view/t200768?ed=2020_07_14&amp;an=281" TargetMode="External"/><Relationship Id="rId154" Type="http://schemas.openxmlformats.org/officeDocument/2006/relationships/hyperlink" Target="https://ips.ligazakon.net/document/view/t200768?ed=2020_07_14&amp;an=629" TargetMode="External"/><Relationship Id="rId159" Type="http://schemas.openxmlformats.org/officeDocument/2006/relationships/hyperlink" Target="https://ips.ligazakon.net/document/view/t200768?ed=2020_07_14&amp;an=636" TargetMode="External"/><Relationship Id="rId175" Type="http://schemas.openxmlformats.org/officeDocument/2006/relationships/hyperlink" Target="https://ips.ligazakon.net/document/view/t200768?ed=2020_07_14&amp;an=411" TargetMode="External"/><Relationship Id="rId170" Type="http://schemas.openxmlformats.org/officeDocument/2006/relationships/hyperlink" Target="https://ips.ligazakon.net/document/view/t200768?ed=2020_07_14&amp;an=648" TargetMode="External"/><Relationship Id="rId191" Type="http://schemas.openxmlformats.org/officeDocument/2006/relationships/hyperlink" Target="https://ips.ligazakon.net/document/view/t200768?ed=2020_07_14&amp;an=403" TargetMode="External"/><Relationship Id="rId16" Type="http://schemas.openxmlformats.org/officeDocument/2006/relationships/hyperlink" Target="https://ips.ligazakon.net/document/view/t200768?ed=2020_07_14&amp;an=375" TargetMode="External"/><Relationship Id="rId107" Type="http://schemas.openxmlformats.org/officeDocument/2006/relationships/hyperlink" Target="https://zakon.rada.gov.ua/laws/show/2657-12" TargetMode="External"/><Relationship Id="rId11" Type="http://schemas.openxmlformats.org/officeDocument/2006/relationships/hyperlink" Target="https://ips.ligazakon.net/document/view/t200768?ed=2020_07_14&amp;an=371" TargetMode="External"/><Relationship Id="rId32" Type="http://schemas.openxmlformats.org/officeDocument/2006/relationships/hyperlink" Target="https://ips.ligazakon.net/document/view/t200768?ed=2020_07_14&amp;an=79" TargetMode="External"/><Relationship Id="rId37" Type="http://schemas.openxmlformats.org/officeDocument/2006/relationships/hyperlink" Target="https://ips.ligazakon.net/document/view/t200768?ed=2020_07_14" TargetMode="External"/><Relationship Id="rId53" Type="http://schemas.openxmlformats.org/officeDocument/2006/relationships/hyperlink" Target="https://ips.ligazakon.net/document/view/t200768?ed=2020_07_14&amp;an=525" TargetMode="External"/><Relationship Id="rId58" Type="http://schemas.openxmlformats.org/officeDocument/2006/relationships/hyperlink" Target="https://ips.ligazakon.net/document/view/t200768?ed=2020_07_14&amp;an=530" TargetMode="External"/><Relationship Id="rId74" Type="http://schemas.openxmlformats.org/officeDocument/2006/relationships/hyperlink" Target="https://ips.ligazakon.net/document/view/t200768?ed=2020_07_14&amp;an=456" TargetMode="External"/><Relationship Id="rId79" Type="http://schemas.openxmlformats.org/officeDocument/2006/relationships/hyperlink" Target="https://ips.ligazakon.net/document/view/t200768?ed=2020_07_14&amp;an=421" TargetMode="External"/><Relationship Id="rId102" Type="http://schemas.openxmlformats.org/officeDocument/2006/relationships/hyperlink" Target="https://zakon.rada.gov.ua/laws/show/768-20" TargetMode="External"/><Relationship Id="rId123" Type="http://schemas.openxmlformats.org/officeDocument/2006/relationships/hyperlink" Target="https://ips.ligazakon.net/document/view/t200768?ed=2020_07_14&amp;an=541" TargetMode="External"/><Relationship Id="rId128" Type="http://schemas.openxmlformats.org/officeDocument/2006/relationships/hyperlink" Target="https://ips.ligazakon.net/document/view/t200768?ed=2020_07_14&amp;an=559" TargetMode="External"/><Relationship Id="rId144" Type="http://schemas.openxmlformats.org/officeDocument/2006/relationships/hyperlink" Target="https://ips.ligazakon.net/document/view/t200768?ed=2020_07_14&amp;an=433" TargetMode="External"/><Relationship Id="rId149" Type="http://schemas.openxmlformats.org/officeDocument/2006/relationships/hyperlink" Target="https://ips.ligazakon.net/document/view/t200768?ed=2020_07_14&amp;an=614" TargetMode="External"/><Relationship Id="rId5" Type="http://schemas.openxmlformats.org/officeDocument/2006/relationships/webSettings" Target="webSettings.xml"/><Relationship Id="rId90" Type="http://schemas.openxmlformats.org/officeDocument/2006/relationships/hyperlink" Target="https://ips.ligazakon.net/document/view/t150743?ed=2019_10_17" TargetMode="External"/><Relationship Id="rId95" Type="http://schemas.openxmlformats.org/officeDocument/2006/relationships/hyperlink" Target="https://ips.ligazakon.net/document/view/t200768?ed=2020_07_14&amp;an=901" TargetMode="External"/><Relationship Id="rId160" Type="http://schemas.openxmlformats.org/officeDocument/2006/relationships/hyperlink" Target="https://ips.ligazakon.net/document/view/t200768?ed=2020_07_14&amp;an=637" TargetMode="External"/><Relationship Id="rId165" Type="http://schemas.openxmlformats.org/officeDocument/2006/relationships/hyperlink" Target="https://ips.ligazakon.net/document/view/t200768?ed=2020_07_14&amp;an=645" TargetMode="External"/><Relationship Id="rId181" Type="http://schemas.openxmlformats.org/officeDocument/2006/relationships/hyperlink" Target="https://ips.ligazakon.net/document/view/kp201341?ed=2020_12_21&amp;an=180" TargetMode="External"/><Relationship Id="rId186" Type="http://schemas.openxmlformats.org/officeDocument/2006/relationships/hyperlink" Target="https://ips.ligazakon.net/document/view/kp201341?ed=2020_12_21&amp;an=176" TargetMode="External"/><Relationship Id="rId22" Type="http://schemas.openxmlformats.org/officeDocument/2006/relationships/hyperlink" Target="https://ips.ligazakon.net/document/view/t200768?ed=2020_07_14&amp;an=387" TargetMode="External"/><Relationship Id="rId27" Type="http://schemas.openxmlformats.org/officeDocument/2006/relationships/hyperlink" Target="https://ips.ligazakon.net/document/view/kp201341?ed=2020_12_21&amp;an=1738" TargetMode="External"/><Relationship Id="rId43" Type="http://schemas.openxmlformats.org/officeDocument/2006/relationships/hyperlink" Target="https://ips.ligazakon.net/document/view/t200768?ed=2020_07_14&amp;an=555" TargetMode="External"/><Relationship Id="rId48" Type="http://schemas.openxmlformats.org/officeDocument/2006/relationships/hyperlink" Target="https://ips.ligazakon.net/document/view/t200768?ed=2020_07_14&amp;an=394" TargetMode="External"/><Relationship Id="rId64" Type="http://schemas.openxmlformats.org/officeDocument/2006/relationships/hyperlink" Target="https://ips.ligazakon.net/document/view/t200768?ed=2020_07_14&amp;an=426" TargetMode="External"/><Relationship Id="rId69" Type="http://schemas.openxmlformats.org/officeDocument/2006/relationships/hyperlink" Target="https://ips.ligazakon.net/document/view/t200768?ed=2020_07_14&amp;an=422" TargetMode="External"/><Relationship Id="rId113" Type="http://schemas.openxmlformats.org/officeDocument/2006/relationships/hyperlink" Target="https://zakon.rada.gov.ua/laws/show/z2075-23" TargetMode="External"/><Relationship Id="rId118" Type="http://schemas.openxmlformats.org/officeDocument/2006/relationships/hyperlink" Target="https://zakon.rada.gov.ua/laws/show/768-20" TargetMode="External"/><Relationship Id="rId134" Type="http://schemas.openxmlformats.org/officeDocument/2006/relationships/hyperlink" Target="https://ips.ligazakon.net/document/view/t200768?ed=2020_07_14&amp;an=566" TargetMode="External"/><Relationship Id="rId139" Type="http://schemas.openxmlformats.org/officeDocument/2006/relationships/hyperlink" Target="https://ips.ligazakon.net/document/view/t200768?ed=2020_07_14" TargetMode="External"/><Relationship Id="rId80" Type="http://schemas.openxmlformats.org/officeDocument/2006/relationships/hyperlink" Target="https://ips.ligazakon.net/document/view/t200768?ed=2020_07_14&amp;an=466" TargetMode="External"/><Relationship Id="rId85" Type="http://schemas.openxmlformats.org/officeDocument/2006/relationships/hyperlink" Target="https://ips.ligazakon.net/document/view/t200768?ed=2020_07_14&amp;an=471" TargetMode="External"/><Relationship Id="rId150" Type="http://schemas.openxmlformats.org/officeDocument/2006/relationships/hyperlink" Target="https://ips.ligazakon.net/document/view/t200768?ed=2020_07_14&amp;an=614" TargetMode="External"/><Relationship Id="rId155" Type="http://schemas.openxmlformats.org/officeDocument/2006/relationships/hyperlink" Target="https://ips.ligazakon.net/document/view/t200768?ed=2020_07_14&amp;an=630" TargetMode="External"/><Relationship Id="rId171" Type="http://schemas.openxmlformats.org/officeDocument/2006/relationships/hyperlink" Target="https://ips.ligazakon.net/document/view/t200768?ed=2020_07_14&amp;an=648" TargetMode="External"/><Relationship Id="rId176" Type="http://schemas.openxmlformats.org/officeDocument/2006/relationships/hyperlink" Target="https://ips.ligazakon.net/document/view/t200768?ed=2020_07_14" TargetMode="External"/><Relationship Id="rId192" Type="http://schemas.openxmlformats.org/officeDocument/2006/relationships/hyperlink" Target="https://ips.ligazakon.net/document/view/kp201341?ed=2020_12_21&amp;an=183" TargetMode="External"/><Relationship Id="rId12" Type="http://schemas.openxmlformats.org/officeDocument/2006/relationships/hyperlink" Target="https://ips.ligazakon.net/document/view/t200768?ed=2020_07_14&amp;an=372" TargetMode="External"/><Relationship Id="rId17" Type="http://schemas.openxmlformats.org/officeDocument/2006/relationships/hyperlink" Target="https://ips.ligazakon.net/document/view/t200768?ed=2020_07_14&amp;an=376" TargetMode="External"/><Relationship Id="rId33" Type="http://schemas.openxmlformats.org/officeDocument/2006/relationships/hyperlink" Target="https://zakon.rada.gov.ua/laws/show/768-20" TargetMode="External"/><Relationship Id="rId38" Type="http://schemas.openxmlformats.org/officeDocument/2006/relationships/hyperlink" Target="https://zakon.rada.gov.ua/laws/show/768-20" TargetMode="External"/><Relationship Id="rId59" Type="http://schemas.openxmlformats.org/officeDocument/2006/relationships/hyperlink" Target="https://ips.ligazakon.net/document/view/t200768?ed=2020_07_14&amp;an=418" TargetMode="External"/><Relationship Id="rId103" Type="http://schemas.openxmlformats.org/officeDocument/2006/relationships/hyperlink" Target="https://zakon.rada.gov.ua/laws/show/1341-2020-%D0%BF" TargetMode="External"/><Relationship Id="rId108" Type="http://schemas.openxmlformats.org/officeDocument/2006/relationships/hyperlink" Target="https://zakon.rada.gov.ua/laws/show/768-20" TargetMode="External"/><Relationship Id="rId124" Type="http://schemas.openxmlformats.org/officeDocument/2006/relationships/hyperlink" Target="https://ips.ligazakon.net/document/view/t200768?ed=2020_07_14&amp;an=547" TargetMode="External"/><Relationship Id="rId129" Type="http://schemas.openxmlformats.org/officeDocument/2006/relationships/hyperlink" Target="https://ips.ligazakon.net/document/view/t200768?ed=2020_07_14&amp;an=559" TargetMode="External"/><Relationship Id="rId54" Type="http://schemas.openxmlformats.org/officeDocument/2006/relationships/hyperlink" Target="https://ips.ligazakon.net/document/view/t200768?ed=2020_07_14&amp;an=526" TargetMode="External"/><Relationship Id="rId70" Type="http://schemas.openxmlformats.org/officeDocument/2006/relationships/hyperlink" Target="https://ips.ligazakon.net/document/view/t200768?ed=2020_07_14" TargetMode="External"/><Relationship Id="rId75" Type="http://schemas.openxmlformats.org/officeDocument/2006/relationships/hyperlink" Target="https://ips.ligazakon.net/document/view/t200768?ed=2020_07_14&amp;an=428" TargetMode="External"/><Relationship Id="rId91" Type="http://schemas.openxmlformats.org/officeDocument/2006/relationships/hyperlink" Target="https://ips.ligazakon.net/document/view/t200768?ed=2020_07_14&amp;an=509" TargetMode="External"/><Relationship Id="rId96" Type="http://schemas.openxmlformats.org/officeDocument/2006/relationships/hyperlink" Target="https://zakon.rada.gov.ua/laws/show/768-20" TargetMode="External"/><Relationship Id="rId140" Type="http://schemas.openxmlformats.org/officeDocument/2006/relationships/hyperlink" Target="https://ips.ligazakon.net/document/view/t200768?ed=2020_07_14&amp;an=457" TargetMode="External"/><Relationship Id="rId145" Type="http://schemas.openxmlformats.org/officeDocument/2006/relationships/hyperlink" Target="https://ips.ligazakon.net/document/view/t200768?ed=2020_07_14&amp;an=405" TargetMode="External"/><Relationship Id="rId161" Type="http://schemas.openxmlformats.org/officeDocument/2006/relationships/hyperlink" Target="https://ips.ligazakon.net/document/view/t200768?ed=2020_07_14&amp;an=642" TargetMode="External"/><Relationship Id="rId166" Type="http://schemas.openxmlformats.org/officeDocument/2006/relationships/hyperlink" Target="https://ips.ligazakon.net/document/view/t200768?ed=2020_07_14&amp;an=645" TargetMode="External"/><Relationship Id="rId182" Type="http://schemas.openxmlformats.org/officeDocument/2006/relationships/hyperlink" Target="https://ips.ligazakon.net/document/view/kp201341?ed=2020_12_21&amp;an=233" TargetMode="External"/><Relationship Id="rId187" Type="http://schemas.openxmlformats.org/officeDocument/2006/relationships/hyperlink" Target="https://ips.ligazakon.net/document/view/t200768?ed=2020_07_14&amp;an=4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ps.ligazakon.net/document/view/t200768?ed=2020_07_14&amp;an=515" TargetMode="External"/><Relationship Id="rId28" Type="http://schemas.openxmlformats.org/officeDocument/2006/relationships/hyperlink" Target="https://ips.ligazakon.net/document/view/t200768?ed=2020_07_14&amp;an=572" TargetMode="External"/><Relationship Id="rId49" Type="http://schemas.openxmlformats.org/officeDocument/2006/relationships/hyperlink" Target="https://ips.ligazakon.net/document/view/t200768?ed=2020_07_14&amp;an=406" TargetMode="External"/><Relationship Id="rId114" Type="http://schemas.openxmlformats.org/officeDocument/2006/relationships/hyperlink" Target="https://zakon.rada.gov.ua/laws/show/2155-19" TargetMode="External"/><Relationship Id="rId119" Type="http://schemas.openxmlformats.org/officeDocument/2006/relationships/hyperlink" Target="https://zakon.rada.gov.ua/laws/show/768-20" TargetMode="External"/><Relationship Id="rId44" Type="http://schemas.openxmlformats.org/officeDocument/2006/relationships/hyperlink" Target="https://ips.ligazakon.net/document/view/t200768?ed=2020_07_14&amp;an=555" TargetMode="External"/><Relationship Id="rId60" Type="http://schemas.openxmlformats.org/officeDocument/2006/relationships/hyperlink" Target="https://zakon.rada.gov.ua/laws/show/768-20" TargetMode="External"/><Relationship Id="rId65" Type="http://schemas.openxmlformats.org/officeDocument/2006/relationships/hyperlink" Target="https://ips.ligazakon.net/document/view/t200768?ed=2020_07_14&amp;an=420" TargetMode="External"/><Relationship Id="rId81" Type="http://schemas.openxmlformats.org/officeDocument/2006/relationships/hyperlink" Target="https://zakon.rada.gov.ua/laws/show/768-20" TargetMode="External"/><Relationship Id="rId86" Type="http://schemas.openxmlformats.org/officeDocument/2006/relationships/hyperlink" Target="https://ips.ligazakon.net/document/view/t200768?ed=2020_07_14&amp;an=472" TargetMode="External"/><Relationship Id="rId130" Type="http://schemas.openxmlformats.org/officeDocument/2006/relationships/hyperlink" Target="https://ips.ligazakon.net/document/view/t200768?ed=2020_07_14&amp;an=562" TargetMode="External"/><Relationship Id="rId135" Type="http://schemas.openxmlformats.org/officeDocument/2006/relationships/hyperlink" Target="https://ips.ligazakon.net/document/view/t200768?ed=2020_07_14&amp;an=94" TargetMode="External"/><Relationship Id="rId151" Type="http://schemas.openxmlformats.org/officeDocument/2006/relationships/hyperlink" Target="https://ips.ligazakon.net/document/view/t200768?ed=2020_07_14&amp;an=614" TargetMode="External"/><Relationship Id="rId156" Type="http://schemas.openxmlformats.org/officeDocument/2006/relationships/hyperlink" Target="https://ips.ligazakon.net/document/view/t200768?ed=2020_07_14&amp;an=631" TargetMode="External"/><Relationship Id="rId177" Type="http://schemas.openxmlformats.org/officeDocument/2006/relationships/hyperlink" Target="https://ips.ligazakon.net/document/view/t200768?ed=2020_07_14&amp;an=570" TargetMode="External"/><Relationship Id="rId172" Type="http://schemas.openxmlformats.org/officeDocument/2006/relationships/hyperlink" Target="https://ips.ligazakon.net/document/view/t200768?ed=2020_07_14&amp;an=650" TargetMode="External"/><Relationship Id="rId193" Type="http://schemas.openxmlformats.org/officeDocument/2006/relationships/fontTable" Target="fontTable.xml"/><Relationship Id="rId13" Type="http://schemas.openxmlformats.org/officeDocument/2006/relationships/hyperlink" Target="https://ips.ligazakon.net/document/view/t200768?ed=2020_07_14&amp;an=373" TargetMode="External"/><Relationship Id="rId18" Type="http://schemas.openxmlformats.org/officeDocument/2006/relationships/hyperlink" Target="https://ips.ligazakon.net/document/view/t200768?ed=2020_07_14&amp;an=378" TargetMode="External"/><Relationship Id="rId39" Type="http://schemas.openxmlformats.org/officeDocument/2006/relationships/hyperlink" Target="https://zakon.rada.gov.ua/laws/show/768-20" TargetMode="External"/><Relationship Id="rId109" Type="http://schemas.openxmlformats.org/officeDocument/2006/relationships/hyperlink" Target="https://zakon.rada.gov.ua/laws/show/270/96-%D0%B2%D1%80" TargetMode="External"/><Relationship Id="rId34" Type="http://schemas.openxmlformats.org/officeDocument/2006/relationships/hyperlink" Target="https://zakon.rada.gov.ua/laws/show/768-20" TargetMode="External"/><Relationship Id="rId50" Type="http://schemas.openxmlformats.org/officeDocument/2006/relationships/hyperlink" Target="https://ips.ligazakon.net/document/view/t200768?ed=2020_07_14&amp;an=406" TargetMode="External"/><Relationship Id="rId55" Type="http://schemas.openxmlformats.org/officeDocument/2006/relationships/hyperlink" Target="https://ips.ligazakon.net/document/view/t200768?ed=2020_07_14&amp;an=527" TargetMode="External"/><Relationship Id="rId76" Type="http://schemas.openxmlformats.org/officeDocument/2006/relationships/hyperlink" Target="https://zakon.rada.gov.ua/laws/show/768-20" TargetMode="External"/><Relationship Id="rId97" Type="http://schemas.openxmlformats.org/officeDocument/2006/relationships/hyperlink" Target="https://zakon.rada.gov.ua/laws/show/768-20" TargetMode="External"/><Relationship Id="rId104" Type="http://schemas.openxmlformats.org/officeDocument/2006/relationships/hyperlink" Target="https://zakon.rada.gov.ua/laws/show/z0566-22" TargetMode="External"/><Relationship Id="rId120" Type="http://schemas.openxmlformats.org/officeDocument/2006/relationships/hyperlink" Target="https://ips.ligazakon.net/document/view/t200768?ed=2020_07_14&amp;an=399" TargetMode="External"/><Relationship Id="rId125" Type="http://schemas.openxmlformats.org/officeDocument/2006/relationships/hyperlink" Target="https://ips.ligazakon.net/document/view/t200768?ed=2020_07_14&amp;an=557" TargetMode="External"/><Relationship Id="rId141" Type="http://schemas.openxmlformats.org/officeDocument/2006/relationships/hyperlink" Target="https://zakon.rada.gov.ua/laws/show/768-20" TargetMode="External"/><Relationship Id="rId146" Type="http://schemas.openxmlformats.org/officeDocument/2006/relationships/hyperlink" Target="https://ips.ligazakon.net/document/view/t200768?ed=2020_07_14&amp;an=607" TargetMode="External"/><Relationship Id="rId167" Type="http://schemas.openxmlformats.org/officeDocument/2006/relationships/hyperlink" Target="https://ips.ligazakon.net/document/view/t200768?ed=2020_07_14&amp;an=646" TargetMode="External"/><Relationship Id="rId188" Type="http://schemas.openxmlformats.org/officeDocument/2006/relationships/hyperlink" Target="https://ips.ligazakon.net/document/view/kp201341?ed=2020_12_21&amp;an=195" TargetMode="External"/><Relationship Id="rId7" Type="http://schemas.openxmlformats.org/officeDocument/2006/relationships/endnotes" Target="endnotes.xml"/><Relationship Id="rId71" Type="http://schemas.openxmlformats.org/officeDocument/2006/relationships/hyperlink" Target="https://zakon.rada.gov.ua/laws/show/768-20" TargetMode="External"/><Relationship Id="rId92" Type="http://schemas.openxmlformats.org/officeDocument/2006/relationships/hyperlink" Target="https://ips.ligazakon.net/document/view/t200768?ed=2020_07_14&amp;an=523" TargetMode="External"/><Relationship Id="rId162" Type="http://schemas.openxmlformats.org/officeDocument/2006/relationships/hyperlink" Target="https://ips.ligazakon.net/document/view/t200768?ed=2020_07_14&amp;an=643" TargetMode="External"/><Relationship Id="rId183" Type="http://schemas.openxmlformats.org/officeDocument/2006/relationships/hyperlink" Target="https://ips.ligazakon.net/document/view/t200768?ed=2020_07_14&amp;an=396" TargetMode="External"/><Relationship Id="rId2" Type="http://schemas.openxmlformats.org/officeDocument/2006/relationships/numbering" Target="numbering.xml"/><Relationship Id="rId29" Type="http://schemas.openxmlformats.org/officeDocument/2006/relationships/hyperlink" Target="https://ips.ligazakon.net/document/view/t200768?ed=2020_07_14&amp;an=409" TargetMode="External"/><Relationship Id="rId24" Type="http://schemas.openxmlformats.org/officeDocument/2006/relationships/hyperlink" Target="https://ips.ligazakon.net/document/view/t200768?ed=2020_07_14&amp;an=388" TargetMode="External"/><Relationship Id="rId40" Type="http://schemas.openxmlformats.org/officeDocument/2006/relationships/hyperlink" Target="https://ips.ligazakon.net/document/view/t200768?ed=2020_07_14&amp;an=546" TargetMode="External"/><Relationship Id="rId45" Type="http://schemas.openxmlformats.org/officeDocument/2006/relationships/hyperlink" Target="https://ips.ligazakon.net/document/view/t200768?ed=2020_07_14&amp;an=567" TargetMode="External"/><Relationship Id="rId66" Type="http://schemas.openxmlformats.org/officeDocument/2006/relationships/hyperlink" Target="https://ips.ligazakon.net/document/view/t200768?ed=2020_07_14" TargetMode="External"/><Relationship Id="rId87" Type="http://schemas.openxmlformats.org/officeDocument/2006/relationships/hyperlink" Target="https://ips.ligazakon.net/document/view/t200768?ed=2020_07_14&amp;an=473" TargetMode="External"/><Relationship Id="rId110" Type="http://schemas.openxmlformats.org/officeDocument/2006/relationships/hyperlink" Target="https://zakon.rada.gov.ua/laws/show/z2075-23" TargetMode="External"/><Relationship Id="rId115" Type="http://schemas.openxmlformats.org/officeDocument/2006/relationships/hyperlink" Target="https://zakon.rada.gov.ua/laws/show/768-20" TargetMode="External"/><Relationship Id="rId131" Type="http://schemas.openxmlformats.org/officeDocument/2006/relationships/hyperlink" Target="https://ips.ligazakon.net/document/view/t200768?ed=2020_07_14&amp;an=564" TargetMode="External"/><Relationship Id="rId136" Type="http://schemas.openxmlformats.org/officeDocument/2006/relationships/hyperlink" Target="https://ips.ligazakon.net/document/view/re35687?an=115" TargetMode="External"/><Relationship Id="rId157" Type="http://schemas.openxmlformats.org/officeDocument/2006/relationships/hyperlink" Target="https://ips.ligazakon.net/document/view/t200768?ed=2020_07_14&amp;an=633" TargetMode="External"/><Relationship Id="rId178" Type="http://schemas.openxmlformats.org/officeDocument/2006/relationships/hyperlink" Target="https://ips.ligazakon.net/document/view/t200768?ed=2020_07_14&amp;an=397" TargetMode="External"/><Relationship Id="rId61" Type="http://schemas.openxmlformats.org/officeDocument/2006/relationships/hyperlink" Target="https://zakon.rada.gov.ua/laws/show/768-20" TargetMode="External"/><Relationship Id="rId82" Type="http://schemas.openxmlformats.org/officeDocument/2006/relationships/hyperlink" Target="https://ips.ligazakon.net/document/view/t200768?ed=2020_07_14&amp;an=467" TargetMode="External"/><Relationship Id="rId152" Type="http://schemas.openxmlformats.org/officeDocument/2006/relationships/hyperlink" Target="https://ips.ligazakon.net/document/view/t200768?ed=2020_07_14&amp;an=627" TargetMode="External"/><Relationship Id="rId173" Type="http://schemas.openxmlformats.org/officeDocument/2006/relationships/hyperlink" Target="https://ips.ligazakon.net/document/view/t200768?ed=2020_07_14&amp;an=651" TargetMode="External"/><Relationship Id="rId194" Type="http://schemas.openxmlformats.org/officeDocument/2006/relationships/theme" Target="theme/theme1.xml"/><Relationship Id="rId19" Type="http://schemas.openxmlformats.org/officeDocument/2006/relationships/hyperlink" Target="https://ips.ligazakon.net/document/view/t200768?ed=2020_07_14&amp;an=379" TargetMode="External"/><Relationship Id="rId14" Type="http://schemas.openxmlformats.org/officeDocument/2006/relationships/hyperlink" Target="https://ips.ligazakon.net/document/view/t200768?ed=2020_07_14&amp;an=374" TargetMode="External"/><Relationship Id="rId30" Type="http://schemas.openxmlformats.org/officeDocument/2006/relationships/hyperlink" Target="https://ips.ligazakon.net/document/view/t200768?ed=2020_07_14&amp;an=572" TargetMode="External"/><Relationship Id="rId35" Type="http://schemas.openxmlformats.org/officeDocument/2006/relationships/hyperlink" Target="https://zakon.rada.gov.ua/laws/show/768-20" TargetMode="External"/><Relationship Id="rId56" Type="http://schemas.openxmlformats.org/officeDocument/2006/relationships/hyperlink" Target="https://ips.ligazakon.net/document/view/t200768?ed=2020_07_14&amp;an=528" TargetMode="External"/><Relationship Id="rId77" Type="http://schemas.openxmlformats.org/officeDocument/2006/relationships/hyperlink" Target="https://zakon.rada.gov.ua/laws/show/768-20" TargetMode="External"/><Relationship Id="rId100" Type="http://schemas.openxmlformats.org/officeDocument/2006/relationships/hyperlink" Target="https://zakon.rada.gov.ua/laws/show/z0336-13" TargetMode="External"/><Relationship Id="rId105" Type="http://schemas.openxmlformats.org/officeDocument/2006/relationships/hyperlink" Target="https://zakon.rada.gov.ua/laws/show/z0566-22" TargetMode="External"/><Relationship Id="rId126" Type="http://schemas.openxmlformats.org/officeDocument/2006/relationships/hyperlink" Target="https://ips.ligazakon.net/document/view/t200768?ed=2020_07_14&amp;an=558" TargetMode="External"/><Relationship Id="rId147" Type="http://schemas.openxmlformats.org/officeDocument/2006/relationships/hyperlink" Target="https://ips.ligazakon.net/document/view/t200768?ed=2020_07_14&amp;an=608" TargetMode="External"/><Relationship Id="rId168" Type="http://schemas.openxmlformats.org/officeDocument/2006/relationships/hyperlink" Target="https://ips.ligazakon.net/document/view/t200768?ed=2020_07_14&amp;an=646" TargetMode="External"/><Relationship Id="rId8" Type="http://schemas.openxmlformats.org/officeDocument/2006/relationships/hyperlink" Target="https://ips.ligazakon.net/document/view/t200768?ed=2020_07_14&amp;an=72" TargetMode="External"/><Relationship Id="rId51" Type="http://schemas.openxmlformats.org/officeDocument/2006/relationships/hyperlink" Target="https://ips.ligazakon.net/document/view/t200768?ed=2020_07_14&amp;an=416" TargetMode="External"/><Relationship Id="rId72" Type="http://schemas.openxmlformats.org/officeDocument/2006/relationships/hyperlink" Target="https://zakon.rada.gov.ua/laws/show/768-20" TargetMode="External"/><Relationship Id="rId93" Type="http://schemas.openxmlformats.org/officeDocument/2006/relationships/hyperlink" Target="https://ips.ligazakon.net/document/view/t200768?ed=2020_07_14&amp;an=899" TargetMode="External"/><Relationship Id="rId98" Type="http://schemas.openxmlformats.org/officeDocument/2006/relationships/hyperlink" Target="https://zakon.rada.gov.ua/laws/show/996-14" TargetMode="External"/><Relationship Id="rId121" Type="http://schemas.openxmlformats.org/officeDocument/2006/relationships/hyperlink" Target="https://ips.ligazakon.net/document/view/t200768?ed=2020_07_14&amp;an=414" TargetMode="External"/><Relationship Id="rId142" Type="http://schemas.openxmlformats.org/officeDocument/2006/relationships/hyperlink" Target="https://zakon.rada.gov.ua/laws/show/768-20" TargetMode="External"/><Relationship Id="rId163" Type="http://schemas.openxmlformats.org/officeDocument/2006/relationships/hyperlink" Target="https://ips.ligazakon.net/document/view/t200768?ed=2020_07_14&amp;an=643" TargetMode="External"/><Relationship Id="rId184" Type="http://schemas.openxmlformats.org/officeDocument/2006/relationships/hyperlink" Target="https://ips.ligazakon.net/document/view/kp201341?ed=2020_12_21&amp;an=177" TargetMode="External"/><Relationship Id="rId189" Type="http://schemas.openxmlformats.org/officeDocument/2006/relationships/hyperlink" Target="https://ips.ligazakon.net/document/view/t200768?ed=2020_07_14&amp;an=401" TargetMode="External"/><Relationship Id="rId3" Type="http://schemas.openxmlformats.org/officeDocument/2006/relationships/styles" Target="styles.xml"/><Relationship Id="rId25" Type="http://schemas.openxmlformats.org/officeDocument/2006/relationships/hyperlink" Target="https://ips.ligazakon.net/document/view/t200768?ed=2020_07_14" TargetMode="External"/><Relationship Id="rId46" Type="http://schemas.openxmlformats.org/officeDocument/2006/relationships/hyperlink" Target="https://ips.ligazakon.net/document/view/t200768?ed=2020_07_14&amp;an=568" TargetMode="External"/><Relationship Id="rId67" Type="http://schemas.openxmlformats.org/officeDocument/2006/relationships/hyperlink" Target="https://zakon.rada.gov.ua/laws/show/768-20" TargetMode="External"/><Relationship Id="rId116" Type="http://schemas.openxmlformats.org/officeDocument/2006/relationships/hyperlink" Target="https://zakon.rada.gov.ua/laws/show/768-20" TargetMode="External"/><Relationship Id="rId137" Type="http://schemas.openxmlformats.org/officeDocument/2006/relationships/hyperlink" Target="https://ips.ligazakon.net/document/view/re35687?an=227" TargetMode="External"/><Relationship Id="rId158" Type="http://schemas.openxmlformats.org/officeDocument/2006/relationships/hyperlink" Target="https://ips.ligazakon.net/document/view/t200768?ed=2020_07_14&amp;an=635" TargetMode="External"/><Relationship Id="rId20" Type="http://schemas.openxmlformats.org/officeDocument/2006/relationships/hyperlink" Target="https://ips.ligazakon.net/document/view/t200768?ed=2020_07_14&amp;an=382" TargetMode="External"/><Relationship Id="rId41" Type="http://schemas.openxmlformats.org/officeDocument/2006/relationships/hyperlink" Target="https://ips.ligazakon.net/document/view/t200768?ed=2020_07_14&amp;an=541" TargetMode="External"/><Relationship Id="rId62" Type="http://schemas.openxmlformats.org/officeDocument/2006/relationships/hyperlink" Target="https://zakon.rada.gov.ua/laws/show/z1141-21" TargetMode="External"/><Relationship Id="rId83" Type="http://schemas.openxmlformats.org/officeDocument/2006/relationships/hyperlink" Target="https://ips.ligazakon.net/document/view/t200768?ed=2020_07_14&amp;an=469" TargetMode="External"/><Relationship Id="rId88" Type="http://schemas.openxmlformats.org/officeDocument/2006/relationships/hyperlink" Target="https://ips.ligazakon.net/document/view/t200768?ed=2020_07_14&amp;an=476" TargetMode="External"/><Relationship Id="rId111" Type="http://schemas.openxmlformats.org/officeDocument/2006/relationships/hyperlink" Target="https://zakon.rada.gov.ua/laws/show/z2075-23" TargetMode="External"/><Relationship Id="rId132" Type="http://schemas.openxmlformats.org/officeDocument/2006/relationships/hyperlink" Target="https://ips.ligazakon.net/document/view/t200768?ed=2020_07_14&amp;an=564" TargetMode="External"/><Relationship Id="rId153" Type="http://schemas.openxmlformats.org/officeDocument/2006/relationships/hyperlink" Target="https://ips.ligazakon.net/document/view/t200768?ed=2020_07_14&amp;an=628" TargetMode="External"/><Relationship Id="rId174" Type="http://schemas.openxmlformats.org/officeDocument/2006/relationships/hyperlink" Target="https://ips.ligazakon.net/document/view/t200768?ed=2020_07_14&amp;an=652" TargetMode="External"/><Relationship Id="rId179" Type="http://schemas.openxmlformats.org/officeDocument/2006/relationships/hyperlink" Target="https://ips.ligazakon.net/document/view/kp201341?ed=2020_12_21&amp;an=262" TargetMode="External"/><Relationship Id="rId190" Type="http://schemas.openxmlformats.org/officeDocument/2006/relationships/hyperlink" Target="https://ips.ligazakon.net/document/view/kp201341?ed=2020_12_21&amp;an=181" TargetMode="External"/><Relationship Id="rId15" Type="http://schemas.openxmlformats.org/officeDocument/2006/relationships/hyperlink" Target="https://ips.ligazakon.net/document/view/t200768?ed=2020_07_14&amp;an=377" TargetMode="External"/><Relationship Id="rId36" Type="http://schemas.openxmlformats.org/officeDocument/2006/relationships/hyperlink" Target="https://zakon.rada.gov.ua/laws/show/768-20" TargetMode="External"/><Relationship Id="rId57" Type="http://schemas.openxmlformats.org/officeDocument/2006/relationships/hyperlink" Target="https://ips.ligazakon.net/document/view/t200768?ed=2020_07_14&amp;an=529" TargetMode="External"/><Relationship Id="rId106" Type="http://schemas.openxmlformats.org/officeDocument/2006/relationships/hyperlink" Target="https://zakon.rada.gov.ua/laws/show/270/96-%D0%B2%D1%80" TargetMode="External"/><Relationship Id="rId127" Type="http://schemas.openxmlformats.org/officeDocument/2006/relationships/hyperlink" Target="https://ips.ligazakon.net/document/view/t200768?ed=2020_07_14&amp;an=559" TargetMode="External"/><Relationship Id="rId10" Type="http://schemas.openxmlformats.org/officeDocument/2006/relationships/hyperlink" Target="https://ips.ligazakon.net/document/view/t200768?ed=2020_07_14&amp;an=92" TargetMode="External"/><Relationship Id="rId31" Type="http://schemas.openxmlformats.org/officeDocument/2006/relationships/hyperlink" Target="https://ips.ligazakon.net/document/view/t200768?ed=2020_07_14&amp;an=572" TargetMode="External"/><Relationship Id="rId52" Type="http://schemas.openxmlformats.org/officeDocument/2006/relationships/hyperlink" Target="https://ips.ligazakon.net/document/view/t200768?ed=2020_07_14&amp;an=418" TargetMode="External"/><Relationship Id="rId73" Type="http://schemas.openxmlformats.org/officeDocument/2006/relationships/hyperlink" Target="https://ips.ligazakon.net/document/view/t200768?ed=2020_07_14&amp;an=423" TargetMode="External"/><Relationship Id="rId78" Type="http://schemas.openxmlformats.org/officeDocument/2006/relationships/hyperlink" Target="https://ips.ligazakon.net/document/view/t200768?ed=2020_07_14&amp;an=424" TargetMode="External"/><Relationship Id="rId94" Type="http://schemas.openxmlformats.org/officeDocument/2006/relationships/hyperlink" Target="https://ips.ligazakon.net/document/view/t200768?ed=2020_07_14&amp;an=900" TargetMode="External"/><Relationship Id="rId99" Type="http://schemas.openxmlformats.org/officeDocument/2006/relationships/hyperlink" Target="https://zakon.rada.gov.ua/laws/show/419-2000-%D0%BF" TargetMode="External"/><Relationship Id="rId101" Type="http://schemas.openxmlformats.org/officeDocument/2006/relationships/hyperlink" Target="https://zakon.rada.gov.ua/laws/show/z0566-22" TargetMode="External"/><Relationship Id="rId122" Type="http://schemas.openxmlformats.org/officeDocument/2006/relationships/hyperlink" Target="https://ips.ligazakon.net/document/view/t200768?ed=2020_07_14&amp;an=539" TargetMode="External"/><Relationship Id="rId143" Type="http://schemas.openxmlformats.org/officeDocument/2006/relationships/hyperlink" Target="https://ips.ligazakon.net/document/view/t200768?ed=2020_07_14&amp;an=410" TargetMode="External"/><Relationship Id="rId148" Type="http://schemas.openxmlformats.org/officeDocument/2006/relationships/hyperlink" Target="https://ips.ligazakon.net/document/view/t200768?ed=2020_07_14&amp;an=609" TargetMode="External"/><Relationship Id="rId164" Type="http://schemas.openxmlformats.org/officeDocument/2006/relationships/hyperlink" Target="https://ips.ligazakon.net/document/view/t200768?ed=2020_07_14&amp;an=644" TargetMode="External"/><Relationship Id="rId169" Type="http://schemas.openxmlformats.org/officeDocument/2006/relationships/hyperlink" Target="https://ips.ligazakon.net/document/view/t200768?ed=2020_07_14&amp;an=646" TargetMode="External"/><Relationship Id="rId185" Type="http://schemas.openxmlformats.org/officeDocument/2006/relationships/hyperlink" Target="https://ips.ligazakon.net/document/view/t200768?ed=2020_07_14&amp;an=395" TargetMode="External"/><Relationship Id="rId4" Type="http://schemas.openxmlformats.org/officeDocument/2006/relationships/settings" Target="settings.xml"/><Relationship Id="rId9" Type="http://schemas.openxmlformats.org/officeDocument/2006/relationships/hyperlink" Target="https://ips.ligazakon.net/document/view/t200768?ed=2020_07_14&amp;an=93" TargetMode="External"/><Relationship Id="rId180" Type="http://schemas.openxmlformats.org/officeDocument/2006/relationships/hyperlink" Target="https://ips.ligazakon.net/document/view/t200768?ed=2020_07_14&amp;an=400" TargetMode="External"/><Relationship Id="rId26" Type="http://schemas.openxmlformats.org/officeDocument/2006/relationships/hyperlink" Target="https://ips.ligazakon.net/document/view/t200768?ed=2020_07_14&amp;an=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DB91-B4D9-42E0-A1AD-21DE49D4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23</Pages>
  <Words>183564</Words>
  <Characters>104633</Characters>
  <Application>Microsoft Office Word</Application>
  <DocSecurity>0</DocSecurity>
  <Lines>871</Lines>
  <Paragraphs>575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Процюк Тетяна Богданівна</dc:creator>
  <cp:lastModifiedBy>Кирик Алла Петрівна</cp:lastModifiedBy>
  <cp:revision>182</cp:revision>
  <dcterms:created xsi:type="dcterms:W3CDTF">2024-08-06T07:56:00Z</dcterms:created>
  <dcterms:modified xsi:type="dcterms:W3CDTF">2024-09-03T12:36:00Z</dcterms:modified>
</cp:coreProperties>
</file>