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4E74" w14:textId="77777777" w:rsidR="003F2782" w:rsidRPr="009B153D" w:rsidRDefault="003F2782" w:rsidP="003F2782">
      <w:pPr>
        <w:shd w:val="clear" w:color="auto" w:fill="FFFFFF"/>
        <w:spacing w:before="150" w:after="150" w:line="240" w:lineRule="auto"/>
        <w:ind w:left="450" w:right="450"/>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b/>
          <w:bCs/>
          <w:sz w:val="18"/>
          <w:szCs w:val="18"/>
          <w:lang w:val="uk-UA" w:eastAsia="ru-RU"/>
        </w:rPr>
        <w:t>ФОРМА</w:t>
      </w:r>
      <w:r w:rsidRPr="009B153D">
        <w:rPr>
          <w:rFonts w:ascii="Times New Roman" w:eastAsia="Times New Roman" w:hAnsi="Times New Roman" w:cs="Times New Roman"/>
          <w:sz w:val="18"/>
          <w:szCs w:val="18"/>
          <w:lang w:val="uk-UA" w:eastAsia="ru-RU"/>
        </w:rPr>
        <w:br/>
      </w:r>
      <w:r w:rsidRPr="009B153D">
        <w:rPr>
          <w:rFonts w:ascii="Times New Roman" w:eastAsia="Times New Roman" w:hAnsi="Times New Roman" w:cs="Times New Roman"/>
          <w:b/>
          <w:bCs/>
          <w:sz w:val="18"/>
          <w:szCs w:val="18"/>
          <w:lang w:val="uk-UA" w:eastAsia="ru-RU"/>
        </w:rPr>
        <w:t>переліку питань для проведення заходів державного нагляду (контролю)</w:t>
      </w:r>
    </w:p>
    <w:p w14:paraId="69C367B8" w14:textId="77777777" w:rsidR="00AD32D8" w:rsidRPr="009B153D" w:rsidRDefault="003F2782" w:rsidP="00052238">
      <w:pPr>
        <w:shd w:val="clear" w:color="auto" w:fill="FFFFFF"/>
        <w:spacing w:before="150" w:after="150" w:line="240" w:lineRule="auto"/>
        <w:rPr>
          <w:sz w:val="18"/>
          <w:szCs w:val="18"/>
          <w:lang w:val="uk-UA"/>
        </w:rPr>
      </w:pPr>
      <w:r w:rsidRPr="009B153D">
        <w:rPr>
          <w:rFonts w:ascii="Times New Roman" w:eastAsia="Times New Roman" w:hAnsi="Times New Roman" w:cs="Times New Roman"/>
          <w:sz w:val="18"/>
          <w:szCs w:val="18"/>
          <w:lang w:val="uk-UA" w:eastAsia="ru-RU"/>
        </w:rPr>
        <w:t xml:space="preserve">Сфера державного нагляду (контролю)  - </w:t>
      </w:r>
      <w:r w:rsidR="007E720D"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00052238"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tbl>
      <w:tblPr>
        <w:tblW w:w="5389" w:type="pct"/>
        <w:tblInd w:w="-431"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9"/>
        <w:gridCol w:w="2835"/>
        <w:gridCol w:w="1560"/>
        <w:gridCol w:w="1417"/>
        <w:gridCol w:w="1418"/>
        <w:gridCol w:w="1134"/>
        <w:gridCol w:w="1417"/>
        <w:gridCol w:w="1559"/>
        <w:gridCol w:w="1700"/>
        <w:gridCol w:w="1702"/>
        <w:gridCol w:w="567"/>
      </w:tblGrid>
      <w:tr w:rsidR="00041CF1" w:rsidRPr="009B153D" w14:paraId="5078F2F7" w14:textId="77777777" w:rsidTr="00CC2126">
        <w:trPr>
          <w:trHeight w:val="347"/>
        </w:trPr>
        <w:tc>
          <w:tcPr>
            <w:tcW w:w="569" w:type="dxa"/>
            <w:vMerge w:val="restart"/>
            <w:tcBorders>
              <w:top w:val="single" w:sz="6" w:space="0" w:color="000000"/>
              <w:left w:val="single" w:sz="4" w:space="0" w:color="auto"/>
              <w:bottom w:val="single" w:sz="6" w:space="0" w:color="000000"/>
              <w:right w:val="single" w:sz="6" w:space="0" w:color="000000"/>
            </w:tcBorders>
            <w:hideMark/>
          </w:tcPr>
          <w:p w14:paraId="086EE4CD"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bookmarkStart w:id="0" w:name="n83"/>
            <w:bookmarkEnd w:id="0"/>
            <w:r w:rsidRPr="009B153D">
              <w:rPr>
                <w:rFonts w:ascii="Times New Roman" w:eastAsia="Times New Roman" w:hAnsi="Times New Roman" w:cs="Times New Roman"/>
                <w:sz w:val="18"/>
                <w:szCs w:val="18"/>
                <w:lang w:val="uk-UA" w:eastAsia="ru-RU"/>
              </w:rPr>
              <w:t>№ з/п</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14:paraId="214C2F9E"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Вимога законодавства, якої повинні дотримуватися суб’єкти господарювання у відповідній сфері державного нагляду (контролю)</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14:paraId="02CB7B25"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533FFD80"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Назва об’єкта, на який спрямована вимога законодавства</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58ED0725"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Діяльність, на яку спрямована вимога законодавства (із зазначенням коду згідно з КВЕД)</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1837F9A6"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Код цілі державного нагляду (контролю)</w:t>
            </w:r>
          </w:p>
        </w:tc>
        <w:tc>
          <w:tcPr>
            <w:tcW w:w="2976" w:type="dxa"/>
            <w:gridSpan w:val="2"/>
            <w:tcBorders>
              <w:top w:val="single" w:sz="6" w:space="0" w:color="000000"/>
              <w:left w:val="single" w:sz="6" w:space="0" w:color="000000"/>
              <w:bottom w:val="single" w:sz="6" w:space="0" w:color="000000"/>
              <w:right w:val="single" w:sz="6" w:space="0" w:color="000000"/>
            </w:tcBorders>
            <w:hideMark/>
          </w:tcPr>
          <w:p w14:paraId="36711BAA"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Ризик настання негативних наслідків від провадження господарської діяльності</w:t>
            </w:r>
          </w:p>
        </w:tc>
        <w:tc>
          <w:tcPr>
            <w:tcW w:w="1700" w:type="dxa"/>
            <w:vMerge w:val="restart"/>
            <w:tcBorders>
              <w:top w:val="single" w:sz="6" w:space="0" w:color="000000"/>
              <w:left w:val="single" w:sz="6" w:space="0" w:color="000000"/>
              <w:bottom w:val="single" w:sz="6" w:space="0" w:color="000000"/>
              <w:right w:val="single" w:sz="6" w:space="0" w:color="000000"/>
            </w:tcBorders>
            <w:hideMark/>
          </w:tcPr>
          <w:p w14:paraId="2C3F11BD" w14:textId="77777777" w:rsidR="004C0742" w:rsidRPr="009B153D" w:rsidRDefault="004C0742" w:rsidP="00265145">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Ймовірність настання негативних наслідків (від 1 до 4 балів, де 4 найвищий рівень ймовірності)</w:t>
            </w:r>
          </w:p>
        </w:tc>
        <w:tc>
          <w:tcPr>
            <w:tcW w:w="1702" w:type="dxa"/>
            <w:vMerge w:val="restart"/>
            <w:tcBorders>
              <w:top w:val="single" w:sz="6" w:space="0" w:color="000000"/>
              <w:left w:val="single" w:sz="6" w:space="0" w:color="000000"/>
              <w:bottom w:val="single" w:sz="6" w:space="0" w:color="000000"/>
              <w:right w:val="single" w:sz="6" w:space="0" w:color="000000"/>
            </w:tcBorders>
            <w:hideMark/>
          </w:tcPr>
          <w:p w14:paraId="0A98565B"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567" w:type="dxa"/>
            <w:vMerge w:val="restart"/>
            <w:tcBorders>
              <w:top w:val="single" w:sz="6" w:space="0" w:color="000000"/>
              <w:left w:val="single" w:sz="6" w:space="0" w:color="000000"/>
              <w:bottom w:val="single" w:sz="6" w:space="0" w:color="000000"/>
              <w:right w:val="single" w:sz="4" w:space="0" w:color="auto"/>
            </w:tcBorders>
            <w:textDirection w:val="btLr"/>
            <w:vAlign w:val="center"/>
            <w:hideMark/>
          </w:tcPr>
          <w:p w14:paraId="11359A9B" w14:textId="77777777" w:rsidR="004C0742" w:rsidRPr="009B153D" w:rsidRDefault="004C0742" w:rsidP="00115964">
            <w:pPr>
              <w:spacing w:after="0" w:line="240" w:lineRule="auto"/>
              <w:ind w:left="113" w:right="113"/>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Примітки</w:t>
            </w:r>
          </w:p>
        </w:tc>
      </w:tr>
      <w:tr w:rsidR="00041CF1" w:rsidRPr="009B153D" w14:paraId="5E704282" w14:textId="77777777" w:rsidTr="00CC2126">
        <w:tc>
          <w:tcPr>
            <w:tcW w:w="569" w:type="dxa"/>
            <w:vMerge/>
            <w:tcBorders>
              <w:top w:val="single" w:sz="6" w:space="0" w:color="000000"/>
              <w:left w:val="single" w:sz="4" w:space="0" w:color="auto"/>
              <w:bottom w:val="single" w:sz="6" w:space="0" w:color="000000"/>
              <w:right w:val="single" w:sz="6" w:space="0" w:color="000000"/>
            </w:tcBorders>
            <w:vAlign w:val="center"/>
            <w:hideMark/>
          </w:tcPr>
          <w:p w14:paraId="4B0DD295"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6C548AB3"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0259D670"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B843F42"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2B7BA624"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41A1716B"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417" w:type="dxa"/>
            <w:tcBorders>
              <w:top w:val="single" w:sz="6" w:space="0" w:color="000000"/>
              <w:left w:val="single" w:sz="6" w:space="0" w:color="000000"/>
              <w:bottom w:val="single" w:sz="6" w:space="0" w:color="000000"/>
              <w:right w:val="single" w:sz="6" w:space="0" w:color="000000"/>
            </w:tcBorders>
            <w:hideMark/>
          </w:tcPr>
          <w:p w14:paraId="6988F481"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небезпечна подія, що призводить до настання негативних наслідків</w:t>
            </w:r>
          </w:p>
        </w:tc>
        <w:tc>
          <w:tcPr>
            <w:tcW w:w="1559" w:type="dxa"/>
            <w:tcBorders>
              <w:top w:val="single" w:sz="6" w:space="0" w:color="000000"/>
              <w:left w:val="single" w:sz="6" w:space="0" w:color="000000"/>
              <w:bottom w:val="single" w:sz="6" w:space="0" w:color="000000"/>
              <w:right w:val="single" w:sz="6" w:space="0" w:color="000000"/>
            </w:tcBorders>
            <w:hideMark/>
          </w:tcPr>
          <w:p w14:paraId="4618E283" w14:textId="77777777" w:rsidR="004C0742" w:rsidRPr="009B153D" w:rsidRDefault="004C0742" w:rsidP="00F74033">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негативний наслідок</w:t>
            </w:r>
          </w:p>
        </w:tc>
        <w:tc>
          <w:tcPr>
            <w:tcW w:w="1700" w:type="dxa"/>
            <w:vMerge/>
            <w:tcBorders>
              <w:top w:val="single" w:sz="6" w:space="0" w:color="000000"/>
              <w:left w:val="single" w:sz="6" w:space="0" w:color="000000"/>
              <w:bottom w:val="single" w:sz="6" w:space="0" w:color="000000"/>
              <w:right w:val="single" w:sz="6" w:space="0" w:color="000000"/>
            </w:tcBorders>
            <w:hideMark/>
          </w:tcPr>
          <w:p w14:paraId="43B699C6"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1702" w:type="dxa"/>
            <w:vMerge/>
            <w:tcBorders>
              <w:top w:val="single" w:sz="6" w:space="0" w:color="000000"/>
              <w:left w:val="single" w:sz="6" w:space="0" w:color="000000"/>
              <w:bottom w:val="single" w:sz="6" w:space="0" w:color="000000"/>
              <w:right w:val="single" w:sz="6" w:space="0" w:color="000000"/>
            </w:tcBorders>
            <w:hideMark/>
          </w:tcPr>
          <w:p w14:paraId="4F362722"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c>
          <w:tcPr>
            <w:tcW w:w="567" w:type="dxa"/>
            <w:vMerge/>
            <w:tcBorders>
              <w:top w:val="single" w:sz="6" w:space="0" w:color="000000"/>
              <w:left w:val="single" w:sz="6" w:space="0" w:color="000000"/>
              <w:bottom w:val="single" w:sz="6" w:space="0" w:color="000000"/>
              <w:right w:val="single" w:sz="4" w:space="0" w:color="auto"/>
            </w:tcBorders>
            <w:hideMark/>
          </w:tcPr>
          <w:p w14:paraId="6B8813E6" w14:textId="77777777" w:rsidR="004C0742" w:rsidRPr="009B153D" w:rsidRDefault="004C0742" w:rsidP="00F74033">
            <w:pPr>
              <w:spacing w:after="0" w:line="240" w:lineRule="auto"/>
              <w:rPr>
                <w:rFonts w:ascii="Times New Roman" w:eastAsia="Times New Roman" w:hAnsi="Times New Roman" w:cs="Times New Roman"/>
                <w:sz w:val="18"/>
                <w:szCs w:val="18"/>
                <w:lang w:val="uk-UA" w:eastAsia="ru-RU"/>
              </w:rPr>
            </w:pPr>
          </w:p>
        </w:tc>
      </w:tr>
      <w:tr w:rsidR="00041CF1" w:rsidRPr="009B153D" w14:paraId="3FC44692" w14:textId="77777777" w:rsidTr="00CC2126">
        <w:trPr>
          <w:trHeight w:val="20"/>
        </w:trPr>
        <w:tc>
          <w:tcPr>
            <w:tcW w:w="569" w:type="dxa"/>
            <w:tcBorders>
              <w:top w:val="single" w:sz="6" w:space="0" w:color="000000"/>
              <w:left w:val="single" w:sz="4" w:space="0" w:color="auto"/>
              <w:bottom w:val="single" w:sz="6" w:space="0" w:color="000000"/>
              <w:right w:val="single" w:sz="6" w:space="0" w:color="000000"/>
            </w:tcBorders>
            <w:vAlign w:val="center"/>
          </w:tcPr>
          <w:p w14:paraId="13B45B0F" w14:textId="77777777" w:rsidR="008C74FA" w:rsidRPr="009B153D" w:rsidRDefault="008C74FA" w:rsidP="008C74F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p>
        </w:tc>
        <w:tc>
          <w:tcPr>
            <w:tcW w:w="2835" w:type="dxa"/>
            <w:tcBorders>
              <w:top w:val="single" w:sz="6" w:space="0" w:color="000000"/>
              <w:left w:val="single" w:sz="6" w:space="0" w:color="000000"/>
              <w:bottom w:val="single" w:sz="6" w:space="0" w:color="000000"/>
              <w:right w:val="single" w:sz="6" w:space="0" w:color="000000"/>
            </w:tcBorders>
            <w:vAlign w:val="center"/>
          </w:tcPr>
          <w:p w14:paraId="0915FC29"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2</w:t>
            </w:r>
          </w:p>
        </w:tc>
        <w:tc>
          <w:tcPr>
            <w:tcW w:w="1560" w:type="dxa"/>
            <w:tcBorders>
              <w:top w:val="single" w:sz="6" w:space="0" w:color="000000"/>
              <w:left w:val="single" w:sz="6" w:space="0" w:color="000000"/>
              <w:bottom w:val="single" w:sz="6" w:space="0" w:color="000000"/>
              <w:right w:val="single" w:sz="6" w:space="0" w:color="000000"/>
            </w:tcBorders>
            <w:vAlign w:val="center"/>
          </w:tcPr>
          <w:p w14:paraId="2B775CBB"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417" w:type="dxa"/>
            <w:tcBorders>
              <w:top w:val="single" w:sz="6" w:space="0" w:color="000000"/>
              <w:left w:val="single" w:sz="6" w:space="0" w:color="000000"/>
              <w:bottom w:val="single" w:sz="6" w:space="0" w:color="000000"/>
              <w:right w:val="single" w:sz="6" w:space="0" w:color="000000"/>
            </w:tcBorders>
            <w:vAlign w:val="center"/>
          </w:tcPr>
          <w:p w14:paraId="1D2D2F61"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418" w:type="dxa"/>
            <w:tcBorders>
              <w:top w:val="single" w:sz="6" w:space="0" w:color="000000"/>
              <w:left w:val="single" w:sz="6" w:space="0" w:color="000000"/>
              <w:bottom w:val="single" w:sz="6" w:space="0" w:color="000000"/>
              <w:right w:val="single" w:sz="6" w:space="0" w:color="000000"/>
            </w:tcBorders>
            <w:vAlign w:val="center"/>
          </w:tcPr>
          <w:p w14:paraId="697F4D9D"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5</w:t>
            </w:r>
          </w:p>
        </w:tc>
        <w:tc>
          <w:tcPr>
            <w:tcW w:w="1134" w:type="dxa"/>
            <w:tcBorders>
              <w:top w:val="single" w:sz="6" w:space="0" w:color="000000"/>
              <w:left w:val="single" w:sz="6" w:space="0" w:color="000000"/>
              <w:bottom w:val="single" w:sz="6" w:space="0" w:color="000000"/>
              <w:right w:val="single" w:sz="6" w:space="0" w:color="000000"/>
            </w:tcBorders>
            <w:vAlign w:val="center"/>
          </w:tcPr>
          <w:p w14:paraId="53D174C6"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6</w:t>
            </w:r>
          </w:p>
        </w:tc>
        <w:tc>
          <w:tcPr>
            <w:tcW w:w="1417" w:type="dxa"/>
            <w:tcBorders>
              <w:top w:val="single" w:sz="6" w:space="0" w:color="000000"/>
              <w:left w:val="single" w:sz="6" w:space="0" w:color="000000"/>
              <w:bottom w:val="single" w:sz="6" w:space="0" w:color="000000"/>
              <w:right w:val="single" w:sz="6" w:space="0" w:color="000000"/>
            </w:tcBorders>
          </w:tcPr>
          <w:p w14:paraId="2579A99F"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7</w:t>
            </w:r>
          </w:p>
        </w:tc>
        <w:tc>
          <w:tcPr>
            <w:tcW w:w="1559" w:type="dxa"/>
            <w:tcBorders>
              <w:top w:val="single" w:sz="6" w:space="0" w:color="000000"/>
              <w:left w:val="single" w:sz="6" w:space="0" w:color="000000"/>
              <w:bottom w:val="single" w:sz="6" w:space="0" w:color="000000"/>
              <w:right w:val="single" w:sz="6" w:space="0" w:color="000000"/>
            </w:tcBorders>
          </w:tcPr>
          <w:p w14:paraId="476CFC7F"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8</w:t>
            </w:r>
          </w:p>
        </w:tc>
        <w:tc>
          <w:tcPr>
            <w:tcW w:w="1700" w:type="dxa"/>
            <w:tcBorders>
              <w:top w:val="single" w:sz="6" w:space="0" w:color="000000"/>
              <w:left w:val="single" w:sz="6" w:space="0" w:color="000000"/>
              <w:bottom w:val="single" w:sz="6" w:space="0" w:color="000000"/>
              <w:right w:val="single" w:sz="6" w:space="0" w:color="000000"/>
            </w:tcBorders>
          </w:tcPr>
          <w:p w14:paraId="3B1F75C5"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9</w:t>
            </w:r>
          </w:p>
        </w:tc>
        <w:tc>
          <w:tcPr>
            <w:tcW w:w="1702" w:type="dxa"/>
            <w:tcBorders>
              <w:top w:val="single" w:sz="6" w:space="0" w:color="000000"/>
              <w:left w:val="single" w:sz="6" w:space="0" w:color="000000"/>
              <w:bottom w:val="single" w:sz="6" w:space="0" w:color="000000"/>
              <w:right w:val="single" w:sz="6" w:space="0" w:color="000000"/>
            </w:tcBorders>
          </w:tcPr>
          <w:p w14:paraId="40F5D40B"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10</w:t>
            </w:r>
          </w:p>
        </w:tc>
        <w:tc>
          <w:tcPr>
            <w:tcW w:w="567" w:type="dxa"/>
            <w:tcBorders>
              <w:top w:val="single" w:sz="6" w:space="0" w:color="000000"/>
              <w:left w:val="single" w:sz="6" w:space="0" w:color="000000"/>
              <w:bottom w:val="single" w:sz="6" w:space="0" w:color="000000"/>
              <w:right w:val="single" w:sz="4" w:space="0" w:color="auto"/>
            </w:tcBorders>
          </w:tcPr>
          <w:p w14:paraId="31D47CCB" w14:textId="77777777" w:rsidR="00B82A8E" w:rsidRPr="009B153D" w:rsidRDefault="00E9103A" w:rsidP="00E9103A">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11</w:t>
            </w:r>
          </w:p>
        </w:tc>
      </w:tr>
      <w:tr w:rsidR="00EC24A3" w:rsidRPr="009B153D" w14:paraId="060B5D13" w14:textId="77777777" w:rsidTr="00CC2126">
        <w:trPr>
          <w:trHeight w:val="20"/>
        </w:trPr>
        <w:tc>
          <w:tcPr>
            <w:tcW w:w="569" w:type="dxa"/>
            <w:tcBorders>
              <w:top w:val="single" w:sz="6" w:space="0" w:color="000000"/>
              <w:left w:val="single" w:sz="4" w:space="0" w:color="auto"/>
              <w:bottom w:val="single" w:sz="6" w:space="0" w:color="000000"/>
              <w:right w:val="single" w:sz="6" w:space="0" w:color="000000"/>
            </w:tcBorders>
            <w:vAlign w:val="center"/>
          </w:tcPr>
          <w:p w14:paraId="065556F6" w14:textId="77777777" w:rsidR="00EC24A3" w:rsidRPr="009B153D" w:rsidRDefault="00EC24A3" w:rsidP="008C74FA">
            <w:pPr>
              <w:spacing w:after="0" w:line="240" w:lineRule="auto"/>
              <w:jc w:val="center"/>
              <w:rPr>
                <w:rFonts w:ascii="Times New Roman" w:eastAsia="Times New Roman" w:hAnsi="Times New Roman" w:cs="Times New Roman"/>
                <w:sz w:val="18"/>
                <w:szCs w:val="18"/>
                <w:lang w:val="uk-UA" w:eastAsia="ru-RU"/>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2F5D883"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C7FD574"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4F2CC85D"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40F7021"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F4D5B62"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5B79DB0"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559" w:type="dxa"/>
            <w:tcBorders>
              <w:top w:val="single" w:sz="6" w:space="0" w:color="000000"/>
              <w:left w:val="single" w:sz="6" w:space="0" w:color="000000"/>
              <w:bottom w:val="single" w:sz="6" w:space="0" w:color="000000"/>
              <w:right w:val="single" w:sz="6" w:space="0" w:color="000000"/>
            </w:tcBorders>
          </w:tcPr>
          <w:p w14:paraId="60292FAB"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700" w:type="dxa"/>
            <w:tcBorders>
              <w:top w:val="single" w:sz="6" w:space="0" w:color="000000"/>
              <w:left w:val="single" w:sz="6" w:space="0" w:color="000000"/>
              <w:bottom w:val="single" w:sz="6" w:space="0" w:color="000000"/>
              <w:right w:val="single" w:sz="6" w:space="0" w:color="000000"/>
            </w:tcBorders>
          </w:tcPr>
          <w:p w14:paraId="27169EF2"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1702" w:type="dxa"/>
            <w:tcBorders>
              <w:top w:val="single" w:sz="6" w:space="0" w:color="000000"/>
              <w:left w:val="single" w:sz="6" w:space="0" w:color="000000"/>
              <w:bottom w:val="single" w:sz="6" w:space="0" w:color="000000"/>
              <w:right w:val="single" w:sz="6" w:space="0" w:color="000000"/>
            </w:tcBorders>
          </w:tcPr>
          <w:p w14:paraId="29DC6C01"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6" w:space="0" w:color="000000"/>
              <w:left w:val="single" w:sz="6" w:space="0" w:color="000000"/>
              <w:bottom w:val="single" w:sz="6" w:space="0" w:color="000000"/>
              <w:right w:val="single" w:sz="4" w:space="0" w:color="auto"/>
            </w:tcBorders>
          </w:tcPr>
          <w:p w14:paraId="08281DC9" w14:textId="77777777" w:rsidR="00EC24A3" w:rsidRPr="009B153D" w:rsidRDefault="00EC24A3" w:rsidP="00E9103A">
            <w:pPr>
              <w:spacing w:after="0" w:line="240" w:lineRule="auto"/>
              <w:jc w:val="center"/>
              <w:rPr>
                <w:rFonts w:ascii="Times New Roman" w:eastAsia="Times New Roman" w:hAnsi="Times New Roman" w:cs="Times New Roman"/>
                <w:sz w:val="18"/>
                <w:szCs w:val="18"/>
                <w:lang w:val="uk-UA" w:eastAsia="ru-RU"/>
              </w:rPr>
            </w:pPr>
          </w:p>
        </w:tc>
      </w:tr>
      <w:tr w:rsidR="008E50B0" w:rsidRPr="000C347E" w14:paraId="183E8503" w14:textId="77777777" w:rsidTr="00CC2126">
        <w:tblPrEx>
          <w:jc w:val="center"/>
          <w:tblInd w:w="0" w:type="dxa"/>
        </w:tblPrEx>
        <w:trPr>
          <w:trHeight w:val="3182"/>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C638025"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p>
        </w:tc>
        <w:tc>
          <w:tcPr>
            <w:tcW w:w="2835" w:type="dxa"/>
            <w:tcBorders>
              <w:top w:val="single" w:sz="6" w:space="0" w:color="000000"/>
              <w:left w:val="single" w:sz="6" w:space="0" w:color="000000"/>
              <w:bottom w:val="single" w:sz="6" w:space="0" w:color="000000"/>
              <w:right w:val="single" w:sz="6" w:space="0" w:color="000000"/>
            </w:tcBorders>
          </w:tcPr>
          <w:p w14:paraId="0037C73D" w14:textId="77777777" w:rsidR="00EC24A3" w:rsidRPr="00F42490" w:rsidRDefault="00EC24A3" w:rsidP="00D528DC">
            <w:pPr>
              <w:pStyle w:val="tj"/>
              <w:shd w:val="clear" w:color="auto" w:fill="FFFFFF"/>
              <w:tabs>
                <w:tab w:val="left" w:pos="198"/>
              </w:tabs>
              <w:spacing w:before="0" w:beforeAutospacing="0" w:after="0" w:afterAutospacing="0"/>
              <w:rPr>
                <w:sz w:val="20"/>
                <w:szCs w:val="20"/>
                <w:lang w:val="uk-UA"/>
              </w:rPr>
            </w:pPr>
            <w:r w:rsidRPr="00F42490">
              <w:rPr>
                <w:sz w:val="20"/>
                <w:szCs w:val="20"/>
                <w:lang w:val="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14:paraId="76E320AF"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1) організація та проведення азартних ігор у гральних закладах казино;</w:t>
            </w:r>
          </w:p>
          <w:p w14:paraId="0269DC41"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2) організація та проведення азартних ігор казино в мережі Інтернет;</w:t>
            </w:r>
          </w:p>
          <w:p w14:paraId="32336316"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3) організація та проведення букмекерської діяльності в букмекерських пунктах та в мережі Інтернет;</w:t>
            </w:r>
          </w:p>
          <w:p w14:paraId="786D02AE"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4) організація та проведення азартних ігор у залах гральних автоматів;</w:t>
            </w:r>
          </w:p>
          <w:p w14:paraId="090CCD31"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5) організація та проведення азартних ігор в покер в мережі Інтернет.</w:t>
            </w:r>
          </w:p>
          <w:p w14:paraId="4B288D91" w14:textId="77777777" w:rsidR="00EC24A3" w:rsidRPr="00F42490" w:rsidRDefault="00EC24A3" w:rsidP="00D528D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 xml:space="preserve">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w:t>
            </w:r>
            <w:r w:rsidRPr="00F42490">
              <w:rPr>
                <w:sz w:val="20"/>
                <w:szCs w:val="20"/>
                <w:lang w:val="uk-UA"/>
              </w:rPr>
              <w:lastRenderedPageBreak/>
              <w:t>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6DCBD96D" w14:textId="77777777" w:rsidR="00EC24A3" w:rsidRPr="00F42490" w:rsidRDefault="00EC24A3" w:rsidP="00D528DC">
            <w:pPr>
              <w:tabs>
                <w:tab w:val="left" w:pos="198"/>
              </w:tabs>
              <w:spacing w:after="0" w:line="240" w:lineRule="auto"/>
              <w:rPr>
                <w:rFonts w:ascii="Times New Roman" w:hAnsi="Times New Roman" w:cs="Times New Roman"/>
                <w:sz w:val="20"/>
                <w:szCs w:val="20"/>
                <w:shd w:val="clear" w:color="auto" w:fill="FFFFFF"/>
                <w:lang w:val="uk-UA"/>
              </w:rPr>
            </w:pPr>
          </w:p>
          <w:p w14:paraId="40611E10" w14:textId="77777777" w:rsidR="00EC24A3" w:rsidRPr="00F42490" w:rsidRDefault="00EC24A3" w:rsidP="00D528DC">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Організовувати та проводити азартні ігри особам, які не отримали в установленому законом порядку ліцензії на провадження відповідного виду господарської діяльності у сфері організації та проведення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68CB2234" w14:textId="77777777" w:rsidR="00EC24A3" w:rsidRPr="00F42490" w:rsidRDefault="000A38C6" w:rsidP="00D528DC">
            <w:pPr>
              <w:pStyle w:val="tl"/>
              <w:spacing w:after="0"/>
              <w:jc w:val="center"/>
              <w:rPr>
                <w:sz w:val="20"/>
                <w:szCs w:val="20"/>
                <w:lang w:val="uk-UA"/>
              </w:rPr>
            </w:pPr>
            <w:hyperlink r:id="rId6" w:tgtFrame="_blank" w:history="1">
              <w:r w:rsidR="00EC24A3" w:rsidRPr="00F42490">
                <w:rPr>
                  <w:sz w:val="20"/>
                  <w:szCs w:val="20"/>
                  <w:lang w:val="uk-UA"/>
                </w:rPr>
                <w:t>ч</w:t>
              </w:r>
              <w:r w:rsidR="00EC24A3" w:rsidRPr="00F42490">
                <w:rPr>
                  <w:rStyle w:val="hard-blue-color"/>
                  <w:sz w:val="20"/>
                  <w:szCs w:val="20"/>
                  <w:lang w:val="uk-UA"/>
                </w:rPr>
                <w:t>астина перша статті 2 Закону</w:t>
              </w:r>
            </w:hyperlink>
            <w:r w:rsidR="00EC24A3" w:rsidRPr="00F42490">
              <w:rPr>
                <w:sz w:val="20"/>
                <w:szCs w:val="20"/>
                <w:lang w:val="uk-UA"/>
              </w:rPr>
              <w:t xml:space="preserve">;    </w:t>
            </w:r>
            <w:hyperlink r:id="rId7" w:tgtFrame="_blank" w:history="1">
              <w:r w:rsidR="00EC24A3" w:rsidRPr="00F42490">
                <w:rPr>
                  <w:rStyle w:val="hard-blue-color"/>
                  <w:sz w:val="20"/>
                  <w:szCs w:val="20"/>
                  <w:lang w:val="uk-UA"/>
                </w:rPr>
                <w:t xml:space="preserve">пункт 2 частини шостої статті 2 Закону </w:t>
              </w:r>
            </w:hyperlink>
          </w:p>
        </w:tc>
        <w:tc>
          <w:tcPr>
            <w:tcW w:w="1417" w:type="dxa"/>
            <w:tcBorders>
              <w:top w:val="single" w:sz="6" w:space="0" w:color="000000"/>
              <w:left w:val="single" w:sz="6" w:space="0" w:color="000000"/>
              <w:bottom w:val="single" w:sz="6" w:space="0" w:color="000000"/>
              <w:right w:val="single" w:sz="6" w:space="0" w:color="000000"/>
            </w:tcBorders>
          </w:tcPr>
          <w:p w14:paraId="15C0FF47" w14:textId="77777777" w:rsidR="003C62B6" w:rsidRPr="003C62B6" w:rsidRDefault="00EC24A3" w:rsidP="003C62B6">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w:t>
            </w:r>
            <w:r w:rsidR="003C62B6" w:rsidRPr="003C62B6">
              <w:rPr>
                <w:rFonts w:ascii="Times New Roman" w:eastAsia="Times New Roman" w:hAnsi="Times New Roman" w:cs="Times New Roman"/>
                <w:sz w:val="20"/>
                <w:szCs w:val="20"/>
                <w:lang w:eastAsia="ru-RU"/>
              </w:rPr>
              <w:t>букмекерської діяльності в букмекерських пунктах та в мережі Інтернет</w:t>
            </w:r>
          </w:p>
          <w:p w14:paraId="53EC0F4A" w14:textId="280E1266" w:rsidR="00EC24A3" w:rsidRPr="00F42490" w:rsidRDefault="00EC24A3"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22136107"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C7E068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9CD8A1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D366EE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C49DE7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8E7BAA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CF00FE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09EE118"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A2E16D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52EBD4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D20F73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4B97E7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B360BA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36AC14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1852A3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CB24C9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6F30FBF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53E4A81"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1BD1DB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F2AC48F"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36C3872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625C967"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2AC382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3F311C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EFEB30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C26C6F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6AAFC9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8AA16F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040967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8D83F2C" w14:textId="77777777" w:rsidR="00EC24A3" w:rsidRDefault="00EC24A3" w:rsidP="00D528DC">
            <w:pPr>
              <w:spacing w:after="0" w:line="240" w:lineRule="auto"/>
              <w:jc w:val="center"/>
              <w:rPr>
                <w:rFonts w:ascii="Times New Roman" w:eastAsia="Times New Roman" w:hAnsi="Times New Roman" w:cs="Times New Roman"/>
                <w:sz w:val="20"/>
                <w:szCs w:val="20"/>
                <w:lang w:val="uk-UA" w:eastAsia="ru-RU"/>
              </w:rPr>
            </w:pPr>
          </w:p>
          <w:p w14:paraId="76C69ED6" w14:textId="77777777" w:rsidR="000A38C6" w:rsidRPr="000A38C6" w:rsidRDefault="000A38C6" w:rsidP="00D528DC">
            <w:pPr>
              <w:spacing w:after="0" w:line="240" w:lineRule="auto"/>
              <w:jc w:val="center"/>
              <w:rPr>
                <w:rFonts w:ascii="Times New Roman" w:eastAsia="Times New Roman" w:hAnsi="Times New Roman" w:cs="Times New Roman"/>
                <w:sz w:val="20"/>
                <w:szCs w:val="20"/>
                <w:lang w:val="uk-UA" w:eastAsia="ru-RU"/>
              </w:rPr>
            </w:pPr>
          </w:p>
          <w:p w14:paraId="7AFC57D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DC1EF2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4007951"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13B0393"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p>
        </w:tc>
        <w:tc>
          <w:tcPr>
            <w:tcW w:w="567" w:type="dxa"/>
            <w:tcBorders>
              <w:top w:val="single" w:sz="6" w:space="0" w:color="000000"/>
              <w:left w:val="single" w:sz="6" w:space="0" w:color="000000"/>
              <w:bottom w:val="single" w:sz="6" w:space="0" w:color="000000"/>
              <w:right w:val="single" w:sz="4" w:space="0" w:color="auto"/>
            </w:tcBorders>
          </w:tcPr>
          <w:p w14:paraId="4004EE80"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28C19F3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18175C5"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p>
        </w:tc>
        <w:tc>
          <w:tcPr>
            <w:tcW w:w="2835" w:type="dxa"/>
            <w:tcBorders>
              <w:top w:val="single" w:sz="6" w:space="0" w:color="000000"/>
              <w:left w:val="single" w:sz="6" w:space="0" w:color="000000"/>
              <w:bottom w:val="single" w:sz="6" w:space="0" w:color="000000"/>
              <w:right w:val="single" w:sz="6" w:space="0" w:color="000000"/>
            </w:tcBorders>
          </w:tcPr>
          <w:p w14:paraId="4E8FCA73" w14:textId="77777777" w:rsidR="00EC24A3" w:rsidRPr="00F42490" w:rsidRDefault="00EC24A3" w:rsidP="00D528DC">
            <w:pPr>
              <w:pStyle w:val="tj"/>
              <w:shd w:val="clear" w:color="auto" w:fill="FFFFFF"/>
              <w:spacing w:before="0" w:beforeAutospacing="0" w:after="0" w:afterAutospacing="0"/>
              <w:rPr>
                <w:sz w:val="20"/>
                <w:szCs w:val="20"/>
                <w:lang w:val="uk-UA"/>
              </w:rPr>
            </w:pPr>
            <w:r w:rsidRPr="00F42490">
              <w:rPr>
                <w:sz w:val="20"/>
                <w:szCs w:val="20"/>
                <w:lang w:val="uk-UA"/>
              </w:rPr>
              <w:t>В Україні також забороняється проводити азартні ігри та розміщувати гральні заклади на тимчасово окупованій території України.</w:t>
            </w:r>
          </w:p>
          <w:p w14:paraId="7D568D58"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7C795490" w14:textId="77777777" w:rsidR="00EC24A3" w:rsidRPr="00F42490" w:rsidRDefault="000A38C6" w:rsidP="00D528DC">
            <w:pPr>
              <w:spacing w:after="0" w:line="240" w:lineRule="auto"/>
              <w:jc w:val="center"/>
              <w:rPr>
                <w:rFonts w:ascii="Times New Roman" w:eastAsia="Times New Roman" w:hAnsi="Times New Roman" w:cs="Times New Roman"/>
                <w:sz w:val="20"/>
                <w:szCs w:val="20"/>
                <w:lang w:val="uk-UA" w:eastAsia="ru-RU"/>
              </w:rPr>
            </w:pPr>
            <w:hyperlink r:id="rId8" w:tgtFrame="_blank" w:history="1">
              <w:r w:rsidR="00EC24A3" w:rsidRPr="00F42490">
                <w:rPr>
                  <w:rStyle w:val="hard-blue-color"/>
                  <w:rFonts w:ascii="Times New Roman" w:hAnsi="Times New Roman" w:cs="Times New Roman"/>
                  <w:sz w:val="20"/>
                  <w:szCs w:val="20"/>
                  <w:shd w:val="clear" w:color="auto" w:fill="FFFFFF"/>
                  <w:lang w:val="uk-UA"/>
                </w:rPr>
                <w:t>пункт 1 частини шостої статті 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5AE1238" w14:textId="37E399DE"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1FDDC91"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303619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3C2EF09"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85913A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C547A6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FE9E31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AB8EEF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3B5951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8254EC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A4BDD57"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B77438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39663B54"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1FEE294"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A47122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390E3A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879291A"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B2A71D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165ECD3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DF40EC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26E7A09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1F079DF7"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243C48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CD83B6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0E6C952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6A2A76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8FCD0AA"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5DDF71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F5C94A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DBEC0B9"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9F46A0D"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0953D7A"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08645979"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CC93CD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F30D62F"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2F959221"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заподіяна окремим фізичним </w:t>
            </w:r>
            <w:r w:rsidRPr="00A4710D">
              <w:rPr>
                <w:rFonts w:ascii="Times New Roman" w:eastAsia="Times New Roman" w:hAnsi="Times New Roman" w:cs="Times New Roman"/>
                <w:sz w:val="20"/>
                <w:szCs w:val="20"/>
                <w:lang w:val="uk-UA" w:eastAsia="ru-RU"/>
              </w:rPr>
              <w:lastRenderedPageBreak/>
              <w:t>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813D9A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C91911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7780CC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38E031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19149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F37EE8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FC571D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4AC96E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C24E67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EA9597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A66956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C7DB8FA"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E2E29A2"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проводить азартні ігри та не розміщує гральні заклади на тимчасово окупованій території України.</w:t>
            </w:r>
          </w:p>
        </w:tc>
        <w:tc>
          <w:tcPr>
            <w:tcW w:w="567" w:type="dxa"/>
            <w:tcBorders>
              <w:top w:val="single" w:sz="6" w:space="0" w:color="000000"/>
              <w:left w:val="single" w:sz="6" w:space="0" w:color="000000"/>
              <w:bottom w:val="single" w:sz="6" w:space="0" w:color="000000"/>
              <w:right w:val="single" w:sz="4" w:space="0" w:color="auto"/>
            </w:tcBorders>
          </w:tcPr>
          <w:p w14:paraId="7C000B62"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1D17335F"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706017C"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p>
        </w:tc>
        <w:tc>
          <w:tcPr>
            <w:tcW w:w="2835" w:type="dxa"/>
            <w:tcBorders>
              <w:top w:val="single" w:sz="6" w:space="0" w:color="000000"/>
              <w:left w:val="single" w:sz="6" w:space="0" w:color="000000"/>
              <w:bottom w:val="single" w:sz="6" w:space="0" w:color="000000"/>
              <w:right w:val="single" w:sz="6" w:space="0" w:color="000000"/>
            </w:tcBorders>
          </w:tcPr>
          <w:p w14:paraId="2C73B93B" w14:textId="77777777" w:rsidR="00EC24A3" w:rsidRPr="00F42490" w:rsidRDefault="00EC24A3" w:rsidP="00D528DC">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може бути виключно юридична особа - резидент України,</w:t>
            </w:r>
          </w:p>
          <w:p w14:paraId="6E95D556" w14:textId="77777777" w:rsidR="00EC24A3" w:rsidRPr="00F42490" w:rsidRDefault="00EC24A3" w:rsidP="00D528DC">
            <w:pPr>
              <w:pStyle w:val="tj"/>
              <w:shd w:val="clear" w:color="auto" w:fill="FFFFFF"/>
              <w:spacing w:before="0" w:beforeAutospacing="0" w:after="0" w:afterAutospacing="0"/>
              <w:rPr>
                <w:sz w:val="20"/>
                <w:szCs w:val="20"/>
                <w:lang w:val="uk-UA"/>
              </w:rPr>
            </w:pPr>
            <w:r w:rsidRPr="00F42490">
              <w:rPr>
                <w:sz w:val="20"/>
                <w:szCs w:val="20"/>
                <w:lang w:val="uk-UA"/>
              </w:rPr>
              <w:t>яка утворена та провадить діяльність на території України в установленому законом порядку, основним видом діяльності якої є організація та проведення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05263A55" w14:textId="77777777" w:rsidR="00EC24A3" w:rsidRPr="00F42490" w:rsidRDefault="000A38C6" w:rsidP="00D528DC">
            <w:pPr>
              <w:pStyle w:val="tl"/>
              <w:spacing w:after="0"/>
              <w:jc w:val="center"/>
              <w:rPr>
                <w:sz w:val="20"/>
                <w:szCs w:val="20"/>
                <w:lang w:val="uk-UA"/>
              </w:rPr>
            </w:pPr>
            <w:hyperlink r:id="rId9" w:tgtFrame="_blank" w:history="1">
              <w:r w:rsidR="00EC24A3" w:rsidRPr="00F42490">
                <w:rPr>
                  <w:rStyle w:val="hard-blue-color"/>
                  <w:sz w:val="20"/>
                  <w:szCs w:val="20"/>
                  <w:lang w:val="uk-UA"/>
                </w:rPr>
                <w:t>пункт 1 частини першої статті 14 Закону</w:t>
              </w:r>
            </w:hyperlink>
          </w:p>
          <w:p w14:paraId="26988C8C"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45549D24" w14:textId="6558646E"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A1D5674"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28A7AF4"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59BC22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3750287"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AEEC82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580D16A"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9EE9C2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1E9A3C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B3C6BF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807EEA7"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35B4E6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60DC18D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6B2C6C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37FA63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31960F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FAA497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2D10A4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883706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57AEA05"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7707EC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31BD9F7F"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29C8BF3"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AB1C7B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1467FA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89D20C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EFE97B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80EBD7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6DD9FB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F4627B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16DB22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859525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5B9E12E"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7004D19" w14:textId="77777777" w:rsidR="00EC24A3" w:rsidRPr="00F42490" w:rsidRDefault="00EC24A3" w:rsidP="00D528DC">
            <w:pPr>
              <w:pStyle w:val="tl"/>
              <w:spacing w:after="0"/>
              <w:rPr>
                <w:sz w:val="20"/>
                <w:szCs w:val="20"/>
                <w:lang w:val="uk-UA"/>
              </w:rPr>
            </w:pPr>
            <w:r w:rsidRPr="00F42490">
              <w:rPr>
                <w:sz w:val="20"/>
                <w:szCs w:val="20"/>
                <w:lang w:val="uk-UA"/>
              </w:rPr>
              <w:t>Суб'єкт господарювання є юридичною особою - резидентом України, яка утворена та провадить 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019A7215"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3DD80175"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E1A8FA4"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p>
        </w:tc>
        <w:tc>
          <w:tcPr>
            <w:tcW w:w="2835" w:type="dxa"/>
            <w:tcBorders>
              <w:top w:val="single" w:sz="6" w:space="0" w:color="000000"/>
              <w:left w:val="single" w:sz="6" w:space="0" w:color="000000"/>
              <w:bottom w:val="single" w:sz="6" w:space="0" w:color="000000"/>
              <w:right w:val="single" w:sz="6" w:space="0" w:color="000000"/>
            </w:tcBorders>
          </w:tcPr>
          <w:p w14:paraId="7C055A88"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статутний (складений) капітал якої сформовано грошовими коштами на суму не менше тридцяти мільйонів гривень, при цьому більший розмір статутного (складеного) капіталу може бути сформований за рахунок цінних паперів</w:t>
            </w:r>
            <w:r>
              <w:rPr>
                <w:rFonts w:ascii="Times New Roman" w:hAnsi="Times New Roman" w:cs="Times New Roman"/>
                <w:sz w:val="20"/>
                <w:szCs w:val="20"/>
                <w:shd w:val="clear" w:color="auto" w:fill="FFFFFF"/>
                <w:lang w:val="uk-UA"/>
              </w:rPr>
              <w:t>, іншого майна та майнових прав.</w:t>
            </w:r>
          </w:p>
        </w:tc>
        <w:tc>
          <w:tcPr>
            <w:tcW w:w="1560" w:type="dxa"/>
            <w:tcBorders>
              <w:top w:val="single" w:sz="6" w:space="0" w:color="000000"/>
              <w:left w:val="single" w:sz="6" w:space="0" w:color="000000"/>
              <w:bottom w:val="single" w:sz="6" w:space="0" w:color="000000"/>
              <w:right w:val="single" w:sz="6" w:space="0" w:color="000000"/>
            </w:tcBorders>
          </w:tcPr>
          <w:p w14:paraId="746F14B1" w14:textId="77777777" w:rsidR="00EC24A3" w:rsidRPr="00F42490" w:rsidRDefault="000A38C6" w:rsidP="00D528DC">
            <w:pPr>
              <w:spacing w:after="0" w:line="240" w:lineRule="auto"/>
              <w:jc w:val="center"/>
              <w:rPr>
                <w:rFonts w:ascii="Times New Roman" w:eastAsia="Times New Roman" w:hAnsi="Times New Roman" w:cs="Times New Roman"/>
                <w:sz w:val="20"/>
                <w:szCs w:val="20"/>
                <w:lang w:val="uk-UA" w:eastAsia="ru-RU"/>
              </w:rPr>
            </w:pPr>
            <w:hyperlink r:id="rId10" w:tgtFrame="_blank" w:history="1">
              <w:r w:rsidR="00EC24A3" w:rsidRPr="00F42490">
                <w:rPr>
                  <w:rStyle w:val="hard-blue-color"/>
                  <w:rFonts w:ascii="Times New Roman" w:hAnsi="Times New Roman" w:cs="Times New Roman"/>
                  <w:sz w:val="20"/>
                  <w:szCs w:val="20"/>
                  <w:shd w:val="clear" w:color="auto" w:fill="FFFFFF"/>
                  <w:lang w:val="uk-UA"/>
                </w:rPr>
                <w:t>пункт 2 частини першої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479C781" w14:textId="455D4D94"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EE78DC9"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4371D6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16FD9E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B07327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6E278D8A"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E6DDB9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78D545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3EA7C6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5B2741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1CBB4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B493E4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3E60494"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A4A67C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37AFD4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0526B8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4F4B7E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B3FA47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394F54B"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4932174"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B77257F"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04E6687C"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6430D61"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564FBC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E1C14A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65215B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56A21E9" w14:textId="77777777" w:rsidR="00EC24A3" w:rsidRDefault="00EC24A3" w:rsidP="00D528DC">
            <w:pPr>
              <w:spacing w:after="0" w:line="240" w:lineRule="auto"/>
              <w:jc w:val="center"/>
              <w:rPr>
                <w:rFonts w:ascii="Times New Roman" w:eastAsia="Times New Roman" w:hAnsi="Times New Roman" w:cs="Times New Roman"/>
                <w:sz w:val="20"/>
                <w:szCs w:val="20"/>
                <w:lang w:val="en-US" w:eastAsia="ru-RU"/>
              </w:rPr>
            </w:pPr>
          </w:p>
          <w:p w14:paraId="7818F88B" w14:textId="77777777" w:rsidR="00BA35ED" w:rsidRPr="00BA35ED" w:rsidRDefault="00BA35ED" w:rsidP="00D528DC">
            <w:pPr>
              <w:spacing w:after="0" w:line="240" w:lineRule="auto"/>
              <w:jc w:val="center"/>
              <w:rPr>
                <w:rFonts w:ascii="Times New Roman" w:eastAsia="Times New Roman" w:hAnsi="Times New Roman" w:cs="Times New Roman"/>
                <w:sz w:val="20"/>
                <w:szCs w:val="20"/>
                <w:lang w:val="en-US" w:eastAsia="ru-RU"/>
              </w:rPr>
            </w:pPr>
          </w:p>
          <w:p w14:paraId="1E19EE83" w14:textId="77777777" w:rsidR="00EC24A3" w:rsidRPr="001B1A4B" w:rsidRDefault="00EC24A3" w:rsidP="00D528DC">
            <w:pPr>
              <w:spacing w:after="0" w:line="240" w:lineRule="auto"/>
              <w:jc w:val="center"/>
              <w:rPr>
                <w:rFonts w:ascii="Times New Roman" w:eastAsia="Times New Roman" w:hAnsi="Times New Roman" w:cs="Times New Roman"/>
                <w:sz w:val="20"/>
                <w:szCs w:val="20"/>
                <w:lang w:val="uk-UA" w:eastAsia="ru-RU"/>
              </w:rPr>
            </w:pPr>
          </w:p>
          <w:p w14:paraId="63DFD94D"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DA04447"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має статутний (складений) капітал, що сформовано грошовими коштами на суму не менше тридцяти мільйонів гривень.</w:t>
            </w:r>
          </w:p>
        </w:tc>
        <w:tc>
          <w:tcPr>
            <w:tcW w:w="567" w:type="dxa"/>
            <w:tcBorders>
              <w:top w:val="single" w:sz="6" w:space="0" w:color="000000"/>
              <w:left w:val="single" w:sz="6" w:space="0" w:color="000000"/>
              <w:bottom w:val="single" w:sz="6" w:space="0" w:color="000000"/>
              <w:right w:val="single" w:sz="4" w:space="0" w:color="auto"/>
            </w:tcBorders>
          </w:tcPr>
          <w:p w14:paraId="28682173"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79B23744"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2BCC6B0"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p>
        </w:tc>
        <w:tc>
          <w:tcPr>
            <w:tcW w:w="2835" w:type="dxa"/>
            <w:tcBorders>
              <w:top w:val="single" w:sz="6" w:space="0" w:color="000000"/>
              <w:left w:val="single" w:sz="6" w:space="0" w:color="000000"/>
              <w:bottom w:val="single" w:sz="6" w:space="0" w:color="000000"/>
              <w:right w:val="single" w:sz="6" w:space="0" w:color="000000"/>
            </w:tcBorders>
          </w:tcPr>
          <w:p w14:paraId="3F1F17F8"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статутний (складений) капітал якої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w:t>
            </w:r>
            <w:r>
              <w:rPr>
                <w:rFonts w:ascii="Times New Roman" w:hAnsi="Times New Roman" w:cs="Times New Roman"/>
                <w:sz w:val="20"/>
                <w:szCs w:val="20"/>
                <w:shd w:val="clear" w:color="auto" w:fill="FFFFFF"/>
                <w:lang w:val="uk-UA"/>
              </w:rPr>
              <w:t>ідчених в установленому порядку.</w:t>
            </w:r>
          </w:p>
        </w:tc>
        <w:tc>
          <w:tcPr>
            <w:tcW w:w="1560" w:type="dxa"/>
            <w:tcBorders>
              <w:top w:val="single" w:sz="6" w:space="0" w:color="000000"/>
              <w:left w:val="single" w:sz="6" w:space="0" w:color="000000"/>
              <w:bottom w:val="single" w:sz="6" w:space="0" w:color="000000"/>
              <w:right w:val="single" w:sz="6" w:space="0" w:color="000000"/>
            </w:tcBorders>
          </w:tcPr>
          <w:p w14:paraId="26E74A41" w14:textId="77777777" w:rsidR="00EC24A3" w:rsidRPr="00F42490" w:rsidRDefault="000A38C6" w:rsidP="00D528DC">
            <w:pPr>
              <w:spacing w:after="0" w:line="240" w:lineRule="auto"/>
              <w:jc w:val="center"/>
              <w:rPr>
                <w:rFonts w:ascii="Times New Roman" w:eastAsia="Times New Roman" w:hAnsi="Times New Roman" w:cs="Times New Roman"/>
                <w:sz w:val="20"/>
                <w:szCs w:val="20"/>
                <w:lang w:val="uk-UA" w:eastAsia="ru-RU"/>
              </w:rPr>
            </w:pPr>
            <w:hyperlink r:id="rId11" w:tgtFrame="_blank" w:history="1">
              <w:r w:rsidR="00EC24A3" w:rsidRPr="00F42490">
                <w:rPr>
                  <w:rStyle w:val="hard-blue-color"/>
                  <w:rFonts w:ascii="Times New Roman" w:hAnsi="Times New Roman" w:cs="Times New Roman"/>
                  <w:sz w:val="20"/>
                  <w:szCs w:val="20"/>
                  <w:shd w:val="clear" w:color="auto" w:fill="FFFFFF"/>
                  <w:lang w:val="uk-UA"/>
                </w:rPr>
                <w:t>пункт 3 частини першої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2186C31" w14:textId="72478B67"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DFB5FB4"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F93564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62C6F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2783A16"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95952F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2D0494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B99406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1488E0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77E725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8F684B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44D86D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4D3BC33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8BC391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37E8199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E2A08E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DA439F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051A85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7B37D4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BDAC446"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2A867FA"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71A9C4A6"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8EA048D"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4BD4C98"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D3045F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FF94AB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9B4C9A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7A86D0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36B4DD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69699C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A95811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486327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FFE199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227F2B9" w14:textId="77777777" w:rsidR="00EC24A3" w:rsidRDefault="00EC24A3" w:rsidP="00D528DC">
            <w:pPr>
              <w:spacing w:after="0" w:line="240" w:lineRule="auto"/>
              <w:jc w:val="center"/>
              <w:rPr>
                <w:rFonts w:ascii="Times New Roman" w:eastAsia="Times New Roman" w:hAnsi="Times New Roman" w:cs="Times New Roman"/>
                <w:sz w:val="20"/>
                <w:szCs w:val="20"/>
                <w:lang w:val="uk-UA" w:eastAsia="ru-RU"/>
              </w:rPr>
            </w:pPr>
          </w:p>
          <w:p w14:paraId="51976046"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375538B2"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567" w:type="dxa"/>
            <w:tcBorders>
              <w:top w:val="single" w:sz="6" w:space="0" w:color="000000"/>
              <w:left w:val="single" w:sz="6" w:space="0" w:color="000000"/>
              <w:bottom w:val="single" w:sz="6" w:space="0" w:color="000000"/>
              <w:right w:val="single" w:sz="4" w:space="0" w:color="auto"/>
            </w:tcBorders>
          </w:tcPr>
          <w:p w14:paraId="5B6CD848"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7751E32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4FF283C" w14:textId="77777777"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3859E3">
              <w:rPr>
                <w:rFonts w:ascii="Times New Roman" w:eastAsia="Times New Roman" w:hAnsi="Times New Roman" w:cs="Times New Roman"/>
                <w:sz w:val="18"/>
                <w:szCs w:val="18"/>
                <w:lang w:val="uk-UA" w:eastAsia="ru-RU"/>
              </w:rPr>
              <w:t>6.</w:t>
            </w:r>
          </w:p>
        </w:tc>
        <w:tc>
          <w:tcPr>
            <w:tcW w:w="2835" w:type="dxa"/>
            <w:tcBorders>
              <w:top w:val="single" w:sz="6" w:space="0" w:color="000000"/>
              <w:left w:val="single" w:sz="6" w:space="0" w:color="000000"/>
              <w:bottom w:val="single" w:sz="6" w:space="0" w:color="000000"/>
              <w:right w:val="single" w:sz="6" w:space="0" w:color="000000"/>
            </w:tcBorders>
          </w:tcPr>
          <w:p w14:paraId="0BB75B72"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xml:space="preserve"> керівники, головний бухгалтер, власники істотної участі та кінцеві бенефіціарні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по відношенню до </w:t>
            </w:r>
            <w:r>
              <w:rPr>
                <w:rFonts w:ascii="Times New Roman" w:hAnsi="Times New Roman" w:cs="Times New Roman"/>
                <w:sz w:val="20"/>
                <w:szCs w:val="20"/>
                <w:shd w:val="clear" w:color="auto" w:fill="FFFFFF"/>
                <w:lang w:val="uk-UA"/>
              </w:rPr>
              <w:t>України.</w:t>
            </w:r>
          </w:p>
        </w:tc>
        <w:tc>
          <w:tcPr>
            <w:tcW w:w="1560" w:type="dxa"/>
            <w:tcBorders>
              <w:top w:val="single" w:sz="6" w:space="0" w:color="000000"/>
              <w:left w:val="single" w:sz="6" w:space="0" w:color="000000"/>
              <w:bottom w:val="single" w:sz="6" w:space="0" w:color="000000"/>
              <w:right w:val="single" w:sz="6" w:space="0" w:color="000000"/>
            </w:tcBorders>
          </w:tcPr>
          <w:p w14:paraId="143BC922" w14:textId="77777777" w:rsidR="00EC24A3" w:rsidRPr="00F42490" w:rsidRDefault="000A38C6" w:rsidP="00D528DC">
            <w:pPr>
              <w:pStyle w:val="tl"/>
              <w:spacing w:after="0"/>
              <w:jc w:val="center"/>
              <w:rPr>
                <w:sz w:val="20"/>
                <w:szCs w:val="20"/>
                <w:lang w:val="uk-UA"/>
              </w:rPr>
            </w:pPr>
            <w:hyperlink r:id="rId12" w:tgtFrame="_blank" w:history="1">
              <w:r w:rsidR="00EC24A3" w:rsidRPr="00F42490">
                <w:rPr>
                  <w:rStyle w:val="hard-blue-color"/>
                  <w:sz w:val="20"/>
                  <w:szCs w:val="20"/>
                  <w:lang w:val="uk-UA"/>
                </w:rPr>
                <w:t>пункт 4 частини першої статті 14 Закону</w:t>
              </w:r>
            </w:hyperlink>
          </w:p>
          <w:p w14:paraId="549FD0FA"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1220E66F" w14:textId="6E453581"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334DB1D"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DC6902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594C68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67907F2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D6B0D3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EE65E6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6C07F7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1E5ECC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CB9D9F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0EB0D9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474D07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506F309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4A6E66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21E1819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336447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3ED80A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396DE82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86F02D2"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5CBFB0B"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D6ABD25"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62E720B6"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7DED203"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A2BAC8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885D4E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144E44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AF558A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E2DFB5D" w14:textId="77777777" w:rsidR="00BA35ED" w:rsidRPr="00BA35ED" w:rsidRDefault="00BA35ED" w:rsidP="00D528DC">
            <w:pPr>
              <w:spacing w:after="0" w:line="240" w:lineRule="auto"/>
              <w:jc w:val="center"/>
              <w:rPr>
                <w:rFonts w:ascii="Times New Roman" w:eastAsia="Times New Roman" w:hAnsi="Times New Roman" w:cs="Times New Roman"/>
                <w:sz w:val="20"/>
                <w:szCs w:val="20"/>
                <w:lang w:val="en-US" w:eastAsia="ru-RU"/>
              </w:rPr>
            </w:pPr>
          </w:p>
          <w:p w14:paraId="43878131"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40740C3E"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3859E3">
              <w:rPr>
                <w:rFonts w:ascii="Times New Roman" w:hAnsi="Times New Roman" w:cs="Times New Roman"/>
                <w:sz w:val="20"/>
                <w:szCs w:val="20"/>
                <w:shd w:val="clear" w:color="auto" w:fill="FFFFFF"/>
              </w:rPr>
              <w:t>Керівники, головний бухгалтер, власники істотної участі та кінцеві бенефіціарні власники суб’єкта господарювання мають бездоганну ділову репутацію та не є громадянами держави, визнаної згідно із законом державою -окупантом та/або визнаної державою - агресором по відношенню до України</w:t>
            </w:r>
          </w:p>
        </w:tc>
        <w:tc>
          <w:tcPr>
            <w:tcW w:w="567" w:type="dxa"/>
            <w:tcBorders>
              <w:top w:val="single" w:sz="6" w:space="0" w:color="000000"/>
              <w:left w:val="single" w:sz="6" w:space="0" w:color="000000"/>
              <w:bottom w:val="single" w:sz="6" w:space="0" w:color="000000"/>
              <w:right w:val="single" w:sz="4" w:space="0" w:color="auto"/>
            </w:tcBorders>
          </w:tcPr>
          <w:p w14:paraId="3F067F64"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C345EF" w:rsidRPr="00F42490" w14:paraId="16132625"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6CB58201" w14:textId="64183DFE" w:rsidR="00C345EF" w:rsidRPr="00E4767E" w:rsidRDefault="00CC2126" w:rsidP="00C345EF">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w:t>
            </w:r>
            <w:r w:rsidR="00723692">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A495E8C" w14:textId="1FB376D2" w:rsidR="00C345EF" w:rsidRPr="00F42490" w:rsidRDefault="00C345EF" w:rsidP="00C345EF">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 кінцеві бенефіціарні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1560" w:type="dxa"/>
            <w:tcBorders>
              <w:top w:val="single" w:sz="6" w:space="0" w:color="000000"/>
              <w:left w:val="single" w:sz="6" w:space="0" w:color="000000"/>
              <w:bottom w:val="single" w:sz="6" w:space="0" w:color="000000"/>
              <w:right w:val="single" w:sz="6" w:space="0" w:color="000000"/>
            </w:tcBorders>
          </w:tcPr>
          <w:p w14:paraId="3BBCCFD7" w14:textId="6A26F756" w:rsidR="00C345EF" w:rsidRDefault="000A38C6" w:rsidP="00C345EF">
            <w:pPr>
              <w:spacing w:after="0" w:line="240" w:lineRule="auto"/>
              <w:jc w:val="center"/>
            </w:pPr>
            <w:hyperlink r:id="rId13" w:tgtFrame="_blank" w:history="1">
              <w:r w:rsidR="00C345EF" w:rsidRPr="00F42490">
                <w:rPr>
                  <w:rStyle w:val="hard-blue-color"/>
                  <w:rFonts w:ascii="Times New Roman" w:hAnsi="Times New Roman" w:cs="Times New Roman"/>
                  <w:sz w:val="20"/>
                  <w:szCs w:val="20"/>
                  <w:shd w:val="clear" w:color="auto" w:fill="FFFFFF"/>
                  <w:lang w:val="uk-UA"/>
                </w:rPr>
                <w:t>пункт 7 частини першої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57E40AC" w14:textId="63869B77" w:rsidR="00C345EF" w:rsidRDefault="00C345EF" w:rsidP="00C345EF">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783F0F5" w14:textId="326B8FCB" w:rsidR="00C345EF" w:rsidRPr="00F42490" w:rsidRDefault="00C345EF" w:rsidP="00C345EF">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3783FC7"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73397C0"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p>
          <w:p w14:paraId="31516E27"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p>
          <w:p w14:paraId="1BFB99FF"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1E4F9E96"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6F8396E3"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26407DB9"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1323F468"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6563F738"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BBFC51D"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6ABCD42"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7EE3098"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p>
          <w:p w14:paraId="07CB2C56"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18708F20" w14:textId="77777777" w:rsidR="00C345EF" w:rsidRPr="004C24BC" w:rsidRDefault="00C345EF" w:rsidP="00C345EF">
            <w:pPr>
              <w:spacing w:after="0" w:line="240" w:lineRule="auto"/>
              <w:jc w:val="center"/>
              <w:rPr>
                <w:rFonts w:ascii="Times New Roman" w:eastAsia="Times New Roman" w:hAnsi="Times New Roman" w:cs="Times New Roman"/>
                <w:sz w:val="20"/>
                <w:szCs w:val="20"/>
                <w:lang w:eastAsia="ru-RU"/>
              </w:rPr>
            </w:pPr>
          </w:p>
          <w:p w14:paraId="312F74B9" w14:textId="77777777"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p>
          <w:p w14:paraId="16F9C8C6" w14:textId="049DBC98" w:rsidR="00C345EF" w:rsidRPr="00A4710D" w:rsidRDefault="00C345EF" w:rsidP="00C345EF">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258CF76" w14:textId="77777777" w:rsidR="00C345EF" w:rsidRPr="00A4710D" w:rsidRDefault="00C345EF" w:rsidP="00C345EF">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41BBD35" w14:textId="77777777" w:rsidR="00C345EF" w:rsidRPr="00A4710D" w:rsidRDefault="00C345EF" w:rsidP="00C345EF">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7365DD8" w14:textId="77777777" w:rsidR="00C345EF" w:rsidRPr="00A4710D" w:rsidRDefault="00C345EF" w:rsidP="00C345EF">
            <w:pPr>
              <w:spacing w:after="0" w:line="240" w:lineRule="auto"/>
              <w:rPr>
                <w:rFonts w:ascii="Times New Roman" w:eastAsia="Times New Roman" w:hAnsi="Times New Roman" w:cs="Times New Roman"/>
                <w:sz w:val="20"/>
                <w:szCs w:val="20"/>
                <w:lang w:val="uk-UA" w:eastAsia="ru-RU"/>
              </w:rPr>
            </w:pPr>
          </w:p>
          <w:p w14:paraId="4BBAD4CD" w14:textId="77777777" w:rsidR="00C345EF" w:rsidRPr="00A4710D" w:rsidRDefault="00C345EF" w:rsidP="00C345EF">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798023D" w14:textId="59829230" w:rsidR="00C345EF" w:rsidRPr="00A4710D" w:rsidRDefault="00C345EF" w:rsidP="00C345EF">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D9A9B60" w14:textId="012F33DA" w:rsidR="00C345EF" w:rsidRPr="00C345EF" w:rsidRDefault="00C345EF" w:rsidP="00C345EF">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5F479B13" w14:textId="260CB227" w:rsidR="00C345EF" w:rsidRPr="00866289" w:rsidRDefault="00C345EF" w:rsidP="00C345EF">
            <w:pPr>
              <w:spacing w:after="0" w:line="240" w:lineRule="auto"/>
              <w:rPr>
                <w:rFonts w:ascii="Times New Roman" w:hAnsi="Times New Roman" w:cs="Times New Roman"/>
                <w:sz w:val="20"/>
                <w:szCs w:val="20"/>
                <w:shd w:val="clear" w:color="auto" w:fill="FFFFFF"/>
                <w:lang w:val="uk-UA"/>
              </w:rPr>
            </w:pPr>
            <w:r w:rsidRPr="00866289">
              <w:rPr>
                <w:rFonts w:ascii="Times New Roman" w:hAnsi="Times New Roman" w:cs="Times New Roman"/>
                <w:sz w:val="20"/>
                <w:szCs w:val="20"/>
                <w:shd w:val="clear" w:color="auto" w:fill="FFFFFF"/>
              </w:rPr>
              <w:t>Кінцеві бенефіціарні власники суб’єкта господарювання не є резидентами іноземної держави, визнаної згідно із законом державою - окупантом та/або державою -агресором по</w:t>
            </w:r>
            <w:r>
              <w:rPr>
                <w:rFonts w:ascii="Times New Roman" w:hAnsi="Times New Roman" w:cs="Times New Roman"/>
                <w:sz w:val="20"/>
                <w:szCs w:val="20"/>
                <w:shd w:val="clear" w:color="auto" w:fill="FFFFFF"/>
                <w:lang w:val="uk-UA"/>
              </w:rPr>
              <w:t xml:space="preserve"> </w:t>
            </w:r>
            <w:r w:rsidRPr="00866289">
              <w:rPr>
                <w:rFonts w:ascii="Times New Roman" w:hAnsi="Times New Roman" w:cs="Times New Roman"/>
                <w:sz w:val="20"/>
                <w:szCs w:val="20"/>
                <w:shd w:val="clear" w:color="auto" w:fill="FFFFFF"/>
              </w:rPr>
              <w:t>відношенню до України</w:t>
            </w:r>
          </w:p>
        </w:tc>
        <w:tc>
          <w:tcPr>
            <w:tcW w:w="567" w:type="dxa"/>
            <w:tcBorders>
              <w:top w:val="single" w:sz="6" w:space="0" w:color="000000"/>
              <w:left w:val="single" w:sz="6" w:space="0" w:color="000000"/>
              <w:bottom w:val="single" w:sz="6" w:space="0" w:color="000000"/>
              <w:right w:val="single" w:sz="4" w:space="0" w:color="auto"/>
            </w:tcBorders>
          </w:tcPr>
          <w:p w14:paraId="591502A4" w14:textId="77777777" w:rsidR="00C345EF" w:rsidRPr="00F42490" w:rsidRDefault="00C345EF" w:rsidP="00C345EF">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319B1BE7"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572C37A" w14:textId="053F8F7B" w:rsidR="00EC24A3" w:rsidRPr="00E4767E" w:rsidRDefault="00CC2126" w:rsidP="00D528DC">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EC24A3"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EC215C8"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1560" w:type="dxa"/>
            <w:tcBorders>
              <w:top w:val="single" w:sz="6" w:space="0" w:color="000000"/>
              <w:left w:val="single" w:sz="6" w:space="0" w:color="000000"/>
              <w:bottom w:val="single" w:sz="6" w:space="0" w:color="000000"/>
              <w:right w:val="single" w:sz="6" w:space="0" w:color="000000"/>
            </w:tcBorders>
          </w:tcPr>
          <w:p w14:paraId="06CA7A3E" w14:textId="77777777" w:rsidR="00EC24A3" w:rsidRPr="00F42490" w:rsidRDefault="000A38C6" w:rsidP="00D528DC">
            <w:pPr>
              <w:spacing w:after="0" w:line="240" w:lineRule="auto"/>
              <w:jc w:val="center"/>
              <w:rPr>
                <w:rFonts w:ascii="Times New Roman" w:eastAsia="Times New Roman" w:hAnsi="Times New Roman" w:cs="Times New Roman"/>
                <w:sz w:val="20"/>
                <w:szCs w:val="20"/>
                <w:lang w:val="uk-UA" w:eastAsia="ru-RU"/>
              </w:rPr>
            </w:pPr>
            <w:hyperlink r:id="rId14" w:tgtFrame="_blank" w:history="1">
              <w:r w:rsidR="00EC24A3" w:rsidRPr="00F42490">
                <w:rPr>
                  <w:rStyle w:val="hard-blue-color"/>
                  <w:rFonts w:ascii="Times New Roman" w:hAnsi="Times New Roman" w:cs="Times New Roman"/>
                  <w:sz w:val="20"/>
                  <w:szCs w:val="20"/>
                  <w:shd w:val="clear" w:color="auto" w:fill="FFFFFF"/>
                  <w:lang w:val="uk-UA"/>
                </w:rPr>
                <w:t>пункт 5 частини першої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20C0552C" w14:textId="4B3E4D45"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D9038C0"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0DDE754"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C00699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06DFAB3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DB8ED6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A790CC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0ECA94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227DBD8"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E29C46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35FD86A"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EFE3B2A"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A30A03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7FFFE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17882BAA"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DFFD2D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A47E017"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26C9A5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B6AAA9D"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6203827"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D171852"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6A0CC7B2"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755E391"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507D45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86AF7D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AB19BF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DCAC22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687AFA8"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3E6A972C"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567" w:type="dxa"/>
            <w:tcBorders>
              <w:top w:val="single" w:sz="6" w:space="0" w:color="000000"/>
              <w:left w:val="single" w:sz="6" w:space="0" w:color="000000"/>
              <w:bottom w:val="single" w:sz="6" w:space="0" w:color="000000"/>
              <w:right w:val="single" w:sz="4" w:space="0" w:color="auto"/>
            </w:tcBorders>
          </w:tcPr>
          <w:p w14:paraId="1A365658"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10153999"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68A2DA8" w14:textId="76961456" w:rsidR="00EC24A3" w:rsidRPr="00E4767E" w:rsidRDefault="00CC2126" w:rsidP="00D528DC">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24A3"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E065D7A" w14:textId="77777777" w:rsidR="00EC24A3" w:rsidRPr="00F42490" w:rsidRDefault="00EC24A3" w:rsidP="00D528DC">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w:t>
            </w:r>
          </w:p>
          <w:p w14:paraId="753CC3D2"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1560" w:type="dxa"/>
            <w:tcBorders>
              <w:top w:val="single" w:sz="6" w:space="0" w:color="000000"/>
              <w:left w:val="single" w:sz="6" w:space="0" w:color="000000"/>
              <w:bottom w:val="single" w:sz="6" w:space="0" w:color="000000"/>
              <w:right w:val="single" w:sz="6" w:space="0" w:color="000000"/>
            </w:tcBorders>
          </w:tcPr>
          <w:p w14:paraId="37313977" w14:textId="77777777" w:rsidR="00EC24A3" w:rsidRPr="00F42490" w:rsidRDefault="000A38C6" w:rsidP="00D528DC">
            <w:pPr>
              <w:pStyle w:val="tl"/>
              <w:spacing w:after="0"/>
              <w:jc w:val="center"/>
              <w:rPr>
                <w:sz w:val="20"/>
                <w:szCs w:val="20"/>
                <w:lang w:val="uk-UA"/>
              </w:rPr>
            </w:pPr>
            <w:hyperlink r:id="rId15" w:tgtFrame="_blank" w:history="1">
              <w:r w:rsidR="00EC24A3" w:rsidRPr="00F42490">
                <w:rPr>
                  <w:rStyle w:val="hard-blue-color"/>
                  <w:sz w:val="20"/>
                  <w:szCs w:val="20"/>
                  <w:lang w:val="uk-UA"/>
                </w:rPr>
                <w:t>пункт 6 частини першої статті 14 Закону</w:t>
              </w:r>
            </w:hyperlink>
          </w:p>
          <w:p w14:paraId="76764C8A"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36340D2" w14:textId="6C5F59D8"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1BA8758"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BE6E04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371589"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4341D80D"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00A35C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2BED376"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DC3357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4E75A78"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A867C91"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465B1B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C60DBE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AE02B5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4EC8CE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31E5D53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93105BA"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8B5A89B"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C121BB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DBD704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788395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00D972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346B8782"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C3A5AC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5B8270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4BE28F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E37258A"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4A7D86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624D26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DA7EF0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E89382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13B355D" w14:textId="77777777" w:rsidR="00EC24A3" w:rsidRDefault="00EC24A3" w:rsidP="00D528DC">
            <w:pPr>
              <w:spacing w:after="0" w:line="240" w:lineRule="auto"/>
              <w:jc w:val="center"/>
              <w:rPr>
                <w:rFonts w:ascii="Times New Roman" w:eastAsia="Times New Roman" w:hAnsi="Times New Roman" w:cs="Times New Roman"/>
                <w:sz w:val="20"/>
                <w:szCs w:val="20"/>
                <w:lang w:val="uk-UA" w:eastAsia="ru-RU"/>
              </w:rPr>
            </w:pPr>
          </w:p>
          <w:p w14:paraId="5BCFDE30" w14:textId="77777777" w:rsidR="00EC24A3" w:rsidRPr="001B1A4B" w:rsidRDefault="00EC24A3" w:rsidP="00D528DC">
            <w:pPr>
              <w:spacing w:after="0" w:line="240" w:lineRule="auto"/>
              <w:jc w:val="center"/>
              <w:rPr>
                <w:rFonts w:ascii="Times New Roman" w:eastAsia="Times New Roman" w:hAnsi="Times New Roman" w:cs="Times New Roman"/>
                <w:sz w:val="20"/>
                <w:szCs w:val="20"/>
                <w:lang w:val="uk-UA" w:eastAsia="ru-RU"/>
              </w:rPr>
            </w:pPr>
          </w:p>
          <w:p w14:paraId="508BB71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FCF861"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75D16C17"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прямо чи опосередковано не контролюється у значенні, наведеному у </w:t>
            </w:r>
            <w:r w:rsidRPr="00F42490">
              <w:rPr>
                <w:rStyle w:val="hard-blue-color"/>
                <w:rFonts w:ascii="Times New Roman" w:hAnsi="Times New Roman" w:cs="Times New Roman"/>
                <w:sz w:val="20"/>
                <w:szCs w:val="20"/>
                <w:shd w:val="clear" w:color="auto" w:fill="FFFFFF"/>
                <w:lang w:val="uk-UA"/>
              </w:rPr>
              <w:t>статті 1 Закону України "Про захист економічної конкуренції"</w:t>
            </w:r>
            <w:r w:rsidRPr="00F42490">
              <w:rPr>
                <w:rFonts w:ascii="Times New Roman" w:hAnsi="Times New Roman" w:cs="Times New Roman"/>
                <w:sz w:val="20"/>
                <w:szCs w:val="20"/>
                <w:shd w:val="clear" w:color="auto" w:fill="FFFFFF"/>
                <w:lang w:val="uk-UA"/>
              </w:rPr>
              <w:t>,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567" w:type="dxa"/>
            <w:tcBorders>
              <w:top w:val="single" w:sz="6" w:space="0" w:color="000000"/>
              <w:left w:val="single" w:sz="6" w:space="0" w:color="000000"/>
              <w:bottom w:val="single" w:sz="6" w:space="0" w:color="000000"/>
              <w:right w:val="single" w:sz="4" w:space="0" w:color="auto"/>
            </w:tcBorders>
          </w:tcPr>
          <w:p w14:paraId="7E2C99CD"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47BEBE96"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94F5A42" w14:textId="20B42805"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44647E2"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учасники (акціонери) якої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560" w:type="dxa"/>
            <w:tcBorders>
              <w:top w:val="single" w:sz="6" w:space="0" w:color="000000"/>
              <w:left w:val="single" w:sz="6" w:space="0" w:color="000000"/>
              <w:bottom w:val="single" w:sz="6" w:space="0" w:color="000000"/>
              <w:right w:val="single" w:sz="6" w:space="0" w:color="000000"/>
            </w:tcBorders>
          </w:tcPr>
          <w:p w14:paraId="67405B87" w14:textId="77777777" w:rsidR="00EC24A3" w:rsidRPr="00F42490" w:rsidRDefault="000A38C6" w:rsidP="00D528DC">
            <w:pPr>
              <w:pStyle w:val="tl"/>
              <w:spacing w:after="0"/>
              <w:jc w:val="center"/>
              <w:rPr>
                <w:sz w:val="20"/>
                <w:szCs w:val="20"/>
                <w:lang w:val="uk-UA"/>
              </w:rPr>
            </w:pPr>
            <w:hyperlink r:id="rId16" w:tgtFrame="_blank" w:history="1">
              <w:r w:rsidR="00EC24A3" w:rsidRPr="00F42490">
                <w:rPr>
                  <w:rStyle w:val="hard-blue-color"/>
                  <w:sz w:val="20"/>
                  <w:szCs w:val="20"/>
                  <w:lang w:val="uk-UA"/>
                </w:rPr>
                <w:t>пункт 8 частини першої статті 14 Закону</w:t>
              </w:r>
            </w:hyperlink>
          </w:p>
          <w:p w14:paraId="2B042D40"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A48B69B" w14:textId="1636811E"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329247A7"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0D3A85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2EEB15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A15D089"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11EDFCA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2014C5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6DA3A49"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CFAE17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FA7FE4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D39DD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35A770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094228E"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DFE561C"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313A56A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61BFC5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AD93F8"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1012413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75C0C88"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159906E"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4068954"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79CF2C49"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BE2E562"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A8693A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7DA55B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5FB5E28"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75814C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921CD83"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20D615C6"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567" w:type="dxa"/>
            <w:tcBorders>
              <w:top w:val="single" w:sz="6" w:space="0" w:color="000000"/>
              <w:left w:val="single" w:sz="6" w:space="0" w:color="000000"/>
              <w:bottom w:val="single" w:sz="6" w:space="0" w:color="000000"/>
              <w:right w:val="single" w:sz="4" w:space="0" w:color="auto"/>
            </w:tcBorders>
          </w:tcPr>
          <w:p w14:paraId="500E1815"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8E50B0" w:rsidRPr="00F42490" w14:paraId="34026175"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BA25BFA" w14:textId="7A04847E" w:rsidR="00EC24A3" w:rsidRPr="00E4767E" w:rsidRDefault="00EC24A3" w:rsidP="00D528DC">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EAF7DB5" w14:textId="77777777" w:rsidR="00EC24A3" w:rsidRPr="00F42490" w:rsidRDefault="00EC24A3" w:rsidP="00D528D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1560" w:type="dxa"/>
            <w:tcBorders>
              <w:top w:val="single" w:sz="6" w:space="0" w:color="000000"/>
              <w:left w:val="single" w:sz="6" w:space="0" w:color="000000"/>
              <w:bottom w:val="single" w:sz="6" w:space="0" w:color="000000"/>
              <w:right w:val="single" w:sz="6" w:space="0" w:color="000000"/>
            </w:tcBorders>
          </w:tcPr>
          <w:p w14:paraId="4D765435" w14:textId="77777777" w:rsidR="00EC24A3" w:rsidRPr="00F42490" w:rsidRDefault="000A38C6" w:rsidP="00D528DC">
            <w:pPr>
              <w:spacing w:after="0" w:line="240" w:lineRule="auto"/>
              <w:jc w:val="center"/>
              <w:rPr>
                <w:rFonts w:ascii="Times New Roman" w:eastAsia="Times New Roman" w:hAnsi="Times New Roman" w:cs="Times New Roman"/>
                <w:sz w:val="20"/>
                <w:szCs w:val="20"/>
                <w:lang w:val="uk-UA" w:eastAsia="ru-RU"/>
              </w:rPr>
            </w:pPr>
            <w:hyperlink r:id="rId17" w:tgtFrame="_blank" w:history="1">
              <w:r w:rsidR="00EC24A3" w:rsidRPr="00F42490">
                <w:rPr>
                  <w:rStyle w:val="hard-blue-color"/>
                  <w:rFonts w:ascii="Times New Roman" w:hAnsi="Times New Roman" w:cs="Times New Roman"/>
                  <w:sz w:val="20"/>
                  <w:szCs w:val="20"/>
                  <w:shd w:val="clear" w:color="auto" w:fill="FFFFFF"/>
                  <w:lang w:val="uk-UA"/>
                </w:rPr>
                <w:t>пункт 9 частини першої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F894BB8" w14:textId="6C9D72B9" w:rsidR="00EC24A3" w:rsidRPr="00F42490" w:rsidRDefault="003C62B6" w:rsidP="00D528DC">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12AC335"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08FC1A3"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6046DF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52FAADB0"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5E60B6E"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5517AA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1DAACD5"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D255D9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D854227"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C479E39"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28DB23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0F9F891"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0C18255"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6AB1BE6F"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FE39F9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A6D9422"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p>
          <w:p w14:paraId="78D8ABFF" w14:textId="77777777" w:rsidR="00EC24A3" w:rsidRPr="00A4710D" w:rsidRDefault="00EC24A3" w:rsidP="00D528DC">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B4B591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4A4855F"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69D36B9"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p>
          <w:p w14:paraId="48492D4D"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A5BB180" w14:textId="77777777" w:rsidR="00EC24A3" w:rsidRPr="00A4710D" w:rsidRDefault="00EC24A3" w:rsidP="00D528D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AB53CC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5E8E6B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12E71D0C"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47521BCB"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34010AB2"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2704213D"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647BDB14"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7E9077C3"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074F6A75" w14:textId="77777777" w:rsidR="00EC24A3" w:rsidRDefault="00EC24A3" w:rsidP="00D528DC">
            <w:pPr>
              <w:spacing w:after="0" w:line="240" w:lineRule="auto"/>
              <w:jc w:val="center"/>
              <w:rPr>
                <w:rFonts w:ascii="Times New Roman" w:eastAsia="Times New Roman" w:hAnsi="Times New Roman" w:cs="Times New Roman"/>
                <w:sz w:val="20"/>
                <w:szCs w:val="20"/>
                <w:lang w:val="uk-UA" w:eastAsia="ru-RU"/>
              </w:rPr>
            </w:pPr>
          </w:p>
          <w:p w14:paraId="7E9267C0" w14:textId="77777777" w:rsidR="00EC24A3" w:rsidRPr="004C24BC" w:rsidRDefault="00EC24A3" w:rsidP="00D528DC">
            <w:pPr>
              <w:spacing w:after="0" w:line="240" w:lineRule="auto"/>
              <w:jc w:val="center"/>
              <w:rPr>
                <w:rFonts w:ascii="Times New Roman" w:eastAsia="Times New Roman" w:hAnsi="Times New Roman" w:cs="Times New Roman"/>
                <w:sz w:val="20"/>
                <w:szCs w:val="20"/>
                <w:lang w:eastAsia="ru-RU"/>
              </w:rPr>
            </w:pPr>
          </w:p>
          <w:p w14:paraId="51A319A6"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791BDA88" w14:textId="77777777" w:rsidR="00EC24A3" w:rsidRPr="00F42490" w:rsidRDefault="00EC24A3" w:rsidP="00D528DC">
            <w:pPr>
              <w:pStyle w:val="tl"/>
              <w:spacing w:after="0"/>
              <w:rPr>
                <w:sz w:val="20"/>
                <w:szCs w:val="20"/>
                <w:lang w:val="uk-UA"/>
              </w:rPr>
            </w:pPr>
            <w:r w:rsidRPr="00F42490">
              <w:rPr>
                <w:sz w:val="20"/>
                <w:szCs w:val="20"/>
                <w:lang w:val="uk-UA"/>
              </w:rPr>
              <w:t>Суб'єкт господарювання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567" w:type="dxa"/>
            <w:tcBorders>
              <w:top w:val="single" w:sz="6" w:space="0" w:color="000000"/>
              <w:left w:val="single" w:sz="6" w:space="0" w:color="000000"/>
              <w:bottom w:val="single" w:sz="6" w:space="0" w:color="000000"/>
              <w:right w:val="single" w:sz="4" w:space="0" w:color="auto"/>
            </w:tcBorders>
          </w:tcPr>
          <w:p w14:paraId="3C9B7C75" w14:textId="77777777" w:rsidR="00EC24A3" w:rsidRPr="00F42490" w:rsidRDefault="00EC24A3" w:rsidP="00D528DC">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AE6EAF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5A618DE2" w14:textId="51DBD62B" w:rsidR="003C62B6" w:rsidRPr="003859E3" w:rsidRDefault="003C62B6" w:rsidP="003C62B6">
            <w:pPr>
              <w:spacing w:after="0" w:line="240" w:lineRule="auto"/>
              <w:jc w:val="center"/>
              <w:rPr>
                <w:rFonts w:ascii="Times New Roman" w:eastAsia="Times New Roman" w:hAnsi="Times New Roman" w:cs="Times New Roman"/>
                <w:sz w:val="18"/>
                <w:szCs w:val="18"/>
                <w:lang w:val="uk-UA" w:eastAsia="ru-RU"/>
              </w:rPr>
            </w:pPr>
            <w:r w:rsidRPr="003859E3">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2</w:t>
            </w:r>
            <w:r w:rsidR="00723692">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B8D02C5" w14:textId="77777777" w:rsidR="003C62B6" w:rsidRPr="003859E3" w:rsidRDefault="003C62B6" w:rsidP="003C62B6">
            <w:pPr>
              <w:pStyle w:val="tj"/>
              <w:shd w:val="clear" w:color="auto" w:fill="FFFFFF"/>
              <w:spacing w:after="0"/>
              <w:rPr>
                <w:sz w:val="20"/>
                <w:szCs w:val="20"/>
                <w:lang w:val="uk-UA"/>
              </w:rPr>
            </w:pPr>
            <w:r w:rsidRPr="003859E3">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BB04072" w14:textId="77777777" w:rsidR="003C62B6" w:rsidRPr="003859E3" w:rsidRDefault="003C62B6" w:rsidP="003C62B6">
            <w:pPr>
              <w:pStyle w:val="tj"/>
              <w:shd w:val="clear" w:color="auto" w:fill="FFFFFF"/>
              <w:spacing w:after="0"/>
              <w:rPr>
                <w:sz w:val="20"/>
                <w:szCs w:val="20"/>
                <w:lang w:val="uk-UA"/>
              </w:rPr>
            </w:pPr>
            <w:r w:rsidRPr="003859E3">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53A51913" w14:textId="77777777" w:rsidR="003C62B6" w:rsidRPr="003859E3" w:rsidRDefault="003C62B6" w:rsidP="003C62B6">
            <w:pPr>
              <w:pStyle w:val="tj"/>
              <w:shd w:val="clear" w:color="auto" w:fill="FFFFFF"/>
              <w:spacing w:after="0"/>
              <w:rPr>
                <w:sz w:val="20"/>
                <w:szCs w:val="20"/>
                <w:lang w:val="uk-UA"/>
              </w:rPr>
            </w:pPr>
            <w:r w:rsidRPr="003859E3">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FBFC890" w14:textId="77777777" w:rsidR="003C62B6" w:rsidRPr="003859E3" w:rsidRDefault="003C62B6" w:rsidP="003C62B6">
            <w:pPr>
              <w:pStyle w:val="tj"/>
              <w:shd w:val="clear" w:color="auto" w:fill="FFFFFF"/>
              <w:spacing w:after="0"/>
              <w:rPr>
                <w:sz w:val="20"/>
                <w:szCs w:val="20"/>
                <w:lang w:val="uk-UA"/>
              </w:rPr>
            </w:pPr>
            <w:r w:rsidRPr="003859E3">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B7E3445" w14:textId="77777777" w:rsidR="003C62B6" w:rsidRPr="003859E3" w:rsidRDefault="003C62B6" w:rsidP="003C62B6">
            <w:pPr>
              <w:pStyle w:val="tj"/>
              <w:shd w:val="clear" w:color="auto" w:fill="FFFFFF"/>
              <w:spacing w:after="0"/>
              <w:rPr>
                <w:sz w:val="20"/>
                <w:szCs w:val="20"/>
                <w:lang w:val="uk-UA"/>
              </w:rPr>
            </w:pPr>
            <w:r w:rsidRPr="003859E3">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3A833ED" w14:textId="77777777" w:rsidR="003C62B6" w:rsidRPr="003859E3" w:rsidRDefault="003C62B6" w:rsidP="003C62B6">
            <w:pPr>
              <w:pStyle w:val="tj"/>
              <w:shd w:val="clear" w:color="auto" w:fill="FFFFFF"/>
              <w:spacing w:before="0" w:beforeAutospacing="0" w:after="0" w:afterAutospacing="0"/>
              <w:rPr>
                <w:sz w:val="20"/>
                <w:szCs w:val="20"/>
                <w:lang w:val="uk-UA"/>
              </w:rPr>
            </w:pPr>
            <w:r w:rsidRPr="003859E3">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56DCE47C" w14:textId="77777777" w:rsidR="003C62B6" w:rsidRPr="003859E3" w:rsidRDefault="003C62B6" w:rsidP="003C62B6">
            <w:pPr>
              <w:spacing w:after="0" w:line="179" w:lineRule="atLeast"/>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пункт 10 частини першої</w:t>
            </w:r>
          </w:p>
          <w:p w14:paraId="73365DA2" w14:textId="77777777" w:rsidR="003C62B6" w:rsidRPr="003859E3" w:rsidRDefault="003C62B6" w:rsidP="003C62B6">
            <w:pPr>
              <w:pStyle w:val="tl"/>
              <w:spacing w:before="0" w:beforeAutospacing="0" w:after="0" w:afterAutospacing="0"/>
              <w:jc w:val="center"/>
              <w:rPr>
                <w:spacing w:val="-2"/>
                <w:sz w:val="20"/>
                <w:szCs w:val="20"/>
                <w:lang w:val="uk-UA" w:eastAsia="uk-UA"/>
              </w:rPr>
            </w:pPr>
            <w:r w:rsidRPr="003859E3">
              <w:rPr>
                <w:spacing w:val="-2"/>
                <w:sz w:val="20"/>
                <w:szCs w:val="20"/>
                <w:lang w:val="uk-UA" w:eastAsia="uk-UA"/>
              </w:rPr>
              <w:t>статті 14 Закону;</w:t>
            </w:r>
          </w:p>
          <w:p w14:paraId="07B301F9"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795F5325"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59059A4A"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46FCFFCB"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72EDF2B3"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2D84A2B5"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5462BFF6"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6B6B21C6"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07FB87DE"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57980885"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7E8BAAFB"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4F2B6920"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4F6CD9E6" w14:textId="77777777" w:rsidR="003C62B6" w:rsidRPr="003859E3" w:rsidRDefault="003C62B6" w:rsidP="003C62B6">
            <w:pPr>
              <w:pStyle w:val="tl"/>
              <w:spacing w:before="0" w:beforeAutospacing="0" w:after="0" w:afterAutospacing="0"/>
              <w:jc w:val="center"/>
              <w:rPr>
                <w:spacing w:val="-2"/>
                <w:sz w:val="20"/>
                <w:szCs w:val="20"/>
                <w:lang w:val="uk-UA" w:eastAsia="uk-UA"/>
              </w:rPr>
            </w:pPr>
          </w:p>
          <w:p w14:paraId="1DF02E43" w14:textId="77777777" w:rsidR="003C62B6" w:rsidRDefault="003C62B6" w:rsidP="003C62B6">
            <w:pPr>
              <w:pStyle w:val="tl"/>
              <w:spacing w:before="0" w:beforeAutospacing="0" w:after="0" w:afterAutospacing="0"/>
              <w:jc w:val="center"/>
              <w:rPr>
                <w:spacing w:val="-2"/>
                <w:sz w:val="20"/>
                <w:szCs w:val="20"/>
                <w:lang w:val="en-US" w:eastAsia="uk-UA"/>
              </w:rPr>
            </w:pPr>
          </w:p>
          <w:p w14:paraId="687782DF" w14:textId="77777777" w:rsidR="003859E3" w:rsidRDefault="003859E3" w:rsidP="003C62B6">
            <w:pPr>
              <w:pStyle w:val="tl"/>
              <w:spacing w:before="0" w:beforeAutospacing="0" w:after="0" w:afterAutospacing="0"/>
              <w:jc w:val="center"/>
              <w:rPr>
                <w:spacing w:val="-2"/>
                <w:sz w:val="20"/>
                <w:szCs w:val="20"/>
                <w:lang w:val="en-US" w:eastAsia="uk-UA"/>
              </w:rPr>
            </w:pPr>
          </w:p>
          <w:p w14:paraId="1BA357AD" w14:textId="77777777" w:rsidR="003859E3" w:rsidRDefault="003859E3" w:rsidP="003C62B6">
            <w:pPr>
              <w:pStyle w:val="tl"/>
              <w:spacing w:before="0" w:beforeAutospacing="0" w:after="0" w:afterAutospacing="0"/>
              <w:jc w:val="center"/>
              <w:rPr>
                <w:spacing w:val="-2"/>
                <w:sz w:val="20"/>
                <w:szCs w:val="20"/>
                <w:lang w:val="en-US" w:eastAsia="uk-UA"/>
              </w:rPr>
            </w:pPr>
          </w:p>
          <w:p w14:paraId="67FCA994" w14:textId="77777777" w:rsidR="003859E3" w:rsidRDefault="003859E3" w:rsidP="003C62B6">
            <w:pPr>
              <w:pStyle w:val="tl"/>
              <w:spacing w:before="0" w:beforeAutospacing="0" w:after="0" w:afterAutospacing="0"/>
              <w:jc w:val="center"/>
              <w:rPr>
                <w:spacing w:val="-2"/>
                <w:sz w:val="20"/>
                <w:szCs w:val="20"/>
                <w:lang w:val="en-US" w:eastAsia="uk-UA"/>
              </w:rPr>
            </w:pPr>
          </w:p>
          <w:p w14:paraId="74A4C793" w14:textId="77777777" w:rsidR="003859E3" w:rsidRDefault="003859E3" w:rsidP="003C62B6">
            <w:pPr>
              <w:pStyle w:val="tl"/>
              <w:spacing w:before="0" w:beforeAutospacing="0" w:after="0" w:afterAutospacing="0"/>
              <w:jc w:val="center"/>
              <w:rPr>
                <w:spacing w:val="-2"/>
                <w:sz w:val="20"/>
                <w:szCs w:val="20"/>
                <w:lang w:val="en-US" w:eastAsia="uk-UA"/>
              </w:rPr>
            </w:pPr>
          </w:p>
          <w:p w14:paraId="5C4777AE" w14:textId="77777777" w:rsidR="003859E3" w:rsidRDefault="003859E3" w:rsidP="003C62B6">
            <w:pPr>
              <w:pStyle w:val="tl"/>
              <w:spacing w:before="0" w:beforeAutospacing="0" w:after="0" w:afterAutospacing="0"/>
              <w:jc w:val="center"/>
              <w:rPr>
                <w:spacing w:val="-2"/>
                <w:sz w:val="20"/>
                <w:szCs w:val="20"/>
                <w:lang w:val="en-US" w:eastAsia="uk-UA"/>
              </w:rPr>
            </w:pPr>
          </w:p>
          <w:p w14:paraId="3FEDC5AB" w14:textId="77777777" w:rsidR="003859E3" w:rsidRPr="003859E3" w:rsidRDefault="003859E3" w:rsidP="003C62B6">
            <w:pPr>
              <w:pStyle w:val="tl"/>
              <w:spacing w:before="0" w:beforeAutospacing="0" w:after="0" w:afterAutospacing="0"/>
              <w:jc w:val="center"/>
              <w:rPr>
                <w:spacing w:val="-2"/>
                <w:sz w:val="20"/>
                <w:szCs w:val="20"/>
                <w:lang w:val="en-US" w:eastAsia="uk-UA"/>
              </w:rPr>
            </w:pPr>
          </w:p>
          <w:p w14:paraId="222B94C9" w14:textId="77777777" w:rsidR="003C62B6" w:rsidRPr="003859E3" w:rsidRDefault="003C62B6" w:rsidP="003C62B6">
            <w:pPr>
              <w:spacing w:after="0" w:line="179" w:lineRule="atLeast"/>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підпункт 10 пункту 21 Ліцензійних</w:t>
            </w:r>
          </w:p>
          <w:p w14:paraId="7CF7B1B1" w14:textId="77777777" w:rsidR="003C62B6" w:rsidRPr="003859E3" w:rsidRDefault="003C62B6" w:rsidP="003C62B6">
            <w:pPr>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 xml:space="preserve">умов провадження діяльності у сфері організації та проведення азартних ігор у гральних закладах казино; </w:t>
            </w:r>
          </w:p>
          <w:p w14:paraId="4568C8DD" w14:textId="77777777" w:rsidR="003C62B6" w:rsidRPr="003859E3" w:rsidRDefault="003C62B6" w:rsidP="003C62B6">
            <w:pPr>
              <w:pStyle w:val="tl"/>
              <w:spacing w:before="0" w:beforeAutospacing="0" w:after="0" w:afterAutospacing="0"/>
              <w:jc w:val="center"/>
              <w:rPr>
                <w:sz w:val="20"/>
                <w:szCs w:val="20"/>
                <w:lang w:val="uk-UA"/>
              </w:rPr>
            </w:pPr>
          </w:p>
          <w:p w14:paraId="5FEE9FF9" w14:textId="77777777" w:rsidR="003C62B6" w:rsidRPr="003859E3" w:rsidRDefault="003C62B6" w:rsidP="003C62B6">
            <w:pPr>
              <w:pStyle w:val="tl"/>
              <w:spacing w:before="0" w:beforeAutospacing="0" w:after="0" w:afterAutospacing="0"/>
              <w:jc w:val="center"/>
              <w:rPr>
                <w:sz w:val="20"/>
                <w:szCs w:val="20"/>
                <w:lang w:val="uk-UA"/>
              </w:rPr>
            </w:pPr>
          </w:p>
          <w:p w14:paraId="607BFD8E" w14:textId="77777777" w:rsidR="003C62B6" w:rsidRDefault="003C62B6" w:rsidP="003C62B6">
            <w:pPr>
              <w:pStyle w:val="tl"/>
              <w:spacing w:before="0" w:beforeAutospacing="0" w:after="0" w:afterAutospacing="0"/>
              <w:jc w:val="center"/>
              <w:rPr>
                <w:sz w:val="20"/>
                <w:szCs w:val="20"/>
                <w:lang w:val="en-US"/>
              </w:rPr>
            </w:pPr>
          </w:p>
          <w:p w14:paraId="67927665" w14:textId="77777777" w:rsidR="003859E3" w:rsidRDefault="003859E3" w:rsidP="003C62B6">
            <w:pPr>
              <w:pStyle w:val="tl"/>
              <w:spacing w:before="0" w:beforeAutospacing="0" w:after="0" w:afterAutospacing="0"/>
              <w:jc w:val="center"/>
              <w:rPr>
                <w:sz w:val="20"/>
                <w:szCs w:val="20"/>
                <w:lang w:val="en-US"/>
              </w:rPr>
            </w:pPr>
          </w:p>
          <w:p w14:paraId="1DC12C2D" w14:textId="77777777" w:rsidR="003859E3" w:rsidRDefault="003859E3" w:rsidP="003C62B6">
            <w:pPr>
              <w:pStyle w:val="tl"/>
              <w:spacing w:before="0" w:beforeAutospacing="0" w:after="0" w:afterAutospacing="0"/>
              <w:jc w:val="center"/>
              <w:rPr>
                <w:sz w:val="20"/>
                <w:szCs w:val="20"/>
                <w:lang w:val="en-US"/>
              </w:rPr>
            </w:pPr>
          </w:p>
          <w:p w14:paraId="26575938" w14:textId="77777777" w:rsidR="003859E3" w:rsidRDefault="003859E3" w:rsidP="003C62B6">
            <w:pPr>
              <w:pStyle w:val="tl"/>
              <w:spacing w:before="0" w:beforeAutospacing="0" w:after="0" w:afterAutospacing="0"/>
              <w:jc w:val="center"/>
              <w:rPr>
                <w:sz w:val="20"/>
                <w:szCs w:val="20"/>
                <w:lang w:val="en-US"/>
              </w:rPr>
            </w:pPr>
          </w:p>
          <w:p w14:paraId="11B1C427" w14:textId="77777777" w:rsidR="003859E3" w:rsidRDefault="003859E3" w:rsidP="003C62B6">
            <w:pPr>
              <w:pStyle w:val="tl"/>
              <w:spacing w:before="0" w:beforeAutospacing="0" w:after="0" w:afterAutospacing="0"/>
              <w:jc w:val="center"/>
              <w:rPr>
                <w:sz w:val="20"/>
                <w:szCs w:val="20"/>
                <w:lang w:val="en-US"/>
              </w:rPr>
            </w:pPr>
          </w:p>
          <w:p w14:paraId="1293DC33" w14:textId="77777777" w:rsidR="003859E3" w:rsidRPr="003859E3" w:rsidRDefault="003859E3" w:rsidP="003C62B6">
            <w:pPr>
              <w:pStyle w:val="tl"/>
              <w:spacing w:before="0" w:beforeAutospacing="0" w:after="0" w:afterAutospacing="0"/>
              <w:jc w:val="center"/>
              <w:rPr>
                <w:sz w:val="20"/>
                <w:szCs w:val="20"/>
                <w:lang w:val="en-US"/>
              </w:rPr>
            </w:pPr>
          </w:p>
          <w:p w14:paraId="0FBB1239" w14:textId="77777777" w:rsidR="003C62B6" w:rsidRPr="003859E3" w:rsidRDefault="003C62B6" w:rsidP="003C62B6">
            <w:pPr>
              <w:pStyle w:val="tl"/>
              <w:spacing w:before="0" w:beforeAutospacing="0" w:after="0" w:afterAutospacing="0"/>
              <w:jc w:val="center"/>
              <w:rPr>
                <w:sz w:val="20"/>
                <w:szCs w:val="20"/>
                <w:lang w:val="uk-UA"/>
              </w:rPr>
            </w:pPr>
          </w:p>
          <w:p w14:paraId="16B6BBD3" w14:textId="77777777" w:rsidR="003C62B6" w:rsidRPr="003859E3" w:rsidRDefault="003C62B6" w:rsidP="003C62B6">
            <w:pPr>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підпункт 10 пункту 21 Ліцензійних умов провадження діяльності у сфері організації та проведення азартних ігор у залах гральних автоматів;</w:t>
            </w:r>
          </w:p>
          <w:p w14:paraId="7B503A15" w14:textId="77777777" w:rsidR="003C62B6" w:rsidRPr="003859E3" w:rsidRDefault="003C62B6" w:rsidP="003C62B6">
            <w:pPr>
              <w:jc w:val="center"/>
              <w:rPr>
                <w:rFonts w:ascii="Times New Roman" w:hAnsi="Times New Roman"/>
                <w:spacing w:val="-2"/>
                <w:sz w:val="20"/>
                <w:szCs w:val="20"/>
                <w:lang w:val="uk-UA" w:eastAsia="uk-UA"/>
              </w:rPr>
            </w:pPr>
          </w:p>
          <w:p w14:paraId="4FD12CD1" w14:textId="77777777" w:rsidR="003C62B6" w:rsidRDefault="003C62B6" w:rsidP="003C62B6">
            <w:pPr>
              <w:jc w:val="center"/>
              <w:rPr>
                <w:rFonts w:ascii="Times New Roman" w:hAnsi="Times New Roman"/>
                <w:spacing w:val="-2"/>
                <w:sz w:val="20"/>
                <w:szCs w:val="20"/>
                <w:lang w:val="en-US" w:eastAsia="uk-UA"/>
              </w:rPr>
            </w:pPr>
          </w:p>
          <w:p w14:paraId="5B2F9E95" w14:textId="77777777" w:rsidR="003859E3" w:rsidRPr="003859E3" w:rsidRDefault="003859E3" w:rsidP="003C62B6">
            <w:pPr>
              <w:jc w:val="center"/>
              <w:rPr>
                <w:rFonts w:ascii="Times New Roman" w:hAnsi="Times New Roman"/>
                <w:spacing w:val="-2"/>
                <w:sz w:val="20"/>
                <w:szCs w:val="20"/>
                <w:lang w:val="en-US" w:eastAsia="uk-UA"/>
              </w:rPr>
            </w:pPr>
          </w:p>
          <w:p w14:paraId="26B12B10" w14:textId="77777777" w:rsidR="003C62B6" w:rsidRPr="003859E3" w:rsidRDefault="003C62B6" w:rsidP="003C62B6">
            <w:pPr>
              <w:jc w:val="center"/>
              <w:rPr>
                <w:rFonts w:ascii="Times New Roman" w:hAnsi="Times New Roman"/>
                <w:spacing w:val="-2"/>
                <w:sz w:val="20"/>
                <w:szCs w:val="20"/>
                <w:lang w:val="uk-UA" w:eastAsia="uk-UA"/>
              </w:rPr>
            </w:pPr>
          </w:p>
          <w:p w14:paraId="75CDD62F" w14:textId="77777777" w:rsidR="003C62B6" w:rsidRPr="003859E3" w:rsidRDefault="003C62B6" w:rsidP="003C62B6">
            <w:pPr>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підпункт 8 пункту 21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749EACF3" w14:textId="77777777" w:rsidR="003C62B6" w:rsidRDefault="003C62B6" w:rsidP="003C62B6">
            <w:pPr>
              <w:jc w:val="center"/>
              <w:rPr>
                <w:rFonts w:ascii="Times New Roman" w:hAnsi="Times New Roman"/>
                <w:spacing w:val="-2"/>
                <w:sz w:val="20"/>
                <w:szCs w:val="20"/>
                <w:lang w:val="en-US" w:eastAsia="uk-UA"/>
              </w:rPr>
            </w:pPr>
          </w:p>
          <w:p w14:paraId="5661ECB5" w14:textId="77777777" w:rsidR="003859E3" w:rsidRDefault="003859E3" w:rsidP="003C62B6">
            <w:pPr>
              <w:jc w:val="center"/>
              <w:rPr>
                <w:rFonts w:ascii="Times New Roman" w:hAnsi="Times New Roman"/>
                <w:spacing w:val="-2"/>
                <w:sz w:val="20"/>
                <w:szCs w:val="20"/>
                <w:lang w:val="en-US" w:eastAsia="uk-UA"/>
              </w:rPr>
            </w:pPr>
          </w:p>
          <w:p w14:paraId="1A3BD434" w14:textId="77777777" w:rsidR="003859E3" w:rsidRDefault="003859E3" w:rsidP="003C62B6">
            <w:pPr>
              <w:jc w:val="center"/>
              <w:rPr>
                <w:rFonts w:ascii="Times New Roman" w:hAnsi="Times New Roman"/>
                <w:spacing w:val="-2"/>
                <w:sz w:val="20"/>
                <w:szCs w:val="20"/>
                <w:lang w:val="uk-UA" w:eastAsia="uk-UA"/>
              </w:rPr>
            </w:pPr>
          </w:p>
          <w:p w14:paraId="4E6DC5F1" w14:textId="77777777" w:rsidR="00C40907" w:rsidRPr="00C40907" w:rsidRDefault="00C40907" w:rsidP="003C62B6">
            <w:pPr>
              <w:jc w:val="center"/>
              <w:rPr>
                <w:rFonts w:ascii="Times New Roman" w:hAnsi="Times New Roman"/>
                <w:spacing w:val="-2"/>
                <w:sz w:val="20"/>
                <w:szCs w:val="20"/>
                <w:lang w:val="uk-UA" w:eastAsia="uk-UA"/>
              </w:rPr>
            </w:pPr>
          </w:p>
          <w:p w14:paraId="065DEB6E" w14:textId="77777777" w:rsidR="003C62B6" w:rsidRPr="003859E3" w:rsidRDefault="003C62B6" w:rsidP="003C62B6">
            <w:pPr>
              <w:jc w:val="center"/>
              <w:rPr>
                <w:rFonts w:ascii="Times New Roman" w:hAnsi="Times New Roman"/>
                <w:spacing w:val="-2"/>
                <w:sz w:val="20"/>
                <w:szCs w:val="20"/>
                <w:lang w:val="uk-UA" w:eastAsia="uk-UA"/>
              </w:rPr>
            </w:pPr>
            <w:r w:rsidRPr="003859E3">
              <w:rPr>
                <w:rFonts w:ascii="Times New Roman" w:hAnsi="Times New Roman"/>
                <w:spacing w:val="-2"/>
                <w:sz w:val="20"/>
                <w:szCs w:val="20"/>
                <w:lang w:val="uk-UA" w:eastAsia="uk-UA"/>
              </w:rPr>
              <w:t>підпункт 10 пункту 19 Ліцензійних умов провадження діяльності у сфері організації та проведення азартних ігор казино в мережі Інтернет;</w:t>
            </w:r>
          </w:p>
          <w:p w14:paraId="5C1D85E5" w14:textId="77777777" w:rsidR="003C62B6" w:rsidRPr="003859E3" w:rsidRDefault="003C62B6" w:rsidP="003C62B6">
            <w:pPr>
              <w:jc w:val="center"/>
              <w:rPr>
                <w:rFonts w:ascii="Times New Roman" w:hAnsi="Times New Roman"/>
                <w:spacing w:val="-2"/>
                <w:sz w:val="20"/>
                <w:szCs w:val="20"/>
                <w:lang w:val="uk-UA" w:eastAsia="uk-UA"/>
              </w:rPr>
            </w:pPr>
          </w:p>
          <w:p w14:paraId="73A67F1A" w14:textId="77777777" w:rsidR="003C62B6" w:rsidRDefault="003C62B6" w:rsidP="003C62B6">
            <w:pPr>
              <w:jc w:val="center"/>
              <w:rPr>
                <w:rFonts w:ascii="Times New Roman" w:hAnsi="Times New Roman" w:cs="Times New Roman"/>
                <w:spacing w:val="-2"/>
                <w:sz w:val="20"/>
                <w:szCs w:val="20"/>
                <w:lang w:val="en-US" w:eastAsia="uk-UA"/>
              </w:rPr>
            </w:pPr>
          </w:p>
          <w:p w14:paraId="13D30854" w14:textId="77777777" w:rsidR="00DC0EEE" w:rsidRDefault="00DC0EEE" w:rsidP="003C62B6">
            <w:pPr>
              <w:jc w:val="center"/>
              <w:rPr>
                <w:rFonts w:ascii="Times New Roman" w:hAnsi="Times New Roman" w:cs="Times New Roman"/>
                <w:spacing w:val="-2"/>
                <w:sz w:val="20"/>
                <w:szCs w:val="20"/>
                <w:lang w:val="uk-UA" w:eastAsia="uk-UA"/>
              </w:rPr>
            </w:pPr>
          </w:p>
          <w:p w14:paraId="5B9A65B4" w14:textId="77777777" w:rsidR="00C40907" w:rsidRPr="00C40907" w:rsidRDefault="00C40907" w:rsidP="003C62B6">
            <w:pPr>
              <w:jc w:val="center"/>
              <w:rPr>
                <w:rFonts w:ascii="Times New Roman" w:hAnsi="Times New Roman" w:cs="Times New Roman"/>
                <w:spacing w:val="-2"/>
                <w:sz w:val="20"/>
                <w:szCs w:val="20"/>
                <w:lang w:val="uk-UA" w:eastAsia="uk-UA"/>
              </w:rPr>
            </w:pPr>
          </w:p>
          <w:p w14:paraId="685CCCBF" w14:textId="21F33C2F" w:rsidR="003C62B6" w:rsidRPr="003859E3" w:rsidRDefault="003C62B6" w:rsidP="00DC0EEE">
            <w:pPr>
              <w:jc w:val="center"/>
              <w:rPr>
                <w:sz w:val="20"/>
                <w:szCs w:val="20"/>
                <w:lang w:val="uk-UA"/>
              </w:rPr>
            </w:pPr>
            <w:r w:rsidRPr="003859E3">
              <w:rPr>
                <w:rFonts w:ascii="Times New Roman" w:hAnsi="Times New Roman" w:cs="Times New Roman"/>
                <w:spacing w:val="-2"/>
                <w:sz w:val="20"/>
                <w:szCs w:val="20"/>
                <w:lang w:val="uk-UA" w:eastAsia="uk-UA"/>
              </w:rPr>
              <w:t>підпункт 10 пункту 19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279FF1" w14:textId="1153CEFB"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2FB140" w14:textId="57382C0E"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FEE9C2"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E5A74B1"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p w14:paraId="1F3B9381"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p w14:paraId="4B96703D"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655CACB9"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2F5B29DF"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576222BB"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6ADB4E27"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7A520F6C"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2AFAFC8"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92699BF"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8E50370"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p w14:paraId="24C1AB5E"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34D7FA29"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eastAsia="ru-RU"/>
              </w:rPr>
            </w:pPr>
          </w:p>
          <w:p w14:paraId="5CA4B588" w14:textId="77777777"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p w14:paraId="48F742BA" w14:textId="35D51CEA"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BC3162C" w14:textId="77777777" w:rsidR="003C62B6" w:rsidRPr="003859E3" w:rsidRDefault="003C62B6" w:rsidP="003C62B6">
            <w:pPr>
              <w:spacing w:after="0" w:line="240" w:lineRule="auto"/>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Моральна шкода, заподіяна окремим фізичним особам;</w:t>
            </w:r>
          </w:p>
          <w:p w14:paraId="163675AC" w14:textId="77777777" w:rsidR="003C62B6" w:rsidRPr="003859E3" w:rsidRDefault="003C62B6" w:rsidP="003C62B6">
            <w:pPr>
              <w:spacing w:after="0" w:line="240" w:lineRule="auto"/>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негативний вплив на соціальні відносини.</w:t>
            </w:r>
          </w:p>
          <w:p w14:paraId="424CF93D" w14:textId="77777777" w:rsidR="003C62B6" w:rsidRPr="003859E3" w:rsidRDefault="003C62B6" w:rsidP="003C62B6">
            <w:pPr>
              <w:spacing w:after="0" w:line="240" w:lineRule="auto"/>
              <w:rPr>
                <w:rFonts w:ascii="Times New Roman" w:eastAsia="Times New Roman" w:hAnsi="Times New Roman" w:cs="Times New Roman"/>
                <w:sz w:val="20"/>
                <w:szCs w:val="20"/>
                <w:lang w:val="uk-UA" w:eastAsia="ru-RU"/>
              </w:rPr>
            </w:pPr>
          </w:p>
          <w:p w14:paraId="1E026404" w14:textId="77777777" w:rsidR="003C62B6" w:rsidRPr="003859E3" w:rsidRDefault="003C62B6" w:rsidP="003C62B6">
            <w:pPr>
              <w:spacing w:after="0" w:line="240" w:lineRule="auto"/>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0C7C6D1" w14:textId="5CC3B289" w:rsidR="003C62B6" w:rsidRPr="003859E3" w:rsidRDefault="003C62B6" w:rsidP="003C62B6">
            <w:pPr>
              <w:spacing w:after="0" w:line="240" w:lineRule="auto"/>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0D5110D5" w14:textId="77777777" w:rsidR="002A61F0" w:rsidRDefault="002A61F0" w:rsidP="003C62B6">
            <w:pPr>
              <w:spacing w:after="0" w:line="240" w:lineRule="auto"/>
              <w:jc w:val="center"/>
              <w:rPr>
                <w:rFonts w:ascii="Times New Roman" w:eastAsia="Times New Roman" w:hAnsi="Times New Roman" w:cs="Times New Roman"/>
                <w:sz w:val="20"/>
                <w:szCs w:val="20"/>
                <w:lang w:val="en-US" w:eastAsia="ru-RU"/>
              </w:rPr>
            </w:pPr>
          </w:p>
          <w:p w14:paraId="59240405" w14:textId="77777777" w:rsidR="002A61F0" w:rsidRDefault="002A61F0" w:rsidP="003C62B6">
            <w:pPr>
              <w:spacing w:after="0" w:line="240" w:lineRule="auto"/>
              <w:jc w:val="center"/>
              <w:rPr>
                <w:rFonts w:ascii="Times New Roman" w:eastAsia="Times New Roman" w:hAnsi="Times New Roman" w:cs="Times New Roman"/>
                <w:sz w:val="20"/>
                <w:szCs w:val="20"/>
                <w:lang w:val="en-US" w:eastAsia="ru-RU"/>
              </w:rPr>
            </w:pPr>
          </w:p>
          <w:p w14:paraId="062F9EE0" w14:textId="77777777" w:rsidR="002A61F0" w:rsidRDefault="002A61F0" w:rsidP="003C62B6">
            <w:pPr>
              <w:spacing w:after="0" w:line="240" w:lineRule="auto"/>
              <w:jc w:val="center"/>
              <w:rPr>
                <w:rFonts w:ascii="Times New Roman" w:eastAsia="Times New Roman" w:hAnsi="Times New Roman" w:cs="Times New Roman"/>
                <w:sz w:val="20"/>
                <w:szCs w:val="20"/>
                <w:lang w:val="en-US" w:eastAsia="ru-RU"/>
              </w:rPr>
            </w:pPr>
          </w:p>
          <w:p w14:paraId="4033E6D0" w14:textId="77777777" w:rsidR="002A61F0" w:rsidRDefault="002A61F0" w:rsidP="003C62B6">
            <w:pPr>
              <w:spacing w:after="0" w:line="240" w:lineRule="auto"/>
              <w:jc w:val="center"/>
              <w:rPr>
                <w:rFonts w:ascii="Times New Roman" w:eastAsia="Times New Roman" w:hAnsi="Times New Roman" w:cs="Times New Roman"/>
                <w:sz w:val="20"/>
                <w:szCs w:val="20"/>
                <w:lang w:val="en-US" w:eastAsia="ru-RU"/>
              </w:rPr>
            </w:pPr>
          </w:p>
          <w:p w14:paraId="4EF0EFE6" w14:textId="6BEEB8C9"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r w:rsidRPr="003859E3">
              <w:rPr>
                <w:rFonts w:ascii="Times New Roman" w:eastAsia="Times New Roman" w:hAnsi="Times New Roman" w:cs="Times New Roman"/>
                <w:sz w:val="20"/>
                <w:szCs w:val="20"/>
                <w:lang w:val="uk-UA" w:eastAsia="ru-RU"/>
              </w:rPr>
              <w:t>3</w:t>
            </w:r>
          </w:p>
          <w:p w14:paraId="1B231353" w14:textId="5AA51DBD" w:rsidR="003C62B6" w:rsidRPr="003859E3"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2BA91100" w14:textId="77777777" w:rsidR="003C62B6" w:rsidRPr="003859E3" w:rsidRDefault="003C62B6" w:rsidP="003C62B6">
            <w:pPr>
              <w:pStyle w:val="tl"/>
              <w:spacing w:after="0"/>
              <w:rPr>
                <w:sz w:val="20"/>
                <w:szCs w:val="20"/>
                <w:lang w:val="uk-UA"/>
              </w:rPr>
            </w:pPr>
            <w:r w:rsidRPr="003859E3">
              <w:rPr>
                <w:spacing w:val="-2"/>
                <w:sz w:val="20"/>
                <w:szCs w:val="20"/>
                <w:lang w:val="uk-UA" w:eastAsia="uk-UA"/>
              </w:rPr>
              <w:t>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67" w:type="dxa"/>
            <w:tcBorders>
              <w:top w:val="single" w:sz="6" w:space="0" w:color="000000"/>
              <w:left w:val="single" w:sz="6" w:space="0" w:color="000000"/>
              <w:bottom w:val="single" w:sz="6" w:space="0" w:color="000000"/>
              <w:right w:val="single" w:sz="4" w:space="0" w:color="auto"/>
            </w:tcBorders>
          </w:tcPr>
          <w:p w14:paraId="0FFDE92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D95FA2D"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7D1D9FB" w14:textId="0B2F21CB"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8A44581"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не можуть бути:</w:t>
            </w:r>
          </w:p>
          <w:p w14:paraId="110B3F1B"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1) банки та інші фінансові установи;</w:t>
            </w:r>
          </w:p>
          <w:p w14:paraId="7780AF18"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2) підприємства, установи та організації, включені до Реєстру неприбуткових установ та організацій;</w:t>
            </w:r>
          </w:p>
          <w:p w14:paraId="1ECA2614"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3) юридичні особи, яким за рішенням суду, що набрало законної сили, заборонено займатися організацією та проведенням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4C239891" w14:textId="77777777" w:rsidR="003C62B6" w:rsidRPr="003859E3" w:rsidRDefault="000A38C6" w:rsidP="003C62B6">
            <w:pPr>
              <w:pStyle w:val="tl"/>
              <w:spacing w:after="0"/>
              <w:jc w:val="center"/>
              <w:rPr>
                <w:sz w:val="20"/>
                <w:szCs w:val="20"/>
                <w:lang w:val="uk-UA"/>
              </w:rPr>
            </w:pPr>
            <w:hyperlink r:id="rId18" w:tgtFrame="_blank" w:history="1">
              <w:r w:rsidR="003C62B6" w:rsidRPr="003859E3">
                <w:rPr>
                  <w:rStyle w:val="hard-blue-color"/>
                  <w:sz w:val="20"/>
                  <w:szCs w:val="20"/>
                  <w:lang w:val="uk-UA"/>
                </w:rPr>
                <w:t>частина друга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CA0E193" w14:textId="1562F946"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2FA714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CD8CFC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4A8632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F0C92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261AB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80D2C8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727FA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9700A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0002B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E752BB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01A70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415DD60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7E8928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4AF40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68185D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1F8714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1DB6E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5FDE80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8BA280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89F9C0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0E322E9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632DDA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86D43D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D0DE4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EC531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B525AC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1709927" w14:textId="77777777" w:rsidR="003C62B6" w:rsidRPr="001B1A4B" w:rsidRDefault="003C62B6" w:rsidP="003C62B6">
            <w:pPr>
              <w:spacing w:after="0" w:line="240" w:lineRule="auto"/>
              <w:jc w:val="center"/>
              <w:rPr>
                <w:rFonts w:ascii="Times New Roman" w:eastAsia="Times New Roman" w:hAnsi="Times New Roman" w:cs="Times New Roman"/>
                <w:sz w:val="20"/>
                <w:szCs w:val="20"/>
                <w:lang w:val="uk-UA" w:eastAsia="ru-RU"/>
              </w:rPr>
            </w:pPr>
          </w:p>
          <w:p w14:paraId="57B00F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84EE93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265651EE"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є банком чи іншою фінансовою установою, підприємством, установою чи організацією, включеною до Реєстру неприбуткових установ та організацій або юридичною особою, щодо якої за рішенням суду, що набрало законної сили, є заборона займатися організацією та проведенням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5891D49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0E06A30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DAB6F35" w14:textId="11FF90A9"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4D61C99"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оформити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1560" w:type="dxa"/>
            <w:tcBorders>
              <w:top w:val="single" w:sz="6" w:space="0" w:color="000000"/>
              <w:left w:val="single" w:sz="6" w:space="0" w:color="000000"/>
              <w:bottom w:val="single" w:sz="6" w:space="0" w:color="000000"/>
              <w:right w:val="single" w:sz="6" w:space="0" w:color="000000"/>
            </w:tcBorders>
          </w:tcPr>
          <w:p w14:paraId="4513D2FA" w14:textId="77777777" w:rsidR="003C62B6" w:rsidRPr="003859E3" w:rsidRDefault="000A38C6" w:rsidP="003C62B6">
            <w:pPr>
              <w:spacing w:after="0" w:line="240" w:lineRule="auto"/>
              <w:jc w:val="center"/>
              <w:rPr>
                <w:rFonts w:ascii="Times New Roman" w:eastAsia="Times New Roman" w:hAnsi="Times New Roman" w:cs="Times New Roman"/>
                <w:sz w:val="20"/>
                <w:szCs w:val="20"/>
                <w:lang w:val="uk-UA" w:eastAsia="ru-RU"/>
              </w:rPr>
            </w:pPr>
            <w:hyperlink r:id="rId19" w:tgtFrame="_blank" w:history="1">
              <w:r w:rsidR="003C62B6" w:rsidRPr="003859E3">
                <w:rPr>
                  <w:rStyle w:val="hard-blue-color"/>
                  <w:rFonts w:ascii="Times New Roman" w:hAnsi="Times New Roman" w:cs="Times New Roman"/>
                  <w:sz w:val="20"/>
                  <w:szCs w:val="20"/>
                  <w:shd w:val="clear" w:color="auto" w:fill="FFFFFF"/>
                  <w:lang w:val="uk-UA"/>
                </w:rPr>
                <w:t>частина третя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24919FE8" w14:textId="08887879"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1B04E0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3ADB4E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A02371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088C8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D03033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79EF9F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8E97B4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02B7CA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5A0A6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C4DF54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5C8435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7ECB6B0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CD65F0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709A92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8ABFE5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480A2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BBAFB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F5F609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908F16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722863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282C3F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DA5B7F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98F970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A2FED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17DA5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A1F4F8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83D4F5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318D94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534BA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589687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792BD7" w14:textId="77777777" w:rsidR="003C62B6" w:rsidRPr="001B1A4B" w:rsidRDefault="003C62B6" w:rsidP="003C62B6">
            <w:pPr>
              <w:spacing w:after="0" w:line="240" w:lineRule="auto"/>
              <w:jc w:val="center"/>
              <w:rPr>
                <w:rFonts w:ascii="Times New Roman" w:eastAsia="Times New Roman" w:hAnsi="Times New Roman" w:cs="Times New Roman"/>
                <w:sz w:val="20"/>
                <w:szCs w:val="20"/>
                <w:lang w:val="uk-UA" w:eastAsia="ru-RU"/>
              </w:rPr>
            </w:pPr>
          </w:p>
          <w:p w14:paraId="0A93C10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16209E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0923D31F"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оформив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567" w:type="dxa"/>
            <w:tcBorders>
              <w:top w:val="single" w:sz="6" w:space="0" w:color="000000"/>
              <w:left w:val="single" w:sz="6" w:space="0" w:color="000000"/>
              <w:bottom w:val="single" w:sz="6" w:space="0" w:color="000000"/>
              <w:right w:val="single" w:sz="4" w:space="0" w:color="auto"/>
            </w:tcBorders>
          </w:tcPr>
          <w:p w14:paraId="3E66EFB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03044B8" w14:textId="77777777" w:rsidTr="00CC2126">
        <w:tblPrEx>
          <w:jc w:val="center"/>
          <w:tblInd w:w="0" w:type="dxa"/>
        </w:tblPrEx>
        <w:trPr>
          <w:trHeight w:val="761"/>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FA85CAB" w14:textId="5B1143BC"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8F7D6E6"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організаторів азартних ігор не можуть бути фізичні особи молодше 21 року.</w:t>
            </w:r>
          </w:p>
        </w:tc>
        <w:tc>
          <w:tcPr>
            <w:tcW w:w="1560" w:type="dxa"/>
            <w:tcBorders>
              <w:top w:val="single" w:sz="6" w:space="0" w:color="000000"/>
              <w:left w:val="single" w:sz="6" w:space="0" w:color="000000"/>
              <w:bottom w:val="single" w:sz="6" w:space="0" w:color="000000"/>
              <w:right w:val="single" w:sz="6" w:space="0" w:color="000000"/>
            </w:tcBorders>
          </w:tcPr>
          <w:p w14:paraId="06FC1A0A" w14:textId="77777777" w:rsidR="003C62B6" w:rsidRPr="003859E3" w:rsidRDefault="000A38C6" w:rsidP="003C62B6">
            <w:pPr>
              <w:pStyle w:val="tl"/>
              <w:spacing w:after="0"/>
              <w:jc w:val="center"/>
              <w:rPr>
                <w:sz w:val="20"/>
                <w:szCs w:val="20"/>
                <w:lang w:val="uk-UA"/>
              </w:rPr>
            </w:pPr>
            <w:hyperlink r:id="rId20" w:tgtFrame="_blank" w:history="1">
              <w:r w:rsidR="003C62B6" w:rsidRPr="003859E3">
                <w:rPr>
                  <w:rStyle w:val="hard-blue-color"/>
                  <w:sz w:val="20"/>
                  <w:szCs w:val="20"/>
                  <w:lang w:val="uk-UA"/>
                </w:rPr>
                <w:t>частина четверта статті 14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07F9501" w14:textId="046DCFD8"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983F0A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5B3ED5E"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02A5F98E"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4637E39"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67EE2F0B"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78F9DC7"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1BA49A8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C938F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9A076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E1A1D48"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417" w:type="dxa"/>
            <w:tcBorders>
              <w:top w:val="single" w:sz="6" w:space="0" w:color="000000"/>
              <w:left w:val="single" w:sz="6" w:space="0" w:color="000000"/>
              <w:bottom w:val="single" w:sz="6" w:space="0" w:color="000000"/>
              <w:right w:val="single" w:sz="6" w:space="0" w:color="000000"/>
            </w:tcBorders>
          </w:tcPr>
          <w:p w14:paraId="2AE23577"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4329D5B2"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6F7E1BC"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5E9BBB7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1774B4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40698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1C6E9B"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559" w:type="dxa"/>
            <w:tcBorders>
              <w:top w:val="single" w:sz="6" w:space="0" w:color="000000"/>
              <w:left w:val="single" w:sz="6" w:space="0" w:color="000000"/>
              <w:bottom w:val="single" w:sz="6" w:space="0" w:color="000000"/>
              <w:right w:val="single" w:sz="6" w:space="0" w:color="000000"/>
            </w:tcBorders>
          </w:tcPr>
          <w:p w14:paraId="22CBE3C9"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2EE67B2"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p>
          <w:p w14:paraId="0F0CCAB2"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8C8B68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70F3BC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E75EA8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CB3530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00C57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252B8A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A8276F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A19F60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має працівників - фізичних осіб молодше 21 року.</w:t>
            </w:r>
          </w:p>
        </w:tc>
        <w:tc>
          <w:tcPr>
            <w:tcW w:w="567" w:type="dxa"/>
            <w:tcBorders>
              <w:top w:val="single" w:sz="6" w:space="0" w:color="000000"/>
              <w:left w:val="single" w:sz="6" w:space="0" w:color="000000"/>
              <w:bottom w:val="single" w:sz="6" w:space="0" w:color="000000"/>
              <w:right w:val="single" w:sz="4" w:space="0" w:color="auto"/>
            </w:tcBorders>
          </w:tcPr>
          <w:p w14:paraId="0101769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97B4B8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6C91EF6" w14:textId="4ECD37C3"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CB599B9"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організатора азартних ігор та іншими особами, залученими до надання послуг організаторам азартних ігор, не можуть бути особи, які на момент початку роботи не досягли 21-річного віку.</w:t>
            </w:r>
          </w:p>
        </w:tc>
        <w:tc>
          <w:tcPr>
            <w:tcW w:w="1560" w:type="dxa"/>
            <w:tcBorders>
              <w:top w:val="single" w:sz="6" w:space="0" w:color="000000"/>
              <w:left w:val="single" w:sz="6" w:space="0" w:color="000000"/>
              <w:bottom w:val="single" w:sz="6" w:space="0" w:color="000000"/>
              <w:right w:val="single" w:sz="6" w:space="0" w:color="000000"/>
            </w:tcBorders>
          </w:tcPr>
          <w:p w14:paraId="4DD721FA" w14:textId="77777777" w:rsidR="003C62B6" w:rsidRPr="00F42490" w:rsidRDefault="000A38C6" w:rsidP="003C62B6">
            <w:pPr>
              <w:pStyle w:val="tl"/>
              <w:spacing w:after="0"/>
              <w:jc w:val="center"/>
              <w:rPr>
                <w:sz w:val="20"/>
                <w:szCs w:val="20"/>
                <w:lang w:val="uk-UA"/>
              </w:rPr>
            </w:pPr>
            <w:hyperlink r:id="rId21" w:tgtFrame="_blank" w:history="1">
              <w:r w:rsidR="003C62B6" w:rsidRPr="00F42490">
                <w:rPr>
                  <w:rStyle w:val="hard-blue-color"/>
                  <w:sz w:val="20"/>
                  <w:szCs w:val="20"/>
                  <w:lang w:val="uk-UA"/>
                </w:rPr>
                <w:t>частина друга статті 19 Закону</w:t>
              </w:r>
            </w:hyperlink>
          </w:p>
          <w:p w14:paraId="513F508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05005928" w14:textId="2A26324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969036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CB4AF9B"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4AC1ACD8"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0310A4A7"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0894767"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1D84FEC2"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122E15C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D05F06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E3432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9321EE"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417" w:type="dxa"/>
            <w:tcBorders>
              <w:top w:val="single" w:sz="6" w:space="0" w:color="000000"/>
              <w:left w:val="single" w:sz="6" w:space="0" w:color="000000"/>
              <w:bottom w:val="single" w:sz="6" w:space="0" w:color="000000"/>
              <w:right w:val="single" w:sz="6" w:space="0" w:color="000000"/>
            </w:tcBorders>
          </w:tcPr>
          <w:p w14:paraId="3B89723D"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22F072A4"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7D6AC74E"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046CF15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6273C07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DAB8CF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4BC39D"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559" w:type="dxa"/>
            <w:tcBorders>
              <w:top w:val="single" w:sz="6" w:space="0" w:color="000000"/>
              <w:left w:val="single" w:sz="6" w:space="0" w:color="000000"/>
              <w:bottom w:val="single" w:sz="6" w:space="0" w:color="000000"/>
              <w:right w:val="single" w:sz="6" w:space="0" w:color="000000"/>
            </w:tcBorders>
          </w:tcPr>
          <w:p w14:paraId="3A9C1662"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11377DC"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p>
          <w:p w14:paraId="32E9E6A0"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241485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D80FEA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B55C3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09EF81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D9FF22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19A8B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85DD5D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2E21A1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7107F3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135CCA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47F8ADFB" w14:textId="77777777" w:rsidR="003C62B6" w:rsidRPr="00F42490" w:rsidRDefault="003C62B6" w:rsidP="003C62B6">
            <w:pPr>
              <w:pStyle w:val="tl"/>
              <w:spacing w:after="0"/>
              <w:rPr>
                <w:sz w:val="20"/>
                <w:szCs w:val="20"/>
                <w:lang w:val="uk-UA"/>
              </w:rPr>
            </w:pPr>
            <w:r w:rsidRPr="00F42490">
              <w:rPr>
                <w:sz w:val="20"/>
                <w:szCs w:val="20"/>
                <w:lang w:val="uk-UA"/>
              </w:rPr>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567" w:type="dxa"/>
            <w:tcBorders>
              <w:top w:val="single" w:sz="6" w:space="0" w:color="000000"/>
              <w:left w:val="single" w:sz="6" w:space="0" w:color="000000"/>
              <w:bottom w:val="single" w:sz="6" w:space="0" w:color="000000"/>
              <w:right w:val="single" w:sz="4" w:space="0" w:color="auto"/>
            </w:tcBorders>
          </w:tcPr>
          <w:p w14:paraId="2A37606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5B8A7DD"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A0D65A3" w14:textId="222CDA01"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F01181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їх посадові особи повинні відповідати іншим вимогам, передбаченим цим Законом, а також організаційним, кваліфікаційним, фінансово-економічним та іншим вимогам, передбаченим відповідними ліцензійними умовами.</w:t>
            </w:r>
          </w:p>
        </w:tc>
        <w:tc>
          <w:tcPr>
            <w:tcW w:w="1560" w:type="dxa"/>
            <w:tcBorders>
              <w:top w:val="single" w:sz="6" w:space="0" w:color="000000"/>
              <w:left w:val="single" w:sz="6" w:space="0" w:color="000000"/>
              <w:bottom w:val="single" w:sz="6" w:space="0" w:color="000000"/>
              <w:right w:val="single" w:sz="6" w:space="0" w:color="000000"/>
            </w:tcBorders>
          </w:tcPr>
          <w:p w14:paraId="18074B7C" w14:textId="77777777" w:rsidR="003C62B6" w:rsidRPr="00F42490" w:rsidRDefault="000A38C6" w:rsidP="003C62B6">
            <w:pPr>
              <w:pStyle w:val="tl"/>
              <w:spacing w:after="0"/>
              <w:jc w:val="center"/>
              <w:rPr>
                <w:sz w:val="20"/>
                <w:szCs w:val="20"/>
                <w:lang w:val="uk-UA"/>
              </w:rPr>
            </w:pPr>
            <w:hyperlink r:id="rId22" w:tgtFrame="_blank" w:history="1">
              <w:r w:rsidR="003C62B6" w:rsidRPr="00F42490">
                <w:rPr>
                  <w:rStyle w:val="hard-blue-color"/>
                  <w:sz w:val="20"/>
                  <w:szCs w:val="20"/>
                  <w:lang w:val="uk-UA"/>
                </w:rPr>
                <w:t>частина п'ята статті 14 Закону</w:t>
              </w:r>
            </w:hyperlink>
          </w:p>
          <w:p w14:paraId="6AE78F0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066646B" w14:textId="342108D3"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327404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3DAA5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601D1C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ED9AE1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F95AD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C1DB3F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8D820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C290C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038DF4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0DAC7D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4305D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E861A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9A7EF6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A97B98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B44C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4D84AC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BA6DA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30D1E4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94E1F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5181F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6EAB2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A998B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65392B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31780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D7CD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E685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29D212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0E775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306179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BC37F1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5EEF4D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B33960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50F4DA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723DC7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5CD62F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359D43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82F87A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2737ED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3D6A76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CE1AA7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8561F2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AF504C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C57E0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BFAED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9A375F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3EF2411E" w14:textId="77777777" w:rsidR="003C62B6" w:rsidRPr="00F42490" w:rsidRDefault="003C62B6" w:rsidP="003C62B6">
            <w:pPr>
              <w:pStyle w:val="tl"/>
              <w:spacing w:after="0"/>
              <w:rPr>
                <w:sz w:val="20"/>
                <w:szCs w:val="20"/>
                <w:lang w:val="uk-UA"/>
              </w:rPr>
            </w:pPr>
            <w:r w:rsidRPr="00F42490">
              <w:rPr>
                <w:sz w:val="20"/>
                <w:szCs w:val="20"/>
                <w:lang w:val="uk-UA"/>
              </w:rPr>
              <w:t xml:space="preserve">Суб'єкт господарювання, його посадові особи відповідають організаційним, кваліфікаційним, фінансово-економічним та іншим вимогам, передбаченим </w:t>
            </w:r>
            <w:hyperlink r:id="rId23" w:tgtFrame="_blank" w:history="1">
              <w:r w:rsidRPr="00F42490">
                <w:rPr>
                  <w:rStyle w:val="hard-blue-color"/>
                  <w:sz w:val="20"/>
                  <w:szCs w:val="20"/>
                  <w:lang w:val="uk-UA"/>
                </w:rPr>
                <w:t>Законом</w:t>
              </w:r>
            </w:hyperlink>
            <w:r w:rsidRPr="00F42490">
              <w:rPr>
                <w:rStyle w:val="hard-blue-color"/>
                <w:sz w:val="20"/>
                <w:szCs w:val="20"/>
                <w:lang w:val="uk-UA"/>
              </w:rPr>
              <w:t xml:space="preserve"> </w:t>
            </w:r>
            <w:r w:rsidRPr="00F42490">
              <w:rPr>
                <w:sz w:val="20"/>
                <w:szCs w:val="20"/>
                <w:lang w:val="uk-UA"/>
              </w:rPr>
              <w:t>та ліцензійними умовами.</w:t>
            </w:r>
          </w:p>
        </w:tc>
        <w:tc>
          <w:tcPr>
            <w:tcW w:w="567" w:type="dxa"/>
            <w:tcBorders>
              <w:top w:val="single" w:sz="6" w:space="0" w:color="000000"/>
              <w:left w:val="single" w:sz="6" w:space="0" w:color="000000"/>
              <w:bottom w:val="single" w:sz="6" w:space="0" w:color="000000"/>
              <w:right w:val="single" w:sz="4" w:space="0" w:color="auto"/>
            </w:tcBorders>
          </w:tcPr>
          <w:p w14:paraId="6EB8E1B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699658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580C9689" w14:textId="739DD614"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sidR="00CC2126">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5F7EA05"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42D9C35E"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повідомляти Уповноважений орган про будь-які зміни даних, зазначені у документах організатора азартних ігор, що зберігаються в ліцензійній справі впродовж строку, встановленого законом.</w:t>
            </w:r>
          </w:p>
          <w:p w14:paraId="3728C93C"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p>
          <w:p w14:paraId="32BCE5B4"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13C4FB3E"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p>
          <w:p w14:paraId="06E72CA1"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6DA7CB51"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p>
          <w:p w14:paraId="592FD06B" w14:textId="77777777" w:rsidR="003C62B6" w:rsidRPr="00F4249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1A5B8B97" w14:textId="77777777" w:rsidR="003C62B6" w:rsidRPr="00F42490" w:rsidRDefault="003C62B6" w:rsidP="003C62B6">
            <w:pPr>
              <w:spacing w:after="0" w:line="240" w:lineRule="auto"/>
              <w:rPr>
                <w:rFonts w:ascii="Times New Roman" w:hAnsi="Times New Roman" w:cs="Times New Roman"/>
                <w:sz w:val="20"/>
                <w:szCs w:val="20"/>
                <w:lang w:val="uk-UA"/>
              </w:rPr>
            </w:pPr>
          </w:p>
          <w:p w14:paraId="4506D6DA"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326D4F79"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p>
          <w:p w14:paraId="268EAC7A" w14:textId="77777777" w:rsidR="003C62B6" w:rsidRPr="00F42490" w:rsidRDefault="003C62B6" w:rsidP="003C62B6">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4A7B7DCA" w14:textId="77777777" w:rsidR="003C62B6" w:rsidRPr="00F42490" w:rsidRDefault="000A38C6" w:rsidP="003C62B6">
            <w:pPr>
              <w:spacing w:after="0" w:line="240" w:lineRule="auto"/>
              <w:jc w:val="center"/>
              <w:rPr>
                <w:rFonts w:ascii="Times New Roman" w:hAnsi="Times New Roman" w:cs="Times New Roman"/>
                <w:sz w:val="20"/>
                <w:szCs w:val="20"/>
                <w:shd w:val="clear" w:color="auto" w:fill="FFFFFF"/>
                <w:lang w:val="uk-UA"/>
              </w:rPr>
            </w:pPr>
            <w:hyperlink r:id="rId24" w:tgtFrame="_blank" w:history="1">
              <w:r w:rsidR="003C62B6" w:rsidRPr="00F42490">
                <w:rPr>
                  <w:rStyle w:val="hard-blue-color"/>
                  <w:rFonts w:ascii="Times New Roman" w:hAnsi="Times New Roman" w:cs="Times New Roman"/>
                  <w:sz w:val="20"/>
                  <w:szCs w:val="20"/>
                  <w:shd w:val="clear" w:color="auto" w:fill="FFFFFF"/>
                  <w:lang w:val="uk-UA"/>
                </w:rPr>
                <w:t>пункт 22 частина перша статті 15 Закону</w:t>
              </w:r>
            </w:hyperlink>
            <w:r w:rsidR="003C62B6" w:rsidRPr="00F42490">
              <w:rPr>
                <w:rFonts w:ascii="Times New Roman" w:hAnsi="Times New Roman" w:cs="Times New Roman"/>
                <w:sz w:val="20"/>
                <w:szCs w:val="20"/>
                <w:shd w:val="clear" w:color="auto" w:fill="FFFFFF"/>
                <w:lang w:val="uk-UA"/>
              </w:rPr>
              <w:t xml:space="preserve">; </w:t>
            </w:r>
            <w:r w:rsidR="003C62B6" w:rsidRPr="00F42490">
              <w:rPr>
                <w:rStyle w:val="hard-blue-color"/>
                <w:rFonts w:ascii="Times New Roman" w:hAnsi="Times New Roman" w:cs="Times New Roman"/>
                <w:sz w:val="20"/>
                <w:szCs w:val="20"/>
                <w:shd w:val="clear" w:color="auto" w:fill="FFFFFF"/>
                <w:lang w:val="uk-UA"/>
              </w:rPr>
              <w:t>пункт 13 Ліцензійних умов провадження діяльності у сфері організації та проведення азартних ігор у гральних закладах казино</w:t>
            </w:r>
            <w:r w:rsidR="003C62B6" w:rsidRPr="00F42490">
              <w:rPr>
                <w:rFonts w:ascii="Times New Roman" w:hAnsi="Times New Roman" w:cs="Times New Roman"/>
                <w:sz w:val="20"/>
                <w:szCs w:val="20"/>
                <w:shd w:val="clear" w:color="auto" w:fill="FFFFFF"/>
                <w:lang w:val="uk-UA"/>
              </w:rPr>
              <w:t>;</w:t>
            </w:r>
          </w:p>
          <w:p w14:paraId="7E95946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 xml:space="preserve">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у залах гральних автоматів</w:t>
            </w:r>
            <w:r w:rsidRPr="00F42490">
              <w:rPr>
                <w:rFonts w:ascii="Times New Roman" w:hAnsi="Times New Roman" w:cs="Times New Roman"/>
                <w:sz w:val="20"/>
                <w:szCs w:val="20"/>
                <w:shd w:val="clear" w:color="auto" w:fill="FFFFFF"/>
                <w:lang w:val="uk-UA"/>
              </w:rPr>
              <w:t xml:space="preserve">; 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w:t>
            </w:r>
            <w:r w:rsidRPr="00F42490">
              <w:rPr>
                <w:rFonts w:ascii="Times New Roman" w:hAnsi="Times New Roman" w:cs="Times New Roman"/>
                <w:sz w:val="20"/>
                <w:szCs w:val="20"/>
                <w:shd w:val="clear" w:color="auto" w:fill="FFFFFF"/>
                <w:lang w:val="uk-UA"/>
              </w:rPr>
              <w:t xml:space="preserve">; 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казино в мережі Інтернет</w:t>
            </w:r>
            <w:r w:rsidRPr="00F42490">
              <w:rPr>
                <w:rFonts w:ascii="Times New Roman" w:hAnsi="Times New Roman" w:cs="Times New Roman"/>
                <w:sz w:val="20"/>
                <w:szCs w:val="20"/>
                <w:shd w:val="clear" w:color="auto" w:fill="FFFFFF"/>
                <w:lang w:val="uk-UA"/>
              </w:rPr>
              <w:t xml:space="preserve">; пункт 13 </w:t>
            </w:r>
            <w:hyperlink r:id="rId25" w:tgtFrame="_blank" w:history="1">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в покер в мережі Інтернет</w:t>
              </w:r>
            </w:hyperlink>
            <w:r w:rsidRPr="00F42490">
              <w:rPr>
                <w:rFonts w:ascii="Times New Roman" w:hAnsi="Times New Roman" w:cs="Times New Roman"/>
                <w:sz w:val="20"/>
                <w:szCs w:val="20"/>
                <w:lang w:val="uk-UA"/>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6C4F4C" w14:textId="5D8F8C34"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52B02E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1A5DA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486FF4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FBD7B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8FD65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21F4E7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611997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398EE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72CD7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47418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EA96E4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4F9316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6E9F7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8D9AE1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1F99F8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699D5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C6CF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C1DDAB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05C630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350583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C54164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0E8BA1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2B3761F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B60C5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03FD4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1189C4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83049E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90E5C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4CC1DF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5A5A32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7111FF" w14:textId="77777777" w:rsidR="003C62B6" w:rsidRDefault="003C62B6" w:rsidP="003C62B6">
            <w:pPr>
              <w:spacing w:after="0" w:line="240" w:lineRule="auto"/>
              <w:jc w:val="center"/>
              <w:rPr>
                <w:rFonts w:ascii="Times New Roman" w:eastAsia="Times New Roman" w:hAnsi="Times New Roman" w:cs="Times New Roman"/>
                <w:sz w:val="20"/>
                <w:szCs w:val="20"/>
                <w:lang w:val="en-US" w:eastAsia="ru-RU"/>
              </w:rPr>
            </w:pPr>
          </w:p>
          <w:p w14:paraId="56712792" w14:textId="77777777" w:rsidR="002A61F0" w:rsidRPr="002A61F0" w:rsidRDefault="002A61F0" w:rsidP="003C62B6">
            <w:pPr>
              <w:spacing w:after="0" w:line="240" w:lineRule="auto"/>
              <w:jc w:val="center"/>
              <w:rPr>
                <w:rFonts w:ascii="Times New Roman" w:eastAsia="Times New Roman" w:hAnsi="Times New Roman" w:cs="Times New Roman"/>
                <w:sz w:val="20"/>
                <w:szCs w:val="20"/>
                <w:lang w:val="en-US" w:eastAsia="ru-RU"/>
              </w:rPr>
            </w:pPr>
          </w:p>
          <w:p w14:paraId="22CC1CA9" w14:textId="77777777" w:rsidR="003C62B6" w:rsidRPr="00F174AB" w:rsidRDefault="003C62B6" w:rsidP="003C62B6">
            <w:pPr>
              <w:spacing w:after="0" w:line="240" w:lineRule="auto"/>
              <w:rPr>
                <w:rFonts w:ascii="Times New Roman" w:eastAsia="Times New Roman" w:hAnsi="Times New Roman" w:cs="Times New Roman"/>
                <w:sz w:val="20"/>
                <w:szCs w:val="20"/>
                <w:lang w:val="uk-UA" w:eastAsia="ru-RU"/>
              </w:rPr>
            </w:pPr>
          </w:p>
          <w:p w14:paraId="0B743BA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520B78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32E862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3ADE19A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повідомив КРАІЛ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w:t>
            </w:r>
          </w:p>
        </w:tc>
        <w:tc>
          <w:tcPr>
            <w:tcW w:w="567" w:type="dxa"/>
            <w:tcBorders>
              <w:top w:val="single" w:sz="6" w:space="0" w:color="000000"/>
              <w:left w:val="single" w:sz="6" w:space="0" w:color="000000"/>
              <w:bottom w:val="single" w:sz="6" w:space="0" w:color="000000"/>
              <w:right w:val="single" w:sz="4" w:space="0" w:color="auto"/>
            </w:tcBorders>
          </w:tcPr>
          <w:p w14:paraId="758BFDE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F4B39C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5D8022C" w14:textId="53BBAC43" w:rsidR="003C62B6" w:rsidRPr="00E4767E"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19</w:t>
            </w:r>
            <w:r w:rsidR="003C62B6"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AD81293"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6E4D5AE8"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6A165A63" w14:textId="77777777" w:rsidR="003C62B6" w:rsidRPr="002A61F0" w:rsidRDefault="003C62B6" w:rsidP="003C62B6">
            <w:pPr>
              <w:spacing w:after="0" w:line="240" w:lineRule="auto"/>
              <w:rPr>
                <w:rFonts w:ascii="Times New Roman" w:eastAsia="Times New Roman" w:hAnsi="Times New Roman" w:cs="Times New Roman"/>
                <w:sz w:val="20"/>
                <w:szCs w:val="20"/>
                <w:lang w:val="uk-UA" w:eastAsia="ru-RU"/>
              </w:rPr>
            </w:pPr>
            <w:r w:rsidRPr="002A61F0">
              <w:rPr>
                <w:rFonts w:ascii="Times New Roman" w:eastAsia="Times New Roman" w:hAnsi="Times New Roman" w:cs="Times New Roman"/>
                <w:sz w:val="20"/>
                <w:szCs w:val="20"/>
                <w:lang w:val="uk-UA" w:eastAsia="ru-RU"/>
              </w:rPr>
              <w:t>Перелік грального обладнання, що підлягає сертифікації:</w:t>
            </w:r>
          </w:p>
          <w:p w14:paraId="7696779B" w14:textId="77777777" w:rsidR="003C62B6" w:rsidRPr="002A61F0" w:rsidRDefault="003C62B6" w:rsidP="003C62B6">
            <w:pPr>
              <w:spacing w:after="0" w:line="240" w:lineRule="auto"/>
              <w:rPr>
                <w:rFonts w:ascii="Times New Roman" w:eastAsia="Times New Roman" w:hAnsi="Times New Roman" w:cs="Times New Roman"/>
                <w:sz w:val="20"/>
                <w:szCs w:val="20"/>
                <w:lang w:val="uk-UA" w:eastAsia="ru-RU"/>
              </w:rPr>
            </w:pPr>
            <w:r w:rsidRPr="002A61F0">
              <w:rPr>
                <w:rFonts w:ascii="Times New Roman" w:eastAsia="Times New Roman" w:hAnsi="Times New Roman" w:cs="Times New Roman"/>
                <w:sz w:val="20"/>
                <w:szCs w:val="20"/>
                <w:lang w:val="uk-UA" w:eastAsia="ru-RU"/>
              </w:rPr>
              <w:t>1. Гральні автомати.</w:t>
            </w:r>
          </w:p>
          <w:p w14:paraId="057767E1" w14:textId="77777777" w:rsidR="003C62B6" w:rsidRPr="002A61F0" w:rsidRDefault="003C62B6" w:rsidP="003C62B6">
            <w:pPr>
              <w:spacing w:after="0" w:line="240" w:lineRule="auto"/>
              <w:rPr>
                <w:rFonts w:ascii="Times New Roman" w:eastAsia="Times New Roman" w:hAnsi="Times New Roman" w:cs="Times New Roman"/>
                <w:sz w:val="20"/>
                <w:szCs w:val="20"/>
                <w:lang w:val="uk-UA" w:eastAsia="ru-RU"/>
              </w:rPr>
            </w:pPr>
            <w:r w:rsidRPr="002A61F0">
              <w:rPr>
                <w:rFonts w:ascii="Times New Roman" w:eastAsia="Times New Roman" w:hAnsi="Times New Roman" w:cs="Times New Roman"/>
                <w:sz w:val="20"/>
                <w:szCs w:val="20"/>
                <w:lang w:val="uk-UA" w:eastAsia="ru-RU"/>
              </w:rPr>
              <w:t>2. Гральні столи, в тому числі з кільцем рулетки.</w:t>
            </w:r>
          </w:p>
          <w:p w14:paraId="50D8CBE0" w14:textId="77777777" w:rsidR="003C62B6" w:rsidRPr="002A61F0" w:rsidRDefault="003C62B6" w:rsidP="003C62B6">
            <w:pPr>
              <w:spacing w:after="0" w:line="240" w:lineRule="auto"/>
              <w:rPr>
                <w:rFonts w:ascii="Times New Roman" w:eastAsia="Times New Roman" w:hAnsi="Times New Roman" w:cs="Times New Roman"/>
                <w:sz w:val="20"/>
                <w:szCs w:val="20"/>
                <w:lang w:val="uk-UA" w:eastAsia="ru-RU"/>
              </w:rPr>
            </w:pPr>
            <w:r w:rsidRPr="002A61F0">
              <w:rPr>
                <w:rFonts w:ascii="Times New Roman" w:eastAsia="Times New Roman" w:hAnsi="Times New Roman" w:cs="Times New Roman"/>
                <w:sz w:val="20"/>
                <w:szCs w:val="20"/>
                <w:lang w:val="uk-UA" w:eastAsia="ru-RU"/>
              </w:rPr>
              <w:t>3. Онлайн-система організатора азартних ігор.</w:t>
            </w:r>
          </w:p>
          <w:p w14:paraId="28121F80"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2A61F0">
              <w:rPr>
                <w:rFonts w:ascii="Times New Roman" w:eastAsia="Times New Roman" w:hAnsi="Times New Roman" w:cs="Times New Roman"/>
                <w:sz w:val="20"/>
                <w:szCs w:val="20"/>
                <w:lang w:val="uk-UA" w:eastAsia="ru-RU"/>
              </w:rPr>
              <w:t>4. Шаффл машини (машини для перемішування карт).</w:t>
            </w:r>
          </w:p>
        </w:tc>
        <w:tc>
          <w:tcPr>
            <w:tcW w:w="1560" w:type="dxa"/>
            <w:tcBorders>
              <w:top w:val="single" w:sz="6" w:space="0" w:color="000000"/>
              <w:left w:val="single" w:sz="6" w:space="0" w:color="000000"/>
              <w:bottom w:val="single" w:sz="6" w:space="0" w:color="000000"/>
              <w:right w:val="single" w:sz="6" w:space="0" w:color="000000"/>
            </w:tcBorders>
          </w:tcPr>
          <w:p w14:paraId="5A4F4425" w14:textId="77777777" w:rsidR="003C62B6" w:rsidRPr="002A61F0" w:rsidRDefault="003C62B6" w:rsidP="003C62B6">
            <w:pPr>
              <w:pStyle w:val="tl"/>
              <w:spacing w:before="0" w:beforeAutospacing="0" w:after="0" w:afterAutospacing="0"/>
              <w:jc w:val="center"/>
              <w:rPr>
                <w:sz w:val="20"/>
                <w:szCs w:val="20"/>
                <w:lang w:val="uk-UA"/>
              </w:rPr>
            </w:pPr>
            <w:r w:rsidRPr="002A61F0">
              <w:rPr>
                <w:sz w:val="20"/>
                <w:szCs w:val="20"/>
                <w:lang w:val="uk-UA"/>
              </w:rPr>
              <w:t>Абзац сьомий частини першої</w:t>
            </w:r>
          </w:p>
          <w:p w14:paraId="2DF626B2" w14:textId="77777777" w:rsidR="003C62B6" w:rsidRPr="002A61F0" w:rsidRDefault="003C62B6" w:rsidP="003C62B6">
            <w:pPr>
              <w:pStyle w:val="tl"/>
              <w:spacing w:before="0" w:beforeAutospacing="0" w:after="0" w:afterAutospacing="0"/>
              <w:jc w:val="center"/>
              <w:rPr>
                <w:sz w:val="20"/>
                <w:szCs w:val="20"/>
                <w:lang w:val="uk-UA"/>
              </w:rPr>
            </w:pPr>
            <w:r w:rsidRPr="002A61F0">
              <w:rPr>
                <w:sz w:val="20"/>
                <w:szCs w:val="20"/>
                <w:lang w:val="uk-UA"/>
              </w:rPr>
              <w:t>статті 2 Закону;</w:t>
            </w:r>
          </w:p>
          <w:p w14:paraId="573739AD" w14:textId="77777777" w:rsidR="003C62B6" w:rsidRPr="002A61F0" w:rsidRDefault="003C62B6" w:rsidP="003C62B6">
            <w:pPr>
              <w:pStyle w:val="tl"/>
              <w:spacing w:after="0"/>
              <w:jc w:val="center"/>
              <w:rPr>
                <w:sz w:val="20"/>
                <w:szCs w:val="20"/>
                <w:lang w:val="uk-UA"/>
              </w:rPr>
            </w:pPr>
          </w:p>
          <w:p w14:paraId="7CAC98D5" w14:textId="77777777" w:rsidR="003C62B6" w:rsidRPr="002A61F0" w:rsidRDefault="003C62B6" w:rsidP="003C62B6">
            <w:pPr>
              <w:pStyle w:val="tl"/>
              <w:spacing w:after="0"/>
              <w:jc w:val="center"/>
              <w:rPr>
                <w:sz w:val="20"/>
                <w:szCs w:val="20"/>
                <w:lang w:val="uk-UA"/>
              </w:rPr>
            </w:pPr>
          </w:p>
          <w:p w14:paraId="04700E4E" w14:textId="77777777" w:rsidR="003C62B6" w:rsidRPr="002A61F0" w:rsidRDefault="003C62B6" w:rsidP="003C62B6">
            <w:pPr>
              <w:pStyle w:val="tl"/>
              <w:spacing w:after="0"/>
              <w:jc w:val="center"/>
              <w:rPr>
                <w:sz w:val="20"/>
                <w:szCs w:val="20"/>
                <w:lang w:val="uk-UA"/>
              </w:rPr>
            </w:pPr>
          </w:p>
          <w:p w14:paraId="59E1819A" w14:textId="77777777" w:rsidR="003C62B6" w:rsidRPr="002A61F0" w:rsidRDefault="003C62B6" w:rsidP="003C62B6">
            <w:pPr>
              <w:pStyle w:val="tl"/>
              <w:spacing w:after="0"/>
              <w:jc w:val="center"/>
              <w:rPr>
                <w:sz w:val="20"/>
                <w:szCs w:val="20"/>
                <w:lang w:val="uk-UA"/>
              </w:rPr>
            </w:pPr>
          </w:p>
          <w:p w14:paraId="3C2FB1C0" w14:textId="77777777" w:rsidR="003C62B6" w:rsidRPr="002A61F0" w:rsidRDefault="003C62B6" w:rsidP="003C62B6">
            <w:pPr>
              <w:pStyle w:val="tl"/>
              <w:spacing w:before="0" w:beforeAutospacing="0" w:after="0" w:afterAutospacing="0"/>
              <w:jc w:val="center"/>
              <w:rPr>
                <w:sz w:val="20"/>
                <w:szCs w:val="20"/>
                <w:lang w:val="uk-UA"/>
              </w:rPr>
            </w:pPr>
          </w:p>
          <w:p w14:paraId="0CC2EFE4" w14:textId="77777777" w:rsidR="003C62B6" w:rsidRPr="002A61F0" w:rsidRDefault="003C62B6" w:rsidP="003C62B6">
            <w:pPr>
              <w:pStyle w:val="tl"/>
              <w:spacing w:before="0" w:beforeAutospacing="0" w:after="0" w:afterAutospacing="0"/>
              <w:jc w:val="center"/>
              <w:rPr>
                <w:sz w:val="20"/>
                <w:szCs w:val="20"/>
                <w:lang w:val="uk-UA"/>
              </w:rPr>
            </w:pPr>
            <w:r w:rsidRPr="002A61F0">
              <w:rPr>
                <w:sz w:val="20"/>
                <w:szCs w:val="20"/>
                <w:lang w:val="uk-UA"/>
              </w:rPr>
              <w:t xml:space="preserve">пункти 1-4 </w:t>
            </w:r>
          </w:p>
          <w:p w14:paraId="2D79A8D7" w14:textId="77777777" w:rsidR="003C62B6" w:rsidRPr="002A61F0" w:rsidRDefault="003C62B6" w:rsidP="003C62B6">
            <w:pPr>
              <w:pStyle w:val="tl"/>
              <w:spacing w:before="0" w:beforeAutospacing="0" w:after="0" w:afterAutospacing="0"/>
              <w:jc w:val="center"/>
              <w:rPr>
                <w:sz w:val="20"/>
                <w:szCs w:val="20"/>
                <w:lang w:val="uk-UA"/>
              </w:rPr>
            </w:pPr>
            <w:r w:rsidRPr="002A61F0">
              <w:rPr>
                <w:sz w:val="20"/>
                <w:szCs w:val="20"/>
                <w:lang w:val="uk-UA"/>
              </w:rPr>
              <w:t xml:space="preserve">Переліку </w:t>
            </w:r>
          </w:p>
          <w:p w14:paraId="2F4EFD9F" w14:textId="77777777" w:rsidR="003C62B6" w:rsidRPr="002A61F0" w:rsidRDefault="003C62B6" w:rsidP="003C62B6">
            <w:pPr>
              <w:pStyle w:val="tl"/>
              <w:spacing w:before="0" w:beforeAutospacing="0" w:after="0" w:afterAutospacing="0"/>
              <w:jc w:val="center"/>
              <w:rPr>
                <w:sz w:val="20"/>
                <w:szCs w:val="20"/>
                <w:lang w:val="uk-UA"/>
              </w:rPr>
            </w:pPr>
            <w:r w:rsidRPr="002A61F0">
              <w:rPr>
                <w:sz w:val="20"/>
                <w:szCs w:val="20"/>
                <w:lang w:val="uk-UA"/>
              </w:rPr>
              <w:t>№ 128</w:t>
            </w:r>
          </w:p>
        </w:tc>
        <w:tc>
          <w:tcPr>
            <w:tcW w:w="1417" w:type="dxa"/>
            <w:tcBorders>
              <w:top w:val="single" w:sz="6" w:space="0" w:color="000000"/>
              <w:left w:val="single" w:sz="6" w:space="0" w:color="000000"/>
              <w:bottom w:val="single" w:sz="6" w:space="0" w:color="000000"/>
              <w:right w:val="single" w:sz="6" w:space="0" w:color="000000"/>
            </w:tcBorders>
          </w:tcPr>
          <w:p w14:paraId="04649B7A" w14:textId="65EED928"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2AD3B3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AC560A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11AD9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21E77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BA56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890113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9F1463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209BA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6003B6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1F46B5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8C6988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5D7896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8BE298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24AF67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0DEA48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85997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0230F0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C04B6B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BE3752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011789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94BE72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FEFF37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35C5FC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28CCD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469D4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60BC851"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проводить діяльність з використанням сертифікованого грального обладнання.</w:t>
            </w:r>
          </w:p>
        </w:tc>
        <w:tc>
          <w:tcPr>
            <w:tcW w:w="567" w:type="dxa"/>
            <w:tcBorders>
              <w:top w:val="single" w:sz="6" w:space="0" w:color="000000"/>
              <w:left w:val="single" w:sz="6" w:space="0" w:color="000000"/>
              <w:bottom w:val="single" w:sz="6" w:space="0" w:color="000000"/>
              <w:right w:val="single" w:sz="4" w:space="0" w:color="auto"/>
            </w:tcBorders>
          </w:tcPr>
          <w:p w14:paraId="7D108F0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C45F1C2"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3F4A9D1" w14:textId="7A7E2044"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C2369A7"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проводити азартні ігри без використання онлайн-системи організатора азартних ігор, що пов'язана каналами зв'язку із Державною системою онлайн-моніторингу, у випадках, коли використання такої системи є обов'язковим для організатора азартних ігор відповідно до цього Закону.</w:t>
            </w:r>
          </w:p>
          <w:p w14:paraId="55990462"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p>
          <w:p w14:paraId="6A49FFD6"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33E8A596"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p>
          <w:p w14:paraId="7F253418"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використовувати несертифіковане гральне обладнання для проведення азартних ігор, у випадках, коли Уповноваженим органом встановлена вимога щодо сертифікації такого обладнання.</w:t>
            </w:r>
          </w:p>
          <w:p w14:paraId="514C7D4C"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p>
          <w:p w14:paraId="7E6F9AC2"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p>
          <w:p w14:paraId="1A90EFA0"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p>
          <w:p w14:paraId="45459D60"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1AB333F5"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1. Гральні автомати.</w:t>
            </w:r>
          </w:p>
          <w:p w14:paraId="67DD0DCD"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2. Гральні столи, в тому числі з кільцем рулетки.</w:t>
            </w:r>
          </w:p>
          <w:p w14:paraId="26675C79" w14:textId="77777777" w:rsidR="003C62B6" w:rsidRPr="00C62875" w:rsidRDefault="003C62B6" w:rsidP="003C62B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3. Онлайн-система організатора азартних ігор.</w:t>
            </w:r>
          </w:p>
          <w:p w14:paraId="6653501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C62875">
              <w:rPr>
                <w:rFonts w:ascii="Times New Roman" w:hAnsi="Times New Roman" w:cs="Times New Roman"/>
                <w:sz w:val="20"/>
                <w:szCs w:val="20"/>
                <w:shd w:val="clear" w:color="auto" w:fill="FFFFFF"/>
                <w:lang w:val="uk-UA"/>
              </w:rPr>
              <w:t>4. Шаффл машини (машини для перемішування карт).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253577A6"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Пункт 4 частини шостої</w:t>
            </w:r>
          </w:p>
          <w:p w14:paraId="0F3BF299"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статті 2 Закону;</w:t>
            </w:r>
          </w:p>
          <w:p w14:paraId="09D6A284"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0A2547A5"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uk-UA" w:eastAsia="ru-RU"/>
              </w:rPr>
            </w:pPr>
          </w:p>
          <w:p w14:paraId="533A466E"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uk-UA" w:eastAsia="ru-RU"/>
              </w:rPr>
            </w:pPr>
          </w:p>
          <w:p w14:paraId="7DACBA5B"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en-US" w:eastAsia="ru-RU"/>
              </w:rPr>
            </w:pPr>
          </w:p>
          <w:p w14:paraId="1603D9FD"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0B56DFFB"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5DA41D65"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702AEABA"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66763170"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5F53839B"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абзац сьомий частини першої</w:t>
            </w:r>
          </w:p>
          <w:p w14:paraId="21ECBD0F"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статті 2 Закону;</w:t>
            </w:r>
          </w:p>
          <w:p w14:paraId="121DA392"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1618D795"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521323CD"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435163E9"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2472C5D3"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621C03DF"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67CD6225"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4D3B0101"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60353ED0"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20E9B7DF"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4348BB8B"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01313F78"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6BA25BDA" w14:textId="584F9C6F"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пункт 5 частини шостої</w:t>
            </w:r>
          </w:p>
          <w:p w14:paraId="4EAAA7E4"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статті 2 Закону;</w:t>
            </w:r>
          </w:p>
          <w:p w14:paraId="03F7ACAD"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4FA809F7"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uk-UA" w:eastAsia="ru-RU"/>
              </w:rPr>
            </w:pPr>
          </w:p>
          <w:p w14:paraId="7C932D81"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uk-UA" w:eastAsia="ru-RU"/>
              </w:rPr>
            </w:pPr>
          </w:p>
          <w:p w14:paraId="3545B9D5"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val="uk-UA" w:eastAsia="ru-RU"/>
              </w:rPr>
            </w:pPr>
          </w:p>
          <w:p w14:paraId="50F4BBD9"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79FC6EF4"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0EE5738F"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4EF6DF8B" w14:textId="138EF923"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частина друга</w:t>
            </w:r>
          </w:p>
          <w:p w14:paraId="6FEAB60E"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статті 23 Закону;</w:t>
            </w:r>
          </w:p>
          <w:p w14:paraId="1A5719C5"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p>
          <w:p w14:paraId="1A845696"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61FA7EEC" w14:textId="77777777" w:rsidR="003C62B6" w:rsidRPr="00A02E94" w:rsidRDefault="003C62B6" w:rsidP="003C62B6">
            <w:pPr>
              <w:spacing w:after="0" w:line="240" w:lineRule="auto"/>
              <w:jc w:val="center"/>
              <w:rPr>
                <w:rFonts w:ascii="Times New Roman" w:eastAsia="Times New Roman" w:hAnsi="Times New Roman" w:cs="Times New Roman"/>
                <w:sz w:val="24"/>
                <w:szCs w:val="24"/>
                <w:lang w:eastAsia="ru-RU"/>
              </w:rPr>
            </w:pPr>
          </w:p>
          <w:p w14:paraId="791756FA" w14:textId="77777777" w:rsidR="00A02E94" w:rsidRPr="00A02E94" w:rsidRDefault="00A02E94" w:rsidP="003C62B6">
            <w:pPr>
              <w:spacing w:after="0" w:line="240" w:lineRule="auto"/>
              <w:jc w:val="center"/>
              <w:rPr>
                <w:rFonts w:ascii="Times New Roman" w:eastAsia="Times New Roman" w:hAnsi="Times New Roman" w:cs="Times New Roman"/>
                <w:sz w:val="20"/>
                <w:szCs w:val="20"/>
                <w:lang w:val="en-US" w:eastAsia="ru-RU"/>
              </w:rPr>
            </w:pPr>
          </w:p>
          <w:p w14:paraId="443E5ABE" w14:textId="055A6D14"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пункти 1-4</w:t>
            </w:r>
          </w:p>
          <w:p w14:paraId="272C1486" w14:textId="77777777" w:rsidR="003C62B6" w:rsidRPr="00A02E94" w:rsidRDefault="003C62B6" w:rsidP="003C62B6">
            <w:pPr>
              <w:spacing w:after="0" w:line="240" w:lineRule="auto"/>
              <w:jc w:val="center"/>
              <w:rPr>
                <w:rFonts w:ascii="Times New Roman" w:eastAsia="Times New Roman" w:hAnsi="Times New Roman" w:cs="Times New Roman"/>
                <w:sz w:val="20"/>
                <w:szCs w:val="20"/>
                <w:lang w:eastAsia="ru-RU"/>
              </w:rPr>
            </w:pPr>
            <w:r w:rsidRPr="00A02E94">
              <w:rPr>
                <w:rFonts w:ascii="Times New Roman" w:eastAsia="Times New Roman" w:hAnsi="Times New Roman" w:cs="Times New Roman"/>
                <w:sz w:val="20"/>
                <w:szCs w:val="20"/>
                <w:lang w:eastAsia="ru-RU"/>
              </w:rPr>
              <w:t>Переліку</w:t>
            </w:r>
          </w:p>
          <w:p w14:paraId="611C28ED" w14:textId="77777777" w:rsidR="003C62B6" w:rsidRPr="00A02E94" w:rsidRDefault="003C62B6" w:rsidP="003C62B6">
            <w:pPr>
              <w:pStyle w:val="tl"/>
              <w:spacing w:before="0" w:beforeAutospacing="0" w:after="0" w:afterAutospacing="0"/>
              <w:jc w:val="center"/>
              <w:rPr>
                <w:sz w:val="20"/>
                <w:szCs w:val="20"/>
                <w:lang w:val="uk-UA"/>
              </w:rPr>
            </w:pPr>
            <w:r w:rsidRPr="00A02E94">
              <w:rPr>
                <w:sz w:val="20"/>
                <w:szCs w:val="20"/>
              </w:rPr>
              <w:t>№ 128</w:t>
            </w:r>
          </w:p>
        </w:tc>
        <w:tc>
          <w:tcPr>
            <w:tcW w:w="1417" w:type="dxa"/>
            <w:tcBorders>
              <w:top w:val="single" w:sz="6" w:space="0" w:color="000000"/>
              <w:left w:val="single" w:sz="6" w:space="0" w:color="000000"/>
              <w:bottom w:val="single" w:sz="6" w:space="0" w:color="000000"/>
              <w:right w:val="single" w:sz="6" w:space="0" w:color="000000"/>
            </w:tcBorders>
          </w:tcPr>
          <w:p w14:paraId="105AFA8C" w14:textId="045914D3"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D4A764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CA9063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B61610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1D4F22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15BD36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ACA30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C3960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F5FE26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C7DBBB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9873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9A3B69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189FBB5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2E3747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AF6D9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B0239F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77BE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FC8D78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7018C5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171E33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9256C6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BBC553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31E798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329C3C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44893E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5F640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8E441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1D688C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495DF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C757CF" w14:textId="77777777" w:rsidR="003764A3" w:rsidRPr="003764A3" w:rsidRDefault="003764A3" w:rsidP="003C62B6">
            <w:pPr>
              <w:spacing w:after="0" w:line="240" w:lineRule="auto"/>
              <w:jc w:val="center"/>
              <w:rPr>
                <w:rFonts w:ascii="Times New Roman" w:eastAsia="Times New Roman" w:hAnsi="Times New Roman" w:cs="Times New Roman"/>
                <w:sz w:val="20"/>
                <w:szCs w:val="20"/>
                <w:lang w:val="uk-UA" w:eastAsia="ru-RU"/>
              </w:rPr>
            </w:pPr>
          </w:p>
          <w:p w14:paraId="2FA7486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91E9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CCB426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C036E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507E82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B621A01"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проводить азартні ігри з використанням сертифікованого грального обладнання підключеного до онлайн-системи організатора азартних ігор, яка пов'язана каналами зв'язку із Державною системою онлайн-моніторингу.**</w:t>
            </w:r>
          </w:p>
        </w:tc>
        <w:tc>
          <w:tcPr>
            <w:tcW w:w="567" w:type="dxa"/>
            <w:tcBorders>
              <w:top w:val="single" w:sz="6" w:space="0" w:color="000000"/>
              <w:left w:val="single" w:sz="6" w:space="0" w:color="000000"/>
              <w:bottom w:val="single" w:sz="6" w:space="0" w:color="000000"/>
              <w:right w:val="single" w:sz="4" w:space="0" w:color="auto"/>
            </w:tcBorders>
          </w:tcPr>
          <w:p w14:paraId="1D8C592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7408CAB"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2587439" w14:textId="0C329F2D"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66F72E4"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p w14:paraId="5C9779E8"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p>
          <w:p w14:paraId="3A2C9465"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використовувати під час організації та проведення азартних ігор онлайн-системи, що виключають можливість несанкціонованого втручання у їх роботу або створення умов для заздалегідь визначеного результату гри.</w:t>
            </w:r>
          </w:p>
        </w:tc>
        <w:tc>
          <w:tcPr>
            <w:tcW w:w="1560" w:type="dxa"/>
            <w:tcBorders>
              <w:top w:val="single" w:sz="6" w:space="0" w:color="000000"/>
              <w:left w:val="single" w:sz="6" w:space="0" w:color="000000"/>
              <w:bottom w:val="single" w:sz="6" w:space="0" w:color="000000"/>
              <w:right w:val="single" w:sz="6" w:space="0" w:color="000000"/>
            </w:tcBorders>
          </w:tcPr>
          <w:p w14:paraId="5B45BBBC" w14:textId="77777777" w:rsidR="003C62B6" w:rsidRPr="00F42490" w:rsidRDefault="000A38C6" w:rsidP="003C62B6">
            <w:pPr>
              <w:pStyle w:val="tl"/>
              <w:spacing w:after="0"/>
              <w:jc w:val="center"/>
              <w:rPr>
                <w:sz w:val="20"/>
                <w:szCs w:val="20"/>
                <w:lang w:val="uk-UA"/>
              </w:rPr>
            </w:pPr>
            <w:hyperlink r:id="rId26" w:tgtFrame="_blank" w:history="1">
              <w:r w:rsidR="003C62B6" w:rsidRPr="00F42490">
                <w:rPr>
                  <w:rStyle w:val="hard-blue-color"/>
                  <w:sz w:val="20"/>
                  <w:szCs w:val="20"/>
                  <w:lang w:val="uk-UA"/>
                </w:rPr>
                <w:t>частина третя статті 23 Закону</w:t>
              </w:r>
            </w:hyperlink>
            <w:r w:rsidR="003C62B6" w:rsidRPr="00F42490">
              <w:rPr>
                <w:sz w:val="20"/>
                <w:szCs w:val="20"/>
                <w:lang w:val="uk-UA"/>
              </w:rPr>
              <w:t>;</w:t>
            </w:r>
            <w:r w:rsidR="003C62B6" w:rsidRPr="00F42490">
              <w:rPr>
                <w:sz w:val="20"/>
                <w:szCs w:val="20"/>
                <w:lang w:val="uk-UA"/>
              </w:rPr>
              <w:br/>
            </w:r>
            <w:hyperlink r:id="rId27" w:tgtFrame="_blank" w:history="1">
              <w:r w:rsidR="003C62B6" w:rsidRPr="00F42490">
                <w:rPr>
                  <w:rStyle w:val="hard-blue-color"/>
                  <w:sz w:val="20"/>
                  <w:szCs w:val="20"/>
                  <w:lang w:val="uk-UA"/>
                </w:rPr>
                <w:t>пункт 19 частини першої статті 15 Закону</w:t>
              </w:r>
            </w:hyperlink>
          </w:p>
          <w:p w14:paraId="1D3FFB5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A9AA6A7" w14:textId="26855340"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9F8314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1875E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3258E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894BA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27B5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6A26E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662F8A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DEA1A6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902AA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6519B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3C841C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490C19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0609F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C332C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C7EFF5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F157AC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14E30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A56C51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DD3974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95FB17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729372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335506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F5A173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E3A9C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95F20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872874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CBB8F7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0C179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18EC9A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DDBD8CD" w14:textId="77777777" w:rsidR="003C62B6" w:rsidRPr="00F42490" w:rsidRDefault="003C62B6" w:rsidP="003C62B6">
            <w:pPr>
              <w:pStyle w:val="tl"/>
              <w:spacing w:after="0"/>
              <w:rPr>
                <w:sz w:val="20"/>
                <w:szCs w:val="20"/>
                <w:lang w:val="uk-UA"/>
              </w:rPr>
            </w:pPr>
            <w:r w:rsidRPr="00F42490">
              <w:rPr>
                <w:sz w:val="20"/>
                <w:szCs w:val="20"/>
                <w:lang w:val="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або створення умов для заздалегідь визначеного результату гри**</w:t>
            </w:r>
          </w:p>
        </w:tc>
        <w:tc>
          <w:tcPr>
            <w:tcW w:w="567" w:type="dxa"/>
            <w:tcBorders>
              <w:top w:val="single" w:sz="6" w:space="0" w:color="000000"/>
              <w:left w:val="single" w:sz="6" w:space="0" w:color="000000"/>
              <w:bottom w:val="single" w:sz="6" w:space="0" w:color="000000"/>
              <w:right w:val="single" w:sz="4" w:space="0" w:color="auto"/>
            </w:tcBorders>
          </w:tcPr>
          <w:p w14:paraId="4618FA2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AF3146B"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2615D4E" w14:textId="67C57897"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C45435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60" w:type="dxa"/>
            <w:tcBorders>
              <w:top w:val="single" w:sz="6" w:space="0" w:color="000000"/>
              <w:left w:val="single" w:sz="6" w:space="0" w:color="000000"/>
              <w:bottom w:val="single" w:sz="6" w:space="0" w:color="000000"/>
              <w:right w:val="single" w:sz="6" w:space="0" w:color="000000"/>
            </w:tcBorders>
          </w:tcPr>
          <w:p w14:paraId="4836324F"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28" w:tgtFrame="_blank" w:history="1">
              <w:r w:rsidR="003C62B6" w:rsidRPr="00F42490">
                <w:rPr>
                  <w:rStyle w:val="hard-blue-color"/>
                  <w:rFonts w:ascii="Times New Roman" w:hAnsi="Times New Roman" w:cs="Times New Roman"/>
                  <w:sz w:val="20"/>
                  <w:szCs w:val="20"/>
                  <w:shd w:val="clear" w:color="auto" w:fill="FFFFFF"/>
                  <w:lang w:val="uk-UA"/>
                </w:rPr>
                <w:t>частина третя статті 23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234CD46" w14:textId="5EA256AB"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EB3E8B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6F2CE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BEBDC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273572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E23C3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2C0E4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42C888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B7F12A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4FBD94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CCA4FC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862815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608EBD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F4BFC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1174F1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641733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7EE646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8F295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2330CD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B7F3F3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BA9B90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92D739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FB8BE3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D66846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0F201E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40451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A6C64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11DD6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466733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5E8F1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BA479A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FDB4DF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B4AB7D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C7BE5B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829385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0630965" w14:textId="77777777" w:rsidR="003C62B6" w:rsidRPr="00F42490" w:rsidRDefault="003C62B6" w:rsidP="003C62B6">
            <w:pPr>
              <w:pStyle w:val="tl"/>
              <w:spacing w:after="0"/>
              <w:rPr>
                <w:sz w:val="20"/>
                <w:szCs w:val="20"/>
                <w:lang w:val="uk-UA"/>
              </w:rPr>
            </w:pPr>
            <w:r w:rsidRPr="00F42490">
              <w:rPr>
                <w:sz w:val="20"/>
                <w:szCs w:val="20"/>
                <w:lang w:val="uk-UA"/>
              </w:rPr>
              <w:t>Технічні засоби онлайн-системи організації азартних ігор, за допомогою яких суб'єкт господарювання надає послуги, розміщуються виключно на території України.</w:t>
            </w:r>
          </w:p>
        </w:tc>
        <w:tc>
          <w:tcPr>
            <w:tcW w:w="567" w:type="dxa"/>
            <w:tcBorders>
              <w:top w:val="single" w:sz="6" w:space="0" w:color="000000"/>
              <w:left w:val="single" w:sz="6" w:space="0" w:color="000000"/>
              <w:bottom w:val="single" w:sz="6" w:space="0" w:color="000000"/>
              <w:right w:val="single" w:sz="4" w:space="0" w:color="auto"/>
            </w:tcBorders>
          </w:tcPr>
          <w:p w14:paraId="426C2C7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E42796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6A632D60" w14:textId="09DAC509"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9D0BA47"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60" w:type="dxa"/>
            <w:tcBorders>
              <w:top w:val="single" w:sz="6" w:space="0" w:color="000000"/>
              <w:left w:val="single" w:sz="6" w:space="0" w:color="000000"/>
              <w:bottom w:val="single" w:sz="6" w:space="0" w:color="000000"/>
              <w:right w:val="single" w:sz="6" w:space="0" w:color="000000"/>
            </w:tcBorders>
          </w:tcPr>
          <w:p w14:paraId="5787200A" w14:textId="77777777" w:rsidR="003C62B6" w:rsidRPr="00F42490" w:rsidRDefault="000A38C6" w:rsidP="003C62B6">
            <w:pPr>
              <w:pStyle w:val="tl"/>
              <w:spacing w:after="0"/>
              <w:jc w:val="center"/>
              <w:rPr>
                <w:sz w:val="20"/>
                <w:szCs w:val="20"/>
                <w:lang w:val="uk-UA"/>
              </w:rPr>
            </w:pPr>
            <w:hyperlink r:id="rId29" w:tgtFrame="_blank" w:history="1">
              <w:r w:rsidR="003C62B6" w:rsidRPr="00F42490">
                <w:rPr>
                  <w:rStyle w:val="hard-blue-color"/>
                  <w:sz w:val="20"/>
                  <w:szCs w:val="20"/>
                  <w:lang w:val="uk-UA"/>
                </w:rPr>
                <w:t>частина третя статті 23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5E50F59" w14:textId="7FC1A24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F8AC2D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9628A1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458DDF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04904E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4D20F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5F7E11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183961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020A1B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EE8519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18E824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328C8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E9D768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9D9FC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ABB8F2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870DA9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C7F791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55998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BEFF48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F84140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901A45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F0B70B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4F093D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C63A99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6EF36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96AECC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0B157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24266E4"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Інформація в онлайн-системі суб'єкта господарювання обробляється виключно на території України.</w:t>
            </w:r>
          </w:p>
        </w:tc>
        <w:tc>
          <w:tcPr>
            <w:tcW w:w="567" w:type="dxa"/>
            <w:tcBorders>
              <w:top w:val="single" w:sz="6" w:space="0" w:color="000000"/>
              <w:left w:val="single" w:sz="6" w:space="0" w:color="000000"/>
              <w:bottom w:val="single" w:sz="6" w:space="0" w:color="000000"/>
              <w:right w:val="single" w:sz="4" w:space="0" w:color="auto"/>
            </w:tcBorders>
          </w:tcPr>
          <w:p w14:paraId="787226A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8658C0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6738A4C2" w14:textId="3E50306F"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3158ABC" w14:textId="77777777" w:rsidR="003C62B6" w:rsidRPr="00262B59" w:rsidRDefault="003C62B6" w:rsidP="003C62B6">
            <w:pPr>
              <w:spacing w:after="0" w:line="240" w:lineRule="auto"/>
              <w:rPr>
                <w:rFonts w:ascii="Times New Roman" w:hAnsi="Times New Roman" w:cs="Times New Roman"/>
                <w:sz w:val="20"/>
                <w:szCs w:val="20"/>
                <w:shd w:val="clear" w:color="auto" w:fill="FFFFFF"/>
                <w:lang w:val="uk-UA"/>
              </w:rPr>
            </w:pPr>
            <w:r w:rsidRPr="00262B59">
              <w:rPr>
                <w:rFonts w:ascii="Times New Roman" w:hAnsi="Times New Roman" w:cs="Times New Roman"/>
                <w:sz w:val="20"/>
                <w:szCs w:val="20"/>
                <w:shd w:val="clear" w:color="auto" w:fill="FFFFFF"/>
                <w:lang w:val="uk-UA"/>
              </w:rPr>
              <w:t>Організатор азартних ігор забезпечує проведення сертифікації та інспектування онлайн-системи організатора азартних ігор суб'єктами сертифікації, внесеними Уповноваженим органом до переліку суб'єктів сертифікації.</w:t>
            </w:r>
          </w:p>
          <w:p w14:paraId="6C78031E"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531C9846" w14:textId="77777777" w:rsidR="003C62B6" w:rsidRPr="00262B59" w:rsidRDefault="003C62B6" w:rsidP="003C62B6">
            <w:pPr>
              <w:spacing w:after="0" w:line="240" w:lineRule="auto"/>
              <w:rPr>
                <w:rFonts w:ascii="Times New Roman" w:hAnsi="Times New Roman" w:cs="Times New Roman"/>
                <w:sz w:val="20"/>
                <w:szCs w:val="20"/>
                <w:shd w:val="clear" w:color="auto" w:fill="FFFFFF"/>
                <w:lang w:val="uk-UA"/>
              </w:rPr>
            </w:pPr>
            <w:r w:rsidRPr="00262B59">
              <w:rPr>
                <w:rFonts w:ascii="Times New Roman" w:hAnsi="Times New Roman" w:cs="Times New Roman"/>
                <w:sz w:val="20"/>
                <w:szCs w:val="20"/>
                <w:shd w:val="clear" w:color="auto" w:fill="FFFFFF"/>
                <w:lang w:val="uk-UA"/>
              </w:rPr>
              <w:t>Проведення інспектування грального обладнання забезпечується організатором азартних ігор.</w:t>
            </w:r>
          </w:p>
          <w:p w14:paraId="0B0AA873" w14:textId="77777777" w:rsidR="003C62B6" w:rsidRPr="00262B59" w:rsidRDefault="003C62B6" w:rsidP="003C62B6">
            <w:pPr>
              <w:spacing w:after="0" w:line="240" w:lineRule="auto"/>
              <w:rPr>
                <w:rFonts w:ascii="Times New Roman" w:hAnsi="Times New Roman" w:cs="Times New Roman"/>
                <w:sz w:val="20"/>
                <w:szCs w:val="20"/>
                <w:shd w:val="clear" w:color="auto" w:fill="FFFFFF"/>
                <w:lang w:val="uk-UA"/>
              </w:rPr>
            </w:pPr>
          </w:p>
          <w:p w14:paraId="46CAF650" w14:textId="77777777" w:rsidR="003C62B6" w:rsidRPr="00262B59" w:rsidRDefault="003C62B6" w:rsidP="003C62B6">
            <w:pPr>
              <w:spacing w:after="0" w:line="240" w:lineRule="auto"/>
              <w:rPr>
                <w:rFonts w:ascii="Times New Roman" w:hAnsi="Times New Roman" w:cs="Times New Roman"/>
                <w:sz w:val="20"/>
                <w:szCs w:val="20"/>
                <w:shd w:val="clear" w:color="auto" w:fill="FFFFFF"/>
                <w:lang w:val="uk-UA"/>
              </w:rPr>
            </w:pPr>
          </w:p>
          <w:p w14:paraId="4D34155D" w14:textId="77777777" w:rsidR="001D6639" w:rsidRPr="001F194A" w:rsidRDefault="003C62B6" w:rsidP="003C62B6">
            <w:pPr>
              <w:spacing w:after="0" w:line="240" w:lineRule="auto"/>
              <w:rPr>
                <w:rFonts w:ascii="Times New Roman" w:hAnsi="Times New Roman" w:cs="Times New Roman"/>
                <w:sz w:val="20"/>
                <w:szCs w:val="20"/>
                <w:shd w:val="clear" w:color="auto" w:fill="FFFFFF"/>
                <w:lang w:val="uk-UA"/>
              </w:rPr>
            </w:pPr>
            <w:r w:rsidRPr="001F194A">
              <w:rPr>
                <w:rFonts w:ascii="Times New Roman" w:hAnsi="Times New Roman" w:cs="Times New Roman"/>
                <w:sz w:val="20"/>
                <w:szCs w:val="20"/>
                <w:shd w:val="clear" w:color="auto" w:fill="FFFFFF"/>
                <w:lang w:val="uk-UA"/>
              </w:rPr>
              <w:t>Перелік грального обладнання, що підлягає сертифікації</w:t>
            </w:r>
            <w:r w:rsidR="001D6639" w:rsidRPr="001F194A">
              <w:rPr>
                <w:rFonts w:ascii="Times New Roman" w:hAnsi="Times New Roman" w:cs="Times New Roman"/>
                <w:sz w:val="20"/>
                <w:szCs w:val="20"/>
                <w:shd w:val="clear" w:color="auto" w:fill="FFFFFF"/>
                <w:lang w:val="uk-UA"/>
              </w:rPr>
              <w:t>:</w:t>
            </w:r>
          </w:p>
          <w:p w14:paraId="175FFB25" w14:textId="77777777" w:rsidR="001D6639" w:rsidRPr="001F194A" w:rsidRDefault="001D6639" w:rsidP="003C62B6">
            <w:pPr>
              <w:spacing w:after="0" w:line="240" w:lineRule="auto"/>
              <w:rPr>
                <w:rFonts w:ascii="Times New Roman" w:hAnsi="Times New Roman" w:cs="Times New Roman"/>
                <w:sz w:val="20"/>
                <w:szCs w:val="20"/>
                <w:shd w:val="clear" w:color="auto" w:fill="FFFFFF"/>
                <w:lang w:val="uk-UA"/>
              </w:rPr>
            </w:pPr>
            <w:r w:rsidRPr="001F194A">
              <w:rPr>
                <w:rFonts w:ascii="Times New Roman" w:hAnsi="Times New Roman" w:cs="Times New Roman"/>
                <w:sz w:val="20"/>
                <w:szCs w:val="20"/>
                <w:shd w:val="clear" w:color="auto" w:fill="FFFFFF"/>
                <w:lang w:val="uk-UA"/>
              </w:rPr>
              <w:t>…</w:t>
            </w:r>
          </w:p>
          <w:p w14:paraId="5C5FF43B" w14:textId="77777777" w:rsidR="003C62B6" w:rsidRPr="001F194A" w:rsidRDefault="001D6639" w:rsidP="003C62B6">
            <w:pPr>
              <w:spacing w:after="0" w:line="240" w:lineRule="auto"/>
              <w:rPr>
                <w:rFonts w:ascii="Times New Roman" w:hAnsi="Times New Roman" w:cs="Times New Roman"/>
                <w:sz w:val="20"/>
                <w:szCs w:val="20"/>
                <w:shd w:val="clear" w:color="auto" w:fill="FFFFFF"/>
                <w:lang w:val="uk-UA"/>
              </w:rPr>
            </w:pPr>
            <w:r w:rsidRPr="001F194A">
              <w:rPr>
                <w:rFonts w:ascii="Times New Roman" w:hAnsi="Times New Roman" w:cs="Times New Roman"/>
                <w:sz w:val="20"/>
                <w:szCs w:val="20"/>
                <w:shd w:val="clear" w:color="auto" w:fill="FFFFFF"/>
                <w:lang w:val="uk-UA"/>
              </w:rPr>
              <w:t>3. О</w:t>
            </w:r>
            <w:r w:rsidR="003C62B6" w:rsidRPr="001F194A">
              <w:rPr>
                <w:rFonts w:ascii="Times New Roman" w:hAnsi="Times New Roman" w:cs="Times New Roman"/>
                <w:sz w:val="20"/>
                <w:szCs w:val="20"/>
                <w:shd w:val="clear" w:color="auto" w:fill="FFFFFF"/>
                <w:lang w:val="uk-UA"/>
              </w:rPr>
              <w:t>нлайн-система організатора азартних ігор.</w:t>
            </w:r>
          </w:p>
          <w:p w14:paraId="73583413" w14:textId="72F72184" w:rsidR="001D6639" w:rsidRPr="00262B59" w:rsidRDefault="001D6639" w:rsidP="003C62B6">
            <w:pPr>
              <w:spacing w:after="0" w:line="240" w:lineRule="auto"/>
              <w:rPr>
                <w:rFonts w:ascii="Times New Roman" w:eastAsia="Times New Roman" w:hAnsi="Times New Roman" w:cs="Times New Roman"/>
                <w:b/>
                <w:bCs/>
                <w:sz w:val="20"/>
                <w:szCs w:val="20"/>
                <w:lang w:val="uk-UA" w:eastAsia="ru-RU"/>
              </w:rPr>
            </w:pPr>
            <w:r w:rsidRPr="001F194A">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19D2B504"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Частина четверта</w:t>
            </w:r>
          </w:p>
          <w:p w14:paraId="43771486"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статті 23 Закону;</w:t>
            </w:r>
          </w:p>
          <w:p w14:paraId="4A5B29C0"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265D991F"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6FC80317" w14:textId="77777777" w:rsidR="003C62B6" w:rsidRDefault="003C62B6" w:rsidP="003C62B6">
            <w:pPr>
              <w:spacing w:after="0" w:line="179" w:lineRule="atLeast"/>
              <w:jc w:val="center"/>
              <w:rPr>
                <w:rFonts w:ascii="Times New Roman" w:hAnsi="Times New Roman"/>
                <w:spacing w:val="-2"/>
                <w:sz w:val="20"/>
                <w:szCs w:val="20"/>
                <w:lang w:val="uk-UA" w:eastAsia="uk-UA"/>
              </w:rPr>
            </w:pPr>
          </w:p>
          <w:p w14:paraId="358D40C4" w14:textId="77777777" w:rsidR="001F194A" w:rsidRPr="00CF38A1" w:rsidRDefault="001F194A" w:rsidP="003C62B6">
            <w:pPr>
              <w:spacing w:after="0" w:line="179" w:lineRule="atLeast"/>
              <w:jc w:val="center"/>
              <w:rPr>
                <w:rFonts w:ascii="Times New Roman" w:hAnsi="Times New Roman"/>
                <w:spacing w:val="-2"/>
                <w:sz w:val="20"/>
                <w:szCs w:val="20"/>
                <w:lang w:val="uk-UA" w:eastAsia="uk-UA"/>
              </w:rPr>
            </w:pPr>
          </w:p>
          <w:p w14:paraId="672B7879"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09B9A230"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318FB1F4"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 xml:space="preserve">пункт 2 </w:t>
            </w:r>
          </w:p>
          <w:p w14:paraId="70AA9F0D"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розділу ІІ</w:t>
            </w:r>
          </w:p>
          <w:p w14:paraId="5CA4A584"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 xml:space="preserve">Порядку </w:t>
            </w:r>
          </w:p>
          <w:p w14:paraId="336E9318"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 453;</w:t>
            </w:r>
          </w:p>
          <w:p w14:paraId="340DC6E7"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0F9454D4"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p>
          <w:p w14:paraId="4886F260"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пункт 3</w:t>
            </w:r>
          </w:p>
          <w:p w14:paraId="7C0D30E7"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 xml:space="preserve">Переліку </w:t>
            </w:r>
          </w:p>
          <w:p w14:paraId="2119FA91" w14:textId="77777777" w:rsidR="003C62B6" w:rsidRPr="00CF38A1" w:rsidRDefault="003C62B6" w:rsidP="003C62B6">
            <w:pPr>
              <w:spacing w:after="0" w:line="179" w:lineRule="atLeast"/>
              <w:jc w:val="center"/>
              <w:rPr>
                <w:rFonts w:ascii="Times New Roman" w:hAnsi="Times New Roman"/>
                <w:spacing w:val="-2"/>
                <w:sz w:val="20"/>
                <w:szCs w:val="20"/>
                <w:lang w:val="uk-UA" w:eastAsia="uk-UA"/>
              </w:rPr>
            </w:pPr>
            <w:r w:rsidRPr="00CF38A1">
              <w:rPr>
                <w:rFonts w:ascii="Times New Roman" w:hAnsi="Times New Roman"/>
                <w:spacing w:val="-2"/>
                <w:sz w:val="20"/>
                <w:szCs w:val="20"/>
                <w:lang w:val="uk-UA" w:eastAsia="uk-UA"/>
              </w:rPr>
              <w:t>№ 128</w:t>
            </w:r>
          </w:p>
          <w:p w14:paraId="7CAE4ED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4613507E" w14:textId="13FCCFA6"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E03C93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24B1BD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67817C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83596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AEB9CD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BED04C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DC246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E6C3C8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5C10F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C02C2F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0FE80A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E9986D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2D6C49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40BC0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27A5D5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5AC12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B1792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A824BB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39EED2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2FC531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50DAC5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8989A8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16D3DF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6EE9EB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B4BD3F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0F330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D26337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D92445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546FB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54F46A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D55655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1D355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B94EF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BAF1CE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7F382AF" w14:textId="77777777" w:rsidR="003C62B6" w:rsidRPr="00F42490" w:rsidRDefault="003C62B6" w:rsidP="003C62B6">
            <w:pPr>
              <w:pStyle w:val="tl"/>
              <w:spacing w:after="0"/>
              <w:rPr>
                <w:sz w:val="20"/>
                <w:szCs w:val="20"/>
                <w:lang w:val="uk-UA"/>
              </w:rPr>
            </w:pPr>
            <w:r w:rsidRPr="00CF38A1">
              <w:rPr>
                <w:sz w:val="20"/>
                <w:szCs w:val="20"/>
                <w:lang w:val="uk-UA"/>
              </w:rPr>
              <w:t>Суб'єкт господарювання забезпечив проведення сертифікації</w:t>
            </w:r>
            <w:r w:rsidRPr="007776E0">
              <w:rPr>
                <w:sz w:val="20"/>
                <w:szCs w:val="20"/>
                <w:lang w:val="uk-UA"/>
              </w:rPr>
              <w:t xml:space="preserve"> та інспектування онлайн-системи організатора азартних ігор суб'єктами сертифікації, внесеними КРАІЛ до переліку суб'єктів сертифікації.</w:t>
            </w:r>
          </w:p>
        </w:tc>
        <w:tc>
          <w:tcPr>
            <w:tcW w:w="567" w:type="dxa"/>
            <w:tcBorders>
              <w:top w:val="single" w:sz="6" w:space="0" w:color="000000"/>
              <w:left w:val="single" w:sz="6" w:space="0" w:color="000000"/>
              <w:bottom w:val="single" w:sz="6" w:space="0" w:color="000000"/>
              <w:right w:val="single" w:sz="4" w:space="0" w:color="auto"/>
            </w:tcBorders>
          </w:tcPr>
          <w:p w14:paraId="43E94E1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98DE0E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1AB9501E" w14:textId="43215541"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43607F" w14:textId="77777777" w:rsidR="003C62B6" w:rsidRPr="00D837A5" w:rsidRDefault="003C62B6" w:rsidP="003C62B6">
            <w:pPr>
              <w:spacing w:after="0" w:line="240" w:lineRule="auto"/>
              <w:rPr>
                <w:rFonts w:ascii="Times New Roman" w:eastAsia="Times New Roman" w:hAnsi="Times New Roman" w:cs="Times New Roman"/>
                <w:sz w:val="20"/>
                <w:szCs w:val="20"/>
                <w:lang w:val="uk-UA" w:eastAsia="ru-RU"/>
              </w:rPr>
            </w:pPr>
            <w:r w:rsidRPr="00CF38A1">
              <w:rPr>
                <w:rFonts w:ascii="Times New Roman" w:hAnsi="Times New Roman" w:cs="Times New Roman"/>
                <w:sz w:val="20"/>
                <w:szCs w:val="20"/>
                <w:shd w:val="clear" w:color="auto" w:fill="FFFFFF"/>
              </w:rPr>
              <w:t>У своїй діяльності організатор азартних ігор зобов’язаний</w:t>
            </w:r>
            <w:r w:rsidRPr="00CF38A1">
              <w:rPr>
                <w:rFonts w:ascii="Times New Roman" w:hAnsi="Times New Roman" w:cs="Times New Roman"/>
                <w:sz w:val="20"/>
                <w:szCs w:val="20"/>
                <w:shd w:val="clear" w:color="auto" w:fill="FFFFFF"/>
                <w:lang w:val="uk-UA"/>
              </w:rPr>
              <w:t xml:space="preserve"> </w:t>
            </w:r>
            <w:r w:rsidRPr="00CF38A1">
              <w:rPr>
                <w:rFonts w:ascii="Times New Roman" w:hAnsi="Times New Roman" w:cs="Times New Roman"/>
                <w:sz w:val="20"/>
                <w:szCs w:val="20"/>
                <w:shd w:val="clear" w:color="auto" w:fill="FFFFFF"/>
              </w:rPr>
              <w:t>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r w:rsidRPr="00CF38A1">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7DD9BA8E" w14:textId="77777777" w:rsidR="003C62B6" w:rsidRPr="00DE227B" w:rsidRDefault="003C62B6" w:rsidP="003C62B6">
            <w:pPr>
              <w:spacing w:after="0" w:line="240" w:lineRule="auto"/>
              <w:jc w:val="center"/>
              <w:rPr>
                <w:rFonts w:ascii="Times New Roman" w:eastAsia="Times New Roman" w:hAnsi="Times New Roman" w:cs="Times New Roman"/>
                <w:sz w:val="20"/>
                <w:szCs w:val="20"/>
                <w:lang w:val="uk-UA" w:eastAsia="ru-RU"/>
              </w:rPr>
            </w:pPr>
            <w:r w:rsidRPr="00CF38A1">
              <w:rPr>
                <w:rFonts w:ascii="Times New Roman" w:eastAsia="Times New Roman" w:hAnsi="Times New Roman" w:cs="Times New Roman"/>
                <w:sz w:val="20"/>
                <w:szCs w:val="20"/>
                <w:lang w:eastAsia="ru-RU"/>
              </w:rPr>
              <w:t>Пункт 7 частини</w:t>
            </w:r>
            <w:r w:rsidRPr="00CF38A1">
              <w:rPr>
                <w:rFonts w:ascii="Times New Roman" w:eastAsia="Times New Roman" w:hAnsi="Times New Roman" w:cs="Times New Roman"/>
                <w:sz w:val="20"/>
                <w:szCs w:val="20"/>
                <w:lang w:val="uk-UA" w:eastAsia="ru-RU"/>
              </w:rPr>
              <w:t xml:space="preserve"> </w:t>
            </w:r>
            <w:r w:rsidRPr="00CF38A1">
              <w:rPr>
                <w:rFonts w:ascii="Times New Roman" w:eastAsia="Times New Roman" w:hAnsi="Times New Roman" w:cs="Times New Roman"/>
                <w:sz w:val="20"/>
                <w:szCs w:val="20"/>
                <w:lang w:eastAsia="ru-RU"/>
              </w:rPr>
              <w:t>першої статті 15 Закону</w:t>
            </w:r>
            <w:r>
              <w:rPr>
                <w:rFonts w:ascii="Times New Roman" w:eastAsia="Times New Roman" w:hAnsi="Times New Roman" w:cs="Times New Roman"/>
                <w:sz w:val="20"/>
                <w:szCs w:val="20"/>
                <w:lang w:val="uk-UA"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24D6D24C" w14:textId="54B80406"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04E790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D87314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67A62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1491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2EA1B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FFA06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BA94D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4EC159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05A29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3A648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23040D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033D0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EE2A14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752462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5A682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95AE1D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977D2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4A91EE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71366A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E56BDC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0BA9D2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22CE88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FE1051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E1F948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92995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2F12BB89" w14:textId="77777777" w:rsidR="003C62B6" w:rsidRPr="00DE227B" w:rsidRDefault="003C62B6" w:rsidP="003C62B6">
            <w:pPr>
              <w:spacing w:after="0" w:line="240" w:lineRule="auto"/>
              <w:rPr>
                <w:rFonts w:ascii="Times New Roman" w:eastAsia="Times New Roman" w:hAnsi="Times New Roman" w:cs="Times New Roman"/>
                <w:sz w:val="20"/>
                <w:szCs w:val="20"/>
                <w:lang w:val="uk-UA" w:eastAsia="ru-RU"/>
              </w:rPr>
            </w:pPr>
            <w:r w:rsidRPr="00DE227B">
              <w:rPr>
                <w:rFonts w:ascii="Times New Roman" w:hAnsi="Times New Roman" w:cs="Times New Roman"/>
                <w:sz w:val="20"/>
                <w:szCs w:val="20"/>
                <w:shd w:val="clear" w:color="auto" w:fill="FFFFFF"/>
              </w:rPr>
              <w:t>Онлайн -система суб’єкта</w:t>
            </w:r>
            <w:r>
              <w:rPr>
                <w:rFonts w:ascii="Times New Roman" w:hAnsi="Times New Roman" w:cs="Times New Roman"/>
                <w:sz w:val="20"/>
                <w:szCs w:val="20"/>
                <w:shd w:val="clear" w:color="auto" w:fill="FFFFFF"/>
                <w:lang w:val="uk-UA"/>
              </w:rPr>
              <w:t xml:space="preserve"> </w:t>
            </w:r>
            <w:r w:rsidRPr="00DE227B">
              <w:rPr>
                <w:rFonts w:ascii="Times New Roman" w:hAnsi="Times New Roman" w:cs="Times New Roman"/>
                <w:sz w:val="20"/>
                <w:szCs w:val="20"/>
                <w:shd w:val="clear" w:color="auto" w:fill="FFFFFF"/>
              </w:rPr>
              <w:t>господарювання містить інформацію, передбачену пунктом 7 частини першої статті 15 Закону , та пов’язана каналами зв’язку (в режимі реального часу) з Державною системою онлайн -моніторингу **</w:t>
            </w:r>
          </w:p>
        </w:tc>
        <w:tc>
          <w:tcPr>
            <w:tcW w:w="567" w:type="dxa"/>
            <w:tcBorders>
              <w:top w:val="single" w:sz="6" w:space="0" w:color="000000"/>
              <w:left w:val="single" w:sz="6" w:space="0" w:color="000000"/>
              <w:bottom w:val="single" w:sz="6" w:space="0" w:color="000000"/>
              <w:right w:val="single" w:sz="4" w:space="0" w:color="auto"/>
            </w:tcBorders>
          </w:tcPr>
          <w:p w14:paraId="7CB1516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6A0459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2FA903C" w14:textId="05DE0C05"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CC2126">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17C00C0"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7D358D01" w14:textId="77777777" w:rsidR="003C62B6" w:rsidRPr="00F42490" w:rsidRDefault="000A38C6" w:rsidP="003C62B6">
            <w:pPr>
              <w:pStyle w:val="tl"/>
              <w:spacing w:after="0"/>
              <w:jc w:val="center"/>
              <w:rPr>
                <w:sz w:val="20"/>
                <w:szCs w:val="20"/>
                <w:lang w:val="uk-UA"/>
              </w:rPr>
            </w:pPr>
            <w:hyperlink r:id="rId30" w:tgtFrame="_blank" w:history="1">
              <w:r w:rsidR="003C62B6" w:rsidRPr="00F42490">
                <w:rPr>
                  <w:rStyle w:val="hard-blue-color"/>
                  <w:sz w:val="20"/>
                  <w:szCs w:val="20"/>
                  <w:lang w:val="uk-UA"/>
                </w:rPr>
                <w:t>частини другої статті 2 Закону</w:t>
              </w:r>
            </w:hyperlink>
          </w:p>
          <w:p w14:paraId="0A6F559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6C33C0B2" w14:textId="55B08D5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8745F0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36D8A6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C63272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E1AA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4B7F1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571B9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DC9B3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DEB272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149D54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8854B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126F2B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E39D7C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C16E45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421C7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44BED8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FE4597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649FD9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F92098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08570E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A49A32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6055A2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660401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58890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3166AD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0CAE8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8FC89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0EE9A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275AC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DD16DD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66FA5C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37808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049E46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DCD045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D2C2FC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332E681"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проведення азартних ігор, від суб'єктів, які мають ліцензію з надання послуг у сфері організації та проведення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52C18F3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614363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D999D93" w14:textId="6ABF133F" w:rsidR="003C62B6" w:rsidRPr="00E4767E" w:rsidRDefault="003C62B6" w:rsidP="003C62B6">
            <w:pPr>
              <w:spacing w:after="0" w:line="240" w:lineRule="auto"/>
              <w:jc w:val="center"/>
              <w:rPr>
                <w:rFonts w:ascii="Times New Roman" w:hAnsi="Times New Roman" w:cs="Times New Roman"/>
                <w:sz w:val="18"/>
                <w:szCs w:val="18"/>
                <w:shd w:val="clear" w:color="auto" w:fill="FFFFFF"/>
                <w:lang w:val="uk-UA"/>
              </w:rPr>
            </w:pPr>
            <w:r w:rsidRPr="00E4767E">
              <w:rPr>
                <w:rFonts w:ascii="Times New Roman" w:hAnsi="Times New Roman" w:cs="Times New Roman"/>
                <w:sz w:val="18"/>
                <w:szCs w:val="18"/>
                <w:shd w:val="clear" w:color="auto" w:fill="FFFFFF"/>
                <w:lang w:val="uk-UA"/>
              </w:rPr>
              <w:t>2</w:t>
            </w:r>
            <w:r w:rsidR="00CC2126">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35" w:type="dxa"/>
            <w:tcBorders>
              <w:top w:val="single" w:sz="6" w:space="0" w:color="000000"/>
              <w:left w:val="single" w:sz="6" w:space="0" w:color="000000"/>
              <w:bottom w:val="single" w:sz="6" w:space="0" w:color="000000"/>
              <w:right w:val="single" w:sz="6" w:space="0" w:color="000000"/>
            </w:tcBorders>
          </w:tcPr>
          <w:p w14:paraId="793ED855"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lang w:val="uk-UA"/>
              </w:rPr>
              <w:t>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7AFE1D1A"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40463E4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lang w:val="uk-UA"/>
              </w:rPr>
              <w:t>Доступ до Реєстру Публічних реєстраторів та Користувачів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Отримання кваліфікованого електронного підпису здійснюється Публічними реєстраторами та Користувачами самостійно.</w:t>
            </w:r>
          </w:p>
          <w:p w14:paraId="61D0B5E3"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 w:name="n26"/>
            <w:bookmarkEnd w:id="1"/>
            <w:r w:rsidRPr="004423DA">
              <w:rPr>
                <w:rFonts w:ascii="Times New Roman" w:hAnsi="Times New Roman" w:cs="Times New Roman"/>
                <w:sz w:val="20"/>
                <w:szCs w:val="20"/>
                <w:shd w:val="clear" w:color="auto" w:fill="FFFFFF"/>
                <w:lang w:val="uk-UA"/>
              </w:rPr>
              <w:t>Реєстрація в особистому кабінеті здійснюється за допомогою заповнення електронної форми з використанням засобів кваліфікованого електронного підпису (особистого та повноважної особи працедавця) та із зазначенням таких реквізитів:</w:t>
            </w:r>
          </w:p>
          <w:p w14:paraId="1EDEB2DD"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2" w:name="n27"/>
            <w:bookmarkEnd w:id="2"/>
            <w:r w:rsidRPr="004423DA">
              <w:rPr>
                <w:rFonts w:ascii="Times New Roman" w:hAnsi="Times New Roman" w:cs="Times New Roman"/>
                <w:sz w:val="20"/>
                <w:szCs w:val="20"/>
                <w:shd w:val="clear" w:color="auto" w:fill="FFFFFF"/>
                <w:lang w:val="uk-UA"/>
              </w:rPr>
              <w:t>1) прізвище, ім’я, по батькові (за наявності);</w:t>
            </w:r>
          </w:p>
          <w:p w14:paraId="60808341"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3" w:name="n28"/>
            <w:bookmarkEnd w:id="3"/>
            <w:r w:rsidRPr="004423DA">
              <w:rPr>
                <w:rFonts w:ascii="Times New Roman" w:hAnsi="Times New Roman" w:cs="Times New Roman"/>
                <w:sz w:val="20"/>
                <w:szCs w:val="20"/>
                <w:shd w:val="clear" w:color="auto" w:fill="FFFFFF"/>
                <w:lang w:val="uk-UA"/>
              </w:rPr>
              <w:t>2) дата народження;</w:t>
            </w:r>
          </w:p>
          <w:p w14:paraId="3D382C94"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4" w:name="n29"/>
            <w:bookmarkEnd w:id="4"/>
            <w:r w:rsidRPr="004423DA">
              <w:rPr>
                <w:rFonts w:ascii="Times New Roman" w:hAnsi="Times New Roman" w:cs="Times New Roman"/>
                <w:sz w:val="20"/>
                <w:szCs w:val="20"/>
                <w:shd w:val="clear" w:color="auto" w:fill="FFFFFF"/>
                <w:lang w:val="uk-UA"/>
              </w:rPr>
              <w:t>3) тип, серія (за наявності) та номер документа, що посвідчує особу;</w:t>
            </w:r>
          </w:p>
          <w:p w14:paraId="2F130D0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5" w:name="n30"/>
            <w:bookmarkEnd w:id="5"/>
            <w:r w:rsidRPr="004423DA">
              <w:rPr>
                <w:rFonts w:ascii="Times New Roman" w:hAnsi="Times New Roman" w:cs="Times New Roman"/>
                <w:sz w:val="20"/>
                <w:szCs w:val="20"/>
                <w:shd w:val="clear" w:color="auto" w:fill="FFFFFF"/>
                <w:lang w:val="uk-UA"/>
              </w:rPr>
              <w:t>4) 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8E852B0"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6" w:name="n31"/>
            <w:bookmarkEnd w:id="6"/>
            <w:r w:rsidRPr="004423DA">
              <w:rPr>
                <w:rFonts w:ascii="Times New Roman" w:hAnsi="Times New Roman" w:cs="Times New Roman"/>
                <w:sz w:val="20"/>
                <w:szCs w:val="20"/>
                <w:shd w:val="clear" w:color="auto" w:fill="FFFFFF"/>
                <w:lang w:val="uk-UA"/>
              </w:rPr>
              <w:t>5) ідентифікаційний код організатора азартних ігор, працедавця особи Публічного реєстратора та/або Користувача.</w:t>
            </w:r>
          </w:p>
          <w:p w14:paraId="53B8EEC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7" w:name="n32"/>
            <w:bookmarkEnd w:id="7"/>
            <w:r w:rsidRPr="004423DA">
              <w:rPr>
                <w:rFonts w:ascii="Times New Roman" w:hAnsi="Times New Roman" w:cs="Times New Roman"/>
                <w:sz w:val="20"/>
                <w:szCs w:val="20"/>
                <w:shd w:val="clear" w:color="auto" w:fill="FFFFFF"/>
                <w:lang w:val="uk-UA"/>
              </w:rPr>
              <w:t>Ідентифікатори та права доступу до Реєстру надаються уповноваженій посадовій особі організатора азартних ігор після перевірки наданих відомостей адміністратором Реєстру.</w:t>
            </w:r>
          </w:p>
          <w:p w14:paraId="78ADDF2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8" w:name="n33"/>
            <w:bookmarkEnd w:id="8"/>
            <w:r w:rsidRPr="004423DA">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p w14:paraId="41579DB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tc>
        <w:tc>
          <w:tcPr>
            <w:tcW w:w="1560" w:type="dxa"/>
            <w:tcBorders>
              <w:top w:val="single" w:sz="6" w:space="0" w:color="000000"/>
              <w:left w:val="single" w:sz="6" w:space="0" w:color="000000"/>
              <w:bottom w:val="single" w:sz="6" w:space="0" w:color="000000"/>
              <w:right w:val="single" w:sz="6" w:space="0" w:color="000000"/>
            </w:tcBorders>
          </w:tcPr>
          <w:p w14:paraId="594B0DC9"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Частина третя</w:t>
            </w:r>
          </w:p>
          <w:p w14:paraId="2F5CC5B7"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статті 5 Закону,</w:t>
            </w:r>
          </w:p>
          <w:p w14:paraId="1519D453" w14:textId="77777777" w:rsidR="003C62B6" w:rsidRPr="004423DA" w:rsidRDefault="003C62B6" w:rsidP="003C62B6">
            <w:pPr>
              <w:spacing w:after="0" w:line="179" w:lineRule="atLeast"/>
              <w:jc w:val="center"/>
              <w:rPr>
                <w:rFonts w:ascii="Times New Roman" w:hAnsi="Times New Roman"/>
                <w:spacing w:val="-2"/>
                <w:lang w:val="uk-UA" w:eastAsia="uk-UA"/>
              </w:rPr>
            </w:pPr>
          </w:p>
          <w:p w14:paraId="1AF33BA3" w14:textId="77777777" w:rsidR="003C62B6" w:rsidRPr="004423DA" w:rsidRDefault="003C62B6" w:rsidP="003C62B6">
            <w:pPr>
              <w:spacing w:after="0" w:line="179" w:lineRule="atLeast"/>
              <w:jc w:val="center"/>
              <w:rPr>
                <w:rFonts w:ascii="Times New Roman" w:hAnsi="Times New Roman"/>
                <w:spacing w:val="-2"/>
                <w:lang w:val="uk-UA" w:eastAsia="uk-UA"/>
              </w:rPr>
            </w:pPr>
          </w:p>
          <w:p w14:paraId="00439AA2" w14:textId="77777777" w:rsidR="003C62B6" w:rsidRPr="004423DA" w:rsidRDefault="003C62B6" w:rsidP="003C62B6">
            <w:pPr>
              <w:spacing w:after="0" w:line="179" w:lineRule="atLeast"/>
              <w:jc w:val="center"/>
              <w:rPr>
                <w:rFonts w:ascii="Times New Roman" w:hAnsi="Times New Roman"/>
                <w:spacing w:val="-2"/>
                <w:lang w:val="uk-UA" w:eastAsia="uk-UA"/>
              </w:rPr>
            </w:pPr>
          </w:p>
          <w:p w14:paraId="3C8FF817" w14:textId="77777777" w:rsidR="003C62B6" w:rsidRPr="004423DA" w:rsidRDefault="003C62B6" w:rsidP="003C62B6">
            <w:pPr>
              <w:spacing w:after="0" w:line="179" w:lineRule="atLeast"/>
              <w:jc w:val="center"/>
              <w:rPr>
                <w:rFonts w:ascii="Times New Roman" w:hAnsi="Times New Roman"/>
                <w:spacing w:val="-2"/>
                <w:lang w:val="uk-UA" w:eastAsia="uk-UA"/>
              </w:rPr>
            </w:pPr>
          </w:p>
          <w:p w14:paraId="7A2D6FE2" w14:textId="77777777" w:rsidR="003C62B6" w:rsidRPr="004423DA" w:rsidRDefault="003C62B6" w:rsidP="003C62B6">
            <w:pPr>
              <w:spacing w:after="0" w:line="179" w:lineRule="atLeast"/>
              <w:jc w:val="center"/>
              <w:rPr>
                <w:rFonts w:ascii="Times New Roman" w:hAnsi="Times New Roman"/>
                <w:spacing w:val="-2"/>
                <w:lang w:val="uk-UA" w:eastAsia="uk-UA"/>
              </w:rPr>
            </w:pPr>
          </w:p>
          <w:p w14:paraId="3C2A1E0C" w14:textId="77777777" w:rsidR="003C62B6" w:rsidRPr="004423DA" w:rsidRDefault="003C62B6" w:rsidP="003C62B6">
            <w:pPr>
              <w:spacing w:after="0" w:line="179" w:lineRule="atLeast"/>
              <w:jc w:val="center"/>
              <w:rPr>
                <w:rFonts w:ascii="Times New Roman" w:hAnsi="Times New Roman"/>
                <w:spacing w:val="-2"/>
                <w:lang w:val="uk-UA" w:eastAsia="uk-UA"/>
              </w:rPr>
            </w:pPr>
          </w:p>
          <w:p w14:paraId="36CF9065" w14:textId="77777777" w:rsidR="003C62B6" w:rsidRPr="004423DA" w:rsidRDefault="003C62B6" w:rsidP="003C62B6">
            <w:pPr>
              <w:spacing w:after="0" w:line="179" w:lineRule="atLeast"/>
              <w:jc w:val="center"/>
              <w:rPr>
                <w:rFonts w:ascii="Times New Roman" w:hAnsi="Times New Roman"/>
                <w:spacing w:val="-2"/>
                <w:lang w:val="uk-UA" w:eastAsia="uk-UA"/>
              </w:rPr>
            </w:pPr>
          </w:p>
          <w:p w14:paraId="3974871D" w14:textId="77777777" w:rsidR="004423DA" w:rsidRPr="004423DA" w:rsidRDefault="004423DA" w:rsidP="003C62B6">
            <w:pPr>
              <w:spacing w:after="0" w:line="179" w:lineRule="atLeast"/>
              <w:jc w:val="center"/>
              <w:rPr>
                <w:rFonts w:ascii="Times New Roman" w:hAnsi="Times New Roman"/>
                <w:spacing w:val="-2"/>
                <w:sz w:val="10"/>
                <w:szCs w:val="10"/>
                <w:lang w:val="uk-UA" w:eastAsia="uk-UA"/>
              </w:rPr>
            </w:pPr>
          </w:p>
          <w:p w14:paraId="53E34AF5" w14:textId="77777777" w:rsidR="003C62B6" w:rsidRPr="004423DA" w:rsidRDefault="003C62B6" w:rsidP="003C62B6">
            <w:pPr>
              <w:spacing w:after="0" w:line="179" w:lineRule="atLeast"/>
              <w:jc w:val="center"/>
              <w:rPr>
                <w:rFonts w:ascii="Times New Roman" w:hAnsi="Times New Roman"/>
                <w:spacing w:val="-2"/>
                <w:lang w:val="uk-UA" w:eastAsia="uk-UA"/>
              </w:rPr>
            </w:pPr>
          </w:p>
          <w:p w14:paraId="51BF71CB" w14:textId="77777777" w:rsidR="003C62B6" w:rsidRPr="004423DA" w:rsidRDefault="003C62B6" w:rsidP="003C62B6">
            <w:pPr>
              <w:spacing w:after="0" w:line="179" w:lineRule="atLeast"/>
              <w:jc w:val="center"/>
              <w:rPr>
                <w:rFonts w:ascii="Times New Roman" w:hAnsi="Times New Roman"/>
                <w:spacing w:val="-2"/>
                <w:lang w:val="uk-UA" w:eastAsia="uk-UA"/>
              </w:rPr>
            </w:pPr>
          </w:p>
          <w:p w14:paraId="387D5BF4"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пункт 8</w:t>
            </w:r>
          </w:p>
          <w:p w14:paraId="3C3D6600" w14:textId="77777777" w:rsidR="003C62B6" w:rsidRPr="004423DA" w:rsidRDefault="003C62B6" w:rsidP="003C62B6">
            <w:pPr>
              <w:spacing w:after="0" w:line="240" w:lineRule="auto"/>
              <w:jc w:val="center"/>
              <w:rPr>
                <w:rFonts w:ascii="Times New Roman" w:hAnsi="Times New Roman" w:cs="Times New Roman"/>
                <w:sz w:val="20"/>
                <w:szCs w:val="20"/>
                <w:shd w:val="clear" w:color="auto" w:fill="FFFFFF"/>
                <w:lang w:val="uk-UA"/>
              </w:rPr>
            </w:pPr>
            <w:r w:rsidRPr="004423DA">
              <w:rPr>
                <w:rFonts w:ascii="Times New Roman" w:hAnsi="Times New Roman"/>
                <w:spacing w:val="-2"/>
                <w:sz w:val="20"/>
                <w:szCs w:val="20"/>
                <w:lang w:val="uk-UA" w:eastAsia="uk-UA"/>
              </w:rPr>
              <w:t>Рішення № 167</w:t>
            </w:r>
            <w:r w:rsidRPr="004423DA">
              <w:rPr>
                <w:rFonts w:ascii="Times New Roman" w:hAnsi="Times New Roman"/>
                <w:spacing w:val="-2"/>
                <w:lang w:val="uk-UA" w:eastAsia="uk-UA"/>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A7ED6FC" w14:textId="1F33E479" w:rsidR="003C62B6" w:rsidRPr="00F42490" w:rsidRDefault="003C62B6" w:rsidP="003C62B6">
            <w:pPr>
              <w:spacing w:after="0" w:line="240" w:lineRule="auto"/>
              <w:jc w:val="center"/>
              <w:rPr>
                <w:rFonts w:ascii="Times New Roman" w:hAnsi="Times New Roman" w:cs="Times New Roman"/>
                <w:sz w:val="20"/>
                <w:szCs w:val="20"/>
                <w:shd w:val="clear" w:color="auto" w:fill="FFFFFF"/>
                <w:lang w:val="uk-UA"/>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F0A31E1" w14:textId="77777777" w:rsidR="003C62B6" w:rsidRPr="00F42490" w:rsidRDefault="003C62B6" w:rsidP="003C62B6">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5283E49"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43EA3D2D"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0C39CC34"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205BAD1A"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780C797C"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119D8F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491023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A0E599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38EA688"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417" w:type="dxa"/>
            <w:tcBorders>
              <w:top w:val="single" w:sz="6" w:space="0" w:color="000000"/>
              <w:left w:val="single" w:sz="6" w:space="0" w:color="000000"/>
              <w:bottom w:val="single" w:sz="6" w:space="0" w:color="000000"/>
              <w:right w:val="single" w:sz="6" w:space="0" w:color="000000"/>
            </w:tcBorders>
          </w:tcPr>
          <w:p w14:paraId="1297723F"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57068F43"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1B2D5E8"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p>
          <w:p w14:paraId="34C4F3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02C16DD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A00C0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3FB2FFC" w14:textId="77777777" w:rsidR="003C62B6" w:rsidRPr="0094472F" w:rsidRDefault="003C62B6" w:rsidP="003C62B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559" w:type="dxa"/>
            <w:tcBorders>
              <w:top w:val="single" w:sz="6" w:space="0" w:color="000000"/>
              <w:left w:val="single" w:sz="6" w:space="0" w:color="000000"/>
              <w:bottom w:val="single" w:sz="6" w:space="0" w:color="000000"/>
              <w:right w:val="single" w:sz="6" w:space="0" w:color="000000"/>
            </w:tcBorders>
          </w:tcPr>
          <w:p w14:paraId="566C982F"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F172169"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p>
          <w:p w14:paraId="556986EB" w14:textId="77777777" w:rsidR="003C62B6" w:rsidRPr="0094472F" w:rsidRDefault="003C62B6" w:rsidP="003C62B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C69D40A" w14:textId="77777777" w:rsidR="003C62B6" w:rsidRPr="004C24BC" w:rsidRDefault="003C62B6" w:rsidP="003C62B6">
            <w:pPr>
              <w:spacing w:after="0" w:line="240" w:lineRule="auto"/>
              <w:jc w:val="center"/>
              <w:rPr>
                <w:rFonts w:ascii="Times New Roman" w:hAnsi="Times New Roman" w:cs="Times New Roman"/>
                <w:sz w:val="20"/>
                <w:szCs w:val="20"/>
                <w:shd w:val="clear" w:color="auto" w:fill="FFFFFF"/>
              </w:rPr>
            </w:pPr>
          </w:p>
          <w:p w14:paraId="4855A1B1" w14:textId="77777777" w:rsidR="003C62B6" w:rsidRPr="004C24BC" w:rsidRDefault="003C62B6" w:rsidP="003C62B6">
            <w:pPr>
              <w:spacing w:after="0" w:line="240" w:lineRule="auto"/>
              <w:jc w:val="center"/>
              <w:rPr>
                <w:rFonts w:ascii="Times New Roman" w:hAnsi="Times New Roman" w:cs="Times New Roman"/>
                <w:sz w:val="20"/>
                <w:szCs w:val="20"/>
                <w:shd w:val="clear" w:color="auto" w:fill="FFFFFF"/>
              </w:rPr>
            </w:pPr>
          </w:p>
          <w:p w14:paraId="1828E65C" w14:textId="77777777" w:rsidR="003C62B6" w:rsidRPr="00F42490" w:rsidRDefault="003C62B6" w:rsidP="003C62B6">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4</w:t>
            </w:r>
          </w:p>
        </w:tc>
        <w:tc>
          <w:tcPr>
            <w:tcW w:w="1702" w:type="dxa"/>
            <w:tcBorders>
              <w:top w:val="single" w:sz="6" w:space="0" w:color="000000"/>
              <w:left w:val="single" w:sz="6" w:space="0" w:color="000000"/>
              <w:bottom w:val="single" w:sz="6" w:space="0" w:color="000000"/>
              <w:right w:val="single" w:sz="6" w:space="0" w:color="000000"/>
            </w:tcBorders>
          </w:tcPr>
          <w:p w14:paraId="741A0FD7" w14:textId="77777777" w:rsidR="003C62B6" w:rsidRPr="00F42490" w:rsidRDefault="003C62B6" w:rsidP="003C62B6">
            <w:pPr>
              <w:pStyle w:val="tl"/>
              <w:spacing w:after="0"/>
              <w:rPr>
                <w:rFonts w:eastAsiaTheme="minorHAnsi"/>
                <w:sz w:val="20"/>
                <w:szCs w:val="20"/>
                <w:shd w:val="clear" w:color="auto" w:fill="FFFFFF"/>
                <w:lang w:val="uk-UA" w:eastAsia="en-US"/>
              </w:rPr>
            </w:pPr>
            <w:r w:rsidRPr="007776E0">
              <w:rPr>
                <w:rFonts w:eastAsiaTheme="minorHAnsi"/>
                <w:sz w:val="20"/>
                <w:szCs w:val="20"/>
                <w:shd w:val="clear" w:color="auto" w:fill="FFFFFF"/>
                <w:lang w:val="uk-UA" w:eastAsia="en-US"/>
              </w:rPr>
              <w:t>Суб'єкт господарювання має доступ до інформації Реєстру осіб, яким обмежено доступ до гральних закладів та/або участь в азартних іграх.</w:t>
            </w:r>
          </w:p>
        </w:tc>
        <w:tc>
          <w:tcPr>
            <w:tcW w:w="567" w:type="dxa"/>
            <w:tcBorders>
              <w:top w:val="single" w:sz="6" w:space="0" w:color="000000"/>
              <w:left w:val="single" w:sz="6" w:space="0" w:color="000000"/>
              <w:bottom w:val="single" w:sz="6" w:space="0" w:color="000000"/>
              <w:right w:val="single" w:sz="4" w:space="0" w:color="auto"/>
            </w:tcBorders>
          </w:tcPr>
          <w:p w14:paraId="26DEA2B1" w14:textId="77777777" w:rsidR="003C62B6" w:rsidRPr="00F42490" w:rsidRDefault="003C62B6" w:rsidP="003C62B6">
            <w:pPr>
              <w:spacing w:after="0" w:line="240" w:lineRule="auto"/>
              <w:jc w:val="center"/>
              <w:rPr>
                <w:rFonts w:ascii="Times New Roman" w:hAnsi="Times New Roman" w:cs="Times New Roman"/>
                <w:sz w:val="20"/>
                <w:szCs w:val="20"/>
                <w:shd w:val="clear" w:color="auto" w:fill="FFFFFF"/>
                <w:lang w:val="uk-UA"/>
              </w:rPr>
            </w:pPr>
          </w:p>
        </w:tc>
      </w:tr>
      <w:tr w:rsidR="003C62B6" w:rsidRPr="00F42490" w14:paraId="74755FB7"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1071CF7A" w14:textId="517DE4E5"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2</w:t>
            </w:r>
            <w:r w:rsidR="00CC2126">
              <w:rPr>
                <w:rFonts w:ascii="Times New Roman" w:eastAsia="Times New Roman" w:hAnsi="Times New Roman" w:cs="Times New Roman"/>
                <w:sz w:val="20"/>
                <w:szCs w:val="20"/>
                <w:lang w:val="uk-UA" w:eastAsia="ru-RU"/>
              </w:rPr>
              <w:t>8</w:t>
            </w:r>
            <w:r w:rsidRPr="004423DA">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93144D2"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У своїй діяльності організатор азартних ігор зобов’язаний</w:t>
            </w:r>
            <w:r w:rsidRPr="004423DA">
              <w:rPr>
                <w:rFonts w:ascii="Times New Roman" w:hAnsi="Times New Roman" w:cs="Times New Roman"/>
                <w:sz w:val="20"/>
                <w:szCs w:val="20"/>
                <w:shd w:val="clear" w:color="auto" w:fill="FFFFFF"/>
                <w:lang w:val="uk-UA"/>
              </w:rPr>
              <w:t xml:space="preserve"> </w:t>
            </w:r>
            <w:r w:rsidRPr="004423DA">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якщо сертифікація відповідно до цього Закону є обов’язковою)</w:t>
            </w:r>
            <w:r w:rsidRPr="004423DA">
              <w:rPr>
                <w:rFonts w:ascii="Times New Roman" w:hAnsi="Times New Roman" w:cs="Times New Roman"/>
                <w:sz w:val="20"/>
                <w:szCs w:val="20"/>
                <w:shd w:val="clear" w:color="auto" w:fill="FFFFFF"/>
                <w:lang w:val="uk-UA"/>
              </w:rPr>
              <w:t>.</w:t>
            </w:r>
          </w:p>
          <w:p w14:paraId="581082E6"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0C7AA147"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Уповноважений орган встановлює виключний перелік грального обладнання, що підлягає обов’язковій сертифікації. Забороняється використання несертифікованого грального обладнання, щодо якого встановлена вимога Уповноваженого органу про сертифікацію.</w:t>
            </w:r>
          </w:p>
          <w:p w14:paraId="5789CD99"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5CA1583F"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34C357C8"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 Організатор азартних ігор зобов’язаний</w:t>
            </w:r>
            <w:r w:rsidRPr="004423DA">
              <w:rPr>
                <w:rFonts w:ascii="Times New Roman" w:hAnsi="Times New Roman" w:cs="Times New Roman"/>
                <w:sz w:val="20"/>
                <w:szCs w:val="20"/>
                <w:shd w:val="clear" w:color="auto" w:fill="FFFFFF"/>
                <w:lang w:val="uk-UA"/>
              </w:rPr>
              <w:t xml:space="preserve"> </w:t>
            </w:r>
            <w:r w:rsidRPr="004423DA">
              <w:rPr>
                <w:rFonts w:ascii="Times New Roman" w:hAnsi="Times New Roman" w:cs="Times New Roman"/>
                <w:sz w:val="20"/>
                <w:szCs w:val="20"/>
                <w:shd w:val="clear" w:color="auto" w:fill="FFFFFF"/>
              </w:rPr>
              <w:t> 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1" w:tgtFrame="_blank" w:history="1">
              <w:r w:rsidRPr="003764A3">
                <w:rPr>
                  <w:rStyle w:val="a3"/>
                  <w:rFonts w:ascii="Times New Roman" w:hAnsi="Times New Roman" w:cs="Times New Roman"/>
                  <w:color w:val="auto"/>
                  <w:sz w:val="20"/>
                  <w:szCs w:val="20"/>
                  <w:u w:val="none"/>
                  <w:shd w:val="clear" w:color="auto" w:fill="FFFFFF"/>
                </w:rPr>
                <w:t>Закону України</w:t>
              </w:r>
            </w:hyperlink>
            <w:r w:rsidRPr="003764A3">
              <w:rPr>
                <w:rFonts w:ascii="Times New Roman" w:hAnsi="Times New Roman" w:cs="Times New Roman"/>
                <w:sz w:val="20"/>
                <w:szCs w:val="20"/>
                <w:shd w:val="clear" w:color="auto" w:fill="FFFFFF"/>
              </w:rPr>
              <w:t> </w:t>
            </w:r>
            <w:r w:rsidRPr="004423DA">
              <w:rPr>
                <w:rFonts w:ascii="Times New Roman" w:hAnsi="Times New Roman" w:cs="Times New Roman"/>
                <w:sz w:val="20"/>
                <w:szCs w:val="20"/>
                <w:shd w:val="clear" w:color="auto" w:fill="FFFFFF"/>
              </w:rPr>
              <w:t>“Про державне регулювання діяльності щодо організації та проведення азартних ігор” є обов’язковою)</w:t>
            </w:r>
            <w:r w:rsidRPr="004423DA">
              <w:rPr>
                <w:rFonts w:ascii="Times New Roman" w:hAnsi="Times New Roman" w:cs="Times New Roman"/>
                <w:sz w:val="20"/>
                <w:szCs w:val="20"/>
                <w:shd w:val="clear" w:color="auto" w:fill="FFFFFF"/>
                <w:lang w:val="uk-UA"/>
              </w:rPr>
              <w:t>.</w:t>
            </w:r>
          </w:p>
          <w:p w14:paraId="450B66E7"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61777E30"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 xml:space="preserve">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w:t>
            </w:r>
            <w:r w:rsidRPr="003764A3">
              <w:rPr>
                <w:rFonts w:ascii="Times New Roman" w:hAnsi="Times New Roman" w:cs="Times New Roman"/>
                <w:sz w:val="20"/>
                <w:szCs w:val="20"/>
                <w:shd w:val="clear" w:color="auto" w:fill="FFFFFF"/>
              </w:rPr>
              <w:t>до </w:t>
            </w:r>
            <w:hyperlink r:id="rId32" w:tgtFrame="_blank" w:history="1">
              <w:r w:rsidRPr="003764A3">
                <w:rPr>
                  <w:rStyle w:val="a3"/>
                  <w:rFonts w:ascii="Times New Roman" w:hAnsi="Times New Roman" w:cs="Times New Roman"/>
                  <w:color w:val="auto"/>
                  <w:sz w:val="20"/>
                  <w:szCs w:val="20"/>
                  <w:u w:val="none"/>
                  <w:shd w:val="clear" w:color="auto" w:fill="FFFFFF"/>
                </w:rPr>
                <w:t>Закону України</w:t>
              </w:r>
            </w:hyperlink>
            <w:r w:rsidRPr="004423DA">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0902CAEC" w14:textId="635CC661" w:rsidR="00F12538" w:rsidRPr="00F12538" w:rsidRDefault="00F12538" w:rsidP="00F12538">
            <w:pPr>
              <w:spacing w:after="0" w:line="240" w:lineRule="auto"/>
              <w:rPr>
                <w:rFonts w:ascii="Times New Roman" w:hAnsi="Times New Roman"/>
                <w:spacing w:val="-2"/>
                <w:sz w:val="20"/>
                <w:szCs w:val="20"/>
                <w:lang w:val="uk-UA" w:eastAsia="uk-UA"/>
              </w:rPr>
            </w:pPr>
            <w:r w:rsidRPr="00F12538">
              <w:rPr>
                <w:rFonts w:ascii="Times New Roman" w:hAnsi="Times New Roman"/>
                <w:spacing w:val="-2"/>
                <w:sz w:val="20"/>
                <w:szCs w:val="20"/>
                <w:lang w:val="uk-UA" w:eastAsia="uk-UA"/>
              </w:rPr>
              <w:t>Організатором азартних ігор не можуть бути:</w:t>
            </w:r>
          </w:p>
          <w:p w14:paraId="4B2F6A85" w14:textId="77777777" w:rsidR="00F12538" w:rsidRPr="00F12538" w:rsidRDefault="00F12538" w:rsidP="00F12538">
            <w:pPr>
              <w:spacing w:after="0" w:line="240" w:lineRule="auto"/>
              <w:rPr>
                <w:rFonts w:ascii="Times New Roman" w:hAnsi="Times New Roman"/>
                <w:spacing w:val="-2"/>
                <w:sz w:val="20"/>
                <w:szCs w:val="20"/>
                <w:lang w:val="uk-UA" w:eastAsia="uk-UA"/>
              </w:rPr>
            </w:pPr>
            <w:r w:rsidRPr="00F12538">
              <w:rPr>
                <w:rFonts w:ascii="Times New Roman" w:hAnsi="Times New Roman"/>
                <w:spacing w:val="-2"/>
                <w:sz w:val="20"/>
                <w:szCs w:val="20"/>
                <w:lang w:val="uk-UA" w:eastAsia="uk-UA"/>
              </w:rPr>
              <w:t>1) банки та інші фінансові установи;</w:t>
            </w:r>
          </w:p>
          <w:p w14:paraId="75163F4A" w14:textId="77777777" w:rsidR="00F12538" w:rsidRPr="00F12538" w:rsidRDefault="00F12538" w:rsidP="00F12538">
            <w:pPr>
              <w:spacing w:after="0" w:line="240" w:lineRule="auto"/>
              <w:rPr>
                <w:rFonts w:ascii="Times New Roman" w:hAnsi="Times New Roman"/>
                <w:spacing w:val="-2"/>
                <w:sz w:val="20"/>
                <w:szCs w:val="20"/>
                <w:lang w:val="uk-UA" w:eastAsia="uk-UA"/>
              </w:rPr>
            </w:pPr>
            <w:r w:rsidRPr="00F12538">
              <w:rPr>
                <w:rFonts w:ascii="Times New Roman" w:hAnsi="Times New Roman"/>
                <w:spacing w:val="-2"/>
                <w:sz w:val="20"/>
                <w:szCs w:val="20"/>
                <w:lang w:val="uk-UA" w:eastAsia="uk-UA"/>
              </w:rPr>
              <w:t>2) підприємства, установи та організації, включені до Реєстру неприбуткових установ та організацій;</w:t>
            </w:r>
          </w:p>
          <w:p w14:paraId="7186E4F4" w14:textId="77777777" w:rsidR="00F12538" w:rsidRPr="00F12538" w:rsidRDefault="00F12538" w:rsidP="00F12538">
            <w:pPr>
              <w:spacing w:after="0" w:line="240" w:lineRule="auto"/>
              <w:rPr>
                <w:rFonts w:ascii="Times New Roman" w:hAnsi="Times New Roman"/>
                <w:spacing w:val="-2"/>
                <w:sz w:val="20"/>
                <w:szCs w:val="20"/>
                <w:lang w:val="uk-UA" w:eastAsia="uk-UA"/>
              </w:rPr>
            </w:pPr>
            <w:r w:rsidRPr="00F12538">
              <w:rPr>
                <w:rFonts w:ascii="Times New Roman" w:hAnsi="Times New Roman"/>
                <w:spacing w:val="-2"/>
                <w:sz w:val="20"/>
                <w:szCs w:val="20"/>
                <w:lang w:val="uk-UA" w:eastAsia="uk-UA"/>
              </w:rPr>
              <w:t>3) юридичні особи, яким за рішенням суду, що набрало законної сили, заборонено займатися організацією та проведенням азартних ігор.</w:t>
            </w:r>
          </w:p>
          <w:p w14:paraId="758497CF" w14:textId="77777777" w:rsidR="003C62B6" w:rsidRPr="004423DA" w:rsidRDefault="003C62B6" w:rsidP="003C62B6">
            <w:pPr>
              <w:spacing w:after="0" w:line="240" w:lineRule="auto"/>
              <w:rPr>
                <w:rFonts w:ascii="Times New Roman" w:hAnsi="Times New Roman"/>
                <w:color w:val="FF0000"/>
                <w:spacing w:val="-2"/>
                <w:sz w:val="20"/>
                <w:szCs w:val="20"/>
                <w:lang w:val="uk-UA" w:eastAsia="uk-UA"/>
              </w:rPr>
            </w:pPr>
          </w:p>
          <w:p w14:paraId="53C6E8AA" w14:textId="30FB190B" w:rsidR="003C62B6" w:rsidRPr="00F12538" w:rsidRDefault="00F12538" w:rsidP="003C62B6">
            <w:pPr>
              <w:spacing w:after="0" w:line="240" w:lineRule="auto"/>
              <w:rPr>
                <w:rFonts w:ascii="Times New Roman" w:hAnsi="Times New Roman" w:cs="Times New Roman"/>
                <w:sz w:val="20"/>
                <w:szCs w:val="20"/>
                <w:shd w:val="clear" w:color="auto" w:fill="FFFFFF"/>
                <w:lang w:val="uk-UA"/>
              </w:rPr>
            </w:pPr>
            <w:r w:rsidRPr="00F12538">
              <w:rPr>
                <w:rFonts w:ascii="Times New Roman" w:hAnsi="Times New Roman" w:cs="Times New Roman"/>
                <w:sz w:val="20"/>
                <w:szCs w:val="20"/>
                <w:shd w:val="clear" w:color="auto" w:fill="FFFFFF"/>
              </w:rPr>
              <w:t>Режим роботи залу гральних автоматів та об'єктів, що в ньому розміщені, визначається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для життя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p>
          <w:p w14:paraId="10D8AB09" w14:textId="77777777" w:rsidR="003C62B6" w:rsidRPr="004423DA" w:rsidRDefault="003C62B6" w:rsidP="003C62B6">
            <w:pPr>
              <w:spacing w:after="0" w:line="240" w:lineRule="auto"/>
              <w:rPr>
                <w:rFonts w:ascii="Times New Roman" w:hAnsi="Times New Roman" w:cs="Times New Roman"/>
                <w:color w:val="FF0000"/>
                <w:sz w:val="20"/>
                <w:szCs w:val="20"/>
                <w:shd w:val="clear" w:color="auto" w:fill="FFFFFF"/>
                <w:lang w:val="uk-UA"/>
              </w:rPr>
            </w:pPr>
          </w:p>
          <w:p w14:paraId="6326339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Організатор азартних ігор зобов’язаний</w:t>
            </w:r>
            <w:r w:rsidRPr="004423DA">
              <w:rPr>
                <w:rFonts w:ascii="Times New Roman" w:hAnsi="Times New Roman" w:cs="Times New Roman"/>
                <w:sz w:val="20"/>
                <w:szCs w:val="20"/>
                <w:shd w:val="clear" w:color="auto" w:fill="FFFFFF"/>
                <w:lang w:val="uk-UA"/>
              </w:rPr>
              <w:t xml:space="preserve"> </w:t>
            </w:r>
            <w:r w:rsidRPr="004423DA">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3" w:tgtFrame="_blank" w:history="1">
              <w:r w:rsidRPr="00F12538">
                <w:rPr>
                  <w:rStyle w:val="a3"/>
                  <w:rFonts w:ascii="Times New Roman" w:hAnsi="Times New Roman" w:cs="Times New Roman"/>
                  <w:color w:val="auto"/>
                  <w:sz w:val="20"/>
                  <w:szCs w:val="20"/>
                  <w:u w:val="none"/>
                  <w:shd w:val="clear" w:color="auto" w:fill="FFFFFF"/>
                </w:rPr>
                <w:t>Закону України</w:t>
              </w:r>
            </w:hyperlink>
            <w:r w:rsidRPr="004423DA">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4423DA">
              <w:rPr>
                <w:rFonts w:ascii="Times New Roman" w:hAnsi="Times New Roman" w:cs="Times New Roman"/>
                <w:sz w:val="20"/>
                <w:szCs w:val="20"/>
                <w:shd w:val="clear" w:color="auto" w:fill="FFFFFF"/>
                <w:lang w:val="uk-UA"/>
              </w:rPr>
              <w:t>.</w:t>
            </w:r>
          </w:p>
          <w:p w14:paraId="4B96E27B"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767B575B"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4" w:tgtFrame="_blank" w:history="1">
              <w:r w:rsidRPr="00F12538">
                <w:rPr>
                  <w:rStyle w:val="a3"/>
                  <w:rFonts w:ascii="Times New Roman" w:hAnsi="Times New Roman" w:cs="Times New Roman"/>
                  <w:color w:val="auto"/>
                  <w:sz w:val="20"/>
                  <w:szCs w:val="20"/>
                  <w:u w:val="none"/>
                  <w:shd w:val="clear" w:color="auto" w:fill="FFFFFF"/>
                </w:rPr>
                <w:t>Закону України</w:t>
              </w:r>
            </w:hyperlink>
            <w:r w:rsidRPr="00F12538">
              <w:rPr>
                <w:rFonts w:ascii="Times New Roman" w:hAnsi="Times New Roman" w:cs="Times New Roman"/>
                <w:sz w:val="20"/>
                <w:szCs w:val="20"/>
                <w:shd w:val="clear" w:color="auto" w:fill="FFFFFF"/>
              </w:rPr>
              <w:t> “</w:t>
            </w:r>
            <w:r w:rsidRPr="004423DA">
              <w:rPr>
                <w:rFonts w:ascii="Times New Roman" w:hAnsi="Times New Roman" w:cs="Times New Roman"/>
                <w:sz w:val="20"/>
                <w:szCs w:val="20"/>
                <w:shd w:val="clear" w:color="auto" w:fill="FFFFFF"/>
              </w:rPr>
              <w:t>Про державне регулювання діяльності щодо організації та проведення азартних ігор” є обов’язковою).</w:t>
            </w:r>
          </w:p>
          <w:p w14:paraId="74D3339E"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65703473"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2CC479C5" w14:textId="4CB32DF7" w:rsidR="00F12538" w:rsidRDefault="00E94CB7" w:rsidP="003C62B6">
            <w:pPr>
              <w:spacing w:after="0" w:line="240" w:lineRule="auto"/>
              <w:rPr>
                <w:rFonts w:ascii="Times New Roman" w:hAnsi="Times New Roman"/>
                <w:spacing w:val="-2"/>
                <w:sz w:val="20"/>
                <w:szCs w:val="20"/>
                <w:lang w:val="uk-UA" w:eastAsia="uk-UA"/>
              </w:rPr>
            </w:pPr>
            <w:r w:rsidRPr="00E94CB7">
              <w:rPr>
                <w:rFonts w:ascii="Times New Roman" w:hAnsi="Times New Roman"/>
                <w:spacing w:val="-2"/>
                <w:sz w:val="20"/>
                <w:szCs w:val="20"/>
                <w:lang w:eastAsia="uk-UA"/>
              </w:rPr>
              <w:t>Організатор азартних ігор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w:t>
            </w:r>
            <w:hyperlink r:id="rId35" w:tgtFrame="_blank" w:history="1">
              <w:r w:rsidRPr="00E94CB7">
                <w:rPr>
                  <w:rStyle w:val="a3"/>
                  <w:rFonts w:ascii="Times New Roman" w:hAnsi="Times New Roman"/>
                  <w:color w:val="auto"/>
                  <w:spacing w:val="-2"/>
                  <w:sz w:val="20"/>
                  <w:szCs w:val="20"/>
                  <w:u w:val="none"/>
                  <w:lang w:eastAsia="uk-UA"/>
                </w:rPr>
                <w:t>Закону України "Про державне регулювання діяльності щодо організації та проведення азартних ігор"</w:t>
              </w:r>
            </w:hyperlink>
            <w:r w:rsidRPr="00E94CB7">
              <w:rPr>
                <w:rFonts w:ascii="Times New Roman" w:hAnsi="Times New Roman"/>
                <w:spacing w:val="-2"/>
                <w:sz w:val="20"/>
                <w:szCs w:val="20"/>
                <w:lang w:eastAsia="uk-UA"/>
              </w:rPr>
              <w:t> та інших нормативно-правових актів.</w:t>
            </w:r>
          </w:p>
          <w:p w14:paraId="3D4B27D0" w14:textId="77777777" w:rsidR="00E94CB7" w:rsidRPr="00E94CB7" w:rsidRDefault="00E94CB7" w:rsidP="003C62B6">
            <w:pPr>
              <w:spacing w:after="0" w:line="240" w:lineRule="auto"/>
              <w:rPr>
                <w:rFonts w:ascii="Times New Roman" w:hAnsi="Times New Roman"/>
                <w:spacing w:val="-2"/>
                <w:sz w:val="20"/>
                <w:szCs w:val="20"/>
                <w:lang w:val="uk-UA" w:eastAsia="uk-UA"/>
              </w:rPr>
            </w:pPr>
          </w:p>
          <w:p w14:paraId="75125C17"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в разі, коли це не передбачено технічною та програмною документацією грального обладнання.</w:t>
            </w:r>
          </w:p>
          <w:p w14:paraId="49366B9E" w14:textId="77777777" w:rsidR="001F740E" w:rsidRDefault="001F740E" w:rsidP="003C62B6">
            <w:pPr>
              <w:spacing w:after="0" w:line="240" w:lineRule="auto"/>
              <w:rPr>
                <w:rFonts w:ascii="Times New Roman" w:hAnsi="Times New Roman" w:cs="Times New Roman"/>
                <w:sz w:val="20"/>
                <w:szCs w:val="20"/>
                <w:shd w:val="clear" w:color="auto" w:fill="FFFFFF"/>
                <w:lang w:val="uk-UA"/>
              </w:rPr>
            </w:pPr>
            <w:bookmarkStart w:id="9" w:name="n1025"/>
            <w:bookmarkEnd w:id="9"/>
          </w:p>
          <w:p w14:paraId="6417C18F" w14:textId="5418E02C" w:rsidR="001F740E" w:rsidRPr="001F740E" w:rsidRDefault="001F740E" w:rsidP="003C62B6">
            <w:pPr>
              <w:spacing w:after="0" w:line="240" w:lineRule="auto"/>
              <w:rPr>
                <w:rFonts w:ascii="Times New Roman" w:hAnsi="Times New Roman" w:cs="Times New Roman"/>
                <w:sz w:val="20"/>
                <w:szCs w:val="20"/>
                <w:shd w:val="clear" w:color="auto" w:fill="FFFFFF"/>
                <w:lang w:val="uk-UA"/>
              </w:rPr>
            </w:pPr>
            <w:r w:rsidRPr="001F740E">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1F740E">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6" w:tgtFrame="_blank" w:history="1">
              <w:r w:rsidRPr="001F740E">
                <w:rPr>
                  <w:rStyle w:val="a3"/>
                  <w:rFonts w:ascii="Times New Roman" w:hAnsi="Times New Roman" w:cs="Times New Roman"/>
                  <w:color w:val="auto"/>
                  <w:sz w:val="20"/>
                  <w:szCs w:val="20"/>
                  <w:u w:val="none"/>
                  <w:shd w:val="clear" w:color="auto" w:fill="FFFFFF"/>
                </w:rPr>
                <w:t>Закону України "Про державне регулювання діяльності щодо організації та проведення азартних ігор"</w:t>
              </w:r>
            </w:hyperlink>
            <w:r w:rsidRPr="001F740E">
              <w:rPr>
                <w:rFonts w:ascii="Times New Roman" w:hAnsi="Times New Roman" w:cs="Times New Roman"/>
                <w:sz w:val="20"/>
                <w:szCs w:val="20"/>
                <w:shd w:val="clear" w:color="auto" w:fill="FFFFFF"/>
              </w:rPr>
              <w:t> є обов'язковою)</w:t>
            </w:r>
            <w:r>
              <w:rPr>
                <w:rFonts w:ascii="Times New Roman" w:hAnsi="Times New Roman" w:cs="Times New Roman"/>
                <w:sz w:val="20"/>
                <w:szCs w:val="20"/>
                <w:shd w:val="clear" w:color="auto" w:fill="FFFFFF"/>
                <w:lang w:val="uk-UA"/>
              </w:rPr>
              <w:t>.</w:t>
            </w:r>
          </w:p>
          <w:p w14:paraId="2012898F" w14:textId="77777777" w:rsidR="001F740E" w:rsidRDefault="001F740E" w:rsidP="003C62B6">
            <w:pPr>
              <w:spacing w:after="0" w:line="240" w:lineRule="auto"/>
              <w:rPr>
                <w:rFonts w:ascii="Times New Roman" w:hAnsi="Times New Roman" w:cs="Times New Roman"/>
                <w:sz w:val="20"/>
                <w:szCs w:val="20"/>
                <w:shd w:val="clear" w:color="auto" w:fill="FFFFFF"/>
                <w:lang w:val="uk-UA"/>
              </w:rPr>
            </w:pPr>
          </w:p>
          <w:p w14:paraId="7D5E1147" w14:textId="74CA4108" w:rsidR="003C62B6" w:rsidRPr="004423DA" w:rsidRDefault="001F740E" w:rsidP="003C62B6">
            <w:pPr>
              <w:spacing w:after="0" w:line="240" w:lineRule="auto"/>
              <w:rPr>
                <w:rFonts w:ascii="Times New Roman" w:hAnsi="Times New Roman" w:cs="Times New Roman"/>
                <w:sz w:val="20"/>
                <w:szCs w:val="20"/>
                <w:shd w:val="clear" w:color="auto" w:fill="FFFFFF"/>
                <w:lang w:val="uk-UA"/>
              </w:rPr>
            </w:pPr>
            <w:r w:rsidRPr="001F740E">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7" w:tgtFrame="_blank" w:history="1">
              <w:r w:rsidRPr="001F740E">
                <w:rPr>
                  <w:rStyle w:val="a3"/>
                  <w:rFonts w:ascii="Times New Roman" w:hAnsi="Times New Roman" w:cs="Times New Roman"/>
                  <w:color w:val="auto"/>
                  <w:sz w:val="20"/>
                  <w:szCs w:val="20"/>
                  <w:u w:val="none"/>
                  <w:shd w:val="clear" w:color="auto" w:fill="FFFFFF"/>
                </w:rPr>
                <w:t>Закону України "Про державне регулювання діяльності щодо організації та проведення азартних ігор"</w:t>
              </w:r>
            </w:hyperlink>
            <w:r w:rsidRPr="001F740E">
              <w:rPr>
                <w:rFonts w:ascii="Times New Roman" w:hAnsi="Times New Roman" w:cs="Times New Roman"/>
                <w:sz w:val="20"/>
                <w:szCs w:val="20"/>
                <w:shd w:val="clear" w:color="auto" w:fill="FFFFFF"/>
              </w:rPr>
              <w:t> є обов'язковою).</w:t>
            </w:r>
          </w:p>
          <w:p w14:paraId="767C0ABF"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0FB5433E"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Організатор азартних ігор зобов’язаний</w:t>
            </w:r>
            <w:r w:rsidRPr="004423DA">
              <w:rPr>
                <w:rFonts w:ascii="Times New Roman" w:hAnsi="Times New Roman" w:cs="Times New Roman"/>
                <w:sz w:val="20"/>
                <w:szCs w:val="20"/>
                <w:shd w:val="clear" w:color="auto" w:fill="FFFFFF"/>
                <w:lang w:val="uk-UA"/>
              </w:rPr>
              <w:t xml:space="preserve"> </w:t>
            </w:r>
            <w:r w:rsidRPr="004423DA">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8" w:tgtFrame="_blank" w:history="1">
              <w:r w:rsidRPr="003764A3">
                <w:rPr>
                  <w:rStyle w:val="a3"/>
                  <w:rFonts w:ascii="Times New Roman" w:hAnsi="Times New Roman" w:cs="Times New Roman"/>
                  <w:color w:val="auto"/>
                  <w:sz w:val="20"/>
                  <w:szCs w:val="20"/>
                  <w:u w:val="none"/>
                  <w:shd w:val="clear" w:color="auto" w:fill="FFFFFF"/>
                </w:rPr>
                <w:t>Закону України</w:t>
              </w:r>
            </w:hyperlink>
            <w:r w:rsidRPr="003764A3">
              <w:rPr>
                <w:rFonts w:ascii="Times New Roman" w:hAnsi="Times New Roman" w:cs="Times New Roman"/>
                <w:sz w:val="20"/>
                <w:szCs w:val="20"/>
                <w:shd w:val="clear" w:color="auto" w:fill="FFFFFF"/>
              </w:rPr>
              <w:t> “</w:t>
            </w:r>
            <w:r w:rsidRPr="004423DA">
              <w:rPr>
                <w:rFonts w:ascii="Times New Roman" w:hAnsi="Times New Roman" w:cs="Times New Roman"/>
                <w:sz w:val="20"/>
                <w:szCs w:val="20"/>
                <w:shd w:val="clear" w:color="auto" w:fill="FFFFFF"/>
              </w:rPr>
              <w:t>Про державне регулювання діяльності щодо організації та проведення азартних ігор” є обов’язковою)</w:t>
            </w:r>
            <w:r w:rsidRPr="004423DA">
              <w:rPr>
                <w:rFonts w:ascii="Times New Roman" w:hAnsi="Times New Roman" w:cs="Times New Roman"/>
                <w:sz w:val="20"/>
                <w:szCs w:val="20"/>
                <w:shd w:val="clear" w:color="auto" w:fill="FFFFFF"/>
                <w:lang w:val="uk-UA"/>
              </w:rPr>
              <w:t>.</w:t>
            </w:r>
          </w:p>
          <w:p w14:paraId="37E14CC2"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594A80E5"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9" w:tgtFrame="_blank" w:history="1">
              <w:r w:rsidRPr="004423DA">
                <w:rPr>
                  <w:rStyle w:val="a3"/>
                  <w:rFonts w:ascii="Times New Roman" w:hAnsi="Times New Roman" w:cs="Times New Roman"/>
                  <w:color w:val="auto"/>
                  <w:sz w:val="20"/>
                  <w:szCs w:val="20"/>
                  <w:u w:val="none"/>
                  <w:shd w:val="clear" w:color="auto" w:fill="FFFFFF"/>
                </w:rPr>
                <w:t>Закону України</w:t>
              </w:r>
            </w:hyperlink>
            <w:r w:rsidRPr="004423DA">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1A3FC9E7"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2F61291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rPr>
              <w:t>Проведення інспектування грального обладнання забезпечується організатором азартних ігор.</w:t>
            </w:r>
          </w:p>
          <w:p w14:paraId="3D72E64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7BF9C440"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r w:rsidRPr="004423DA">
              <w:rPr>
                <w:rFonts w:ascii="Times New Roman" w:hAnsi="Times New Roman" w:cs="Times New Roman"/>
                <w:sz w:val="20"/>
                <w:szCs w:val="20"/>
                <w:shd w:val="clear" w:color="auto" w:fill="FFFFFF"/>
                <w:lang w:val="uk-UA"/>
              </w:rPr>
              <w:t>Організатор азартних ігор під час проведення інспектування грального обладнання зобов’язаний:</w:t>
            </w:r>
          </w:p>
          <w:p w14:paraId="37EAD8DE"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0" w:name="n54"/>
            <w:bookmarkEnd w:id="10"/>
            <w:r w:rsidRPr="004423DA">
              <w:rPr>
                <w:rFonts w:ascii="Times New Roman" w:hAnsi="Times New Roman" w:cs="Times New Roman"/>
                <w:sz w:val="20"/>
                <w:szCs w:val="20"/>
                <w:shd w:val="clear" w:color="auto" w:fill="FFFFFF"/>
                <w:lang w:val="uk-UA"/>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478E7BD0"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1" w:name="n55"/>
            <w:bookmarkEnd w:id="11"/>
            <w:r w:rsidRPr="004423DA">
              <w:rPr>
                <w:rFonts w:ascii="Times New Roman" w:hAnsi="Times New Roman" w:cs="Times New Roman"/>
                <w:sz w:val="20"/>
                <w:szCs w:val="20"/>
                <w:shd w:val="clear" w:color="auto" w:fill="FFFFFF"/>
                <w:lang w:val="uk-UA"/>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4030B91F"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2" w:name="n56"/>
            <w:bookmarkEnd w:id="12"/>
            <w:r w:rsidRPr="004423DA">
              <w:rPr>
                <w:rFonts w:ascii="Times New Roman" w:hAnsi="Times New Roman" w:cs="Times New Roman"/>
                <w:sz w:val="20"/>
                <w:szCs w:val="20"/>
                <w:shd w:val="clear" w:color="auto" w:fill="FFFFFF"/>
                <w:lang w:val="uk-UA"/>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283ABCF2"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706F4BDB" w14:textId="77777777" w:rsidR="003C62B6" w:rsidRPr="002D25D7" w:rsidRDefault="003C62B6" w:rsidP="003C62B6">
            <w:pPr>
              <w:spacing w:after="0" w:line="240" w:lineRule="auto"/>
              <w:rPr>
                <w:rFonts w:ascii="Times New Roman" w:hAnsi="Times New Roman" w:cs="Times New Roman"/>
                <w:sz w:val="20"/>
                <w:szCs w:val="20"/>
                <w:shd w:val="clear" w:color="auto" w:fill="FFFFFF"/>
                <w:lang w:val="uk-UA"/>
              </w:rPr>
            </w:pPr>
            <w:r w:rsidRPr="002D25D7">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78BDF662"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3" w:name="n16"/>
            <w:bookmarkEnd w:id="13"/>
            <w:r w:rsidRPr="004423DA">
              <w:rPr>
                <w:rFonts w:ascii="Times New Roman" w:hAnsi="Times New Roman" w:cs="Times New Roman"/>
                <w:sz w:val="20"/>
                <w:szCs w:val="20"/>
                <w:shd w:val="clear" w:color="auto" w:fill="FFFFFF"/>
                <w:lang w:val="uk-UA"/>
              </w:rPr>
              <w:t>1. Гральні автомати.</w:t>
            </w:r>
          </w:p>
          <w:p w14:paraId="2AA2081C"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4" w:name="n17"/>
            <w:bookmarkEnd w:id="14"/>
            <w:r w:rsidRPr="004423DA">
              <w:rPr>
                <w:rFonts w:ascii="Times New Roman" w:hAnsi="Times New Roman" w:cs="Times New Roman"/>
                <w:sz w:val="20"/>
                <w:szCs w:val="20"/>
                <w:shd w:val="clear" w:color="auto" w:fill="FFFFFF"/>
                <w:lang w:val="uk-UA"/>
              </w:rPr>
              <w:t>2. Гральні столи, в тому числі з кільцем рулетки.</w:t>
            </w:r>
          </w:p>
          <w:p w14:paraId="251DF36A"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5" w:name="n18"/>
            <w:bookmarkEnd w:id="15"/>
            <w:r w:rsidRPr="004423DA">
              <w:rPr>
                <w:rFonts w:ascii="Times New Roman" w:hAnsi="Times New Roman" w:cs="Times New Roman"/>
                <w:sz w:val="20"/>
                <w:szCs w:val="20"/>
                <w:shd w:val="clear" w:color="auto" w:fill="FFFFFF"/>
                <w:lang w:val="uk-UA"/>
              </w:rPr>
              <w:t>3. Онлайн-система організатора азартних ігор.</w:t>
            </w:r>
          </w:p>
          <w:p w14:paraId="090FE9CD"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bookmarkStart w:id="16" w:name="n19"/>
            <w:bookmarkEnd w:id="16"/>
            <w:r w:rsidRPr="004423DA">
              <w:rPr>
                <w:rFonts w:ascii="Times New Roman" w:hAnsi="Times New Roman" w:cs="Times New Roman"/>
                <w:sz w:val="20"/>
                <w:szCs w:val="20"/>
                <w:shd w:val="clear" w:color="auto" w:fill="FFFFFF"/>
                <w:lang w:val="uk-UA"/>
              </w:rPr>
              <w:t>4. Шаффл машини (машини для перемішування карт).</w:t>
            </w:r>
          </w:p>
          <w:p w14:paraId="42890B1B" w14:textId="77777777" w:rsidR="003C62B6" w:rsidRPr="004423DA" w:rsidRDefault="003C62B6" w:rsidP="003C62B6">
            <w:pPr>
              <w:spacing w:after="0" w:line="240" w:lineRule="auto"/>
              <w:rPr>
                <w:rFonts w:ascii="Times New Roman" w:hAnsi="Times New Roman" w:cs="Times New Roman"/>
                <w:sz w:val="20"/>
                <w:szCs w:val="20"/>
                <w:shd w:val="clear" w:color="auto" w:fill="FFFFFF"/>
                <w:lang w:val="uk-UA"/>
              </w:rPr>
            </w:pPr>
          </w:p>
          <w:p w14:paraId="1E7BD60A"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0FCEFF33"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Пункт 23 частини першої</w:t>
            </w:r>
          </w:p>
          <w:p w14:paraId="1320F889"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статті 15 Закону;</w:t>
            </w:r>
          </w:p>
          <w:p w14:paraId="72EB4B4D"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47B4B744"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7AE793ED"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2122DE57"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51B8712B"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2BDA55FD"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72219CCE"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0E89792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878616A" w14:textId="77777777" w:rsidR="000E62F0" w:rsidRDefault="000E62F0" w:rsidP="003C62B6">
            <w:pPr>
              <w:spacing w:after="0" w:line="240" w:lineRule="auto"/>
              <w:jc w:val="center"/>
              <w:rPr>
                <w:rFonts w:ascii="Times New Roman" w:eastAsia="Times New Roman" w:hAnsi="Times New Roman" w:cs="Times New Roman"/>
                <w:sz w:val="20"/>
                <w:szCs w:val="20"/>
                <w:lang w:val="uk-UA" w:eastAsia="ru-RU"/>
              </w:rPr>
            </w:pPr>
          </w:p>
          <w:p w14:paraId="6D80C133" w14:textId="77777777" w:rsidR="000E62F0" w:rsidRPr="004423DA" w:rsidRDefault="000E62F0" w:rsidP="003C62B6">
            <w:pPr>
              <w:spacing w:after="0" w:line="240" w:lineRule="auto"/>
              <w:jc w:val="center"/>
              <w:rPr>
                <w:rFonts w:ascii="Times New Roman" w:eastAsia="Times New Roman" w:hAnsi="Times New Roman" w:cs="Times New Roman"/>
                <w:sz w:val="20"/>
                <w:szCs w:val="20"/>
                <w:lang w:val="uk-UA" w:eastAsia="ru-RU"/>
              </w:rPr>
            </w:pPr>
          </w:p>
          <w:p w14:paraId="4AF8CF37"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частина перша</w:t>
            </w:r>
          </w:p>
          <w:p w14:paraId="46323DDB"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статті 22 Закону;</w:t>
            </w:r>
          </w:p>
          <w:p w14:paraId="107BE256"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7BA6C6AB"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48208E9F"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240C5762"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08811A7B"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5BE185EC"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75DB9323" w14:textId="77777777" w:rsidR="003C62B6" w:rsidRDefault="003C62B6" w:rsidP="003C62B6">
            <w:pPr>
              <w:spacing w:after="0" w:line="179" w:lineRule="atLeast"/>
              <w:jc w:val="center"/>
              <w:rPr>
                <w:rFonts w:ascii="Times New Roman" w:hAnsi="Times New Roman"/>
                <w:spacing w:val="-2"/>
                <w:sz w:val="20"/>
                <w:szCs w:val="20"/>
                <w:lang w:val="uk-UA" w:eastAsia="uk-UA"/>
              </w:rPr>
            </w:pPr>
          </w:p>
          <w:p w14:paraId="15ABF80D" w14:textId="77777777" w:rsidR="000E62F0" w:rsidRDefault="000E62F0" w:rsidP="003C62B6">
            <w:pPr>
              <w:spacing w:after="0" w:line="179" w:lineRule="atLeast"/>
              <w:jc w:val="center"/>
              <w:rPr>
                <w:rFonts w:ascii="Times New Roman" w:hAnsi="Times New Roman"/>
                <w:spacing w:val="-2"/>
                <w:sz w:val="20"/>
                <w:szCs w:val="20"/>
                <w:lang w:val="uk-UA" w:eastAsia="uk-UA"/>
              </w:rPr>
            </w:pPr>
          </w:p>
          <w:p w14:paraId="21AF1398" w14:textId="77777777" w:rsidR="000E62F0" w:rsidRPr="004423DA" w:rsidRDefault="000E62F0" w:rsidP="003C62B6">
            <w:pPr>
              <w:spacing w:after="0" w:line="179" w:lineRule="atLeast"/>
              <w:jc w:val="center"/>
              <w:rPr>
                <w:rFonts w:ascii="Times New Roman" w:hAnsi="Times New Roman"/>
                <w:spacing w:val="-2"/>
                <w:sz w:val="20"/>
                <w:szCs w:val="20"/>
                <w:lang w:val="uk-UA" w:eastAsia="uk-UA"/>
              </w:rPr>
            </w:pPr>
          </w:p>
          <w:p w14:paraId="03A88ED8" w14:textId="77777777" w:rsidR="003C62B6" w:rsidRDefault="003C62B6" w:rsidP="003C62B6">
            <w:pPr>
              <w:spacing w:after="0" w:line="179" w:lineRule="atLeast"/>
              <w:jc w:val="center"/>
              <w:rPr>
                <w:rFonts w:ascii="Times New Roman" w:hAnsi="Times New Roman"/>
                <w:spacing w:val="-2"/>
                <w:sz w:val="20"/>
                <w:szCs w:val="20"/>
                <w:lang w:val="uk-UA" w:eastAsia="uk-UA"/>
              </w:rPr>
            </w:pPr>
          </w:p>
          <w:p w14:paraId="4BDB56AF" w14:textId="77777777" w:rsidR="00723692" w:rsidRPr="004423DA" w:rsidRDefault="00723692" w:rsidP="003C62B6">
            <w:pPr>
              <w:spacing w:after="0" w:line="179" w:lineRule="atLeast"/>
              <w:jc w:val="center"/>
              <w:rPr>
                <w:rFonts w:ascii="Times New Roman" w:hAnsi="Times New Roman"/>
                <w:spacing w:val="-2"/>
                <w:sz w:val="20"/>
                <w:szCs w:val="20"/>
                <w:lang w:val="uk-UA" w:eastAsia="uk-UA"/>
              </w:rPr>
            </w:pPr>
          </w:p>
          <w:p w14:paraId="747CA1F3"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6C5DCAEE" w14:textId="77777777" w:rsidR="003C62B6" w:rsidRPr="004423DA" w:rsidRDefault="003C62B6" w:rsidP="003C62B6">
            <w:pPr>
              <w:spacing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підпункт 22 пункту 25, </w:t>
            </w:r>
          </w:p>
          <w:p w14:paraId="6361F978" w14:textId="77777777" w:rsidR="009306FF" w:rsidRDefault="009306FF" w:rsidP="003C62B6">
            <w:pPr>
              <w:spacing w:line="179" w:lineRule="atLeast"/>
              <w:jc w:val="center"/>
              <w:rPr>
                <w:rFonts w:ascii="Times New Roman" w:hAnsi="Times New Roman"/>
                <w:spacing w:val="-2"/>
                <w:sz w:val="20"/>
                <w:szCs w:val="20"/>
                <w:lang w:val="uk-UA" w:eastAsia="uk-UA"/>
              </w:rPr>
            </w:pPr>
          </w:p>
          <w:p w14:paraId="2FC9B24E" w14:textId="77777777" w:rsidR="009306FF" w:rsidRDefault="009306FF" w:rsidP="003C62B6">
            <w:pPr>
              <w:spacing w:line="179" w:lineRule="atLeast"/>
              <w:jc w:val="center"/>
              <w:rPr>
                <w:rFonts w:ascii="Times New Roman" w:hAnsi="Times New Roman"/>
                <w:spacing w:val="-2"/>
                <w:sz w:val="20"/>
                <w:szCs w:val="20"/>
                <w:lang w:val="uk-UA" w:eastAsia="uk-UA"/>
              </w:rPr>
            </w:pPr>
          </w:p>
          <w:p w14:paraId="4F74DFBB" w14:textId="77777777" w:rsidR="009306FF" w:rsidRDefault="009306FF" w:rsidP="003C62B6">
            <w:pPr>
              <w:spacing w:line="179" w:lineRule="atLeast"/>
              <w:jc w:val="center"/>
              <w:rPr>
                <w:rFonts w:ascii="Times New Roman" w:hAnsi="Times New Roman"/>
                <w:spacing w:val="-2"/>
                <w:sz w:val="20"/>
                <w:szCs w:val="20"/>
                <w:lang w:val="uk-UA" w:eastAsia="uk-UA"/>
              </w:rPr>
            </w:pPr>
          </w:p>
          <w:p w14:paraId="183883F2" w14:textId="77777777" w:rsidR="009306FF" w:rsidRDefault="009306FF" w:rsidP="003C62B6">
            <w:pPr>
              <w:spacing w:line="179" w:lineRule="atLeast"/>
              <w:jc w:val="center"/>
              <w:rPr>
                <w:rFonts w:ascii="Times New Roman" w:hAnsi="Times New Roman"/>
                <w:spacing w:val="-2"/>
                <w:sz w:val="20"/>
                <w:szCs w:val="20"/>
                <w:lang w:val="uk-UA" w:eastAsia="uk-UA"/>
              </w:rPr>
            </w:pPr>
          </w:p>
          <w:p w14:paraId="3E70F84A" w14:textId="77777777" w:rsidR="009306FF" w:rsidRDefault="009306FF" w:rsidP="003C62B6">
            <w:pPr>
              <w:spacing w:line="179" w:lineRule="atLeast"/>
              <w:jc w:val="center"/>
              <w:rPr>
                <w:rFonts w:ascii="Times New Roman" w:hAnsi="Times New Roman"/>
                <w:spacing w:val="-2"/>
                <w:sz w:val="20"/>
                <w:szCs w:val="20"/>
                <w:lang w:val="uk-UA" w:eastAsia="uk-UA"/>
              </w:rPr>
            </w:pPr>
          </w:p>
          <w:p w14:paraId="746E0816" w14:textId="77777777" w:rsidR="009306FF" w:rsidRDefault="009306FF" w:rsidP="003C62B6">
            <w:pPr>
              <w:spacing w:line="179" w:lineRule="atLeast"/>
              <w:jc w:val="center"/>
              <w:rPr>
                <w:rFonts w:ascii="Times New Roman" w:hAnsi="Times New Roman"/>
                <w:spacing w:val="-2"/>
                <w:sz w:val="20"/>
                <w:szCs w:val="20"/>
                <w:lang w:val="uk-UA" w:eastAsia="uk-UA"/>
              </w:rPr>
            </w:pPr>
          </w:p>
          <w:p w14:paraId="774F8E08" w14:textId="77777777" w:rsidR="009306FF" w:rsidRDefault="009306FF" w:rsidP="003C62B6">
            <w:pPr>
              <w:spacing w:line="179" w:lineRule="atLeast"/>
              <w:jc w:val="center"/>
              <w:rPr>
                <w:rFonts w:ascii="Times New Roman" w:hAnsi="Times New Roman"/>
                <w:spacing w:val="-2"/>
                <w:sz w:val="20"/>
                <w:szCs w:val="20"/>
                <w:lang w:val="uk-UA" w:eastAsia="uk-UA"/>
              </w:rPr>
            </w:pPr>
          </w:p>
          <w:p w14:paraId="65577182" w14:textId="77777777" w:rsidR="009306FF" w:rsidRPr="009306FF" w:rsidRDefault="009306FF" w:rsidP="003C62B6">
            <w:pPr>
              <w:spacing w:line="179" w:lineRule="atLeast"/>
              <w:jc w:val="center"/>
              <w:rPr>
                <w:rFonts w:ascii="Times New Roman" w:hAnsi="Times New Roman"/>
                <w:spacing w:val="-2"/>
                <w:sz w:val="10"/>
                <w:szCs w:val="10"/>
                <w:lang w:val="uk-UA" w:eastAsia="uk-UA"/>
              </w:rPr>
            </w:pPr>
          </w:p>
          <w:p w14:paraId="653EFCC7" w14:textId="4208C417" w:rsidR="003C62B6" w:rsidRPr="004423DA" w:rsidRDefault="003C62B6" w:rsidP="003C62B6">
            <w:pPr>
              <w:spacing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пункт 38 Ліцензійних умов провадження діяльності у сфері організації та проведення азартних ігор у гральних закладах казино;</w:t>
            </w:r>
          </w:p>
          <w:p w14:paraId="689C8B1F" w14:textId="43A59C50" w:rsidR="003C62B6" w:rsidRPr="004423DA" w:rsidRDefault="00F12538" w:rsidP="003C62B6">
            <w:pPr>
              <w:jc w:val="center"/>
              <w:rPr>
                <w:rFonts w:ascii="Times New Roman" w:hAnsi="Times New Roman"/>
                <w:spacing w:val="-2"/>
                <w:sz w:val="20"/>
                <w:szCs w:val="20"/>
                <w:lang w:val="uk-UA" w:eastAsia="uk-UA"/>
              </w:rPr>
            </w:pPr>
            <w:r>
              <w:rPr>
                <w:rFonts w:ascii="Times New Roman" w:hAnsi="Times New Roman"/>
                <w:spacing w:val="-2"/>
                <w:sz w:val="20"/>
                <w:szCs w:val="20"/>
                <w:lang w:val="uk-UA" w:eastAsia="uk-UA"/>
              </w:rPr>
              <w:t>п</w:t>
            </w:r>
            <w:r w:rsidR="003C62B6" w:rsidRPr="004423DA">
              <w:rPr>
                <w:rFonts w:ascii="Times New Roman" w:hAnsi="Times New Roman"/>
                <w:spacing w:val="-2"/>
                <w:sz w:val="20"/>
                <w:szCs w:val="20"/>
                <w:lang w:val="uk-UA" w:eastAsia="uk-UA"/>
              </w:rPr>
              <w:t>ідпункт 18 пункту 22, пункт 36 Ліцензійних умов провадження діяльності у сфері організації та проведення азартних ігор у залах гральних автоматів;</w:t>
            </w:r>
          </w:p>
          <w:p w14:paraId="589204B1"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74CAF1BC"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28A8A7AB" w14:textId="77777777" w:rsidR="003C62B6" w:rsidRDefault="003C62B6" w:rsidP="003C62B6">
            <w:pPr>
              <w:spacing w:line="179" w:lineRule="atLeast"/>
              <w:jc w:val="center"/>
              <w:rPr>
                <w:rFonts w:ascii="Times New Roman" w:hAnsi="Times New Roman"/>
                <w:spacing w:val="-2"/>
                <w:sz w:val="20"/>
                <w:szCs w:val="20"/>
                <w:lang w:val="uk-UA" w:eastAsia="uk-UA"/>
              </w:rPr>
            </w:pPr>
          </w:p>
          <w:p w14:paraId="3F5A6503" w14:textId="77777777" w:rsidR="00F12538" w:rsidRDefault="00F12538" w:rsidP="003C62B6">
            <w:pPr>
              <w:spacing w:line="179" w:lineRule="atLeast"/>
              <w:jc w:val="center"/>
              <w:rPr>
                <w:rFonts w:ascii="Times New Roman" w:hAnsi="Times New Roman"/>
                <w:spacing w:val="-2"/>
                <w:sz w:val="20"/>
                <w:szCs w:val="20"/>
                <w:lang w:val="uk-UA" w:eastAsia="uk-UA"/>
              </w:rPr>
            </w:pPr>
          </w:p>
          <w:p w14:paraId="3C2B1867" w14:textId="77777777" w:rsidR="00F12538" w:rsidRDefault="00F12538" w:rsidP="003C62B6">
            <w:pPr>
              <w:spacing w:line="179" w:lineRule="atLeast"/>
              <w:jc w:val="center"/>
              <w:rPr>
                <w:rFonts w:ascii="Times New Roman" w:hAnsi="Times New Roman"/>
                <w:spacing w:val="-2"/>
                <w:sz w:val="20"/>
                <w:szCs w:val="20"/>
                <w:lang w:val="uk-UA" w:eastAsia="uk-UA"/>
              </w:rPr>
            </w:pPr>
          </w:p>
          <w:p w14:paraId="1DB8730A" w14:textId="77777777" w:rsidR="00F12538" w:rsidRDefault="00F12538" w:rsidP="003C62B6">
            <w:pPr>
              <w:spacing w:line="179" w:lineRule="atLeast"/>
              <w:jc w:val="center"/>
              <w:rPr>
                <w:rFonts w:ascii="Times New Roman" w:hAnsi="Times New Roman"/>
                <w:spacing w:val="-2"/>
                <w:sz w:val="20"/>
                <w:szCs w:val="20"/>
                <w:lang w:val="uk-UA" w:eastAsia="uk-UA"/>
              </w:rPr>
            </w:pPr>
          </w:p>
          <w:p w14:paraId="5C4DE148" w14:textId="77777777" w:rsidR="00F12538" w:rsidRDefault="00F12538" w:rsidP="003C62B6">
            <w:pPr>
              <w:spacing w:line="179" w:lineRule="atLeast"/>
              <w:jc w:val="center"/>
              <w:rPr>
                <w:rFonts w:ascii="Times New Roman" w:hAnsi="Times New Roman"/>
                <w:spacing w:val="-2"/>
                <w:sz w:val="20"/>
                <w:szCs w:val="20"/>
                <w:lang w:val="uk-UA" w:eastAsia="uk-UA"/>
              </w:rPr>
            </w:pPr>
          </w:p>
          <w:p w14:paraId="4BB6CE63" w14:textId="77777777" w:rsidR="00F12538" w:rsidRDefault="00F12538" w:rsidP="003C62B6">
            <w:pPr>
              <w:spacing w:line="179" w:lineRule="atLeast"/>
              <w:jc w:val="center"/>
              <w:rPr>
                <w:rFonts w:ascii="Times New Roman" w:hAnsi="Times New Roman"/>
                <w:spacing w:val="-2"/>
                <w:sz w:val="20"/>
                <w:szCs w:val="20"/>
                <w:lang w:val="uk-UA" w:eastAsia="uk-UA"/>
              </w:rPr>
            </w:pPr>
          </w:p>
          <w:p w14:paraId="2B089F0D" w14:textId="77777777" w:rsidR="00F12538" w:rsidRDefault="00F12538" w:rsidP="003C62B6">
            <w:pPr>
              <w:spacing w:line="179" w:lineRule="atLeast"/>
              <w:jc w:val="center"/>
              <w:rPr>
                <w:rFonts w:ascii="Times New Roman" w:hAnsi="Times New Roman"/>
                <w:spacing w:val="-2"/>
                <w:sz w:val="20"/>
                <w:szCs w:val="20"/>
                <w:lang w:val="uk-UA" w:eastAsia="uk-UA"/>
              </w:rPr>
            </w:pPr>
          </w:p>
          <w:p w14:paraId="69A4BC79" w14:textId="77777777" w:rsidR="00F12538" w:rsidRPr="004423DA" w:rsidRDefault="00F12538" w:rsidP="003C62B6">
            <w:pPr>
              <w:spacing w:line="179" w:lineRule="atLeast"/>
              <w:jc w:val="center"/>
              <w:rPr>
                <w:rFonts w:ascii="Times New Roman" w:hAnsi="Times New Roman"/>
                <w:spacing w:val="-2"/>
                <w:sz w:val="20"/>
                <w:szCs w:val="20"/>
                <w:lang w:val="uk-UA" w:eastAsia="uk-UA"/>
              </w:rPr>
            </w:pPr>
          </w:p>
          <w:p w14:paraId="69351406"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344E2045" w14:textId="77777777" w:rsidR="003C62B6" w:rsidRPr="004423DA" w:rsidRDefault="003C62B6" w:rsidP="003C62B6">
            <w:pPr>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підпункт 22 пункту 25, пункт 46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3438B4BC" w14:textId="77777777" w:rsidR="003C62B6" w:rsidRPr="004423DA" w:rsidRDefault="003C62B6" w:rsidP="003C62B6">
            <w:pPr>
              <w:jc w:val="center"/>
              <w:rPr>
                <w:rFonts w:ascii="Times New Roman" w:hAnsi="Times New Roman"/>
                <w:spacing w:val="-2"/>
                <w:sz w:val="20"/>
                <w:szCs w:val="20"/>
                <w:lang w:val="uk-UA" w:eastAsia="uk-UA"/>
              </w:rPr>
            </w:pPr>
          </w:p>
          <w:p w14:paraId="7E7A5693"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36585424"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75A0C3F7" w14:textId="77777777" w:rsidR="003C62B6" w:rsidRDefault="003C62B6" w:rsidP="003C62B6">
            <w:pPr>
              <w:spacing w:line="179" w:lineRule="atLeast"/>
              <w:jc w:val="center"/>
              <w:rPr>
                <w:rFonts w:ascii="Times New Roman" w:hAnsi="Times New Roman"/>
                <w:spacing w:val="-2"/>
                <w:sz w:val="20"/>
                <w:szCs w:val="20"/>
                <w:lang w:val="uk-UA" w:eastAsia="uk-UA"/>
              </w:rPr>
            </w:pPr>
          </w:p>
          <w:p w14:paraId="20803BAD" w14:textId="77777777" w:rsidR="003764A3" w:rsidRDefault="003764A3" w:rsidP="003C62B6">
            <w:pPr>
              <w:spacing w:line="179" w:lineRule="atLeast"/>
              <w:jc w:val="center"/>
              <w:rPr>
                <w:rFonts w:ascii="Times New Roman" w:hAnsi="Times New Roman"/>
                <w:spacing w:val="-2"/>
                <w:sz w:val="20"/>
                <w:szCs w:val="20"/>
                <w:lang w:val="uk-UA" w:eastAsia="uk-UA"/>
              </w:rPr>
            </w:pPr>
          </w:p>
          <w:p w14:paraId="6CDBE9C2" w14:textId="77777777" w:rsidR="003764A3" w:rsidRDefault="003764A3" w:rsidP="003C62B6">
            <w:pPr>
              <w:spacing w:line="179" w:lineRule="atLeast"/>
              <w:jc w:val="center"/>
              <w:rPr>
                <w:rFonts w:ascii="Times New Roman" w:hAnsi="Times New Roman"/>
                <w:spacing w:val="-2"/>
                <w:sz w:val="20"/>
                <w:szCs w:val="20"/>
                <w:lang w:val="uk-UA" w:eastAsia="uk-UA"/>
              </w:rPr>
            </w:pPr>
          </w:p>
          <w:p w14:paraId="5E4C93B0" w14:textId="77777777" w:rsidR="003764A3" w:rsidRPr="004423DA" w:rsidRDefault="003764A3" w:rsidP="003C62B6">
            <w:pPr>
              <w:spacing w:line="179" w:lineRule="atLeast"/>
              <w:jc w:val="center"/>
              <w:rPr>
                <w:rFonts w:ascii="Times New Roman" w:hAnsi="Times New Roman"/>
                <w:spacing w:val="-2"/>
                <w:sz w:val="20"/>
                <w:szCs w:val="20"/>
                <w:lang w:val="uk-UA" w:eastAsia="uk-UA"/>
              </w:rPr>
            </w:pPr>
          </w:p>
          <w:p w14:paraId="338AC13C"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14760508" w14:textId="2EE49194" w:rsidR="003C62B6" w:rsidRPr="004423DA" w:rsidRDefault="000E2421" w:rsidP="003C62B6">
            <w:pPr>
              <w:jc w:val="center"/>
              <w:rPr>
                <w:rFonts w:ascii="Times New Roman" w:hAnsi="Times New Roman"/>
                <w:spacing w:val="-2"/>
                <w:sz w:val="20"/>
                <w:szCs w:val="20"/>
                <w:lang w:val="uk-UA" w:eastAsia="uk-UA"/>
              </w:rPr>
            </w:pPr>
            <w:r>
              <w:rPr>
                <w:rFonts w:ascii="Times New Roman" w:hAnsi="Times New Roman"/>
                <w:spacing w:val="-2"/>
                <w:sz w:val="20"/>
                <w:szCs w:val="20"/>
                <w:lang w:val="uk-UA" w:eastAsia="uk-UA"/>
              </w:rPr>
              <w:t>п</w:t>
            </w:r>
            <w:r w:rsidR="003C62B6" w:rsidRPr="004423DA">
              <w:rPr>
                <w:rFonts w:ascii="Times New Roman" w:hAnsi="Times New Roman"/>
                <w:spacing w:val="-2"/>
                <w:sz w:val="20"/>
                <w:szCs w:val="20"/>
                <w:lang w:val="uk-UA" w:eastAsia="uk-UA"/>
              </w:rPr>
              <w:t>ідпункт</w:t>
            </w:r>
            <w:r>
              <w:rPr>
                <w:rFonts w:ascii="Times New Roman" w:hAnsi="Times New Roman"/>
                <w:spacing w:val="-2"/>
                <w:sz w:val="20"/>
                <w:szCs w:val="20"/>
                <w:lang w:val="uk-UA" w:eastAsia="uk-UA"/>
              </w:rPr>
              <w:t xml:space="preserve"> </w:t>
            </w:r>
            <w:r w:rsidR="003C62B6" w:rsidRPr="004423DA">
              <w:rPr>
                <w:rFonts w:ascii="Times New Roman" w:hAnsi="Times New Roman"/>
                <w:spacing w:val="-2"/>
                <w:sz w:val="20"/>
                <w:szCs w:val="20"/>
                <w:lang w:val="uk-UA" w:eastAsia="uk-UA"/>
              </w:rPr>
              <w:t>22 пункту 25, пункт 40 Ліцензійних умов провадження діяльності у сфері організації та проведення азартних ігор казино в мережі Інтернет;</w:t>
            </w:r>
          </w:p>
          <w:p w14:paraId="0EABC4DF"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6EAC64FE" w14:textId="77777777" w:rsidR="003C62B6" w:rsidRDefault="003C62B6" w:rsidP="003C62B6">
            <w:pPr>
              <w:spacing w:line="179" w:lineRule="atLeast"/>
              <w:jc w:val="center"/>
              <w:rPr>
                <w:rFonts w:ascii="Times New Roman" w:hAnsi="Times New Roman"/>
                <w:spacing w:val="-2"/>
                <w:sz w:val="20"/>
                <w:szCs w:val="20"/>
                <w:lang w:val="uk-UA" w:eastAsia="uk-UA"/>
              </w:rPr>
            </w:pPr>
          </w:p>
          <w:p w14:paraId="0BED15E3" w14:textId="77777777" w:rsidR="003764A3" w:rsidRDefault="003764A3" w:rsidP="003C62B6">
            <w:pPr>
              <w:spacing w:line="179" w:lineRule="atLeast"/>
              <w:jc w:val="center"/>
              <w:rPr>
                <w:rFonts w:ascii="Times New Roman" w:hAnsi="Times New Roman"/>
                <w:spacing w:val="-2"/>
                <w:sz w:val="20"/>
                <w:szCs w:val="20"/>
                <w:lang w:val="uk-UA" w:eastAsia="uk-UA"/>
              </w:rPr>
            </w:pPr>
          </w:p>
          <w:p w14:paraId="0B52DAC9" w14:textId="77777777" w:rsidR="003764A3" w:rsidRDefault="003764A3" w:rsidP="003C62B6">
            <w:pPr>
              <w:spacing w:line="179" w:lineRule="atLeast"/>
              <w:jc w:val="center"/>
              <w:rPr>
                <w:rFonts w:ascii="Times New Roman" w:hAnsi="Times New Roman"/>
                <w:spacing w:val="-2"/>
                <w:sz w:val="20"/>
                <w:szCs w:val="20"/>
                <w:lang w:val="uk-UA" w:eastAsia="uk-UA"/>
              </w:rPr>
            </w:pPr>
          </w:p>
          <w:p w14:paraId="3759F474" w14:textId="77777777" w:rsidR="00E94CB7" w:rsidRDefault="00E94CB7" w:rsidP="003C62B6">
            <w:pPr>
              <w:spacing w:line="179" w:lineRule="atLeast"/>
              <w:jc w:val="center"/>
              <w:rPr>
                <w:rFonts w:ascii="Times New Roman" w:hAnsi="Times New Roman"/>
                <w:spacing w:val="-2"/>
                <w:sz w:val="20"/>
                <w:szCs w:val="20"/>
                <w:lang w:val="uk-UA" w:eastAsia="uk-UA"/>
              </w:rPr>
            </w:pPr>
          </w:p>
          <w:p w14:paraId="5B728057" w14:textId="77777777" w:rsidR="00E94CB7" w:rsidRDefault="00E94CB7" w:rsidP="003C62B6">
            <w:pPr>
              <w:spacing w:line="179" w:lineRule="atLeast"/>
              <w:jc w:val="center"/>
              <w:rPr>
                <w:rFonts w:ascii="Times New Roman" w:hAnsi="Times New Roman"/>
                <w:spacing w:val="-2"/>
                <w:sz w:val="20"/>
                <w:szCs w:val="20"/>
                <w:lang w:val="uk-UA" w:eastAsia="uk-UA"/>
              </w:rPr>
            </w:pPr>
          </w:p>
          <w:p w14:paraId="66AB5723"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підпункт 18 пункту 22, </w:t>
            </w:r>
          </w:p>
          <w:p w14:paraId="563AC516"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пункт 37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138D9F93" w14:textId="77777777" w:rsidR="003C62B6" w:rsidRDefault="003C62B6" w:rsidP="003C62B6">
            <w:pPr>
              <w:spacing w:line="179" w:lineRule="atLeast"/>
              <w:jc w:val="center"/>
              <w:rPr>
                <w:rFonts w:ascii="Times New Roman" w:hAnsi="Times New Roman"/>
                <w:spacing w:val="-2"/>
                <w:sz w:val="20"/>
                <w:szCs w:val="20"/>
                <w:lang w:val="uk-UA" w:eastAsia="uk-UA"/>
              </w:rPr>
            </w:pPr>
          </w:p>
          <w:p w14:paraId="5CD7B4E1" w14:textId="77777777" w:rsidR="001F740E" w:rsidRDefault="001F740E" w:rsidP="003C62B6">
            <w:pPr>
              <w:spacing w:line="179" w:lineRule="atLeast"/>
              <w:jc w:val="center"/>
              <w:rPr>
                <w:rFonts w:ascii="Times New Roman" w:hAnsi="Times New Roman"/>
                <w:spacing w:val="-2"/>
                <w:sz w:val="20"/>
                <w:szCs w:val="20"/>
                <w:lang w:val="uk-UA" w:eastAsia="uk-UA"/>
              </w:rPr>
            </w:pPr>
          </w:p>
          <w:p w14:paraId="586362F3" w14:textId="77777777" w:rsidR="001F740E" w:rsidRDefault="001F740E" w:rsidP="003C62B6">
            <w:pPr>
              <w:spacing w:line="179" w:lineRule="atLeast"/>
              <w:jc w:val="center"/>
              <w:rPr>
                <w:rFonts w:ascii="Times New Roman" w:hAnsi="Times New Roman"/>
                <w:spacing w:val="-2"/>
                <w:sz w:val="20"/>
                <w:szCs w:val="20"/>
                <w:lang w:val="uk-UA" w:eastAsia="uk-UA"/>
              </w:rPr>
            </w:pPr>
          </w:p>
          <w:p w14:paraId="324B15B9" w14:textId="77777777" w:rsidR="001F740E" w:rsidRDefault="001F740E" w:rsidP="003C62B6">
            <w:pPr>
              <w:spacing w:line="179" w:lineRule="atLeast"/>
              <w:jc w:val="center"/>
              <w:rPr>
                <w:rFonts w:ascii="Times New Roman" w:hAnsi="Times New Roman"/>
                <w:spacing w:val="-2"/>
                <w:sz w:val="20"/>
                <w:szCs w:val="20"/>
                <w:lang w:val="uk-UA" w:eastAsia="uk-UA"/>
              </w:rPr>
            </w:pPr>
          </w:p>
          <w:p w14:paraId="135D95B1" w14:textId="77777777" w:rsidR="001F740E" w:rsidRDefault="001F740E" w:rsidP="003C62B6">
            <w:pPr>
              <w:spacing w:line="179" w:lineRule="atLeast"/>
              <w:jc w:val="center"/>
              <w:rPr>
                <w:rFonts w:ascii="Times New Roman" w:hAnsi="Times New Roman"/>
                <w:spacing w:val="-2"/>
                <w:sz w:val="20"/>
                <w:szCs w:val="20"/>
                <w:lang w:val="uk-UA" w:eastAsia="uk-UA"/>
              </w:rPr>
            </w:pPr>
          </w:p>
          <w:p w14:paraId="432D0104" w14:textId="77777777" w:rsidR="001F740E" w:rsidRDefault="001F740E" w:rsidP="003C62B6">
            <w:pPr>
              <w:spacing w:line="179" w:lineRule="atLeast"/>
              <w:jc w:val="center"/>
              <w:rPr>
                <w:rFonts w:ascii="Times New Roman" w:hAnsi="Times New Roman"/>
                <w:spacing w:val="-2"/>
                <w:sz w:val="20"/>
                <w:szCs w:val="20"/>
                <w:lang w:val="uk-UA" w:eastAsia="uk-UA"/>
              </w:rPr>
            </w:pPr>
          </w:p>
          <w:p w14:paraId="3B2F9542"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пункт 2 </w:t>
            </w:r>
          </w:p>
          <w:p w14:paraId="2B7DCA10"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розділу ІІ, </w:t>
            </w:r>
          </w:p>
          <w:p w14:paraId="13BD8D6D"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69E73841"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пункт 2 розділу </w:t>
            </w:r>
            <w:r w:rsidRPr="004423DA">
              <w:rPr>
                <w:rFonts w:ascii="Times New Roman" w:hAnsi="Times New Roman"/>
                <w:spacing w:val="-2"/>
                <w:sz w:val="20"/>
                <w:szCs w:val="20"/>
                <w:lang w:val="en-US" w:eastAsia="uk-UA"/>
              </w:rPr>
              <w:t>IV</w:t>
            </w:r>
          </w:p>
          <w:p w14:paraId="66661584"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Порядку </w:t>
            </w:r>
          </w:p>
          <w:p w14:paraId="7554451D"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 453; </w:t>
            </w:r>
          </w:p>
          <w:p w14:paraId="3CEC5369"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5148AFF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6C92B7B8"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539F01C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1613495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7CF07A18"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3088EA79"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0F97F243"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5335A0B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4B62BAE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25A8515C"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4546076B"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2A977B46"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1060F96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734BECFB" w14:textId="77777777" w:rsidR="003C62B6" w:rsidRDefault="003C62B6" w:rsidP="003C62B6">
            <w:pPr>
              <w:spacing w:line="179" w:lineRule="atLeast"/>
              <w:jc w:val="center"/>
              <w:rPr>
                <w:rFonts w:ascii="Times New Roman" w:hAnsi="Times New Roman"/>
                <w:spacing w:val="-2"/>
                <w:sz w:val="20"/>
                <w:szCs w:val="20"/>
                <w:lang w:val="uk-UA" w:eastAsia="uk-UA"/>
              </w:rPr>
            </w:pPr>
          </w:p>
          <w:p w14:paraId="4B812A13" w14:textId="77777777" w:rsidR="00EE15D8" w:rsidRDefault="00EE15D8" w:rsidP="003C62B6">
            <w:pPr>
              <w:spacing w:after="0" w:line="179" w:lineRule="atLeast"/>
              <w:jc w:val="center"/>
              <w:rPr>
                <w:rFonts w:ascii="Times New Roman" w:hAnsi="Times New Roman"/>
                <w:spacing w:val="-2"/>
                <w:sz w:val="20"/>
                <w:szCs w:val="20"/>
                <w:lang w:val="uk-UA" w:eastAsia="uk-UA"/>
              </w:rPr>
            </w:pPr>
          </w:p>
          <w:p w14:paraId="6C241FC1"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4452312"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39CAFE6"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3406B9D3"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8054E32"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4526559A"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51732D58"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5F3CB544"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04F63AC1"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19978FD3"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3EEC3200"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E905395"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7F2D3B8E"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4E13798B"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DDF6859"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579C40B"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11632E5"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4ADDF51"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303CAC47"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CA9DB3B"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49727658"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0A15BDCB"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5B0DE337"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EE05E69"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4687D823"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70B3884B"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0B04CDCA"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7ED4C0CF"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669D9507"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14741BDA"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24AABA44"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7934F3D9"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47C5CFAE"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13866FC7"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31647203" w14:textId="77777777" w:rsidR="002D25D7" w:rsidRDefault="002D25D7" w:rsidP="003C62B6">
            <w:pPr>
              <w:spacing w:after="0" w:line="179" w:lineRule="atLeast"/>
              <w:jc w:val="center"/>
              <w:rPr>
                <w:rFonts w:ascii="Times New Roman" w:hAnsi="Times New Roman"/>
                <w:spacing w:val="-2"/>
                <w:sz w:val="20"/>
                <w:szCs w:val="20"/>
                <w:lang w:val="uk-UA" w:eastAsia="uk-UA"/>
              </w:rPr>
            </w:pPr>
          </w:p>
          <w:p w14:paraId="78225C6E" w14:textId="277AE9B4" w:rsidR="003C62B6" w:rsidRPr="004423DA" w:rsidRDefault="003C62B6" w:rsidP="003C62B6">
            <w:pPr>
              <w:spacing w:after="0"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пункти 1-4 </w:t>
            </w:r>
          </w:p>
          <w:p w14:paraId="5940E4DD" w14:textId="77777777" w:rsidR="003C62B6" w:rsidRPr="004423DA" w:rsidRDefault="003C62B6" w:rsidP="003C62B6">
            <w:pPr>
              <w:spacing w:after="0" w:line="240" w:lineRule="auto"/>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xml:space="preserve">Переліку </w:t>
            </w:r>
          </w:p>
          <w:p w14:paraId="2998EAB2" w14:textId="77777777" w:rsidR="003C62B6" w:rsidRPr="004423DA" w:rsidRDefault="003C62B6" w:rsidP="003C62B6">
            <w:pPr>
              <w:spacing w:line="179" w:lineRule="atLeast"/>
              <w:jc w:val="center"/>
              <w:rPr>
                <w:rFonts w:ascii="Times New Roman" w:hAnsi="Times New Roman"/>
                <w:spacing w:val="-2"/>
                <w:sz w:val="20"/>
                <w:szCs w:val="20"/>
                <w:lang w:val="uk-UA" w:eastAsia="uk-UA"/>
              </w:rPr>
            </w:pPr>
            <w:r w:rsidRPr="004423DA">
              <w:rPr>
                <w:rFonts w:ascii="Times New Roman" w:hAnsi="Times New Roman"/>
                <w:spacing w:val="-2"/>
                <w:sz w:val="20"/>
                <w:szCs w:val="20"/>
                <w:lang w:val="uk-UA" w:eastAsia="uk-UA"/>
              </w:rPr>
              <w:t>№ 128</w:t>
            </w:r>
          </w:p>
          <w:p w14:paraId="6A708488" w14:textId="77777777" w:rsidR="003C62B6" w:rsidRPr="004423DA" w:rsidRDefault="003C62B6" w:rsidP="003C62B6">
            <w:pPr>
              <w:spacing w:line="179" w:lineRule="atLeast"/>
              <w:jc w:val="center"/>
              <w:rPr>
                <w:rFonts w:ascii="Times New Roman" w:hAnsi="Times New Roman"/>
                <w:spacing w:val="-2"/>
                <w:sz w:val="20"/>
                <w:szCs w:val="20"/>
                <w:lang w:val="uk-UA" w:eastAsia="uk-UA"/>
              </w:rPr>
            </w:pPr>
          </w:p>
          <w:p w14:paraId="79993563" w14:textId="77777777" w:rsidR="003C62B6" w:rsidRPr="004423DA" w:rsidRDefault="003C62B6" w:rsidP="003C62B6">
            <w:pPr>
              <w:spacing w:after="0" w:line="179" w:lineRule="atLeast"/>
              <w:jc w:val="center"/>
              <w:rPr>
                <w:rFonts w:ascii="Times New Roman" w:hAnsi="Times New Roman"/>
                <w:spacing w:val="-2"/>
                <w:sz w:val="20"/>
                <w:szCs w:val="20"/>
                <w:lang w:val="uk-UA" w:eastAsia="uk-UA"/>
              </w:rPr>
            </w:pPr>
          </w:p>
          <w:p w14:paraId="05A20AF5"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48B1360" w14:textId="78E6209B" w:rsidR="003C62B6" w:rsidRPr="004423DA" w:rsidRDefault="003C62B6" w:rsidP="003C62B6">
            <w:pPr>
              <w:spacing w:after="0" w:line="240" w:lineRule="auto"/>
              <w:jc w:val="center"/>
              <w:rPr>
                <w:sz w:val="20"/>
                <w:szCs w:val="20"/>
              </w:rPr>
            </w:pPr>
            <w:r w:rsidRPr="004423DA">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6731075"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4B3664"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B7264A8"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2E8C6211"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5A9AE244"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02E73E79"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7C544D6B"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492AFB2F"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10F3077A"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56729F26"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65047C1"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0DD6D83"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9BF0F7B"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11C1DA2C"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54DB8075"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03DBE45F"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p w14:paraId="25D4B827"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6CA96703"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Моральна шкода, заподіяна окремим фізичним особам;</w:t>
            </w:r>
          </w:p>
          <w:p w14:paraId="39E1DCCB"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негативний вплив на соціальні відносини.</w:t>
            </w:r>
          </w:p>
          <w:p w14:paraId="28E03795"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p>
          <w:p w14:paraId="3CC10ED2"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56250E6" w14:textId="77777777" w:rsidR="003C62B6" w:rsidRPr="004423DA" w:rsidRDefault="003C62B6" w:rsidP="003C62B6">
            <w:pPr>
              <w:spacing w:after="0" w:line="240" w:lineRule="auto"/>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37C673C1"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4C002969"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3D418B78"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16904AC5"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eastAsia="ru-RU"/>
              </w:rPr>
            </w:pPr>
          </w:p>
          <w:p w14:paraId="389128AE"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r w:rsidRPr="004423DA">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33D26F22" w14:textId="77777777" w:rsidR="003C62B6" w:rsidRPr="004423DA" w:rsidRDefault="003C62B6" w:rsidP="003C62B6">
            <w:pPr>
              <w:pStyle w:val="tl"/>
              <w:spacing w:after="0"/>
              <w:rPr>
                <w:sz w:val="20"/>
                <w:szCs w:val="20"/>
                <w:lang w:val="uk-UA"/>
              </w:rPr>
            </w:pPr>
            <w:r w:rsidRPr="004423DA">
              <w:rPr>
                <w:spacing w:val="-2"/>
                <w:sz w:val="20"/>
                <w:szCs w:val="20"/>
                <w:lang w:val="uk-UA" w:eastAsia="uk-UA"/>
              </w:rPr>
              <w:t>Суб’єкт господарювання забезпечив у встановленому порядку проведення сертифікації та інспектування грального обладнання суб’єктами сертифікації, та не використовує несертифіковане гральне обладнання щодо якого встановлена вимога про обов’язкову сертифікацію</w:t>
            </w:r>
          </w:p>
        </w:tc>
        <w:tc>
          <w:tcPr>
            <w:tcW w:w="567" w:type="dxa"/>
            <w:tcBorders>
              <w:top w:val="single" w:sz="6" w:space="0" w:color="000000"/>
              <w:left w:val="single" w:sz="6" w:space="0" w:color="000000"/>
              <w:bottom w:val="single" w:sz="6" w:space="0" w:color="000000"/>
              <w:right w:val="single" w:sz="4" w:space="0" w:color="auto"/>
            </w:tcBorders>
            <w:shd w:val="clear" w:color="auto" w:fill="auto"/>
          </w:tcPr>
          <w:p w14:paraId="2AFE2F9D" w14:textId="77777777" w:rsidR="003C62B6" w:rsidRPr="004423DA"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B59C0A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55E5ECD6" w14:textId="4DAFCFDD" w:rsidR="003C62B6" w:rsidRPr="00E4767E"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29</w:t>
            </w:r>
            <w:r w:rsidR="003C62B6"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BBA33C"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14:paraId="6972184D"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591B2434" w14:textId="77777777" w:rsidR="003C62B6" w:rsidRPr="008F73A4" w:rsidRDefault="003C62B6" w:rsidP="003C62B6">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Організатор азартних ігор під час проведення інспектування грального обладнання зобов’язаний:</w:t>
            </w:r>
          </w:p>
          <w:p w14:paraId="0148BDC1" w14:textId="77777777" w:rsidR="003C62B6" w:rsidRPr="008F73A4" w:rsidRDefault="003C62B6" w:rsidP="003C62B6">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5EA446F0" w14:textId="77777777" w:rsidR="003C62B6" w:rsidRPr="008F73A4" w:rsidRDefault="003C62B6" w:rsidP="003C62B6">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5F425D5F" w14:textId="77777777" w:rsidR="003C62B6" w:rsidRDefault="003C62B6" w:rsidP="003C62B6">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1004F84E" w14:textId="77777777" w:rsidR="003C62B6" w:rsidRDefault="003C62B6" w:rsidP="003C62B6">
            <w:pPr>
              <w:spacing w:after="0" w:line="240" w:lineRule="auto"/>
              <w:rPr>
                <w:rFonts w:ascii="Times New Roman" w:eastAsia="Times New Roman" w:hAnsi="Times New Roman" w:cs="Times New Roman"/>
                <w:sz w:val="20"/>
                <w:szCs w:val="20"/>
                <w:lang w:val="uk-UA" w:eastAsia="ru-RU"/>
              </w:rPr>
            </w:pPr>
          </w:p>
          <w:p w14:paraId="5A4B1A21" w14:textId="77777777" w:rsidR="003C62B6" w:rsidRPr="007A0F67" w:rsidRDefault="003C62B6" w:rsidP="003C62B6">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0E363BE2" w14:textId="77777777" w:rsidR="003C62B6" w:rsidRPr="007A0F67" w:rsidRDefault="003C62B6" w:rsidP="003C62B6">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51A4030D" w14:textId="77777777" w:rsidR="003C62B6" w:rsidRPr="007A0F67" w:rsidRDefault="003C62B6" w:rsidP="003C62B6">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1C15DB2C" w14:textId="77777777" w:rsidR="003C62B6" w:rsidRPr="007A0F67" w:rsidRDefault="003C62B6" w:rsidP="003C62B6">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0D85EB79" w14:textId="77777777" w:rsidR="003C62B6" w:rsidRPr="007A0F67" w:rsidRDefault="003C62B6" w:rsidP="003C62B6">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65A7352E" w14:textId="77777777" w:rsidR="003C62B6" w:rsidRPr="008F73A4" w:rsidRDefault="003C62B6" w:rsidP="003C62B6">
            <w:pPr>
              <w:spacing w:after="0" w:line="240" w:lineRule="auto"/>
              <w:rPr>
                <w:rFonts w:ascii="Times New Roman" w:eastAsia="Times New Roman" w:hAnsi="Times New Roman" w:cs="Times New Roman"/>
                <w:sz w:val="20"/>
                <w:szCs w:val="20"/>
                <w:lang w:val="uk-UA" w:eastAsia="ru-RU"/>
              </w:rPr>
            </w:pPr>
          </w:p>
          <w:p w14:paraId="5AB016B4"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3063CDEF" w14:textId="77777777" w:rsidR="003C62B6" w:rsidRPr="000F44AB" w:rsidRDefault="003C62B6" w:rsidP="003C62B6">
            <w:pPr>
              <w:spacing w:after="0"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Абзац перший частини другої</w:t>
            </w:r>
          </w:p>
          <w:p w14:paraId="7FE01BCB" w14:textId="77777777" w:rsidR="003C62B6" w:rsidRDefault="003C62B6" w:rsidP="003C62B6">
            <w:pPr>
              <w:spacing w:after="0"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статті 22 Закону; </w:t>
            </w:r>
          </w:p>
          <w:p w14:paraId="5397300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A19A0E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3EB87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538E6A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F4B07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0238AD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7971E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214550E" w14:textId="77777777" w:rsidR="003C62B6" w:rsidRDefault="003C62B6" w:rsidP="003C62B6">
            <w:pPr>
              <w:spacing w:after="0" w:line="179" w:lineRule="atLeast"/>
              <w:jc w:val="center"/>
              <w:rPr>
                <w:rFonts w:ascii="Times New Roman" w:hAnsi="Times New Roman"/>
                <w:spacing w:val="-2"/>
                <w:lang w:val="uk-UA" w:eastAsia="uk-UA"/>
              </w:rPr>
            </w:pPr>
            <w:r>
              <w:rPr>
                <w:rFonts w:ascii="Times New Roman" w:hAnsi="Times New Roman"/>
                <w:spacing w:val="-2"/>
                <w:lang w:val="uk-UA" w:eastAsia="uk-UA"/>
              </w:rPr>
              <w:t xml:space="preserve">пункт 2 </w:t>
            </w:r>
          </w:p>
          <w:p w14:paraId="110FF0B3" w14:textId="77777777" w:rsidR="003C62B6" w:rsidRPr="00054E14" w:rsidRDefault="003C62B6" w:rsidP="003C62B6">
            <w:pPr>
              <w:spacing w:after="0" w:line="179" w:lineRule="atLeast"/>
              <w:jc w:val="center"/>
              <w:rPr>
                <w:rFonts w:ascii="Times New Roman" w:hAnsi="Times New Roman"/>
                <w:spacing w:val="-2"/>
                <w:lang w:eastAsia="uk-UA"/>
              </w:rPr>
            </w:pPr>
            <w:r>
              <w:rPr>
                <w:rFonts w:ascii="Times New Roman" w:hAnsi="Times New Roman"/>
                <w:spacing w:val="-2"/>
                <w:lang w:val="uk-UA" w:eastAsia="uk-UA"/>
              </w:rPr>
              <w:t xml:space="preserve">розділу </w:t>
            </w:r>
            <w:r>
              <w:rPr>
                <w:rFonts w:ascii="Times New Roman" w:hAnsi="Times New Roman"/>
                <w:spacing w:val="-2"/>
                <w:lang w:val="en-US" w:eastAsia="uk-UA"/>
              </w:rPr>
              <w:t>IV</w:t>
            </w:r>
          </w:p>
          <w:p w14:paraId="2B91CB2F" w14:textId="77777777" w:rsidR="003C62B6" w:rsidRDefault="003C62B6" w:rsidP="003C62B6">
            <w:pPr>
              <w:spacing w:after="0"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Поряд</w:t>
            </w:r>
            <w:r>
              <w:rPr>
                <w:rFonts w:ascii="Times New Roman" w:hAnsi="Times New Roman"/>
                <w:spacing w:val="-2"/>
                <w:lang w:val="uk-UA" w:eastAsia="uk-UA"/>
              </w:rPr>
              <w:t xml:space="preserve">ку </w:t>
            </w:r>
          </w:p>
          <w:p w14:paraId="132CA0D8" w14:textId="77777777" w:rsidR="003C62B6" w:rsidRDefault="003C62B6" w:rsidP="003C62B6">
            <w:pPr>
              <w:spacing w:after="0" w:line="179" w:lineRule="atLeast"/>
              <w:jc w:val="center"/>
              <w:rPr>
                <w:rFonts w:ascii="Times New Roman" w:hAnsi="Times New Roman"/>
                <w:spacing w:val="-2"/>
                <w:lang w:val="uk-UA" w:eastAsia="uk-UA"/>
              </w:rPr>
            </w:pPr>
            <w:r>
              <w:rPr>
                <w:rFonts w:ascii="Times New Roman" w:hAnsi="Times New Roman"/>
                <w:spacing w:val="-2"/>
                <w:lang w:val="uk-UA" w:eastAsia="uk-UA"/>
              </w:rPr>
              <w:t>№ 453;</w:t>
            </w:r>
            <w:r w:rsidRPr="000F44AB">
              <w:rPr>
                <w:rFonts w:ascii="Times New Roman" w:hAnsi="Times New Roman"/>
                <w:spacing w:val="-2"/>
                <w:lang w:val="uk-UA" w:eastAsia="uk-UA"/>
              </w:rPr>
              <w:t xml:space="preserve"> </w:t>
            </w:r>
          </w:p>
          <w:p w14:paraId="32233EF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D340C1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C066D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36C89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BAD57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A9C63C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AC23C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E47CE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978E7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40628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11FC2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D03A69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1B6FD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79F25F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F801C7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0CFFF6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6850E6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86109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737007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18C07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9DB2F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0E8482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A24315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85D38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E101AA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ADAB51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361C6C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913026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5001E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660EF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F5963A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039EF0F" w14:textId="77777777" w:rsidR="005008C7" w:rsidRDefault="005008C7" w:rsidP="003C62B6">
            <w:pPr>
              <w:spacing w:after="0" w:line="240" w:lineRule="auto"/>
              <w:jc w:val="center"/>
              <w:rPr>
                <w:rFonts w:ascii="Times New Roman" w:hAnsi="Times New Roman"/>
                <w:spacing w:val="-2"/>
                <w:lang w:val="uk-UA" w:eastAsia="uk-UA"/>
              </w:rPr>
            </w:pPr>
            <w:r w:rsidRPr="005008C7">
              <w:rPr>
                <w:rFonts w:ascii="Times New Roman" w:hAnsi="Times New Roman"/>
                <w:spacing w:val="-2"/>
                <w:lang w:eastAsia="uk-UA"/>
              </w:rPr>
              <w:t xml:space="preserve">пункти 1 -4 Переліку </w:t>
            </w:r>
          </w:p>
          <w:p w14:paraId="3A67A734" w14:textId="4190EF52" w:rsidR="003C62B6" w:rsidRDefault="005008C7" w:rsidP="003C62B6">
            <w:pPr>
              <w:spacing w:after="0" w:line="240" w:lineRule="auto"/>
              <w:jc w:val="center"/>
              <w:rPr>
                <w:rFonts w:ascii="Times New Roman" w:eastAsia="Times New Roman" w:hAnsi="Times New Roman" w:cs="Times New Roman"/>
                <w:sz w:val="20"/>
                <w:szCs w:val="20"/>
                <w:lang w:val="uk-UA" w:eastAsia="ru-RU"/>
              </w:rPr>
            </w:pPr>
            <w:r w:rsidRPr="005008C7">
              <w:rPr>
                <w:rFonts w:ascii="Times New Roman" w:hAnsi="Times New Roman"/>
                <w:spacing w:val="-2"/>
                <w:lang w:eastAsia="uk-UA"/>
              </w:rPr>
              <w:t>№ 128</w:t>
            </w:r>
          </w:p>
          <w:p w14:paraId="3586589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E00BB57" w14:textId="0B14DB41"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D2004C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64DA4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815C8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C739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030DD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36493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A4B77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1E8E2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A3FF35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6718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82527F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47C2E9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B141F4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E020C5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FA03C2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1304F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7434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5FE29C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29644B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9D7C10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515167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50C974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0F15090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507A01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9570B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11041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D63B9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0B8403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8562F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32E7E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F6CBD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0F742A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8C6214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3F741E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A86C6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5B5450D6" w14:textId="77777777" w:rsidR="003C62B6" w:rsidRPr="003E6D79" w:rsidRDefault="003C62B6" w:rsidP="003C62B6">
            <w:pPr>
              <w:spacing w:after="0" w:line="240" w:lineRule="auto"/>
              <w:rPr>
                <w:rFonts w:ascii="Times New Roman" w:eastAsia="Times New Roman" w:hAnsi="Times New Roman" w:cs="Times New Roman"/>
                <w:sz w:val="20"/>
                <w:szCs w:val="20"/>
                <w:lang w:val="uk-UA" w:eastAsia="ru-RU"/>
              </w:rPr>
            </w:pPr>
            <w:r w:rsidRPr="003E6D79">
              <w:rPr>
                <w:rFonts w:ascii="Times New Roman" w:hAnsi="Times New Roman" w:cs="Times New Roman"/>
                <w:sz w:val="20"/>
                <w:szCs w:val="20"/>
                <w:shd w:val="clear" w:color="auto" w:fill="FFFFFF"/>
              </w:rPr>
              <w:t>Сертифікація та інспектування грального обладнання на відповідність встановленим технічним вимогам (стандартам) проводились відповідно до встановленого порядку суб’єктами сертифікації, перелік яких визначений КРАІЛ</w:t>
            </w:r>
          </w:p>
        </w:tc>
        <w:tc>
          <w:tcPr>
            <w:tcW w:w="567" w:type="dxa"/>
            <w:tcBorders>
              <w:top w:val="single" w:sz="6" w:space="0" w:color="000000"/>
              <w:left w:val="single" w:sz="6" w:space="0" w:color="000000"/>
              <w:bottom w:val="single" w:sz="6" w:space="0" w:color="000000"/>
              <w:right w:val="single" w:sz="4" w:space="0" w:color="auto"/>
            </w:tcBorders>
          </w:tcPr>
          <w:p w14:paraId="4CAE074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AA93FC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D3F9CCE" w14:textId="080CCC56"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1E001E1"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17BF542A" w14:textId="77777777" w:rsidR="00E82CBC" w:rsidRDefault="00E82CBC" w:rsidP="003C62B6">
            <w:pPr>
              <w:spacing w:after="0" w:line="240" w:lineRule="auto"/>
              <w:rPr>
                <w:rFonts w:ascii="Times New Roman" w:hAnsi="Times New Roman" w:cs="Times New Roman"/>
                <w:sz w:val="20"/>
                <w:szCs w:val="20"/>
                <w:shd w:val="clear" w:color="auto" w:fill="FFFFFF"/>
                <w:lang w:val="uk-UA"/>
              </w:rPr>
            </w:pPr>
          </w:p>
          <w:p w14:paraId="55819226" w14:textId="77777777" w:rsidR="00E82CBC" w:rsidRDefault="00E82CBC" w:rsidP="003C62B6">
            <w:pPr>
              <w:spacing w:after="0" w:line="240" w:lineRule="auto"/>
              <w:rPr>
                <w:rFonts w:ascii="Times New Roman" w:hAnsi="Times New Roman" w:cs="Times New Roman"/>
                <w:sz w:val="20"/>
                <w:szCs w:val="20"/>
                <w:shd w:val="clear" w:color="auto" w:fill="FFFFFF"/>
                <w:lang w:val="uk-UA"/>
              </w:rPr>
            </w:pPr>
          </w:p>
          <w:p w14:paraId="2224DA98" w14:textId="77777777" w:rsidR="00E82CBC" w:rsidRPr="007A0F67" w:rsidRDefault="00E82CBC" w:rsidP="00E82CBC">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7AE2BAB4" w14:textId="77777777" w:rsidR="00E82CBC" w:rsidRPr="007A0F67" w:rsidRDefault="00E82CBC" w:rsidP="00E82CBC">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67218226" w14:textId="77777777" w:rsidR="00E82CBC" w:rsidRPr="007A0F67" w:rsidRDefault="00E82CBC" w:rsidP="00E82CBC">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0B8AE844" w14:textId="77777777" w:rsidR="00E82CBC" w:rsidRPr="007A0F67" w:rsidRDefault="00E82CBC" w:rsidP="00E82CBC">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6AFD20DD" w14:textId="77777777" w:rsidR="00E82CBC" w:rsidRPr="007A0F67" w:rsidRDefault="00E82CBC" w:rsidP="00E82CBC">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2D13303D" w14:textId="77777777" w:rsidR="00E82CBC" w:rsidRDefault="00E82CBC" w:rsidP="003C62B6">
            <w:pPr>
              <w:spacing w:after="0" w:line="240" w:lineRule="auto"/>
              <w:rPr>
                <w:rFonts w:ascii="Times New Roman" w:hAnsi="Times New Roman" w:cs="Times New Roman"/>
                <w:sz w:val="20"/>
                <w:szCs w:val="20"/>
                <w:shd w:val="clear" w:color="auto" w:fill="FFFFFF"/>
                <w:lang w:val="uk-UA"/>
              </w:rPr>
            </w:pPr>
          </w:p>
          <w:p w14:paraId="13DD0C12" w14:textId="77777777" w:rsidR="00E82CBC" w:rsidRDefault="00E82CBC" w:rsidP="003C62B6">
            <w:pPr>
              <w:spacing w:after="0" w:line="240" w:lineRule="auto"/>
              <w:rPr>
                <w:rFonts w:ascii="Times New Roman" w:hAnsi="Times New Roman" w:cs="Times New Roman"/>
                <w:sz w:val="20"/>
                <w:szCs w:val="20"/>
                <w:shd w:val="clear" w:color="auto" w:fill="FFFFFF"/>
                <w:lang w:val="uk-UA"/>
              </w:rPr>
            </w:pPr>
          </w:p>
          <w:p w14:paraId="1C6F6D25" w14:textId="77777777" w:rsidR="00E82CBC" w:rsidRPr="00F42490" w:rsidRDefault="00E82CBC"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79BAE3E7" w14:textId="77777777" w:rsidR="003C62B6" w:rsidRDefault="000A38C6" w:rsidP="003C62B6">
            <w:pPr>
              <w:pStyle w:val="tl"/>
              <w:spacing w:after="0"/>
              <w:jc w:val="center"/>
              <w:rPr>
                <w:rStyle w:val="hard-blue-color"/>
                <w:sz w:val="20"/>
                <w:szCs w:val="20"/>
                <w:lang w:val="uk-UA"/>
              </w:rPr>
            </w:pPr>
            <w:hyperlink r:id="rId40" w:tgtFrame="_blank" w:history="1">
              <w:r w:rsidR="003C62B6" w:rsidRPr="00F42490">
                <w:rPr>
                  <w:rStyle w:val="hard-blue-color"/>
                  <w:sz w:val="20"/>
                  <w:szCs w:val="20"/>
                  <w:lang w:val="uk-UA"/>
                </w:rPr>
                <w:t>частина п'ята статті 22 Закону</w:t>
              </w:r>
            </w:hyperlink>
          </w:p>
          <w:p w14:paraId="22094FC7" w14:textId="77777777" w:rsidR="00E82CBC" w:rsidRDefault="00E82CBC" w:rsidP="003C62B6">
            <w:pPr>
              <w:pStyle w:val="tl"/>
              <w:spacing w:after="0"/>
              <w:jc w:val="center"/>
              <w:rPr>
                <w:rStyle w:val="hard-blue-color"/>
                <w:sz w:val="20"/>
                <w:szCs w:val="20"/>
                <w:lang w:val="uk-UA"/>
              </w:rPr>
            </w:pPr>
          </w:p>
          <w:p w14:paraId="570780AE" w14:textId="77777777" w:rsidR="00E82CBC" w:rsidRDefault="00E82CBC" w:rsidP="003C62B6">
            <w:pPr>
              <w:pStyle w:val="tl"/>
              <w:spacing w:after="0"/>
              <w:jc w:val="center"/>
              <w:rPr>
                <w:rStyle w:val="hard-blue-color"/>
                <w:sz w:val="20"/>
                <w:szCs w:val="20"/>
                <w:lang w:val="uk-UA"/>
              </w:rPr>
            </w:pPr>
          </w:p>
          <w:p w14:paraId="28F84149" w14:textId="22819763" w:rsidR="00E82CBC" w:rsidRDefault="00E82CBC" w:rsidP="003C62B6">
            <w:pPr>
              <w:pStyle w:val="tl"/>
              <w:spacing w:after="0"/>
              <w:jc w:val="center"/>
              <w:rPr>
                <w:rStyle w:val="hard-blue-color"/>
                <w:sz w:val="20"/>
                <w:szCs w:val="20"/>
                <w:lang w:val="uk-UA"/>
              </w:rPr>
            </w:pPr>
            <w:r w:rsidRPr="00E82CBC">
              <w:rPr>
                <w:sz w:val="20"/>
                <w:szCs w:val="20"/>
              </w:rPr>
              <w:t>пункти 1-4 Переліку № 128</w:t>
            </w:r>
          </w:p>
          <w:p w14:paraId="1F960872" w14:textId="77777777" w:rsidR="00E82CBC" w:rsidRDefault="00E82CBC" w:rsidP="003C62B6">
            <w:pPr>
              <w:pStyle w:val="tl"/>
              <w:spacing w:after="0"/>
              <w:jc w:val="center"/>
              <w:rPr>
                <w:rStyle w:val="hard-blue-color"/>
                <w:sz w:val="20"/>
                <w:szCs w:val="20"/>
                <w:lang w:val="uk-UA"/>
              </w:rPr>
            </w:pPr>
          </w:p>
          <w:p w14:paraId="6CC345B3" w14:textId="77777777" w:rsidR="00E82CBC" w:rsidRDefault="00E82CBC" w:rsidP="003C62B6">
            <w:pPr>
              <w:pStyle w:val="tl"/>
              <w:spacing w:after="0"/>
              <w:jc w:val="center"/>
              <w:rPr>
                <w:rStyle w:val="hard-blue-color"/>
                <w:sz w:val="20"/>
                <w:szCs w:val="20"/>
                <w:lang w:val="uk-UA"/>
              </w:rPr>
            </w:pPr>
          </w:p>
          <w:p w14:paraId="6AC2CCF5" w14:textId="77777777" w:rsidR="00E82CBC" w:rsidRDefault="00E82CBC" w:rsidP="003C62B6">
            <w:pPr>
              <w:pStyle w:val="tl"/>
              <w:spacing w:after="0"/>
              <w:jc w:val="center"/>
              <w:rPr>
                <w:rStyle w:val="hard-blue-color"/>
                <w:lang w:val="uk-UA"/>
              </w:rPr>
            </w:pPr>
          </w:p>
          <w:p w14:paraId="30B1F9E8" w14:textId="77777777" w:rsidR="00E82CBC" w:rsidRDefault="00E82CBC" w:rsidP="003C62B6">
            <w:pPr>
              <w:pStyle w:val="tl"/>
              <w:spacing w:after="0"/>
              <w:jc w:val="center"/>
              <w:rPr>
                <w:rStyle w:val="hard-blue-color"/>
                <w:lang w:val="uk-UA"/>
              </w:rPr>
            </w:pPr>
          </w:p>
          <w:p w14:paraId="737A8868" w14:textId="77777777" w:rsidR="00E82CBC" w:rsidRDefault="00E82CBC" w:rsidP="003C62B6">
            <w:pPr>
              <w:pStyle w:val="tl"/>
              <w:spacing w:after="0"/>
              <w:jc w:val="center"/>
              <w:rPr>
                <w:rStyle w:val="hard-blue-color"/>
                <w:lang w:val="uk-UA"/>
              </w:rPr>
            </w:pPr>
          </w:p>
          <w:p w14:paraId="4A8672C8" w14:textId="77777777" w:rsidR="00E82CBC" w:rsidRPr="00E82CBC" w:rsidRDefault="00E82CBC" w:rsidP="003C62B6">
            <w:pPr>
              <w:pStyle w:val="tl"/>
              <w:spacing w:after="0"/>
              <w:jc w:val="center"/>
              <w:rPr>
                <w:sz w:val="20"/>
                <w:szCs w:val="20"/>
                <w:lang w:val="uk-UA"/>
              </w:rPr>
            </w:pPr>
          </w:p>
          <w:p w14:paraId="11C60F5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7647C20A" w14:textId="43D8B1DE"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39EBEB6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AB1918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9289EB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5EA96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96A2A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5EB85C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78600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09285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A5C663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5CB48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2B9325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35CC2A3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47B485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892B70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F8357D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CD889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FE707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32D23A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5BD8DC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3F478B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4C7B62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93A9882" w14:textId="77777777" w:rsidR="003C62B6"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D3804BE" w14:textId="77777777" w:rsidR="00E82CBC" w:rsidRDefault="00E82CBC" w:rsidP="003C62B6">
            <w:pPr>
              <w:spacing w:after="0" w:line="240" w:lineRule="auto"/>
              <w:rPr>
                <w:rFonts w:ascii="Times New Roman" w:eastAsia="Times New Roman" w:hAnsi="Times New Roman" w:cs="Times New Roman"/>
                <w:sz w:val="20"/>
                <w:szCs w:val="20"/>
                <w:lang w:val="uk-UA" w:eastAsia="ru-RU"/>
              </w:rPr>
            </w:pPr>
          </w:p>
          <w:p w14:paraId="23012152" w14:textId="77777777" w:rsidR="00E82CBC" w:rsidRDefault="00E82CBC" w:rsidP="003C62B6">
            <w:pPr>
              <w:spacing w:after="0" w:line="240" w:lineRule="auto"/>
              <w:rPr>
                <w:rFonts w:ascii="Times New Roman" w:eastAsia="Times New Roman" w:hAnsi="Times New Roman" w:cs="Times New Roman"/>
                <w:sz w:val="20"/>
                <w:szCs w:val="20"/>
                <w:lang w:val="uk-UA" w:eastAsia="ru-RU"/>
              </w:rPr>
            </w:pPr>
          </w:p>
          <w:p w14:paraId="1D76A0A6" w14:textId="77777777" w:rsidR="00E82CBC" w:rsidRDefault="00E82CBC" w:rsidP="003C62B6">
            <w:pPr>
              <w:spacing w:after="0" w:line="240" w:lineRule="auto"/>
              <w:rPr>
                <w:rFonts w:ascii="Times New Roman" w:eastAsia="Times New Roman" w:hAnsi="Times New Roman" w:cs="Times New Roman"/>
                <w:sz w:val="20"/>
                <w:szCs w:val="20"/>
                <w:lang w:val="uk-UA" w:eastAsia="ru-RU"/>
              </w:rPr>
            </w:pPr>
          </w:p>
          <w:p w14:paraId="2CA406C8" w14:textId="77777777" w:rsidR="00E82CBC" w:rsidRPr="00A4710D" w:rsidRDefault="00E82CBC" w:rsidP="003C62B6">
            <w:pPr>
              <w:spacing w:after="0" w:line="240" w:lineRule="auto"/>
              <w:rPr>
                <w:rFonts w:ascii="Times New Roman" w:eastAsia="Times New Roman" w:hAnsi="Times New Roman" w:cs="Times New Roman"/>
                <w:sz w:val="20"/>
                <w:szCs w:val="20"/>
                <w:lang w:val="uk-UA" w:eastAsia="ru-RU"/>
              </w:rPr>
            </w:pPr>
          </w:p>
        </w:tc>
        <w:tc>
          <w:tcPr>
            <w:tcW w:w="1700" w:type="dxa"/>
            <w:tcBorders>
              <w:top w:val="single" w:sz="6" w:space="0" w:color="000000"/>
              <w:left w:val="single" w:sz="6" w:space="0" w:color="000000"/>
              <w:bottom w:val="single" w:sz="6" w:space="0" w:color="000000"/>
              <w:right w:val="single" w:sz="6" w:space="0" w:color="000000"/>
            </w:tcBorders>
          </w:tcPr>
          <w:p w14:paraId="2BA4F00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33AAD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2EF07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CB318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33832B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DFF013B"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567" w:type="dxa"/>
            <w:tcBorders>
              <w:top w:val="single" w:sz="6" w:space="0" w:color="000000"/>
              <w:left w:val="single" w:sz="6" w:space="0" w:color="000000"/>
              <w:bottom w:val="single" w:sz="6" w:space="0" w:color="000000"/>
              <w:right w:val="single" w:sz="4" w:space="0" w:color="auto"/>
            </w:tcBorders>
          </w:tcPr>
          <w:p w14:paraId="1ADF115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0CB5DC7"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A01655A" w14:textId="3A2BF9D3"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29A0B6F"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5AB55DB7"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7AD91EC0" w14:textId="77777777" w:rsidR="003C62B6" w:rsidRPr="00F42490" w:rsidRDefault="003C62B6" w:rsidP="003C62B6">
            <w:pPr>
              <w:pStyle w:val="tj"/>
              <w:shd w:val="clear" w:color="auto" w:fill="FFFFFF"/>
              <w:spacing w:before="0" w:beforeAutospacing="0" w:after="0" w:afterAutospacing="0"/>
              <w:rPr>
                <w:sz w:val="20"/>
                <w:szCs w:val="20"/>
                <w:lang w:val="uk-UA"/>
              </w:rPr>
            </w:pPr>
            <w:r w:rsidRPr="00F42490">
              <w:rPr>
                <w:sz w:val="20"/>
                <w:szCs w:val="20"/>
                <w:lang w:val="uk-UA"/>
              </w:rPr>
              <w:t>2) дня отримання ліцензії на гральне обладнання (гральний автомат).</w:t>
            </w:r>
          </w:p>
          <w:p w14:paraId="767DB3D1"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4F6853B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абзац третій - п'ятий </w:t>
            </w:r>
            <w:hyperlink r:id="rId41" w:tgtFrame="_blank" w:history="1">
              <w:r w:rsidRPr="00F42490">
                <w:rPr>
                  <w:rStyle w:val="hard-blue-color"/>
                  <w:rFonts w:ascii="Times New Roman" w:hAnsi="Times New Roman" w:cs="Times New Roman"/>
                  <w:sz w:val="20"/>
                  <w:szCs w:val="20"/>
                  <w:shd w:val="clear" w:color="auto" w:fill="FFFFFF"/>
                  <w:lang w:val="uk-UA"/>
                </w:rPr>
                <w:t>частини четвертої статті 22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061220B" w14:textId="1F2AAE5B"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963FC8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BDB9CA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316D70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E438E9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C2246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2FB4C7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DB19B9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ABE3B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A4AACB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DD15AF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39AEE0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79AA3C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2E144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703A45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C5533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1606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0EB0B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09D838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5CC2E0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50ECE2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406D77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585371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29F4A0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E855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33514F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672975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525646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689EEA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494723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DEDF4F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CDB1A1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C84E25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EAD79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5D0B4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8876E34"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567" w:type="dxa"/>
            <w:tcBorders>
              <w:top w:val="single" w:sz="6" w:space="0" w:color="000000"/>
              <w:left w:val="single" w:sz="6" w:space="0" w:color="000000"/>
              <w:bottom w:val="single" w:sz="6" w:space="0" w:color="000000"/>
              <w:right w:val="single" w:sz="4" w:space="0" w:color="auto"/>
            </w:tcBorders>
          </w:tcPr>
          <w:p w14:paraId="6E9B8F0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769627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4D991E7" w14:textId="7D535960"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DD249F1"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5F709271" w14:textId="77777777" w:rsidR="006D5BBA" w:rsidRDefault="006D5BBA" w:rsidP="003C62B6">
            <w:pPr>
              <w:spacing w:after="0" w:line="240" w:lineRule="auto"/>
              <w:rPr>
                <w:rFonts w:ascii="Times New Roman" w:hAnsi="Times New Roman" w:cs="Times New Roman"/>
                <w:sz w:val="20"/>
                <w:szCs w:val="20"/>
                <w:shd w:val="clear" w:color="auto" w:fill="FFFFFF"/>
                <w:lang w:val="uk-UA"/>
              </w:rPr>
            </w:pPr>
          </w:p>
          <w:p w14:paraId="7CAEDE0D" w14:textId="77777777" w:rsidR="006D5BBA" w:rsidRPr="007A0F67" w:rsidRDefault="006D5BBA" w:rsidP="006D5BBA">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5B89933B" w14:textId="77777777" w:rsidR="006D5BBA" w:rsidRPr="007A0F67" w:rsidRDefault="006D5BBA" w:rsidP="006D5BBA">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47E217AC" w14:textId="77777777" w:rsidR="006D5BBA" w:rsidRPr="007A0F67" w:rsidRDefault="006D5BBA" w:rsidP="006D5BBA">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47B30823" w14:textId="77777777" w:rsidR="006D5BBA" w:rsidRPr="007A0F67" w:rsidRDefault="006D5BBA" w:rsidP="006D5BBA">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3A4BFAB6" w14:textId="77777777" w:rsidR="006D5BBA" w:rsidRPr="007A0F67" w:rsidRDefault="006D5BBA" w:rsidP="006D5BBA">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59BF395C" w14:textId="77777777" w:rsidR="006D5BBA" w:rsidRPr="00F42490" w:rsidRDefault="006D5BBA"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5ED19209" w14:textId="77777777" w:rsidR="003C62B6" w:rsidRDefault="000A38C6" w:rsidP="003C62B6">
            <w:pPr>
              <w:spacing w:after="0" w:line="240" w:lineRule="auto"/>
              <w:jc w:val="center"/>
              <w:rPr>
                <w:rStyle w:val="hard-blue-color"/>
                <w:rFonts w:ascii="Times New Roman" w:hAnsi="Times New Roman" w:cs="Times New Roman"/>
                <w:sz w:val="20"/>
                <w:szCs w:val="20"/>
                <w:shd w:val="clear" w:color="auto" w:fill="FFFFFF"/>
                <w:lang w:val="uk-UA"/>
              </w:rPr>
            </w:pPr>
            <w:hyperlink r:id="rId42" w:tgtFrame="_blank" w:history="1">
              <w:r w:rsidR="003C62B6" w:rsidRPr="00F42490">
                <w:rPr>
                  <w:rStyle w:val="hard-blue-color"/>
                  <w:rFonts w:ascii="Times New Roman" w:hAnsi="Times New Roman" w:cs="Times New Roman"/>
                  <w:sz w:val="20"/>
                  <w:szCs w:val="20"/>
                  <w:shd w:val="clear" w:color="auto" w:fill="FFFFFF"/>
                  <w:lang w:val="uk-UA"/>
                </w:rPr>
                <w:t>частина сьома статті 22 Закону</w:t>
              </w:r>
            </w:hyperlink>
          </w:p>
          <w:p w14:paraId="25CD7993" w14:textId="77777777" w:rsidR="006D5BBA" w:rsidRDefault="006D5BBA" w:rsidP="003C62B6">
            <w:pPr>
              <w:spacing w:after="0" w:line="240" w:lineRule="auto"/>
              <w:jc w:val="center"/>
              <w:rPr>
                <w:rStyle w:val="hard-blue-color"/>
                <w:rFonts w:ascii="Times New Roman" w:hAnsi="Times New Roman" w:cs="Times New Roman"/>
                <w:sz w:val="20"/>
                <w:szCs w:val="20"/>
                <w:shd w:val="clear" w:color="auto" w:fill="FFFFFF"/>
                <w:lang w:val="uk-UA"/>
              </w:rPr>
            </w:pPr>
          </w:p>
          <w:p w14:paraId="4BB6FB5C" w14:textId="77777777" w:rsidR="006D5BBA" w:rsidRDefault="006D5BBA" w:rsidP="003C62B6">
            <w:pPr>
              <w:spacing w:after="0" w:line="240" w:lineRule="auto"/>
              <w:jc w:val="center"/>
              <w:rPr>
                <w:rStyle w:val="hard-blue-color"/>
                <w:rFonts w:ascii="Times New Roman" w:hAnsi="Times New Roman" w:cs="Times New Roman"/>
                <w:sz w:val="20"/>
                <w:szCs w:val="20"/>
                <w:shd w:val="clear" w:color="auto" w:fill="FFFFFF"/>
                <w:lang w:val="uk-UA"/>
              </w:rPr>
            </w:pPr>
          </w:p>
          <w:p w14:paraId="36AE08FD" w14:textId="77777777" w:rsidR="006D5BBA" w:rsidRDefault="006D5BBA" w:rsidP="003C62B6">
            <w:pPr>
              <w:spacing w:after="0" w:line="240" w:lineRule="auto"/>
              <w:jc w:val="center"/>
              <w:rPr>
                <w:rStyle w:val="hard-blue-color"/>
                <w:rFonts w:ascii="Times New Roman" w:hAnsi="Times New Roman" w:cs="Times New Roman"/>
                <w:sz w:val="20"/>
                <w:szCs w:val="20"/>
                <w:shd w:val="clear" w:color="auto" w:fill="FFFFFF"/>
                <w:lang w:val="uk-UA"/>
              </w:rPr>
            </w:pPr>
          </w:p>
          <w:p w14:paraId="64FC7A3E" w14:textId="77777777" w:rsidR="006D5BBA" w:rsidRDefault="006D5BBA" w:rsidP="003C62B6">
            <w:pPr>
              <w:spacing w:after="0" w:line="240" w:lineRule="auto"/>
              <w:jc w:val="center"/>
              <w:rPr>
                <w:rStyle w:val="hard-blue-color"/>
                <w:rFonts w:ascii="Times New Roman" w:hAnsi="Times New Roman" w:cs="Times New Roman"/>
                <w:sz w:val="20"/>
                <w:szCs w:val="20"/>
                <w:shd w:val="clear" w:color="auto" w:fill="FFFFFF"/>
                <w:lang w:val="uk-UA"/>
              </w:rPr>
            </w:pPr>
          </w:p>
          <w:p w14:paraId="7612CE2E" w14:textId="77777777" w:rsidR="006D5BBA" w:rsidRDefault="006D5BBA" w:rsidP="003C62B6">
            <w:pPr>
              <w:spacing w:after="0" w:line="240" w:lineRule="auto"/>
              <w:jc w:val="center"/>
              <w:rPr>
                <w:rStyle w:val="hard-blue-color"/>
                <w:rFonts w:ascii="Times New Roman" w:hAnsi="Times New Roman" w:cs="Times New Roman"/>
                <w:sz w:val="20"/>
                <w:szCs w:val="20"/>
                <w:shd w:val="clear" w:color="auto" w:fill="FFFFFF"/>
                <w:lang w:val="uk-UA"/>
              </w:rPr>
            </w:pPr>
          </w:p>
          <w:p w14:paraId="2E7490D2" w14:textId="77777777" w:rsidR="006D5BBA" w:rsidRDefault="006D5BBA" w:rsidP="003C62B6">
            <w:pPr>
              <w:spacing w:after="0" w:line="240" w:lineRule="auto"/>
              <w:jc w:val="center"/>
              <w:rPr>
                <w:rStyle w:val="hard-blue-color"/>
                <w:shd w:val="clear" w:color="auto" w:fill="FFFFFF"/>
                <w:lang w:val="uk-UA"/>
              </w:rPr>
            </w:pPr>
          </w:p>
          <w:p w14:paraId="064C3C3E" w14:textId="77777777" w:rsidR="006D5BBA" w:rsidRDefault="006D5BBA" w:rsidP="003C62B6">
            <w:pPr>
              <w:spacing w:after="0" w:line="240" w:lineRule="auto"/>
              <w:jc w:val="center"/>
              <w:rPr>
                <w:rStyle w:val="hard-blue-color"/>
                <w:shd w:val="clear" w:color="auto" w:fill="FFFFFF"/>
                <w:lang w:val="uk-UA"/>
              </w:rPr>
            </w:pPr>
          </w:p>
          <w:p w14:paraId="32C8A07A" w14:textId="77777777" w:rsidR="006D5BBA" w:rsidRDefault="006D5BBA" w:rsidP="003C62B6">
            <w:pPr>
              <w:spacing w:after="0" w:line="240" w:lineRule="auto"/>
              <w:jc w:val="center"/>
              <w:rPr>
                <w:rStyle w:val="hard-blue-color"/>
                <w:shd w:val="clear" w:color="auto" w:fill="FFFFFF"/>
                <w:lang w:val="uk-UA"/>
              </w:rPr>
            </w:pPr>
          </w:p>
          <w:p w14:paraId="4E678EE5" w14:textId="77777777" w:rsidR="006D5BBA" w:rsidRDefault="006D5BBA" w:rsidP="003C62B6">
            <w:pPr>
              <w:spacing w:after="0" w:line="240" w:lineRule="auto"/>
              <w:jc w:val="center"/>
              <w:rPr>
                <w:rStyle w:val="hard-blue-color"/>
                <w:shd w:val="clear" w:color="auto" w:fill="FFFFFF"/>
                <w:lang w:val="uk-UA"/>
              </w:rPr>
            </w:pPr>
          </w:p>
          <w:p w14:paraId="180874BD" w14:textId="14FA097C" w:rsidR="006D5BBA" w:rsidRPr="006D5BBA" w:rsidRDefault="006D5BBA" w:rsidP="003C62B6">
            <w:pPr>
              <w:spacing w:after="0" w:line="240" w:lineRule="auto"/>
              <w:jc w:val="center"/>
              <w:rPr>
                <w:rFonts w:ascii="Times New Roman" w:eastAsia="Times New Roman" w:hAnsi="Times New Roman" w:cs="Times New Roman"/>
                <w:sz w:val="20"/>
                <w:szCs w:val="20"/>
                <w:lang w:val="uk-UA" w:eastAsia="ru-RU"/>
              </w:rPr>
            </w:pPr>
            <w:r w:rsidRPr="006D5BBA">
              <w:rPr>
                <w:rFonts w:ascii="Times New Roman" w:eastAsia="Times New Roman" w:hAnsi="Times New Roman" w:cs="Times New Roman"/>
                <w:sz w:val="20"/>
                <w:szCs w:val="20"/>
                <w:lang w:eastAsia="ru-RU"/>
              </w:rPr>
              <w:t>пункти 1-4 Переліку № 128</w:t>
            </w:r>
          </w:p>
        </w:tc>
        <w:tc>
          <w:tcPr>
            <w:tcW w:w="1417" w:type="dxa"/>
            <w:tcBorders>
              <w:top w:val="single" w:sz="6" w:space="0" w:color="000000"/>
              <w:left w:val="single" w:sz="6" w:space="0" w:color="000000"/>
              <w:bottom w:val="single" w:sz="6" w:space="0" w:color="000000"/>
              <w:right w:val="single" w:sz="6" w:space="0" w:color="000000"/>
            </w:tcBorders>
          </w:tcPr>
          <w:p w14:paraId="177322DF" w14:textId="2C0FD72E"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370D7EE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BCB59F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347029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63C2F7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F651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DA0C6A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F2E9B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0FDBA0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0D735A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B32129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B004F2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65E8C1F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D65E8D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A1435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AA20B6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59CF0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0BF3B8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35B153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849A5C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C6A02C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9FAA38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F60543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D8B006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8D1687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4A2419B"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має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tc>
        <w:tc>
          <w:tcPr>
            <w:tcW w:w="567" w:type="dxa"/>
            <w:tcBorders>
              <w:top w:val="single" w:sz="6" w:space="0" w:color="000000"/>
              <w:left w:val="single" w:sz="6" w:space="0" w:color="000000"/>
              <w:bottom w:val="single" w:sz="6" w:space="0" w:color="000000"/>
              <w:right w:val="single" w:sz="4" w:space="0" w:color="auto"/>
            </w:tcBorders>
          </w:tcPr>
          <w:p w14:paraId="5FBB81A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0432C3EB"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60F37307" w14:textId="594DFADC" w:rsidR="003C62B6" w:rsidRPr="00603E75" w:rsidRDefault="003C62B6" w:rsidP="003C62B6">
            <w:pPr>
              <w:spacing w:after="0" w:line="240" w:lineRule="auto"/>
              <w:jc w:val="center"/>
              <w:rPr>
                <w:rFonts w:ascii="Times New Roman" w:eastAsia="Times New Roman" w:hAnsi="Times New Roman" w:cs="Times New Roman"/>
                <w:sz w:val="18"/>
                <w:szCs w:val="18"/>
                <w:lang w:val="uk-UA" w:eastAsia="ru-RU"/>
              </w:rPr>
            </w:pPr>
            <w:r w:rsidRPr="00603E75">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3</w:t>
            </w:r>
            <w:r w:rsidRPr="00603E75">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A40D8C8" w14:textId="4EE78AF7" w:rsidR="003C62B6" w:rsidRPr="00603E75" w:rsidRDefault="00603E75" w:rsidP="003C62B6">
            <w:pPr>
              <w:pStyle w:val="tj"/>
              <w:shd w:val="clear" w:color="auto" w:fill="FFFFFF"/>
              <w:spacing w:before="0" w:beforeAutospacing="0" w:after="0" w:afterAutospacing="0"/>
              <w:rPr>
                <w:sz w:val="20"/>
                <w:szCs w:val="20"/>
                <w:lang w:val="uk-UA"/>
              </w:rPr>
            </w:pPr>
            <w:r w:rsidRPr="00603E75">
              <w:rPr>
                <w:sz w:val="20"/>
                <w:szCs w:val="20"/>
              </w:rPr>
              <w:t>Забороняється внесення змін (модифікацій)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1560" w:type="dxa"/>
            <w:tcBorders>
              <w:top w:val="single" w:sz="6" w:space="0" w:color="000000"/>
              <w:left w:val="single" w:sz="6" w:space="0" w:color="000000"/>
              <w:bottom w:val="single" w:sz="6" w:space="0" w:color="000000"/>
              <w:right w:val="single" w:sz="6" w:space="0" w:color="000000"/>
            </w:tcBorders>
          </w:tcPr>
          <w:p w14:paraId="65E5BA47" w14:textId="58D63B56" w:rsidR="00603E75" w:rsidRPr="00603E75" w:rsidRDefault="00603E75" w:rsidP="003C62B6">
            <w:pPr>
              <w:pStyle w:val="tl"/>
              <w:spacing w:after="0"/>
              <w:jc w:val="center"/>
              <w:rPr>
                <w:sz w:val="20"/>
                <w:szCs w:val="20"/>
                <w:lang w:val="uk-UA"/>
              </w:rPr>
            </w:pPr>
            <w:r w:rsidRPr="00603E75">
              <w:rPr>
                <w:sz w:val="20"/>
                <w:szCs w:val="20"/>
              </w:rPr>
              <w:t>Абзац перший частини восьмої статті 22 Закону</w:t>
            </w:r>
          </w:p>
          <w:p w14:paraId="047332E8"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274982A" w14:textId="11D251BA" w:rsidR="003C62B6" w:rsidRPr="00603E75" w:rsidRDefault="003C62B6" w:rsidP="003C62B6">
            <w:pPr>
              <w:spacing w:after="0" w:line="240" w:lineRule="auto"/>
              <w:jc w:val="center"/>
              <w:rPr>
                <w:sz w:val="20"/>
                <w:szCs w:val="20"/>
              </w:rPr>
            </w:pPr>
            <w:r w:rsidRPr="00603E75">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DFE71B3"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r w:rsidRPr="00603E75">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55CD631"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r w:rsidRPr="00603E75">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591DA6F"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p>
          <w:p w14:paraId="5775BCD9"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p>
          <w:p w14:paraId="5ADAB995"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140E606C"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0695DA2B"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3DDF494F"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3A0C438D"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038848A0"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r w:rsidRPr="00603E75">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E56D1C8"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3BAAD37"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r w:rsidRPr="00603E7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B93DC5E"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p>
          <w:p w14:paraId="6279BD44"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735EBF9A"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eastAsia="ru-RU"/>
              </w:rPr>
            </w:pPr>
          </w:p>
          <w:p w14:paraId="14E97859"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p>
          <w:p w14:paraId="5BBABC7B" w14:textId="77777777" w:rsidR="003C62B6" w:rsidRPr="00603E75" w:rsidRDefault="003C62B6" w:rsidP="003C62B6">
            <w:pPr>
              <w:spacing w:after="0" w:line="240" w:lineRule="auto"/>
              <w:jc w:val="center"/>
              <w:rPr>
                <w:rFonts w:ascii="Times New Roman" w:eastAsia="Times New Roman" w:hAnsi="Times New Roman" w:cs="Times New Roman"/>
                <w:sz w:val="20"/>
                <w:szCs w:val="20"/>
                <w:lang w:val="uk-UA" w:eastAsia="ru-RU"/>
              </w:rPr>
            </w:pPr>
            <w:r w:rsidRPr="00603E75">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5DDA5D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32FAC7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6F8A4D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BD8310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FDED05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1EB3C7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87ACD0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A17BFA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C1F980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316EBE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65B83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58FD0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EEF063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2CDAF8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D31E6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41A81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6DA31F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BBB2EF1" w14:textId="6BDA22BC" w:rsidR="003C62B6" w:rsidRPr="00603E75" w:rsidRDefault="00603E75" w:rsidP="003C62B6">
            <w:pPr>
              <w:pStyle w:val="tl"/>
              <w:spacing w:after="0"/>
              <w:rPr>
                <w:sz w:val="20"/>
                <w:szCs w:val="20"/>
                <w:lang w:val="uk-UA"/>
              </w:rPr>
            </w:pPr>
            <w:r w:rsidRPr="00603E75">
              <w:rPr>
                <w:sz w:val="20"/>
                <w:szCs w:val="20"/>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r>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77048A1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198460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A92B1F7" w14:textId="7D97AD5C"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8C20EEB"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1560" w:type="dxa"/>
            <w:tcBorders>
              <w:top w:val="single" w:sz="6" w:space="0" w:color="000000"/>
              <w:left w:val="single" w:sz="6" w:space="0" w:color="000000"/>
              <w:bottom w:val="single" w:sz="6" w:space="0" w:color="000000"/>
              <w:right w:val="single" w:sz="6" w:space="0" w:color="000000"/>
            </w:tcBorders>
          </w:tcPr>
          <w:p w14:paraId="27C3446F" w14:textId="77777777" w:rsidR="003C62B6" w:rsidRPr="00F42490" w:rsidRDefault="003C62B6" w:rsidP="003C62B6">
            <w:pPr>
              <w:pStyle w:val="tl"/>
              <w:spacing w:after="0"/>
              <w:jc w:val="center"/>
              <w:rPr>
                <w:sz w:val="20"/>
                <w:szCs w:val="20"/>
                <w:lang w:val="uk-UA"/>
              </w:rPr>
            </w:pPr>
            <w:r w:rsidRPr="00F42490">
              <w:rPr>
                <w:sz w:val="20"/>
                <w:szCs w:val="20"/>
                <w:lang w:val="uk-UA"/>
              </w:rPr>
              <w:t xml:space="preserve">абзац другий </w:t>
            </w:r>
            <w:hyperlink r:id="rId43" w:tgtFrame="_blank" w:history="1">
              <w:r w:rsidRPr="00F42490">
                <w:rPr>
                  <w:rStyle w:val="hard-blue-color"/>
                  <w:sz w:val="20"/>
                  <w:szCs w:val="20"/>
                  <w:lang w:val="uk-UA"/>
                </w:rPr>
                <w:t>частини восьмої статті 22 Закону</w:t>
              </w:r>
            </w:hyperlink>
          </w:p>
          <w:p w14:paraId="092521D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709085A1" w14:textId="327293B0"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3635EB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63625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656975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F82C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CC892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B6117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DC968A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2BFFDA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737BC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B5FBE3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311C7D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1C2C0D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10F8A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47BCC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722056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F35CB2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BEB03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77B182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85A78C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1D7E6E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2C2BEE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422959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DD1640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A4CA75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9BCD33B"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підключав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567" w:type="dxa"/>
            <w:tcBorders>
              <w:top w:val="single" w:sz="6" w:space="0" w:color="000000"/>
              <w:left w:val="single" w:sz="6" w:space="0" w:color="000000"/>
              <w:bottom w:val="single" w:sz="6" w:space="0" w:color="000000"/>
              <w:right w:val="single" w:sz="4" w:space="0" w:color="auto"/>
            </w:tcBorders>
          </w:tcPr>
          <w:p w14:paraId="7C00465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F29EE6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9C2AE0B" w14:textId="181B1F26"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C9BA460"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Забороняється вносити не передбачені конструкторсько-технологічною та програмною документацією виробника зміни у конструкцію сертифікованого грального обладнання.</w:t>
            </w:r>
          </w:p>
          <w:p w14:paraId="1D422132"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p>
          <w:p w14:paraId="0D004905" w14:textId="756CB06D"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Перелік грального обладнання, що підлягає сертифікації</w:t>
            </w:r>
            <w:r w:rsidR="00761393" w:rsidRPr="00761393">
              <w:rPr>
                <w:rFonts w:ascii="Times New Roman" w:hAnsi="Times New Roman" w:cs="Times New Roman"/>
                <w:sz w:val="20"/>
                <w:szCs w:val="20"/>
                <w:shd w:val="clear" w:color="auto" w:fill="FFFFFF"/>
                <w:lang w:val="uk-UA"/>
              </w:rPr>
              <w:t>:</w:t>
            </w:r>
          </w:p>
          <w:p w14:paraId="5EFDEDBA"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1. Гральні автомати.</w:t>
            </w:r>
          </w:p>
          <w:p w14:paraId="4E95D927"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2. Гральні столи, в тому числі з кільцем рулетки.</w:t>
            </w:r>
          </w:p>
          <w:p w14:paraId="65B88C2D"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3. Онлайн-система організатора азартних ігор.</w:t>
            </w:r>
          </w:p>
          <w:p w14:paraId="73E68079" w14:textId="77777777" w:rsidR="003C62B6" w:rsidRPr="00761393" w:rsidRDefault="003C62B6" w:rsidP="003C62B6">
            <w:pPr>
              <w:spacing w:after="0" w:line="240" w:lineRule="auto"/>
              <w:rPr>
                <w:rFonts w:ascii="Times New Roman" w:hAnsi="Times New Roman" w:cs="Times New Roman"/>
                <w:sz w:val="20"/>
                <w:szCs w:val="20"/>
                <w:shd w:val="clear" w:color="auto" w:fill="FFFFFF"/>
                <w:lang w:val="uk-UA"/>
              </w:rPr>
            </w:pPr>
            <w:r w:rsidRPr="00761393">
              <w:rPr>
                <w:rFonts w:ascii="Times New Roman" w:hAnsi="Times New Roman" w:cs="Times New Roman"/>
                <w:sz w:val="20"/>
                <w:szCs w:val="20"/>
                <w:shd w:val="clear" w:color="auto" w:fill="FFFFFF"/>
                <w:lang w:val="uk-UA"/>
              </w:rPr>
              <w:t>4. Шаффл машини (машини для перемішування карт).</w:t>
            </w:r>
          </w:p>
          <w:p w14:paraId="6CDB91E6" w14:textId="77777777" w:rsidR="003C62B6" w:rsidRPr="00761393"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3E790CC8" w14:textId="77777777" w:rsidR="003C62B6" w:rsidRPr="00761393" w:rsidRDefault="000A38C6" w:rsidP="003C62B6">
            <w:pPr>
              <w:pStyle w:val="tl"/>
              <w:spacing w:after="0"/>
              <w:jc w:val="center"/>
              <w:rPr>
                <w:rStyle w:val="hard-blue-color"/>
                <w:sz w:val="20"/>
                <w:szCs w:val="20"/>
                <w:lang w:val="uk-UA"/>
              </w:rPr>
            </w:pPr>
            <w:hyperlink r:id="rId44" w:tgtFrame="_blank" w:history="1">
              <w:r w:rsidR="003C62B6" w:rsidRPr="00761393">
                <w:rPr>
                  <w:rStyle w:val="hard-blue-color"/>
                  <w:sz w:val="20"/>
                  <w:szCs w:val="20"/>
                  <w:lang w:val="uk-UA"/>
                </w:rPr>
                <w:t>частина шістнадцята статті 22 Закону</w:t>
              </w:r>
            </w:hyperlink>
            <w:r w:rsidR="003C62B6" w:rsidRPr="00761393">
              <w:rPr>
                <w:rStyle w:val="hard-blue-color"/>
                <w:sz w:val="20"/>
                <w:szCs w:val="20"/>
                <w:lang w:val="uk-UA"/>
              </w:rPr>
              <w:t>;</w:t>
            </w:r>
          </w:p>
          <w:p w14:paraId="44EC219C" w14:textId="77777777" w:rsidR="003C62B6" w:rsidRPr="00B877E2" w:rsidRDefault="003C62B6" w:rsidP="003C62B6">
            <w:pPr>
              <w:pStyle w:val="tl"/>
              <w:spacing w:after="0"/>
              <w:jc w:val="center"/>
              <w:rPr>
                <w:rStyle w:val="hard-blue-color"/>
                <w:sz w:val="32"/>
                <w:szCs w:val="32"/>
                <w:lang w:val="uk-UA"/>
              </w:rPr>
            </w:pPr>
          </w:p>
          <w:p w14:paraId="660AAC65" w14:textId="3B52A34E" w:rsidR="003C62B6" w:rsidRPr="00761393" w:rsidRDefault="003C62B6" w:rsidP="003C62B6">
            <w:pPr>
              <w:pStyle w:val="tl"/>
              <w:spacing w:after="0"/>
              <w:jc w:val="center"/>
              <w:rPr>
                <w:rStyle w:val="hard-blue-color"/>
                <w:sz w:val="20"/>
                <w:szCs w:val="20"/>
                <w:lang w:val="uk-UA"/>
              </w:rPr>
            </w:pPr>
            <w:r w:rsidRPr="00761393">
              <w:rPr>
                <w:sz w:val="20"/>
                <w:szCs w:val="20"/>
              </w:rPr>
              <w:t>пункти 1-4 Переліку № 128</w:t>
            </w:r>
          </w:p>
          <w:p w14:paraId="42847934" w14:textId="77777777" w:rsidR="003C62B6" w:rsidRPr="00761393" w:rsidRDefault="003C62B6" w:rsidP="003C62B6">
            <w:pPr>
              <w:pStyle w:val="tl"/>
              <w:spacing w:after="0"/>
              <w:jc w:val="center"/>
              <w:rPr>
                <w:sz w:val="20"/>
                <w:szCs w:val="20"/>
                <w:lang w:val="uk-UA"/>
              </w:rPr>
            </w:pPr>
          </w:p>
          <w:p w14:paraId="6F2AA9E9" w14:textId="77777777" w:rsidR="003C62B6" w:rsidRPr="00761393"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2C550AC" w14:textId="26E1AC0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6B4A83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BA6BFC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718990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B26F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5B9F6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FE8C5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5B4E6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3DBD35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3473E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F458B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A03789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1236337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4602FD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1766D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D191A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FCED44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CB231E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B317F3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4E9B35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49245C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A8BEB7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4D4031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487C70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7EA1AA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B0D2F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3DEF38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B32503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43C790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EFC68D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4F1C1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F6186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112935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26B761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F9E386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3E7C4BA"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761393">
              <w:rPr>
                <w:rFonts w:ascii="Times New Roman" w:hAnsi="Times New Roman" w:cs="Times New Roman"/>
                <w:sz w:val="20"/>
                <w:szCs w:val="20"/>
                <w:shd w:val="clear" w:color="auto" w:fill="FFFFFF"/>
                <w:lang w:val="uk-UA"/>
              </w:rPr>
              <w:t>У конструкцію сертифікованого грального обладнання передбачені конструкторсько-технологічною та програмною документацією виробника не вносились зміни.</w:t>
            </w:r>
          </w:p>
        </w:tc>
        <w:tc>
          <w:tcPr>
            <w:tcW w:w="567" w:type="dxa"/>
            <w:tcBorders>
              <w:top w:val="single" w:sz="6" w:space="0" w:color="000000"/>
              <w:left w:val="single" w:sz="6" w:space="0" w:color="000000"/>
              <w:bottom w:val="single" w:sz="6" w:space="0" w:color="000000"/>
              <w:right w:val="single" w:sz="4" w:space="0" w:color="auto"/>
            </w:tcBorders>
          </w:tcPr>
          <w:p w14:paraId="4D72FB9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54601A8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6AAA6A7" w14:textId="434E1D29"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BC81CFA"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p w14:paraId="370C6129"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653ED2F6" w14:textId="77777777" w:rsidR="00621DF4" w:rsidRPr="00C62875" w:rsidRDefault="00621DF4" w:rsidP="00621DF4">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6DCFFBB6" w14:textId="19CCA8B3" w:rsidR="00621DF4" w:rsidRPr="00C62875" w:rsidRDefault="00621DF4" w:rsidP="00621DF4">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w:t>
            </w:r>
          </w:p>
          <w:p w14:paraId="5EF871DF" w14:textId="77777777" w:rsidR="00621DF4" w:rsidRPr="00C62875" w:rsidRDefault="00621DF4" w:rsidP="00621DF4">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3. Онлайн-система організатора азартних ігор.</w:t>
            </w:r>
          </w:p>
          <w:p w14:paraId="58BF1310" w14:textId="6D21CD2A" w:rsidR="003C62B6" w:rsidRPr="005446F0" w:rsidRDefault="00621DF4" w:rsidP="00621DF4">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354B4273" w14:textId="77777777" w:rsidR="003C62B6" w:rsidRDefault="000A38C6" w:rsidP="003C62B6">
            <w:pPr>
              <w:pStyle w:val="tl"/>
              <w:spacing w:after="0"/>
              <w:jc w:val="center"/>
              <w:rPr>
                <w:rStyle w:val="hard-blue-color"/>
                <w:sz w:val="20"/>
                <w:szCs w:val="20"/>
                <w:lang w:val="uk-UA"/>
              </w:rPr>
            </w:pPr>
            <w:hyperlink r:id="rId45" w:tgtFrame="_blank" w:history="1">
              <w:r w:rsidR="003C62B6" w:rsidRPr="00F42490">
                <w:rPr>
                  <w:rStyle w:val="hard-blue-color"/>
                  <w:sz w:val="20"/>
                  <w:szCs w:val="20"/>
                  <w:lang w:val="uk-UA"/>
                </w:rPr>
                <w:t>частина сімнадцята статті 22 Закону</w:t>
              </w:r>
            </w:hyperlink>
            <w:r w:rsidR="003C62B6">
              <w:rPr>
                <w:rStyle w:val="hard-blue-color"/>
                <w:sz w:val="20"/>
                <w:szCs w:val="20"/>
                <w:lang w:val="uk-UA"/>
              </w:rPr>
              <w:t>;</w:t>
            </w:r>
          </w:p>
          <w:p w14:paraId="0E14B017" w14:textId="77777777" w:rsidR="003C62B6" w:rsidRPr="00942BFD" w:rsidRDefault="003C62B6" w:rsidP="003C62B6">
            <w:pPr>
              <w:pStyle w:val="tl"/>
              <w:spacing w:after="0"/>
              <w:jc w:val="center"/>
              <w:rPr>
                <w:sz w:val="20"/>
                <w:szCs w:val="20"/>
                <w:lang w:val="uk-UA"/>
              </w:rPr>
            </w:pPr>
            <w:r w:rsidRPr="00621DF4">
              <w:rPr>
                <w:sz w:val="20"/>
                <w:szCs w:val="20"/>
              </w:rPr>
              <w:t>пункт 3 Переліку № 128</w:t>
            </w:r>
          </w:p>
          <w:p w14:paraId="4AB42BE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7D0657E5" w14:textId="205FB8A2"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766F7D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43F7C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29B028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FBC907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FFF118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4F476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772DD1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C9958D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F1BF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23F9BB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D4616D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4E83C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C73813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630E4C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C5C9B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D82B1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FA521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B2B5D4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9A60D0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24E0A1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6E745F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173F49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87A1E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EBBEC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F5297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5442EF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Програмне забезпечення грального обладнання суб'єкта господарювання є ліцензованим та сертифікованим на предмет відповідності національним або міжнародним стандартам.</w:t>
            </w:r>
          </w:p>
        </w:tc>
        <w:tc>
          <w:tcPr>
            <w:tcW w:w="567" w:type="dxa"/>
            <w:tcBorders>
              <w:top w:val="single" w:sz="6" w:space="0" w:color="000000"/>
              <w:left w:val="single" w:sz="6" w:space="0" w:color="000000"/>
              <w:bottom w:val="single" w:sz="6" w:space="0" w:color="000000"/>
              <w:right w:val="single" w:sz="4" w:space="0" w:color="auto"/>
            </w:tcBorders>
          </w:tcPr>
          <w:p w14:paraId="23CB96A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7AC6F7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5E58E6C" w14:textId="68C071A2" w:rsidR="003C62B6" w:rsidRPr="00E4767E" w:rsidRDefault="003C62B6" w:rsidP="003C62B6">
            <w:pPr>
              <w:spacing w:after="0" w:line="240" w:lineRule="auto"/>
              <w:jc w:val="center"/>
              <w:rPr>
                <w:rFonts w:ascii="Times New Roman" w:hAnsi="Times New Roman" w:cs="Times New Roman"/>
                <w:sz w:val="18"/>
                <w:szCs w:val="18"/>
                <w:shd w:val="clear" w:color="auto" w:fill="FFFFFF"/>
                <w:lang w:val="uk-UA"/>
              </w:rPr>
            </w:pPr>
            <w:r w:rsidRPr="00E4767E">
              <w:rPr>
                <w:rFonts w:ascii="Times New Roman" w:hAnsi="Times New Roman" w:cs="Times New Roman"/>
                <w:sz w:val="18"/>
                <w:szCs w:val="18"/>
                <w:shd w:val="clear" w:color="auto" w:fill="FFFFFF"/>
                <w:lang w:val="uk-UA"/>
              </w:rPr>
              <w:t>3</w:t>
            </w:r>
            <w:r w:rsidR="00CC2126">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35" w:type="dxa"/>
            <w:tcBorders>
              <w:top w:val="single" w:sz="6" w:space="0" w:color="000000"/>
              <w:left w:val="single" w:sz="6" w:space="0" w:color="000000"/>
              <w:bottom w:val="single" w:sz="6" w:space="0" w:color="000000"/>
              <w:right w:val="single" w:sz="6" w:space="0" w:color="000000"/>
            </w:tcBorders>
          </w:tcPr>
          <w:p w14:paraId="52958A9E" w14:textId="77777777" w:rsidR="003C62B6" w:rsidRPr="00F42490" w:rsidRDefault="003C62B6" w:rsidP="003C62B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правил проведення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4DF3B0E1"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46" w:tgtFrame="_blank" w:history="1">
              <w:r w:rsidR="003C62B6" w:rsidRPr="00F42490">
                <w:rPr>
                  <w:rStyle w:val="hard-blue-color"/>
                  <w:rFonts w:ascii="Times New Roman" w:hAnsi="Times New Roman" w:cs="Times New Roman"/>
                  <w:sz w:val="20"/>
                  <w:szCs w:val="20"/>
                  <w:shd w:val="clear" w:color="auto" w:fill="FFFFFF"/>
                  <w:lang w:val="uk-UA"/>
                </w:rPr>
                <w:t>пункт 2 частини першої статті 15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8D58DA5" w14:textId="5327EC3D"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3A7A79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1D626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8ED42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6D16E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15AEF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BE5C89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94C3B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C86A7F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4E6127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5FE69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F1E8DB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22EA0C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1DAFE8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648EF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1CE4E1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9580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C761D8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A5886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130FE1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F90960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8D7F33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F9B588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5A120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178AF5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DEB598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D6370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D090C9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34AD8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2F3235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9F72A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3FE7DC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52B56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A9FF42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5668AD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E8E13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6152B5D"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дотримується правил проведення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652D589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8C8021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D3D4DE5" w14:textId="1CFAC4B0"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sidR="00CC2126">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3E23B55" w14:textId="77777777" w:rsidR="003C62B6" w:rsidRPr="00F42490" w:rsidRDefault="003C62B6" w:rsidP="003C62B6">
            <w:pPr>
              <w:tabs>
                <w:tab w:val="left" w:pos="321"/>
              </w:tabs>
              <w:spacing w:after="0" w:line="240" w:lineRule="auto"/>
              <w:ind w:left="48"/>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60" w:type="dxa"/>
            <w:tcBorders>
              <w:top w:val="single" w:sz="6" w:space="0" w:color="000000"/>
              <w:left w:val="single" w:sz="6" w:space="0" w:color="000000"/>
              <w:bottom w:val="single" w:sz="6" w:space="0" w:color="000000"/>
              <w:right w:val="single" w:sz="6" w:space="0" w:color="000000"/>
            </w:tcBorders>
          </w:tcPr>
          <w:p w14:paraId="590B105B"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47" w:tgtFrame="_blank" w:history="1">
              <w:r w:rsidR="003C62B6" w:rsidRPr="00F42490">
                <w:rPr>
                  <w:rStyle w:val="hard-blue-color"/>
                  <w:rFonts w:ascii="Times New Roman" w:hAnsi="Times New Roman" w:cs="Times New Roman"/>
                  <w:sz w:val="20"/>
                  <w:szCs w:val="20"/>
                  <w:shd w:val="clear" w:color="auto" w:fill="FFFFFF"/>
                  <w:lang w:val="uk-UA"/>
                </w:rPr>
                <w:t>пункт 4 частини першої статті 15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87F6327" w14:textId="0D976092"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A0B9ED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AD894F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1D878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88C7D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0A6AD2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54D589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34C147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8B8CB0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451AA2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BFA810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433B2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E450F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A80C7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975090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9E814F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79A6F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106498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93EF7E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FB89C6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853FD2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92442D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F254BB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4D6468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B5C98E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39C1EA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75117F4"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дотримується вимог </w:t>
            </w:r>
            <w:r w:rsidRPr="00F42490">
              <w:rPr>
                <w:rStyle w:val="hard-blue-color"/>
                <w:rFonts w:ascii="Times New Roman" w:hAnsi="Times New Roman" w:cs="Times New Roman"/>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42490">
              <w:rPr>
                <w:rFonts w:ascii="Times New Roman" w:hAnsi="Times New Roman" w:cs="Times New Roman"/>
                <w:sz w:val="20"/>
                <w:szCs w:val="20"/>
                <w:shd w:val="clear" w:color="auto" w:fill="FFFFFF"/>
                <w:lang w:val="uk-UA"/>
              </w:rPr>
              <w:t xml:space="preserve">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67" w:type="dxa"/>
            <w:tcBorders>
              <w:top w:val="single" w:sz="6" w:space="0" w:color="000000"/>
              <w:left w:val="single" w:sz="6" w:space="0" w:color="000000"/>
              <w:bottom w:val="single" w:sz="6" w:space="0" w:color="000000"/>
              <w:right w:val="single" w:sz="4" w:space="0" w:color="auto"/>
            </w:tcBorders>
          </w:tcPr>
          <w:p w14:paraId="2D10CE5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31797F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2C05388C" w14:textId="159911FC" w:rsidR="003C62B6" w:rsidRPr="00E4767E"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39</w:t>
            </w:r>
            <w:r w:rsidR="00723692">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572701"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3D00D8">
              <w:rPr>
                <w:rFonts w:ascii="Times New Roman" w:hAnsi="Times New Roman" w:cs="Times New Roman"/>
                <w:sz w:val="20"/>
                <w:szCs w:val="20"/>
                <w:shd w:val="clear" w:color="auto" w:fill="FFFFFF"/>
              </w:rPr>
              <w:t>У своїй діяльності 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2D802A88"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0EAE23B0"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3D00D8">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499BE1CA"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7C31EDD4"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227DC9FD" w14:textId="77777777" w:rsidR="003C62B6" w:rsidRPr="00EC24A3" w:rsidRDefault="003C62B6" w:rsidP="003C62B6">
            <w:pPr>
              <w:spacing w:after="0" w:line="240" w:lineRule="auto"/>
              <w:rPr>
                <w:rFonts w:ascii="Times New Roman" w:hAnsi="Times New Roman" w:cs="Times New Roman"/>
                <w:sz w:val="20"/>
                <w:szCs w:val="20"/>
                <w:shd w:val="clear" w:color="auto" w:fill="FFFFFF"/>
              </w:rPr>
            </w:pPr>
            <w:r w:rsidRPr="003D00D8">
              <w:rPr>
                <w:rFonts w:ascii="Times New Roman" w:hAnsi="Times New Roman" w:cs="Times New Roman"/>
                <w:sz w:val="20"/>
                <w:szCs w:val="20"/>
                <w:shd w:val="clear" w:color="auto" w:fill="FFFFFF"/>
              </w:rPr>
              <w:t> 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143025D7" w14:textId="77777777" w:rsidR="003C62B6" w:rsidRPr="00EC24A3" w:rsidRDefault="003C62B6" w:rsidP="003C62B6">
            <w:pPr>
              <w:spacing w:after="0" w:line="240" w:lineRule="auto"/>
              <w:rPr>
                <w:rFonts w:ascii="Times New Roman" w:hAnsi="Times New Roman" w:cs="Times New Roman"/>
                <w:sz w:val="20"/>
                <w:szCs w:val="20"/>
                <w:shd w:val="clear" w:color="auto" w:fill="FFFFFF"/>
              </w:rPr>
            </w:pPr>
          </w:p>
          <w:p w14:paraId="16286D11"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492F05">
              <w:rPr>
                <w:rFonts w:ascii="Times New Roman" w:hAnsi="Times New Roman" w:cs="Times New Roman"/>
                <w:sz w:val="20"/>
                <w:szCs w:val="20"/>
                <w:shd w:val="clear" w:color="auto" w:fill="FFFFFF"/>
              </w:rPr>
              <w:t>Організатор азартних ігор зобов’язаний</w:t>
            </w:r>
            <w:r w:rsidRPr="00EC24A3">
              <w:rPr>
                <w:rFonts w:ascii="Times New Roman" w:hAnsi="Times New Roman" w:cs="Times New Roman"/>
                <w:sz w:val="20"/>
                <w:szCs w:val="20"/>
                <w:shd w:val="clear" w:color="auto" w:fill="FFFFFF"/>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27ECF55A"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488D3ECF"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6DAF5F1E"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r w:rsidRPr="00492F05">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7BE0EC85"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3713A58C" w14:textId="77777777" w:rsidR="003C62B6" w:rsidRPr="00492F05" w:rsidRDefault="003C62B6" w:rsidP="003C62B6">
            <w:pPr>
              <w:spacing w:after="0" w:line="240" w:lineRule="auto"/>
              <w:rPr>
                <w:rFonts w:ascii="Times New Roman" w:hAnsi="Times New Roman" w:cs="Times New Roman"/>
                <w:sz w:val="20"/>
                <w:szCs w:val="20"/>
                <w:shd w:val="clear" w:color="auto" w:fill="FFFFFF"/>
                <w:lang w:val="uk-UA"/>
              </w:rPr>
            </w:pPr>
            <w:r w:rsidRPr="00492F05">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07C2CB9F" w14:textId="77777777" w:rsidR="003C62B6"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 xml:space="preserve">Пункт 12 частини першої статті 15 Закону; </w:t>
            </w:r>
          </w:p>
          <w:p w14:paraId="570A4B7B" w14:textId="77777777" w:rsidR="003C62B6" w:rsidRDefault="003C62B6" w:rsidP="003C62B6">
            <w:pPr>
              <w:spacing w:after="0" w:line="240" w:lineRule="auto"/>
              <w:jc w:val="center"/>
              <w:rPr>
                <w:rFonts w:ascii="Times New Roman" w:hAnsi="Times New Roman" w:cs="Times New Roman"/>
                <w:lang w:val="uk-UA"/>
              </w:rPr>
            </w:pPr>
          </w:p>
          <w:p w14:paraId="40FE9AC8" w14:textId="77777777" w:rsidR="003C62B6" w:rsidRDefault="003C62B6" w:rsidP="003C62B6">
            <w:pPr>
              <w:spacing w:after="0" w:line="240" w:lineRule="auto"/>
              <w:jc w:val="center"/>
              <w:rPr>
                <w:rFonts w:ascii="Times New Roman" w:hAnsi="Times New Roman" w:cs="Times New Roman"/>
                <w:lang w:val="uk-UA"/>
              </w:rPr>
            </w:pPr>
          </w:p>
          <w:p w14:paraId="0284B01E" w14:textId="77777777" w:rsidR="003C62B6" w:rsidRDefault="003C62B6" w:rsidP="003C62B6">
            <w:pPr>
              <w:spacing w:after="0" w:line="240" w:lineRule="auto"/>
              <w:jc w:val="center"/>
              <w:rPr>
                <w:rFonts w:ascii="Times New Roman" w:hAnsi="Times New Roman" w:cs="Times New Roman"/>
                <w:lang w:val="uk-UA"/>
              </w:rPr>
            </w:pPr>
          </w:p>
          <w:p w14:paraId="376530FC" w14:textId="77777777" w:rsidR="003C62B6" w:rsidRDefault="003C62B6" w:rsidP="003C62B6">
            <w:pPr>
              <w:spacing w:after="0" w:line="240" w:lineRule="auto"/>
              <w:jc w:val="center"/>
              <w:rPr>
                <w:rFonts w:ascii="Times New Roman" w:hAnsi="Times New Roman" w:cs="Times New Roman"/>
                <w:lang w:val="uk-UA"/>
              </w:rPr>
            </w:pPr>
          </w:p>
          <w:p w14:paraId="40151555" w14:textId="77777777" w:rsidR="003C62B6" w:rsidRDefault="003C62B6" w:rsidP="003C62B6">
            <w:pPr>
              <w:spacing w:after="0" w:line="240" w:lineRule="auto"/>
              <w:jc w:val="center"/>
              <w:rPr>
                <w:rFonts w:ascii="Times New Roman" w:hAnsi="Times New Roman" w:cs="Times New Roman"/>
                <w:lang w:val="uk-UA"/>
              </w:rPr>
            </w:pPr>
          </w:p>
          <w:p w14:paraId="03E029EF" w14:textId="77777777" w:rsidR="003C62B6" w:rsidRDefault="003C62B6" w:rsidP="003C62B6">
            <w:pPr>
              <w:spacing w:after="0" w:line="240" w:lineRule="auto"/>
              <w:jc w:val="center"/>
              <w:rPr>
                <w:rFonts w:ascii="Times New Roman" w:hAnsi="Times New Roman" w:cs="Times New Roman"/>
                <w:lang w:val="uk-UA"/>
              </w:rPr>
            </w:pPr>
          </w:p>
          <w:p w14:paraId="49B57750" w14:textId="77777777" w:rsidR="003C62B6" w:rsidRDefault="003C62B6" w:rsidP="003C62B6">
            <w:pPr>
              <w:spacing w:after="0" w:line="240" w:lineRule="auto"/>
              <w:jc w:val="center"/>
              <w:rPr>
                <w:rFonts w:ascii="Times New Roman" w:hAnsi="Times New Roman" w:cs="Times New Roman"/>
                <w:lang w:val="uk-UA"/>
              </w:rPr>
            </w:pPr>
          </w:p>
          <w:p w14:paraId="51AF0876" w14:textId="77777777" w:rsidR="003C62B6" w:rsidRDefault="003C62B6" w:rsidP="003C62B6">
            <w:pPr>
              <w:spacing w:after="0" w:line="240" w:lineRule="auto"/>
              <w:jc w:val="center"/>
              <w:rPr>
                <w:rFonts w:ascii="Times New Roman" w:hAnsi="Times New Roman" w:cs="Times New Roman"/>
                <w:lang w:val="uk-UA"/>
              </w:rPr>
            </w:pPr>
          </w:p>
          <w:p w14:paraId="42E46CE3" w14:textId="77777777" w:rsidR="003C62B6" w:rsidRDefault="003C62B6" w:rsidP="003C62B6">
            <w:pPr>
              <w:spacing w:after="0" w:line="240" w:lineRule="auto"/>
              <w:jc w:val="center"/>
              <w:rPr>
                <w:rFonts w:ascii="Times New Roman" w:hAnsi="Times New Roman" w:cs="Times New Roman"/>
                <w:lang w:val="uk-UA"/>
              </w:rPr>
            </w:pPr>
          </w:p>
          <w:p w14:paraId="50320805" w14:textId="77777777" w:rsidR="003C62B6" w:rsidRDefault="003C62B6" w:rsidP="003C62B6">
            <w:pPr>
              <w:spacing w:after="0" w:line="240" w:lineRule="auto"/>
              <w:jc w:val="center"/>
              <w:rPr>
                <w:rFonts w:ascii="Times New Roman" w:hAnsi="Times New Roman" w:cs="Times New Roman"/>
                <w:lang w:val="uk-UA"/>
              </w:rPr>
            </w:pPr>
          </w:p>
          <w:p w14:paraId="2A6A9391" w14:textId="77777777" w:rsidR="003C62B6" w:rsidRDefault="003C62B6" w:rsidP="003C62B6">
            <w:pPr>
              <w:spacing w:after="0" w:line="240" w:lineRule="auto"/>
              <w:jc w:val="center"/>
              <w:rPr>
                <w:rFonts w:ascii="Times New Roman" w:hAnsi="Times New Roman" w:cs="Times New Roman"/>
                <w:lang w:val="uk-UA"/>
              </w:rPr>
            </w:pPr>
          </w:p>
          <w:p w14:paraId="55ABDCCB" w14:textId="77777777" w:rsidR="003C62B6" w:rsidRDefault="003C62B6" w:rsidP="003C62B6">
            <w:pPr>
              <w:spacing w:after="0" w:line="240" w:lineRule="auto"/>
              <w:jc w:val="center"/>
              <w:rPr>
                <w:rFonts w:ascii="Times New Roman" w:hAnsi="Times New Roman" w:cs="Times New Roman"/>
                <w:lang w:val="uk-UA"/>
              </w:rPr>
            </w:pPr>
          </w:p>
          <w:p w14:paraId="3D423DA6" w14:textId="77777777" w:rsidR="003C62B6" w:rsidRDefault="003C62B6" w:rsidP="003C62B6">
            <w:pPr>
              <w:spacing w:after="0" w:line="240" w:lineRule="auto"/>
              <w:jc w:val="center"/>
              <w:rPr>
                <w:rFonts w:ascii="Times New Roman" w:hAnsi="Times New Roman" w:cs="Times New Roman"/>
                <w:lang w:val="uk-UA"/>
              </w:rPr>
            </w:pPr>
          </w:p>
          <w:p w14:paraId="3143E458" w14:textId="77777777" w:rsidR="003C62B6" w:rsidRDefault="003C62B6" w:rsidP="003C62B6">
            <w:pPr>
              <w:spacing w:after="0" w:line="240" w:lineRule="auto"/>
              <w:jc w:val="center"/>
              <w:rPr>
                <w:rFonts w:ascii="Times New Roman" w:hAnsi="Times New Roman" w:cs="Times New Roman"/>
                <w:lang w:val="uk-UA"/>
              </w:rPr>
            </w:pPr>
          </w:p>
          <w:p w14:paraId="149BD20C" w14:textId="77777777" w:rsidR="003C62B6" w:rsidRDefault="003C62B6" w:rsidP="003C62B6">
            <w:pPr>
              <w:spacing w:after="0" w:line="240" w:lineRule="auto"/>
              <w:jc w:val="center"/>
              <w:rPr>
                <w:rFonts w:ascii="Times New Roman" w:hAnsi="Times New Roman" w:cs="Times New Roman"/>
                <w:lang w:val="uk-UA"/>
              </w:rPr>
            </w:pPr>
          </w:p>
          <w:p w14:paraId="38D5D42D" w14:textId="77777777" w:rsidR="003C62B6" w:rsidRDefault="003C62B6" w:rsidP="003C62B6">
            <w:pPr>
              <w:spacing w:after="0" w:line="240" w:lineRule="auto"/>
              <w:jc w:val="center"/>
              <w:rPr>
                <w:rFonts w:ascii="Times New Roman" w:hAnsi="Times New Roman" w:cs="Times New Roman"/>
                <w:lang w:val="uk-UA"/>
              </w:rPr>
            </w:pPr>
          </w:p>
          <w:p w14:paraId="7E399690" w14:textId="77777777" w:rsidR="003C62B6" w:rsidRDefault="003C62B6" w:rsidP="003C62B6">
            <w:pPr>
              <w:spacing w:after="0" w:line="240" w:lineRule="auto"/>
              <w:jc w:val="center"/>
              <w:rPr>
                <w:rFonts w:ascii="Times New Roman" w:hAnsi="Times New Roman" w:cs="Times New Roman"/>
                <w:lang w:val="uk-UA"/>
              </w:rPr>
            </w:pPr>
          </w:p>
          <w:p w14:paraId="025218D0" w14:textId="77777777" w:rsidR="003C62B6" w:rsidRDefault="003C62B6" w:rsidP="003C62B6">
            <w:pPr>
              <w:spacing w:after="0" w:line="240" w:lineRule="auto"/>
              <w:jc w:val="center"/>
              <w:rPr>
                <w:rFonts w:ascii="Times New Roman" w:hAnsi="Times New Roman" w:cs="Times New Roman"/>
                <w:lang w:val="uk-UA"/>
              </w:rPr>
            </w:pPr>
          </w:p>
          <w:p w14:paraId="228E98D7" w14:textId="77777777" w:rsidR="003C62B6"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 xml:space="preserve">підпункт 11 пункту 25 Ліцензійних умов провадження діяльності у сфері організації та проведення азартних ігор у гральних закладах казино; </w:t>
            </w:r>
          </w:p>
          <w:p w14:paraId="538A2934" w14:textId="77777777" w:rsidR="003C62B6" w:rsidRDefault="003C62B6" w:rsidP="003C62B6">
            <w:pPr>
              <w:spacing w:after="0" w:line="240" w:lineRule="auto"/>
              <w:jc w:val="center"/>
              <w:rPr>
                <w:rFonts w:ascii="Times New Roman" w:hAnsi="Times New Roman" w:cs="Times New Roman"/>
                <w:lang w:val="uk-UA"/>
              </w:rPr>
            </w:pPr>
          </w:p>
          <w:p w14:paraId="765B8A1A" w14:textId="77777777" w:rsidR="003C62B6" w:rsidRDefault="003C62B6" w:rsidP="003C62B6">
            <w:pPr>
              <w:spacing w:after="0" w:line="240" w:lineRule="auto"/>
              <w:jc w:val="center"/>
              <w:rPr>
                <w:rFonts w:ascii="Times New Roman" w:hAnsi="Times New Roman" w:cs="Times New Roman"/>
                <w:lang w:val="uk-UA"/>
              </w:rPr>
            </w:pPr>
          </w:p>
          <w:p w14:paraId="30CDFBF6" w14:textId="77777777" w:rsidR="003C62B6" w:rsidRDefault="003C62B6" w:rsidP="003C62B6">
            <w:pPr>
              <w:spacing w:after="0" w:line="240" w:lineRule="auto"/>
              <w:jc w:val="center"/>
              <w:rPr>
                <w:rFonts w:ascii="Times New Roman" w:hAnsi="Times New Roman" w:cs="Times New Roman"/>
                <w:lang w:val="uk-UA"/>
              </w:rPr>
            </w:pPr>
          </w:p>
          <w:p w14:paraId="6947D139" w14:textId="77777777" w:rsidR="003C62B6" w:rsidRDefault="003C62B6" w:rsidP="003C62B6">
            <w:pPr>
              <w:spacing w:after="0" w:line="240" w:lineRule="auto"/>
              <w:jc w:val="center"/>
              <w:rPr>
                <w:rFonts w:ascii="Times New Roman" w:hAnsi="Times New Roman" w:cs="Times New Roman"/>
                <w:lang w:val="uk-UA"/>
              </w:rPr>
            </w:pPr>
          </w:p>
          <w:p w14:paraId="03327524" w14:textId="77777777" w:rsidR="003C62B6" w:rsidRDefault="003C62B6" w:rsidP="003C62B6">
            <w:pPr>
              <w:spacing w:after="0" w:line="240" w:lineRule="auto"/>
              <w:jc w:val="center"/>
              <w:rPr>
                <w:rFonts w:ascii="Times New Roman" w:hAnsi="Times New Roman" w:cs="Times New Roman"/>
                <w:lang w:val="uk-UA"/>
              </w:rPr>
            </w:pPr>
          </w:p>
          <w:p w14:paraId="41C49C1A" w14:textId="77777777" w:rsidR="003C62B6" w:rsidRDefault="003C62B6" w:rsidP="003C62B6">
            <w:pPr>
              <w:spacing w:after="0" w:line="240" w:lineRule="auto"/>
              <w:jc w:val="center"/>
              <w:rPr>
                <w:rFonts w:ascii="Times New Roman" w:hAnsi="Times New Roman" w:cs="Times New Roman"/>
                <w:lang w:val="uk-UA"/>
              </w:rPr>
            </w:pPr>
          </w:p>
          <w:p w14:paraId="2EA569DD" w14:textId="77777777" w:rsidR="003C62B6" w:rsidRDefault="003C62B6" w:rsidP="003C62B6">
            <w:pPr>
              <w:spacing w:after="0" w:line="240" w:lineRule="auto"/>
              <w:jc w:val="center"/>
              <w:rPr>
                <w:rFonts w:ascii="Times New Roman" w:hAnsi="Times New Roman" w:cs="Times New Roman"/>
                <w:lang w:val="uk-UA"/>
              </w:rPr>
            </w:pPr>
          </w:p>
          <w:p w14:paraId="1ADB1AA7" w14:textId="77777777" w:rsidR="003C62B6" w:rsidRDefault="003C62B6" w:rsidP="003C62B6">
            <w:pPr>
              <w:spacing w:after="0" w:line="240" w:lineRule="auto"/>
              <w:jc w:val="center"/>
              <w:rPr>
                <w:rFonts w:ascii="Times New Roman" w:hAnsi="Times New Roman" w:cs="Times New Roman"/>
                <w:lang w:val="uk-UA"/>
              </w:rPr>
            </w:pPr>
          </w:p>
          <w:p w14:paraId="629A4A90" w14:textId="77777777" w:rsidR="003C62B6" w:rsidRDefault="003C62B6" w:rsidP="003C62B6">
            <w:pPr>
              <w:spacing w:after="0" w:line="240" w:lineRule="auto"/>
              <w:jc w:val="center"/>
              <w:rPr>
                <w:rFonts w:ascii="Times New Roman" w:hAnsi="Times New Roman" w:cs="Times New Roman"/>
                <w:lang w:val="uk-UA"/>
              </w:rPr>
            </w:pPr>
          </w:p>
          <w:p w14:paraId="542B649B" w14:textId="77777777" w:rsidR="003C62B6"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підпункт 11 пункту 25</w:t>
            </w:r>
            <w:r>
              <w:rPr>
                <w:rFonts w:ascii="Times New Roman" w:hAnsi="Times New Roman" w:cs="Times New Roman"/>
                <w:lang w:val="uk-UA"/>
              </w:rPr>
              <w:t xml:space="preserve"> </w:t>
            </w:r>
            <w:r w:rsidRPr="00847FA7">
              <w:rPr>
                <w:rFonts w:ascii="Times New Roman" w:hAnsi="Times New Roman" w:cs="Times New Roman"/>
              </w:rPr>
              <w:t xml:space="preserve">Ліцензійних умов провадження діяльності у сфері організації та проведення азартних ігор у залах гральних автоматів; </w:t>
            </w:r>
          </w:p>
          <w:p w14:paraId="1FBF7689" w14:textId="77777777" w:rsidR="003C62B6" w:rsidRDefault="003C62B6" w:rsidP="003C62B6">
            <w:pPr>
              <w:spacing w:after="0" w:line="240" w:lineRule="auto"/>
              <w:jc w:val="center"/>
              <w:rPr>
                <w:rFonts w:ascii="Times New Roman" w:hAnsi="Times New Roman" w:cs="Times New Roman"/>
                <w:lang w:val="uk-UA"/>
              </w:rPr>
            </w:pPr>
          </w:p>
          <w:p w14:paraId="0F3332A6" w14:textId="77777777" w:rsidR="003C62B6" w:rsidRDefault="003C62B6" w:rsidP="003C62B6">
            <w:pPr>
              <w:spacing w:after="0" w:line="240" w:lineRule="auto"/>
              <w:jc w:val="center"/>
              <w:rPr>
                <w:rFonts w:ascii="Times New Roman" w:hAnsi="Times New Roman" w:cs="Times New Roman"/>
                <w:lang w:val="uk-UA"/>
              </w:rPr>
            </w:pPr>
          </w:p>
          <w:p w14:paraId="3A2ACBB8" w14:textId="77777777" w:rsidR="003C62B6" w:rsidRDefault="003C62B6" w:rsidP="003C62B6">
            <w:pPr>
              <w:spacing w:after="0" w:line="240" w:lineRule="auto"/>
              <w:jc w:val="center"/>
              <w:rPr>
                <w:rFonts w:ascii="Times New Roman" w:hAnsi="Times New Roman" w:cs="Times New Roman"/>
                <w:lang w:val="uk-UA"/>
              </w:rPr>
            </w:pPr>
          </w:p>
          <w:p w14:paraId="16D61B47" w14:textId="77777777" w:rsidR="003C62B6" w:rsidRDefault="003C62B6" w:rsidP="003C62B6">
            <w:pPr>
              <w:spacing w:after="0" w:line="240" w:lineRule="auto"/>
              <w:jc w:val="center"/>
              <w:rPr>
                <w:rFonts w:ascii="Times New Roman" w:hAnsi="Times New Roman" w:cs="Times New Roman"/>
                <w:lang w:val="uk-UA"/>
              </w:rPr>
            </w:pPr>
          </w:p>
          <w:p w14:paraId="2EE12692" w14:textId="77777777" w:rsidR="003C62B6" w:rsidRDefault="003C62B6" w:rsidP="003C62B6">
            <w:pPr>
              <w:spacing w:after="0" w:line="240" w:lineRule="auto"/>
              <w:jc w:val="center"/>
              <w:rPr>
                <w:rFonts w:ascii="Times New Roman" w:hAnsi="Times New Roman" w:cs="Times New Roman"/>
                <w:lang w:val="uk-UA"/>
              </w:rPr>
            </w:pPr>
          </w:p>
          <w:p w14:paraId="0E917639" w14:textId="77777777" w:rsidR="003C62B6" w:rsidRDefault="003C62B6" w:rsidP="003C62B6">
            <w:pPr>
              <w:spacing w:after="0" w:line="240" w:lineRule="auto"/>
              <w:jc w:val="center"/>
              <w:rPr>
                <w:rFonts w:ascii="Times New Roman" w:hAnsi="Times New Roman" w:cs="Times New Roman"/>
                <w:lang w:val="uk-UA"/>
              </w:rPr>
            </w:pPr>
          </w:p>
          <w:p w14:paraId="7D71319C" w14:textId="77777777" w:rsidR="003C62B6" w:rsidRDefault="003C62B6" w:rsidP="003C62B6">
            <w:pPr>
              <w:spacing w:after="0" w:line="240" w:lineRule="auto"/>
              <w:jc w:val="center"/>
              <w:rPr>
                <w:rFonts w:ascii="Times New Roman" w:hAnsi="Times New Roman" w:cs="Times New Roman"/>
                <w:lang w:val="uk-UA"/>
              </w:rPr>
            </w:pPr>
          </w:p>
          <w:p w14:paraId="7A8923C1" w14:textId="77777777" w:rsidR="003C62B6" w:rsidRDefault="003C62B6" w:rsidP="003C62B6">
            <w:pPr>
              <w:spacing w:after="0" w:line="240" w:lineRule="auto"/>
              <w:jc w:val="center"/>
              <w:rPr>
                <w:rFonts w:ascii="Times New Roman" w:hAnsi="Times New Roman" w:cs="Times New Roman"/>
                <w:lang w:val="uk-UA"/>
              </w:rPr>
            </w:pPr>
          </w:p>
          <w:p w14:paraId="7A2DAD81" w14:textId="77777777" w:rsidR="003C62B6" w:rsidRDefault="003C62B6" w:rsidP="003C62B6">
            <w:pPr>
              <w:spacing w:after="0" w:line="240" w:lineRule="auto"/>
              <w:jc w:val="center"/>
              <w:rPr>
                <w:rFonts w:ascii="Times New Roman" w:hAnsi="Times New Roman" w:cs="Times New Roman"/>
                <w:lang w:val="uk-UA"/>
              </w:rPr>
            </w:pPr>
          </w:p>
          <w:p w14:paraId="45661A96" w14:textId="77777777" w:rsidR="003C62B6" w:rsidRPr="00EC24A3" w:rsidRDefault="003C62B6" w:rsidP="003C62B6">
            <w:pPr>
              <w:spacing w:after="0" w:line="240" w:lineRule="auto"/>
              <w:jc w:val="center"/>
              <w:rPr>
                <w:rFonts w:ascii="Times New Roman" w:hAnsi="Times New Roman" w:cs="Times New Roman"/>
                <w:lang w:val="uk-UA"/>
              </w:rPr>
            </w:pPr>
          </w:p>
          <w:p w14:paraId="7916B58B" w14:textId="77777777" w:rsidR="003C62B6" w:rsidRPr="00EC24A3"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 xml:space="preserve">підпункт 11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773F9984" w14:textId="77777777" w:rsidR="003C62B6" w:rsidRDefault="003C62B6" w:rsidP="003C62B6">
            <w:pPr>
              <w:spacing w:after="0" w:line="240" w:lineRule="auto"/>
              <w:jc w:val="center"/>
              <w:rPr>
                <w:rFonts w:ascii="Times New Roman" w:hAnsi="Times New Roman" w:cs="Times New Roman"/>
                <w:lang w:val="uk-UA"/>
              </w:rPr>
            </w:pPr>
          </w:p>
          <w:p w14:paraId="5DF15F40" w14:textId="77777777" w:rsidR="003C62B6" w:rsidRDefault="003C62B6" w:rsidP="003C62B6">
            <w:pPr>
              <w:spacing w:after="0" w:line="240" w:lineRule="auto"/>
              <w:jc w:val="center"/>
              <w:rPr>
                <w:rFonts w:ascii="Times New Roman" w:hAnsi="Times New Roman" w:cs="Times New Roman"/>
                <w:lang w:val="uk-UA"/>
              </w:rPr>
            </w:pPr>
          </w:p>
          <w:p w14:paraId="0FE015A9" w14:textId="77777777" w:rsidR="003C62B6" w:rsidRDefault="003C62B6" w:rsidP="003C62B6">
            <w:pPr>
              <w:spacing w:after="0" w:line="240" w:lineRule="auto"/>
              <w:jc w:val="center"/>
              <w:rPr>
                <w:rFonts w:ascii="Times New Roman" w:hAnsi="Times New Roman" w:cs="Times New Roman"/>
                <w:lang w:val="uk-UA"/>
              </w:rPr>
            </w:pPr>
          </w:p>
          <w:p w14:paraId="22ABAE17" w14:textId="77777777" w:rsidR="003C62B6" w:rsidRDefault="003C62B6" w:rsidP="003C62B6">
            <w:pPr>
              <w:spacing w:after="0" w:line="240" w:lineRule="auto"/>
              <w:jc w:val="center"/>
              <w:rPr>
                <w:rFonts w:ascii="Times New Roman" w:hAnsi="Times New Roman" w:cs="Times New Roman"/>
                <w:lang w:val="uk-UA"/>
              </w:rPr>
            </w:pPr>
          </w:p>
          <w:p w14:paraId="2F427CF3" w14:textId="77777777" w:rsidR="003C62B6" w:rsidRDefault="003C62B6" w:rsidP="003C62B6">
            <w:pPr>
              <w:spacing w:after="0" w:line="240" w:lineRule="auto"/>
              <w:jc w:val="center"/>
              <w:rPr>
                <w:rFonts w:ascii="Times New Roman" w:hAnsi="Times New Roman" w:cs="Times New Roman"/>
                <w:lang w:val="uk-UA"/>
              </w:rPr>
            </w:pPr>
          </w:p>
          <w:p w14:paraId="24C052E4" w14:textId="77777777" w:rsidR="003C62B6" w:rsidRDefault="003C62B6" w:rsidP="003C62B6">
            <w:pPr>
              <w:spacing w:after="0" w:line="240" w:lineRule="auto"/>
              <w:jc w:val="center"/>
              <w:rPr>
                <w:rFonts w:ascii="Times New Roman" w:hAnsi="Times New Roman" w:cs="Times New Roman"/>
                <w:lang w:val="uk-UA"/>
              </w:rPr>
            </w:pPr>
          </w:p>
          <w:p w14:paraId="0138BBCA" w14:textId="77777777" w:rsidR="003C62B6" w:rsidRPr="00492F05" w:rsidRDefault="003C62B6" w:rsidP="003C62B6">
            <w:pPr>
              <w:spacing w:after="0" w:line="240" w:lineRule="auto"/>
              <w:jc w:val="center"/>
              <w:rPr>
                <w:rFonts w:ascii="Times New Roman" w:hAnsi="Times New Roman" w:cs="Times New Roman"/>
                <w:lang w:val="uk-UA"/>
              </w:rPr>
            </w:pPr>
          </w:p>
          <w:p w14:paraId="7888E861" w14:textId="77777777" w:rsidR="003C62B6"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 xml:space="preserve">підпункт 10 пункту 22 Ліцензійних умов провадження діяльності у сфері організації та проведення азартних ігор казино в мережі Інтернет; </w:t>
            </w:r>
          </w:p>
          <w:p w14:paraId="3747D3B1" w14:textId="77777777" w:rsidR="003C62B6" w:rsidRDefault="003C62B6" w:rsidP="003C62B6">
            <w:pPr>
              <w:spacing w:after="0" w:line="240" w:lineRule="auto"/>
              <w:jc w:val="center"/>
              <w:rPr>
                <w:rFonts w:ascii="Times New Roman" w:hAnsi="Times New Roman" w:cs="Times New Roman"/>
                <w:lang w:val="uk-UA"/>
              </w:rPr>
            </w:pPr>
          </w:p>
          <w:p w14:paraId="5990F575" w14:textId="77777777" w:rsidR="003C62B6" w:rsidRDefault="003C62B6" w:rsidP="003C62B6">
            <w:pPr>
              <w:spacing w:after="0" w:line="240" w:lineRule="auto"/>
              <w:jc w:val="center"/>
              <w:rPr>
                <w:rFonts w:ascii="Times New Roman" w:hAnsi="Times New Roman" w:cs="Times New Roman"/>
                <w:lang w:val="uk-UA"/>
              </w:rPr>
            </w:pPr>
          </w:p>
          <w:p w14:paraId="29256046" w14:textId="77777777" w:rsidR="003C62B6" w:rsidRDefault="003C62B6" w:rsidP="003C62B6">
            <w:pPr>
              <w:spacing w:after="0" w:line="240" w:lineRule="auto"/>
              <w:jc w:val="center"/>
              <w:rPr>
                <w:rFonts w:ascii="Times New Roman" w:hAnsi="Times New Roman" w:cs="Times New Roman"/>
                <w:lang w:val="uk-UA"/>
              </w:rPr>
            </w:pPr>
          </w:p>
          <w:p w14:paraId="19EB1DF2" w14:textId="77777777" w:rsidR="003C62B6" w:rsidRDefault="003C62B6" w:rsidP="003C62B6">
            <w:pPr>
              <w:spacing w:after="0" w:line="240" w:lineRule="auto"/>
              <w:jc w:val="center"/>
              <w:rPr>
                <w:rFonts w:ascii="Times New Roman" w:hAnsi="Times New Roman" w:cs="Times New Roman"/>
                <w:lang w:val="uk-UA"/>
              </w:rPr>
            </w:pPr>
          </w:p>
          <w:p w14:paraId="6BE88F73" w14:textId="77777777" w:rsidR="003C62B6" w:rsidRDefault="003C62B6" w:rsidP="003C62B6">
            <w:pPr>
              <w:spacing w:after="0" w:line="240" w:lineRule="auto"/>
              <w:jc w:val="center"/>
              <w:rPr>
                <w:rFonts w:ascii="Times New Roman" w:hAnsi="Times New Roman" w:cs="Times New Roman"/>
                <w:lang w:val="uk-UA"/>
              </w:rPr>
            </w:pPr>
          </w:p>
          <w:p w14:paraId="53D41401" w14:textId="77777777" w:rsidR="003C62B6" w:rsidRDefault="003C62B6" w:rsidP="003C62B6">
            <w:pPr>
              <w:spacing w:after="0" w:line="240" w:lineRule="auto"/>
              <w:jc w:val="center"/>
              <w:rPr>
                <w:rFonts w:ascii="Times New Roman" w:hAnsi="Times New Roman" w:cs="Times New Roman"/>
                <w:lang w:val="uk-UA"/>
              </w:rPr>
            </w:pPr>
          </w:p>
          <w:p w14:paraId="0A10537E" w14:textId="77777777" w:rsidR="003C62B6" w:rsidRDefault="003C62B6" w:rsidP="003C62B6">
            <w:pPr>
              <w:spacing w:after="0" w:line="240" w:lineRule="auto"/>
              <w:jc w:val="center"/>
              <w:rPr>
                <w:rFonts w:ascii="Times New Roman" w:hAnsi="Times New Roman" w:cs="Times New Roman"/>
                <w:lang w:val="uk-UA"/>
              </w:rPr>
            </w:pPr>
          </w:p>
          <w:p w14:paraId="11DC871E" w14:textId="77777777" w:rsidR="002C1909" w:rsidRDefault="002C1909" w:rsidP="003C62B6">
            <w:pPr>
              <w:spacing w:after="0" w:line="240" w:lineRule="auto"/>
              <w:jc w:val="center"/>
              <w:rPr>
                <w:rFonts w:ascii="Times New Roman" w:hAnsi="Times New Roman" w:cs="Times New Roman"/>
                <w:lang w:val="uk-UA"/>
              </w:rPr>
            </w:pPr>
          </w:p>
          <w:p w14:paraId="057319FC" w14:textId="29508A76" w:rsidR="003C62B6"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підпункт 10 пункту 22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w:t>
            </w:r>
          </w:p>
          <w:p w14:paraId="2BB8886D" w14:textId="77777777" w:rsidR="003C62B6" w:rsidRPr="00847FA7" w:rsidRDefault="003C62B6" w:rsidP="003C62B6">
            <w:pPr>
              <w:spacing w:after="0" w:line="240" w:lineRule="auto"/>
              <w:jc w:val="center"/>
              <w:rPr>
                <w:rFonts w:ascii="Times New Roman" w:hAnsi="Times New Roman" w:cs="Times New Roman"/>
                <w:lang w:val="uk-UA"/>
              </w:rPr>
            </w:pPr>
            <w:r w:rsidRPr="00847FA7">
              <w:rPr>
                <w:rFonts w:ascii="Times New Roman" w:hAnsi="Times New Roman" w:cs="Times New Roman"/>
              </w:rPr>
              <w:t>України від 21 грудня 2020 року № 1341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1569A0F" w14:textId="26B2CC7B"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26110D5" w14:textId="345B54F0"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D6554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915ED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6EFB80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744D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9C8108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2E993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5B8467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974369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6041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0CF9DF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9AEB6B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EA4B21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51293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A735C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C673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7ECA7E2" w14:textId="6C5074A9"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659855C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020949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CF0DC5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F40CE2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CF1731F" w14:textId="54311631"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2419E40D"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0000DB0"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752B02A"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134E1E0B"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482649B2"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8BE553E"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58AB6AB"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6AD00562"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72BAAC8"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35D31E45"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655CB72F"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7B0AF8EE" w14:textId="77777777" w:rsidR="00FC4599" w:rsidRDefault="00FC4599" w:rsidP="003C62B6">
            <w:pPr>
              <w:spacing w:after="0" w:line="240" w:lineRule="auto"/>
              <w:jc w:val="center"/>
              <w:rPr>
                <w:rFonts w:ascii="Times New Roman" w:eastAsia="Times New Roman" w:hAnsi="Times New Roman" w:cs="Times New Roman"/>
                <w:sz w:val="20"/>
                <w:szCs w:val="20"/>
                <w:lang w:val="uk-UA" w:eastAsia="ru-RU"/>
              </w:rPr>
            </w:pPr>
          </w:p>
          <w:p w14:paraId="55DA6D4A" w14:textId="30EC79D7" w:rsidR="003C62B6" w:rsidRPr="003C62B6" w:rsidRDefault="003C62B6" w:rsidP="003C62B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379F81A1" w14:textId="77777777" w:rsidR="003C62B6" w:rsidRPr="00847FA7" w:rsidRDefault="003C62B6" w:rsidP="003C62B6">
            <w:pPr>
              <w:spacing w:after="0" w:line="240" w:lineRule="auto"/>
              <w:rPr>
                <w:rFonts w:ascii="Times New Roman" w:hAnsi="Times New Roman" w:cs="Times New Roman"/>
                <w:sz w:val="20"/>
                <w:szCs w:val="20"/>
                <w:shd w:val="clear" w:color="auto" w:fill="FFFFFF"/>
                <w:lang w:val="uk-UA"/>
              </w:rPr>
            </w:pPr>
            <w:r w:rsidRPr="00847FA7">
              <w:rPr>
                <w:rFonts w:ascii="Times New Roman" w:hAnsi="Times New Roman" w:cs="Times New Roman"/>
                <w:sz w:val="20"/>
                <w:szCs w:val="20"/>
                <w:shd w:val="clear" w:color="auto" w:fill="FFFFFF"/>
              </w:rPr>
              <w:t>Суб’єкт господарювання вживає заходів для недопущення виплати (видачі) виграшу (призу) або його еквівалента, повернення ставок будь - 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w:t>
            </w:r>
            <w:r>
              <w:rPr>
                <w:rFonts w:ascii="Times New Roman" w:hAnsi="Times New Roman" w:cs="Times New Roman"/>
                <w:sz w:val="20"/>
                <w:szCs w:val="20"/>
                <w:shd w:val="clear" w:color="auto" w:fill="FFFFFF"/>
                <w:lang w:val="uk-UA"/>
              </w:rPr>
              <w:t xml:space="preserve"> </w:t>
            </w:r>
            <w:r w:rsidRPr="00847FA7">
              <w:rPr>
                <w:rFonts w:ascii="Times New Roman" w:hAnsi="Times New Roman" w:cs="Times New Roman"/>
                <w:sz w:val="20"/>
                <w:szCs w:val="20"/>
                <w:shd w:val="clear" w:color="auto" w:fill="FFFFFF"/>
              </w:rPr>
              <w:t>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shd w:val="clear" w:color="auto" w:fill="auto"/>
          </w:tcPr>
          <w:p w14:paraId="7D3CDDD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6A2E2AF"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5B2C9E63" w14:textId="1EC2B79F"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9C531C0"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у разі використання ігрових замінників гривні провадити їх облік.</w:t>
            </w:r>
          </w:p>
        </w:tc>
        <w:tc>
          <w:tcPr>
            <w:tcW w:w="1560" w:type="dxa"/>
            <w:tcBorders>
              <w:top w:val="single" w:sz="6" w:space="0" w:color="000000"/>
              <w:left w:val="single" w:sz="6" w:space="0" w:color="000000"/>
              <w:bottom w:val="single" w:sz="6" w:space="0" w:color="000000"/>
              <w:right w:val="single" w:sz="6" w:space="0" w:color="000000"/>
            </w:tcBorders>
          </w:tcPr>
          <w:p w14:paraId="7D128144"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48" w:tgtFrame="_blank" w:history="1">
              <w:r w:rsidR="003C62B6" w:rsidRPr="00F42490">
                <w:rPr>
                  <w:rStyle w:val="hard-blue-color"/>
                  <w:rFonts w:ascii="Times New Roman" w:hAnsi="Times New Roman" w:cs="Times New Roman"/>
                  <w:sz w:val="20"/>
                  <w:szCs w:val="20"/>
                  <w:shd w:val="clear" w:color="auto" w:fill="FFFFFF"/>
                  <w:lang w:val="uk-UA"/>
                </w:rPr>
                <w:t>пункт 14 частини першої статті 15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9F60AD5" w14:textId="28BE6278"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F0A746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F208A4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E64BC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9A9E3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7B00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C143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5266A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38554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B2C6B8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25A84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9B599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6CB477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F81261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89E873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B4FF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BD7AA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61720B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05035B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028E6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C263BC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D1608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871A75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2E5FC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1DD3C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5140E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4336A5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38404B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B6C5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0B5C0E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7B755E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F67916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341FA6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52F2C8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DCC60A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4A5D60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9112DE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319C7F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F18FD2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CB5E59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935B2E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C1C90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EF07B2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AB0B99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8CDBC6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7C1019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266358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621313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69363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528B4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EB67A84" w14:textId="77777777" w:rsidR="003C62B6" w:rsidRPr="00847FA7" w:rsidRDefault="003C62B6" w:rsidP="003C62B6">
            <w:pPr>
              <w:spacing w:after="0" w:line="240" w:lineRule="auto"/>
              <w:rPr>
                <w:rFonts w:ascii="Times New Roman" w:eastAsia="Times New Roman" w:hAnsi="Times New Roman" w:cs="Times New Roman"/>
                <w:sz w:val="20"/>
                <w:szCs w:val="20"/>
                <w:lang w:val="uk-UA" w:eastAsia="ru-RU"/>
              </w:rPr>
            </w:pPr>
            <w:r w:rsidRPr="00DA1A4A">
              <w:rPr>
                <w:rFonts w:ascii="Times New Roman" w:hAnsi="Times New Roman" w:cs="Times New Roman"/>
                <w:sz w:val="20"/>
                <w:szCs w:val="20"/>
                <w:shd w:val="clear" w:color="auto" w:fill="FFFFFF"/>
              </w:rPr>
              <w:t>Суб’єкт господарювання провадить облік ігрових замінників гривні (у разі їх використання)</w:t>
            </w:r>
            <w:r w:rsidRPr="00DA1A4A">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0986E24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46C2536"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1DF0BD9" w14:textId="58C59D44"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4D6471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запобігання порушенню законодавства гравцями, відвідувачами, працівниками організатора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0B732817" w14:textId="77777777" w:rsidR="003C62B6" w:rsidRPr="00F42490" w:rsidRDefault="000A38C6" w:rsidP="003C62B6">
            <w:pPr>
              <w:pStyle w:val="tl"/>
              <w:spacing w:after="0"/>
              <w:jc w:val="center"/>
              <w:rPr>
                <w:sz w:val="20"/>
                <w:szCs w:val="20"/>
                <w:lang w:val="uk-UA"/>
              </w:rPr>
            </w:pPr>
            <w:hyperlink r:id="rId49" w:tgtFrame="_blank" w:history="1">
              <w:r w:rsidR="003C62B6" w:rsidRPr="00F42490">
                <w:rPr>
                  <w:rStyle w:val="hard-blue-color"/>
                  <w:sz w:val="20"/>
                  <w:szCs w:val="20"/>
                  <w:lang w:val="uk-UA"/>
                </w:rPr>
                <w:t>пункт 16 частини першої статті 15 Закону</w:t>
              </w:r>
            </w:hyperlink>
          </w:p>
          <w:p w14:paraId="5BD5AAD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2F079B3A" w14:textId="2F7C6CC3"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1DABE7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FCA80A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6B645D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A1DA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590BD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2925F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A1E77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39BAA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4BADDF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E1BD7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2D962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64AF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2D75F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84A13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A2A446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28DFF1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C80555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256129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B130E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510FBF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79E607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E757C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1F16B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AB7C89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7964B3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BCFCC4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DDC971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9CF1F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FC96A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A2C8EC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A6D9F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A911CA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C06267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2FE626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4119B4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27DC8E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E924BC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D71A15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B46E86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A4ED64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D7ECB8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5348F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A242CA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FD313C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FA9BB90"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5D8D651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681F0F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3DC33C7" w14:textId="18F96E13"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1BB24C0"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примушувати відвідувачів до участі в азартних іграх.</w:t>
            </w:r>
          </w:p>
        </w:tc>
        <w:tc>
          <w:tcPr>
            <w:tcW w:w="1560" w:type="dxa"/>
            <w:tcBorders>
              <w:top w:val="single" w:sz="6" w:space="0" w:color="000000"/>
              <w:left w:val="single" w:sz="6" w:space="0" w:color="000000"/>
              <w:bottom w:val="single" w:sz="6" w:space="0" w:color="000000"/>
              <w:right w:val="single" w:sz="6" w:space="0" w:color="000000"/>
            </w:tcBorders>
          </w:tcPr>
          <w:p w14:paraId="037D89DC" w14:textId="67566C82" w:rsidR="003C62B6" w:rsidRPr="00F42490" w:rsidRDefault="000A38C6" w:rsidP="003C62B6">
            <w:pPr>
              <w:pStyle w:val="tl"/>
              <w:spacing w:after="0"/>
              <w:jc w:val="center"/>
              <w:rPr>
                <w:sz w:val="20"/>
                <w:szCs w:val="20"/>
                <w:lang w:val="uk-UA"/>
              </w:rPr>
            </w:pPr>
            <w:hyperlink r:id="rId50" w:tgtFrame="_blank" w:history="1">
              <w:r w:rsidR="003C62B6" w:rsidRPr="00F42490">
                <w:rPr>
                  <w:rStyle w:val="hard-blue-color"/>
                  <w:sz w:val="20"/>
                  <w:szCs w:val="20"/>
                  <w:lang w:val="uk-UA"/>
                </w:rPr>
                <w:t>частин</w:t>
              </w:r>
              <w:r w:rsidR="00EB2860">
                <w:rPr>
                  <w:rStyle w:val="hard-blue-color"/>
                  <w:sz w:val="20"/>
                  <w:szCs w:val="20"/>
                  <w:lang w:val="uk-UA"/>
                </w:rPr>
                <w:t>а</w:t>
              </w:r>
              <w:r w:rsidR="003C62B6" w:rsidRPr="00F42490">
                <w:rPr>
                  <w:rStyle w:val="hard-blue-color"/>
                  <w:sz w:val="20"/>
                  <w:szCs w:val="20"/>
                  <w:lang w:val="uk-UA"/>
                </w:rPr>
                <w:t xml:space="preserve"> друг</w:t>
              </w:r>
              <w:r w:rsidR="00EB2860">
                <w:rPr>
                  <w:rStyle w:val="hard-blue-color"/>
                  <w:sz w:val="20"/>
                  <w:szCs w:val="20"/>
                  <w:lang w:val="uk-UA"/>
                </w:rPr>
                <w:t>а</w:t>
              </w:r>
              <w:r w:rsidR="003C62B6" w:rsidRPr="00F42490">
                <w:rPr>
                  <w:rStyle w:val="hard-blue-color"/>
                  <w:sz w:val="20"/>
                  <w:szCs w:val="20"/>
                  <w:lang w:val="uk-UA"/>
                </w:rPr>
                <w:t xml:space="preserve"> статті 15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21E6191" w14:textId="6CD3A58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291BB5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BCC50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8495BA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4E01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9920F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5936FE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438397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01A0E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586EF3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493486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14C645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AB232C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53AA1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B19A2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573F45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7127C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0F37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C6D90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D7FDDE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D706E8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4E520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AD5D3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DDC0D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73B413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7407C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F2E9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4E61D9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09B65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A61AC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55EFE7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8550CD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1D9BC3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916616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AA4452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AFE9A2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46BA24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03C6F4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7561F4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834BE9D"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2E8B911F"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4BC58BB0"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57E3E195"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4E22F898"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71AD1A8D" w14:textId="77777777" w:rsid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7A4B10ED" w14:textId="77777777" w:rsidR="00723692" w:rsidRPr="00723692" w:rsidRDefault="00723692" w:rsidP="003C62B6">
            <w:pPr>
              <w:spacing w:after="0" w:line="240" w:lineRule="auto"/>
              <w:jc w:val="center"/>
              <w:rPr>
                <w:rFonts w:ascii="Times New Roman" w:eastAsia="Times New Roman" w:hAnsi="Times New Roman" w:cs="Times New Roman"/>
                <w:sz w:val="20"/>
                <w:szCs w:val="20"/>
                <w:lang w:val="uk-UA" w:eastAsia="ru-RU"/>
              </w:rPr>
            </w:pPr>
          </w:p>
          <w:p w14:paraId="4DFA600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9439F3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240390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4D7B96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2F05652"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примушує відвідувачів до участі в азартних іграх.</w:t>
            </w:r>
          </w:p>
        </w:tc>
        <w:tc>
          <w:tcPr>
            <w:tcW w:w="567" w:type="dxa"/>
            <w:tcBorders>
              <w:top w:val="single" w:sz="6" w:space="0" w:color="000000"/>
              <w:left w:val="single" w:sz="6" w:space="0" w:color="000000"/>
              <w:bottom w:val="single" w:sz="6" w:space="0" w:color="000000"/>
              <w:right w:val="single" w:sz="4" w:space="0" w:color="auto"/>
            </w:tcBorders>
          </w:tcPr>
          <w:p w14:paraId="392C609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584EB7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20646D0" w14:textId="16D803E6"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5D788FA"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60" w:type="dxa"/>
            <w:tcBorders>
              <w:top w:val="single" w:sz="6" w:space="0" w:color="000000"/>
              <w:left w:val="single" w:sz="6" w:space="0" w:color="000000"/>
              <w:bottom w:val="single" w:sz="6" w:space="0" w:color="000000"/>
              <w:right w:val="single" w:sz="6" w:space="0" w:color="000000"/>
            </w:tcBorders>
          </w:tcPr>
          <w:p w14:paraId="68AEE2EB" w14:textId="77777777" w:rsidR="003C62B6" w:rsidRPr="00F42490" w:rsidRDefault="000A38C6" w:rsidP="003C62B6">
            <w:pPr>
              <w:pStyle w:val="tl"/>
              <w:spacing w:after="0"/>
              <w:jc w:val="center"/>
              <w:rPr>
                <w:sz w:val="20"/>
                <w:szCs w:val="20"/>
                <w:lang w:val="uk-UA"/>
              </w:rPr>
            </w:pPr>
            <w:hyperlink r:id="rId51" w:tgtFrame="_blank" w:history="1">
              <w:r w:rsidR="003C62B6" w:rsidRPr="00F42490">
                <w:rPr>
                  <w:rStyle w:val="hard-blue-color"/>
                  <w:sz w:val="20"/>
                  <w:szCs w:val="20"/>
                  <w:lang w:val="uk-UA"/>
                </w:rPr>
                <w:t>частина четверта статті 15 Закону</w:t>
              </w:r>
            </w:hyperlink>
          </w:p>
          <w:p w14:paraId="1844343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0B9378C6" w14:textId="5DAA5229"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338CFB27"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28BDBF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A8344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D6FAC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5F330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136719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0B1392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9E9571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BEFEB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53ED2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613DEC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572F3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BC566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E4AC6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5BDECA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2BAC7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83174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201F4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B5C10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5F0E89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616F13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2FE1E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FB4E5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FF9222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val="uk-UA" w:eastAsia="ru-RU"/>
              </w:rPr>
            </w:pPr>
          </w:p>
          <w:p w14:paraId="739FA44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E6F2D6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A2CFB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C92E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313676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A7374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A52AD6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0D36FC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A7529F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BD7094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38B8C8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B9B2FE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B89530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E4266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460DA6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2A7D46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8D0AC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CE247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FE1052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909EB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5248BC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612E97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E947A6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1280C3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8699BA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864C2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9249496"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567" w:type="dxa"/>
            <w:tcBorders>
              <w:top w:val="single" w:sz="6" w:space="0" w:color="000000"/>
              <w:left w:val="single" w:sz="6" w:space="0" w:color="000000"/>
              <w:bottom w:val="single" w:sz="6" w:space="0" w:color="000000"/>
              <w:right w:val="single" w:sz="4" w:space="0" w:color="auto"/>
            </w:tcBorders>
          </w:tcPr>
          <w:p w14:paraId="0B653A9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BAE813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74970A6" w14:textId="23F94C58"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77349EC"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1560" w:type="dxa"/>
            <w:tcBorders>
              <w:top w:val="single" w:sz="6" w:space="0" w:color="000000"/>
              <w:left w:val="single" w:sz="6" w:space="0" w:color="000000"/>
              <w:bottom w:val="single" w:sz="6" w:space="0" w:color="000000"/>
              <w:right w:val="single" w:sz="6" w:space="0" w:color="000000"/>
            </w:tcBorders>
          </w:tcPr>
          <w:p w14:paraId="1CE7D6BA"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52" w:tgtFrame="_blank" w:history="1">
              <w:r w:rsidR="003C62B6" w:rsidRPr="00F42490">
                <w:rPr>
                  <w:rStyle w:val="hard-blue-color"/>
                  <w:rFonts w:ascii="Times New Roman" w:hAnsi="Times New Roman" w:cs="Times New Roman"/>
                  <w:sz w:val="20"/>
                  <w:szCs w:val="20"/>
                  <w:shd w:val="clear" w:color="auto" w:fill="FFFFFF"/>
                  <w:lang w:val="uk-UA"/>
                </w:rPr>
                <w:t>частина перша статті 20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52557F2" w14:textId="3AA5BEDB"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4AB7F2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23919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38A037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B4B37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F54D88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02C0A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A4B7D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2CAE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C2E918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192CB8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795E2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17F7B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8733D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DBE15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561CA7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9FE4C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817B78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E9643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4B6F45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9C87D5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7CE38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32382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A0A59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23FDEDB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949D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35BED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B9C9A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A7A1AA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95C82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CFBFE6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A5C66E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5E4747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854330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1363F7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92D09B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FD9F99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848B60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87AF4E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012A9D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09BDF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BC8D30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255169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54FEDA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65C065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36D058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87B2EB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BD092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15577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8C852F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82350BB" w14:textId="77777777" w:rsidR="003C62B6" w:rsidRPr="00F42490" w:rsidRDefault="003C62B6" w:rsidP="003C62B6">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567" w:type="dxa"/>
            <w:tcBorders>
              <w:top w:val="single" w:sz="6" w:space="0" w:color="000000"/>
              <w:left w:val="single" w:sz="6" w:space="0" w:color="000000"/>
              <w:bottom w:val="single" w:sz="6" w:space="0" w:color="000000"/>
              <w:right w:val="single" w:sz="4" w:space="0" w:color="auto"/>
            </w:tcBorders>
          </w:tcPr>
          <w:p w14:paraId="6DDCD39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E8D7FC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0A07699" w14:textId="4FE9D237"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6F28DF8"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1560" w:type="dxa"/>
            <w:tcBorders>
              <w:top w:val="single" w:sz="6" w:space="0" w:color="000000"/>
              <w:left w:val="single" w:sz="6" w:space="0" w:color="000000"/>
              <w:bottom w:val="single" w:sz="6" w:space="0" w:color="000000"/>
              <w:right w:val="single" w:sz="6" w:space="0" w:color="000000"/>
            </w:tcBorders>
          </w:tcPr>
          <w:p w14:paraId="423D3A63" w14:textId="77777777" w:rsidR="003C62B6" w:rsidRPr="00F42490" w:rsidRDefault="000A38C6" w:rsidP="003C62B6">
            <w:pPr>
              <w:pStyle w:val="tl"/>
              <w:spacing w:after="0"/>
              <w:jc w:val="center"/>
              <w:rPr>
                <w:sz w:val="20"/>
                <w:szCs w:val="20"/>
                <w:lang w:val="uk-UA"/>
              </w:rPr>
            </w:pPr>
            <w:hyperlink r:id="rId53" w:tgtFrame="_blank" w:history="1">
              <w:r w:rsidR="003C62B6" w:rsidRPr="00F42490">
                <w:rPr>
                  <w:rStyle w:val="hard-blue-color"/>
                  <w:sz w:val="20"/>
                  <w:szCs w:val="20"/>
                  <w:lang w:val="uk-UA"/>
                </w:rPr>
                <w:t>частина друга статті 20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1F5BE65" w14:textId="6DF3426C"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B96035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50B8B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6F97E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74FA7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BA58D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EFECC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5A73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0FF18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56BD31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48E5D3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49AFFD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955B46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7F75A7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75763A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E96A2E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F482A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465CB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45F12D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E63D8A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77BE1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9717B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75A06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4981A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A2AC99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683AFD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FDC81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6F1CCE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54FB79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43736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AFE66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326D40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3A1363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AA9806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3AF872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FE16CB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0614782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A51671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F4E2A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1A7215D" w14:textId="77777777" w:rsidR="003C62B6" w:rsidRPr="00F42490" w:rsidRDefault="003C62B6" w:rsidP="003C62B6">
            <w:pPr>
              <w:pStyle w:val="tl"/>
              <w:spacing w:after="0"/>
              <w:rPr>
                <w:sz w:val="20"/>
                <w:szCs w:val="20"/>
                <w:lang w:val="uk-UA"/>
              </w:rPr>
            </w:pPr>
            <w:r w:rsidRPr="00F42490">
              <w:rPr>
                <w:sz w:val="20"/>
                <w:szCs w:val="20"/>
                <w:lang w:val="uk-UA"/>
              </w:rPr>
              <w:t>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567" w:type="dxa"/>
            <w:tcBorders>
              <w:top w:val="single" w:sz="6" w:space="0" w:color="000000"/>
              <w:left w:val="single" w:sz="6" w:space="0" w:color="000000"/>
              <w:bottom w:val="single" w:sz="6" w:space="0" w:color="000000"/>
              <w:right w:val="single" w:sz="4" w:space="0" w:color="auto"/>
            </w:tcBorders>
          </w:tcPr>
          <w:p w14:paraId="63B7D5A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00DD93B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56CC486" w14:textId="2338206D"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8BC157C"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азартних ігор мають бути складені державною та англійською мовами та, за бажанням організатора 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560" w:type="dxa"/>
            <w:tcBorders>
              <w:top w:val="single" w:sz="6" w:space="0" w:color="000000"/>
              <w:left w:val="single" w:sz="6" w:space="0" w:color="000000"/>
              <w:bottom w:val="single" w:sz="6" w:space="0" w:color="000000"/>
              <w:right w:val="single" w:sz="6" w:space="0" w:color="000000"/>
            </w:tcBorders>
          </w:tcPr>
          <w:p w14:paraId="5290F07D" w14:textId="77777777" w:rsidR="003C62B6" w:rsidRPr="00F42490" w:rsidRDefault="000A38C6" w:rsidP="003C62B6">
            <w:pPr>
              <w:pStyle w:val="tl"/>
              <w:spacing w:after="0"/>
              <w:jc w:val="center"/>
              <w:rPr>
                <w:sz w:val="20"/>
                <w:szCs w:val="20"/>
                <w:lang w:val="uk-UA"/>
              </w:rPr>
            </w:pPr>
            <w:hyperlink r:id="rId54" w:tgtFrame="_blank" w:history="1">
              <w:r w:rsidR="003C62B6" w:rsidRPr="00F42490">
                <w:rPr>
                  <w:rStyle w:val="hard-blue-color"/>
                  <w:sz w:val="20"/>
                  <w:szCs w:val="20"/>
                  <w:lang w:val="uk-UA"/>
                </w:rPr>
                <w:t>частина третя статті 20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D66DF54" w14:textId="71063B0E"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E924CE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D9D9E1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2C61C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3CDC5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DE84B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95813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8C2CE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A3335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6F49A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0D2F0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756A01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483C9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4A3DF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A37C19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80977D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468A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330E1B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54F970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9628D5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4D4FE4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A2AA7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5D5A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63981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CF5C1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60BAF3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94EF12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48578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76179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7404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E70E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41582F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84E376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BB0B6B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55FA41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127C79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E20208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18DAC7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31D687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A3E131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A6E71F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A16845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CE0E51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AC250A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DB874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AE111A6" w14:textId="77777777" w:rsidR="003C62B6" w:rsidRPr="00F42490" w:rsidRDefault="003C62B6" w:rsidP="003C62B6">
            <w:pPr>
              <w:pStyle w:val="tl"/>
              <w:spacing w:after="0"/>
              <w:rPr>
                <w:sz w:val="20"/>
                <w:szCs w:val="20"/>
                <w:lang w:val="uk-UA"/>
              </w:rPr>
            </w:pPr>
            <w:r w:rsidRPr="00F42490">
              <w:rPr>
                <w:sz w:val="20"/>
                <w:szCs w:val="20"/>
                <w:lang w:val="uk-UA"/>
              </w:rPr>
              <w:t>Правила азартних ігор суб'єкта господарювання складені державною 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567" w:type="dxa"/>
            <w:tcBorders>
              <w:top w:val="single" w:sz="6" w:space="0" w:color="000000"/>
              <w:left w:val="single" w:sz="6" w:space="0" w:color="000000"/>
              <w:bottom w:val="single" w:sz="6" w:space="0" w:color="000000"/>
              <w:right w:val="single" w:sz="4" w:space="0" w:color="auto"/>
            </w:tcBorders>
          </w:tcPr>
          <w:p w14:paraId="476ECDE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5F0FB1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F77F4C5" w14:textId="3A809120"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7F612F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не можуть суперечити законодавству.</w:t>
            </w:r>
          </w:p>
        </w:tc>
        <w:tc>
          <w:tcPr>
            <w:tcW w:w="1560" w:type="dxa"/>
            <w:tcBorders>
              <w:top w:val="single" w:sz="6" w:space="0" w:color="000000"/>
              <w:left w:val="single" w:sz="6" w:space="0" w:color="000000"/>
              <w:bottom w:val="single" w:sz="6" w:space="0" w:color="000000"/>
              <w:right w:val="single" w:sz="6" w:space="0" w:color="000000"/>
            </w:tcBorders>
          </w:tcPr>
          <w:p w14:paraId="46436F04" w14:textId="77777777" w:rsidR="003C62B6" w:rsidRPr="00F42490" w:rsidRDefault="000A38C6" w:rsidP="003C62B6">
            <w:pPr>
              <w:pStyle w:val="tl"/>
              <w:spacing w:after="0"/>
              <w:jc w:val="center"/>
              <w:rPr>
                <w:sz w:val="20"/>
                <w:szCs w:val="20"/>
                <w:lang w:val="uk-UA"/>
              </w:rPr>
            </w:pPr>
            <w:hyperlink r:id="rId55" w:tgtFrame="_blank" w:history="1">
              <w:r w:rsidR="003C62B6" w:rsidRPr="00F42490">
                <w:rPr>
                  <w:rStyle w:val="hard-blue-color"/>
                  <w:sz w:val="20"/>
                  <w:szCs w:val="20"/>
                  <w:lang w:val="uk-UA"/>
                </w:rPr>
                <w:t>частина четверта статті 20 Закону</w:t>
              </w:r>
            </w:hyperlink>
          </w:p>
          <w:p w14:paraId="2406D70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5730014" w14:textId="0553A389"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7D6DA6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884904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09FFA3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4EE4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1A3B80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0D743E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552A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7524B9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B29E00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0844B0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E3F274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7D1CF0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00981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D75B9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E149E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DE116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74E12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2F5F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970680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852BD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39573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7D2917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22A76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07D880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AD7DA9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5EABF1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9B160B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D94A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01F19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89EB34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B50A12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F443B4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7A1E26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877C00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50E4C8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09B4A5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07F96E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9CD686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2ADF4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FC4A46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5E2BAD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2673E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C39BFA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E798BB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7F1812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F3E22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5379BC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15F0DB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9CD2D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952050E"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суб'єкта господарювання не суперечать законодавству.</w:t>
            </w:r>
          </w:p>
        </w:tc>
        <w:tc>
          <w:tcPr>
            <w:tcW w:w="567" w:type="dxa"/>
            <w:tcBorders>
              <w:top w:val="single" w:sz="6" w:space="0" w:color="000000"/>
              <w:left w:val="single" w:sz="6" w:space="0" w:color="000000"/>
              <w:bottom w:val="single" w:sz="6" w:space="0" w:color="000000"/>
              <w:right w:val="single" w:sz="4" w:space="0" w:color="auto"/>
            </w:tcBorders>
          </w:tcPr>
          <w:p w14:paraId="3A98E0B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F078C31"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58DE30F8" w14:textId="199C9E8A"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sidR="00CC2126">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F098517"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порядок участі в кожній азартній грі, що організовується і проводиться організатором.</w:t>
            </w:r>
          </w:p>
        </w:tc>
        <w:tc>
          <w:tcPr>
            <w:tcW w:w="1560" w:type="dxa"/>
            <w:tcBorders>
              <w:top w:val="single" w:sz="6" w:space="0" w:color="000000"/>
              <w:left w:val="single" w:sz="6" w:space="0" w:color="000000"/>
              <w:bottom w:val="single" w:sz="6" w:space="0" w:color="000000"/>
              <w:right w:val="single" w:sz="6" w:space="0" w:color="000000"/>
            </w:tcBorders>
          </w:tcPr>
          <w:p w14:paraId="0B43ABE2" w14:textId="77777777" w:rsidR="003C62B6" w:rsidRPr="00F42490" w:rsidRDefault="000A38C6" w:rsidP="003C62B6">
            <w:pPr>
              <w:pStyle w:val="tl"/>
              <w:spacing w:after="0"/>
              <w:jc w:val="center"/>
              <w:rPr>
                <w:sz w:val="20"/>
                <w:szCs w:val="20"/>
                <w:lang w:val="uk-UA"/>
              </w:rPr>
            </w:pPr>
            <w:hyperlink r:id="rId56" w:tgtFrame="_blank" w:history="1">
              <w:r w:rsidR="003C62B6" w:rsidRPr="00F42490">
                <w:rPr>
                  <w:rStyle w:val="hard-blue-color"/>
                  <w:sz w:val="20"/>
                  <w:szCs w:val="20"/>
                  <w:lang w:val="uk-UA"/>
                </w:rPr>
                <w:t>частина п'ята статті 20 Закону</w:t>
              </w:r>
            </w:hyperlink>
          </w:p>
          <w:p w14:paraId="3E25BF7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492FF5B4" w14:textId="6D716923"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FF1C55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92BA6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AAC6DF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40320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6FEE57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B4C13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066534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955FB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D85238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AFDE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0FDC83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2F6E97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67E52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CE0DD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F5A55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ED4788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1FE9C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57FC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980090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FE75C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C1AC5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FD69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D2F8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85262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16B50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62B090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C075D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19C4FD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B0141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FEC10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53FA56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5B9FA7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AC9DBE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06FE3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54872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5D111C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0A48F0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11051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BFD510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01AFF6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C57F5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1B313C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0ABE1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2A66E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EBB2FE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E2A2F7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6B29E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132E4D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8831F1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4BCA2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B96570A" w14:textId="77777777" w:rsidR="003C62B6" w:rsidRPr="00F42490" w:rsidRDefault="003C62B6" w:rsidP="003C62B6">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567" w:type="dxa"/>
            <w:tcBorders>
              <w:top w:val="single" w:sz="6" w:space="0" w:color="000000"/>
              <w:left w:val="single" w:sz="6" w:space="0" w:color="000000"/>
              <w:bottom w:val="single" w:sz="6" w:space="0" w:color="000000"/>
              <w:right w:val="single" w:sz="4" w:space="0" w:color="auto"/>
            </w:tcBorders>
          </w:tcPr>
          <w:p w14:paraId="6195E88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7283582"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6F9A1042" w14:textId="3A2ECDE3" w:rsidR="003C62B6" w:rsidRPr="00E4767E"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49</w:t>
            </w:r>
            <w:r w:rsidR="003C62B6"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46EB9BA"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560" w:type="dxa"/>
            <w:tcBorders>
              <w:top w:val="single" w:sz="6" w:space="0" w:color="000000"/>
              <w:left w:val="single" w:sz="6" w:space="0" w:color="000000"/>
              <w:bottom w:val="single" w:sz="6" w:space="0" w:color="000000"/>
              <w:right w:val="single" w:sz="6" w:space="0" w:color="000000"/>
            </w:tcBorders>
          </w:tcPr>
          <w:p w14:paraId="26D7D0E4" w14:textId="77777777" w:rsidR="003C62B6" w:rsidRPr="00F42490" w:rsidRDefault="000A38C6" w:rsidP="003C62B6">
            <w:pPr>
              <w:pStyle w:val="tl"/>
              <w:spacing w:after="0"/>
              <w:jc w:val="center"/>
              <w:rPr>
                <w:sz w:val="20"/>
                <w:szCs w:val="20"/>
                <w:lang w:val="uk-UA"/>
              </w:rPr>
            </w:pPr>
            <w:hyperlink r:id="rId57" w:tgtFrame="_blank" w:history="1">
              <w:r w:rsidR="003C62B6" w:rsidRPr="00F42490">
                <w:rPr>
                  <w:rStyle w:val="hard-blue-color"/>
                  <w:sz w:val="20"/>
                  <w:szCs w:val="20"/>
                  <w:lang w:val="uk-UA"/>
                </w:rPr>
                <w:t>частина шоста статті 20 Закону</w:t>
              </w:r>
            </w:hyperlink>
          </w:p>
          <w:p w14:paraId="407576C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755A4964" w14:textId="240851F8"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3BE7BC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D9EBA2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D598ED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C8B76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319FB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4C94ED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9E2E8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FC42C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89B365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5819F1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C0628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791ECC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436613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3B842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749562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7A364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806EF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42F117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CBED4F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FFD82A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8A99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F35C36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C97476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029AF83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31EA1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BEE5B7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23785F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71A8B1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05642F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85439F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24003E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CE2B30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FFABB8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FA106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454F74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A9EEB9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F940788" w14:textId="77777777" w:rsidR="009D7373" w:rsidRDefault="009D7373" w:rsidP="003C62B6">
            <w:pPr>
              <w:spacing w:after="0" w:line="240" w:lineRule="auto"/>
              <w:jc w:val="center"/>
              <w:rPr>
                <w:rFonts w:ascii="Times New Roman" w:eastAsia="Times New Roman" w:hAnsi="Times New Roman" w:cs="Times New Roman"/>
                <w:sz w:val="20"/>
                <w:szCs w:val="20"/>
                <w:lang w:val="uk-UA" w:eastAsia="ru-RU"/>
              </w:rPr>
            </w:pPr>
          </w:p>
          <w:p w14:paraId="03E14CB8" w14:textId="09B5D409"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548EE88" w14:textId="77777777" w:rsidR="003C62B6" w:rsidRPr="009D7373" w:rsidRDefault="003C62B6" w:rsidP="003C62B6">
            <w:pPr>
              <w:spacing w:after="0" w:line="240" w:lineRule="auto"/>
              <w:rPr>
                <w:rFonts w:ascii="Times New Roman" w:eastAsia="Times New Roman" w:hAnsi="Times New Roman" w:cs="Times New Roman"/>
                <w:sz w:val="20"/>
                <w:szCs w:val="20"/>
                <w:lang w:val="uk-UA" w:eastAsia="ru-RU"/>
              </w:rPr>
            </w:pPr>
            <w:r w:rsidRPr="009D7373">
              <w:rPr>
                <w:rFonts w:ascii="Times New Roman" w:hAnsi="Times New Roman" w:cs="Times New Roman"/>
                <w:sz w:val="20"/>
                <w:szCs w:val="20"/>
                <w:shd w:val="clear" w:color="auto" w:fill="FFFFFF"/>
              </w:rPr>
              <w:t>Правила кожної азартної гри</w:t>
            </w:r>
            <w:r w:rsidRPr="009D7373">
              <w:rPr>
                <w:rFonts w:ascii="Times New Roman" w:hAnsi="Times New Roman" w:cs="Times New Roman"/>
                <w:sz w:val="20"/>
                <w:szCs w:val="20"/>
                <w:shd w:val="clear" w:color="auto" w:fill="FFFFFF"/>
                <w:lang w:val="uk-UA"/>
              </w:rPr>
              <w:t xml:space="preserve"> суб'єкта господарювання містять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567" w:type="dxa"/>
            <w:tcBorders>
              <w:top w:val="single" w:sz="6" w:space="0" w:color="000000"/>
              <w:left w:val="single" w:sz="6" w:space="0" w:color="000000"/>
              <w:bottom w:val="single" w:sz="6" w:space="0" w:color="000000"/>
              <w:right w:val="single" w:sz="4" w:space="0" w:color="auto"/>
            </w:tcBorders>
          </w:tcPr>
          <w:p w14:paraId="09F3C06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2C3C6D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C99A820" w14:textId="1FD79540"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DD39CAD"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60" w:type="dxa"/>
            <w:tcBorders>
              <w:top w:val="single" w:sz="6" w:space="0" w:color="000000"/>
              <w:left w:val="single" w:sz="6" w:space="0" w:color="000000"/>
              <w:bottom w:val="single" w:sz="6" w:space="0" w:color="000000"/>
              <w:right w:val="single" w:sz="6" w:space="0" w:color="000000"/>
            </w:tcBorders>
          </w:tcPr>
          <w:p w14:paraId="3A2E9CDF" w14:textId="77777777" w:rsidR="003C62B6" w:rsidRPr="00F42490" w:rsidRDefault="000A38C6" w:rsidP="003C62B6">
            <w:pPr>
              <w:pStyle w:val="tl"/>
              <w:spacing w:after="0"/>
              <w:jc w:val="center"/>
              <w:rPr>
                <w:sz w:val="20"/>
                <w:szCs w:val="20"/>
                <w:lang w:val="uk-UA"/>
              </w:rPr>
            </w:pPr>
            <w:hyperlink r:id="rId58" w:tgtFrame="_blank" w:history="1">
              <w:r w:rsidR="003C62B6" w:rsidRPr="00F42490">
                <w:rPr>
                  <w:rStyle w:val="hard-blue-color"/>
                  <w:sz w:val="20"/>
                  <w:szCs w:val="20"/>
                  <w:lang w:val="uk-UA"/>
                </w:rPr>
                <w:t>частина четверта статті 15 Закону</w:t>
              </w:r>
            </w:hyperlink>
          </w:p>
          <w:p w14:paraId="2944F2F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529293F" w14:textId="4059F519"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7202EF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8B7058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05C350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6A58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C6B1D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A21F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9914FD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6B1BC6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B96BE6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11415B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A92F2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5D3A1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89410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90220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577204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61DBE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2F652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472B6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4580F4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14E742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CBBF5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7809A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181DF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842910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CC3976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693678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FF6EF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4BCC1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9E252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A75441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FC1A4C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2DB6D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708FB8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EA6153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488375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8C0016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903F0B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735895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E1F28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21A91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60A9D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60E98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FEB0DD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7F0DB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3DA45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7D71B7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4566F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B8CF21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9314C8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352AD6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5D2ABF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E1B3BDA"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надає гравцю позики для участі у грі, не розміщує у гральних закладах банківські та кредитні установи, ломбарди, банкомати, пункти обміну валют.</w:t>
            </w:r>
          </w:p>
        </w:tc>
        <w:tc>
          <w:tcPr>
            <w:tcW w:w="567" w:type="dxa"/>
            <w:tcBorders>
              <w:top w:val="single" w:sz="6" w:space="0" w:color="000000"/>
              <w:left w:val="single" w:sz="6" w:space="0" w:color="000000"/>
              <w:bottom w:val="single" w:sz="6" w:space="0" w:color="000000"/>
              <w:right w:val="single" w:sz="4" w:space="0" w:color="auto"/>
            </w:tcBorders>
          </w:tcPr>
          <w:p w14:paraId="75D40B5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DE04157"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BB130C2" w14:textId="18A1AC4B"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7A82A7D" w14:textId="77777777" w:rsidR="003C62B6" w:rsidRPr="000B6D6A" w:rsidRDefault="003C62B6" w:rsidP="003C62B6">
            <w:pPr>
              <w:spacing w:after="0" w:line="240" w:lineRule="auto"/>
              <w:rPr>
                <w:rFonts w:ascii="Times New Roman" w:hAnsi="Times New Roman" w:cs="Times New Roman"/>
                <w:sz w:val="20"/>
                <w:szCs w:val="20"/>
                <w:shd w:val="clear" w:color="auto" w:fill="FFFFFF"/>
                <w:lang w:val="uk-UA"/>
              </w:rPr>
            </w:pPr>
            <w:r w:rsidRPr="000B6D6A">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14:paraId="7972D719" w14:textId="77777777" w:rsidR="003C62B6" w:rsidRPr="000B6D6A" w:rsidRDefault="003C62B6" w:rsidP="003C62B6">
            <w:pPr>
              <w:spacing w:after="0" w:line="240" w:lineRule="auto"/>
              <w:rPr>
                <w:rFonts w:ascii="Times New Roman" w:hAnsi="Times New Roman" w:cs="Times New Roman"/>
                <w:sz w:val="20"/>
                <w:szCs w:val="20"/>
                <w:shd w:val="clear" w:color="auto" w:fill="FFFFFF"/>
                <w:lang w:val="uk-UA"/>
              </w:rPr>
            </w:pPr>
          </w:p>
          <w:p w14:paraId="45B2C42E" w14:textId="77777777" w:rsidR="003C62B6" w:rsidRPr="000B6D6A" w:rsidRDefault="003C62B6" w:rsidP="003C62B6">
            <w:pPr>
              <w:spacing w:after="0" w:line="240" w:lineRule="auto"/>
              <w:rPr>
                <w:rFonts w:ascii="Times New Roman" w:hAnsi="Times New Roman" w:cs="Times New Roman"/>
                <w:sz w:val="20"/>
                <w:szCs w:val="20"/>
                <w:shd w:val="clear" w:color="auto" w:fill="FFFFFF"/>
                <w:lang w:val="uk-UA"/>
              </w:rPr>
            </w:pPr>
            <w:r w:rsidRPr="000B6D6A">
              <w:rPr>
                <w:rFonts w:ascii="Times New Roman" w:hAnsi="Times New Roman" w:cs="Times New Roman"/>
                <w:sz w:val="20"/>
                <w:szCs w:val="20"/>
                <w:shd w:val="clear" w:color="auto" w:fill="FFFFFF"/>
                <w:lang w:val="uk-UA"/>
              </w:rPr>
              <w:t>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761CFA57" w14:textId="77777777" w:rsidR="003C62B6" w:rsidRPr="000B6D6A" w:rsidRDefault="003C62B6" w:rsidP="003C62B6">
            <w:pPr>
              <w:spacing w:after="0" w:line="240" w:lineRule="auto"/>
              <w:rPr>
                <w:rFonts w:ascii="Times New Roman" w:hAnsi="Times New Roman" w:cs="Times New Roman"/>
                <w:sz w:val="20"/>
                <w:szCs w:val="20"/>
                <w:shd w:val="clear" w:color="auto" w:fill="FFFFFF"/>
                <w:lang w:val="uk-UA"/>
              </w:rPr>
            </w:pPr>
          </w:p>
          <w:p w14:paraId="50BCCF72"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Принципи відповідальної гри:</w:t>
            </w:r>
          </w:p>
          <w:p w14:paraId="766F1B5B"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59" w:tgtFrame="_blank" w:history="1">
              <w:r w:rsidRPr="000B6D6A">
                <w:rPr>
                  <w:rStyle w:val="a3"/>
                  <w:rFonts w:ascii="Times New Roman" w:eastAsia="Times New Roman" w:hAnsi="Times New Roman" w:cs="Times New Roman"/>
                  <w:color w:val="auto"/>
                  <w:sz w:val="20"/>
                  <w:szCs w:val="20"/>
                  <w:u w:val="none"/>
                  <w:lang w:val="uk-UA" w:eastAsia="ru-RU"/>
                </w:rPr>
                <w:t>Законом України</w:t>
              </w:r>
            </w:hyperlink>
            <w:r w:rsidRPr="000B6D6A">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1F79752F"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191611F"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17" w:name="n20"/>
            <w:bookmarkEnd w:id="17"/>
            <w:r w:rsidRPr="000B6D6A">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11479BF6"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18" w:name="n21"/>
            <w:bookmarkEnd w:id="18"/>
            <w:r w:rsidRPr="000B6D6A">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0336DA9A"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19" w:name="n22"/>
            <w:bookmarkEnd w:id="19"/>
            <w:r w:rsidRPr="000B6D6A">
              <w:rPr>
                <w:rFonts w:ascii="Times New Roman" w:eastAsia="Times New Roman" w:hAnsi="Times New Roman" w:cs="Times New Roman"/>
                <w:sz w:val="20"/>
                <w:szCs w:val="20"/>
                <w:lang w:val="uk-UA" w:eastAsia="ru-RU"/>
              </w:rPr>
              <w:t xml:space="preserve">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w:t>
            </w:r>
            <w:r w:rsidRPr="001B62FD">
              <w:rPr>
                <w:rFonts w:ascii="Times New Roman" w:eastAsia="Times New Roman" w:hAnsi="Times New Roman" w:cs="Times New Roman"/>
                <w:sz w:val="20"/>
                <w:szCs w:val="20"/>
                <w:lang w:val="uk-UA" w:eastAsia="ru-RU"/>
              </w:rPr>
              <w:t>до </w:t>
            </w:r>
            <w:hyperlink r:id="rId60" w:tgtFrame="_blank" w:history="1">
              <w:r w:rsidRPr="001B62FD">
                <w:rPr>
                  <w:rStyle w:val="a3"/>
                  <w:rFonts w:ascii="Times New Roman" w:eastAsia="Times New Roman" w:hAnsi="Times New Roman" w:cs="Times New Roman"/>
                  <w:color w:val="auto"/>
                  <w:sz w:val="20"/>
                  <w:szCs w:val="20"/>
                  <w:u w:val="none"/>
                  <w:lang w:val="uk-UA" w:eastAsia="ru-RU"/>
                </w:rPr>
                <w:t>Закону</w:t>
              </w:r>
            </w:hyperlink>
            <w:r w:rsidRPr="000B6D6A">
              <w:rPr>
                <w:rFonts w:ascii="Times New Roman" w:eastAsia="Times New Roman" w:hAnsi="Times New Roman" w:cs="Times New Roman"/>
                <w:sz w:val="20"/>
                <w:szCs w:val="20"/>
                <w:lang w:val="uk-UA" w:eastAsia="ru-RU"/>
              </w:rPr>
              <w:t>;</w:t>
            </w:r>
          </w:p>
          <w:p w14:paraId="6A6CFC31"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20" w:name="n23"/>
            <w:bookmarkEnd w:id="20"/>
            <w:r w:rsidRPr="000B6D6A">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7213D11F"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21" w:name="n24"/>
            <w:bookmarkEnd w:id="21"/>
            <w:r w:rsidRPr="000B6D6A">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7D4A83A0"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bookmarkStart w:id="22" w:name="n25"/>
            <w:bookmarkEnd w:id="22"/>
            <w:r w:rsidRPr="000B6D6A">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12D960E8"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p>
          <w:p w14:paraId="3867518A"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Організатор азартних ігор зобов’язаний вживати таких заходів, спрямованих на боротьбу з вираженою ігровою залежністю (лудоманією):</w:t>
            </w:r>
          </w:p>
          <w:p w14:paraId="6EAFE9E1"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1) дотримуватися </w:t>
            </w:r>
            <w:hyperlink r:id="rId61" w:anchor="n15" w:tgtFrame="_blank" w:history="1">
              <w:r w:rsidRPr="000B6D6A">
                <w:rPr>
                  <w:rStyle w:val="a3"/>
                  <w:rFonts w:ascii="Times New Roman" w:eastAsia="Times New Roman" w:hAnsi="Times New Roman" w:cs="Times New Roman"/>
                  <w:color w:val="auto"/>
                  <w:sz w:val="20"/>
                  <w:szCs w:val="20"/>
                  <w:u w:val="none"/>
                  <w:lang w:val="uk-UA" w:eastAsia="ru-RU"/>
                </w:rPr>
                <w:t>Принципів відповідальної гри</w:t>
              </w:r>
            </w:hyperlink>
            <w:r w:rsidRPr="000B6D6A">
              <w:rPr>
                <w:rFonts w:ascii="Times New Roman" w:eastAsia="Times New Roman" w:hAnsi="Times New Roman" w:cs="Times New Roman"/>
                <w:sz w:val="20"/>
                <w:szCs w:val="20"/>
                <w:lang w:val="uk-UA" w:eastAsia="ru-RU"/>
              </w:rPr>
              <w:t>, затверджених рішенням КРАІЛ від 11 серпня 2021 року № 483, зареєстрованих в Міністерстві юстиції України 31 серпня 2021 року за № 1141/36763 (далі - принципи відповідальної гри);</w:t>
            </w:r>
          </w:p>
          <w:p w14:paraId="6DAC5944"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14:paraId="07E981B7"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у тому числі, як чинника складних життєвих обставин, відповідальної гри, зокрема про обмеження віку гравця, шанси на виграш, принципи відповідальної гри, щодо місць, де, згідно із вимогами законодавства України, можна отримати допомогу у разі гральної залежності, надавачів соціальних послуг, що надають соціальну послугу соціально-психологічної реабілітації осіб із ігровою залежністю, у тому числі, найближчі до відповідного місця провадження діяльності у сфері організації та проведення азартних ігор, викладені державною мовою та переведені на англійську мову, посилання на Реєстр надавачів та отримувачів соціальних послуг;</w:t>
            </w:r>
          </w:p>
          <w:p w14:paraId="2421EE46"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4) надавати гравцям інформацію (контактні дані, телефон служби підтримки) про діяльність закладів охорони здоров’я та/або медичних працівників, які, згідно із вимогами законодавства України, лікують ігрову залежність, яка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44BEAE06"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r w:rsidRPr="000B6D6A">
              <w:rPr>
                <w:rFonts w:ascii="Times New Roman" w:eastAsia="Times New Roman" w:hAnsi="Times New Roman" w:cs="Times New Roman"/>
                <w:sz w:val="20"/>
                <w:szCs w:val="20"/>
                <w:lang w:val="uk-UA" w:eastAsia="ru-RU"/>
              </w:rPr>
              <w:t>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p w14:paraId="6226F7AA" w14:textId="77777777" w:rsidR="003C62B6" w:rsidRPr="000B6D6A"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0BF82CA6" w14:textId="77777777" w:rsidR="003C62B6" w:rsidRPr="000B6D6A" w:rsidRDefault="000A38C6" w:rsidP="003C62B6">
            <w:pPr>
              <w:pStyle w:val="tl"/>
              <w:spacing w:after="0"/>
              <w:jc w:val="center"/>
              <w:rPr>
                <w:sz w:val="20"/>
                <w:szCs w:val="20"/>
                <w:lang w:val="uk-UA"/>
              </w:rPr>
            </w:pPr>
            <w:hyperlink r:id="rId62" w:tgtFrame="_blank" w:history="1">
              <w:r w:rsidR="003C62B6" w:rsidRPr="000B6D6A">
                <w:rPr>
                  <w:rStyle w:val="hard-blue-color"/>
                  <w:sz w:val="20"/>
                  <w:szCs w:val="20"/>
                  <w:lang w:val="uk-UA"/>
                </w:rPr>
                <w:t>пункт 20 частини першої статті 15 Закону</w:t>
              </w:r>
            </w:hyperlink>
            <w:r w:rsidR="003C62B6" w:rsidRPr="000B6D6A">
              <w:rPr>
                <w:sz w:val="20"/>
                <w:szCs w:val="20"/>
                <w:lang w:val="uk-UA"/>
              </w:rPr>
              <w:t>;</w:t>
            </w:r>
          </w:p>
          <w:p w14:paraId="083868B0" w14:textId="77777777" w:rsidR="000B6D6A" w:rsidRPr="000B6D6A" w:rsidRDefault="003C62B6" w:rsidP="003C62B6">
            <w:pPr>
              <w:pStyle w:val="tl"/>
              <w:spacing w:after="0"/>
              <w:jc w:val="center"/>
              <w:rPr>
                <w:lang w:val="uk-UA"/>
              </w:rPr>
            </w:pPr>
            <w:r w:rsidRPr="000B6D6A">
              <w:rPr>
                <w:sz w:val="20"/>
                <w:szCs w:val="20"/>
                <w:lang w:val="uk-UA"/>
              </w:rPr>
              <w:br/>
            </w:r>
          </w:p>
          <w:p w14:paraId="73C27F3E" w14:textId="77777777" w:rsidR="000B6D6A" w:rsidRPr="000B6D6A" w:rsidRDefault="000B6D6A" w:rsidP="003C62B6">
            <w:pPr>
              <w:pStyle w:val="tl"/>
              <w:spacing w:after="0"/>
              <w:jc w:val="center"/>
              <w:rPr>
                <w:lang w:val="uk-UA"/>
              </w:rPr>
            </w:pPr>
          </w:p>
          <w:p w14:paraId="79B1389D" w14:textId="77777777" w:rsidR="000B6D6A" w:rsidRPr="000B6D6A" w:rsidRDefault="000B6D6A" w:rsidP="003C62B6">
            <w:pPr>
              <w:pStyle w:val="tl"/>
              <w:spacing w:after="0"/>
              <w:jc w:val="center"/>
              <w:rPr>
                <w:lang w:val="uk-UA"/>
              </w:rPr>
            </w:pPr>
          </w:p>
          <w:p w14:paraId="0BBCF189" w14:textId="77777777" w:rsidR="000B6D6A" w:rsidRPr="000B6D6A" w:rsidRDefault="000B6D6A" w:rsidP="003C62B6">
            <w:pPr>
              <w:pStyle w:val="tl"/>
              <w:spacing w:after="0"/>
              <w:jc w:val="center"/>
              <w:rPr>
                <w:lang w:val="uk-UA"/>
              </w:rPr>
            </w:pPr>
          </w:p>
          <w:p w14:paraId="6C196910" w14:textId="77777777" w:rsidR="000B6D6A" w:rsidRPr="000B6D6A" w:rsidRDefault="000B6D6A" w:rsidP="003C62B6">
            <w:pPr>
              <w:pStyle w:val="tl"/>
              <w:spacing w:after="0"/>
              <w:jc w:val="center"/>
              <w:rPr>
                <w:lang w:val="uk-UA"/>
              </w:rPr>
            </w:pPr>
          </w:p>
          <w:p w14:paraId="2D768159" w14:textId="77777777" w:rsidR="000B6D6A" w:rsidRPr="000B6D6A" w:rsidRDefault="000B6D6A" w:rsidP="003C62B6">
            <w:pPr>
              <w:pStyle w:val="tl"/>
              <w:spacing w:after="0"/>
              <w:jc w:val="center"/>
              <w:rPr>
                <w:lang w:val="uk-UA"/>
              </w:rPr>
            </w:pPr>
          </w:p>
          <w:p w14:paraId="442D4C19" w14:textId="77777777" w:rsidR="000B6D6A" w:rsidRPr="000B6D6A" w:rsidRDefault="000B6D6A" w:rsidP="003C62B6">
            <w:pPr>
              <w:pStyle w:val="tl"/>
              <w:spacing w:after="0"/>
              <w:jc w:val="center"/>
              <w:rPr>
                <w:lang w:val="uk-UA"/>
              </w:rPr>
            </w:pPr>
          </w:p>
          <w:p w14:paraId="4AD58165" w14:textId="364D07B4" w:rsidR="003C62B6" w:rsidRPr="000B6D6A" w:rsidRDefault="000A38C6" w:rsidP="003C62B6">
            <w:pPr>
              <w:pStyle w:val="tl"/>
              <w:spacing w:after="0"/>
              <w:jc w:val="center"/>
              <w:rPr>
                <w:rStyle w:val="hard-blue-color"/>
                <w:sz w:val="20"/>
                <w:szCs w:val="20"/>
                <w:lang w:val="uk-UA"/>
              </w:rPr>
            </w:pPr>
            <w:hyperlink r:id="rId63" w:tgtFrame="_blank" w:history="1">
              <w:r w:rsidR="003C62B6" w:rsidRPr="000B6D6A">
                <w:rPr>
                  <w:rStyle w:val="hard-blue-color"/>
                  <w:sz w:val="20"/>
                  <w:szCs w:val="20"/>
                  <w:lang w:val="uk-UA"/>
                </w:rPr>
                <w:t>частина третя статті 16 Закону</w:t>
              </w:r>
            </w:hyperlink>
            <w:r w:rsidR="003C62B6" w:rsidRPr="000B6D6A">
              <w:rPr>
                <w:rStyle w:val="hard-blue-color"/>
                <w:sz w:val="20"/>
                <w:szCs w:val="20"/>
                <w:lang w:val="uk-UA"/>
              </w:rPr>
              <w:t>;</w:t>
            </w:r>
          </w:p>
          <w:p w14:paraId="7BD1D628" w14:textId="77777777" w:rsidR="003C62B6" w:rsidRPr="000B6D6A" w:rsidRDefault="003C62B6" w:rsidP="003C62B6">
            <w:pPr>
              <w:pStyle w:val="tl"/>
              <w:spacing w:after="0"/>
              <w:jc w:val="center"/>
              <w:rPr>
                <w:rStyle w:val="hard-blue-color"/>
                <w:sz w:val="20"/>
                <w:szCs w:val="20"/>
                <w:lang w:val="uk-UA"/>
              </w:rPr>
            </w:pPr>
          </w:p>
          <w:p w14:paraId="3C11ADE6" w14:textId="77777777" w:rsidR="003C62B6" w:rsidRPr="000B6D6A" w:rsidRDefault="003C62B6" w:rsidP="003C62B6">
            <w:pPr>
              <w:pStyle w:val="tl"/>
              <w:spacing w:after="0"/>
              <w:jc w:val="center"/>
              <w:rPr>
                <w:rStyle w:val="hard-blue-color"/>
                <w:sz w:val="20"/>
                <w:szCs w:val="20"/>
                <w:lang w:val="uk-UA"/>
              </w:rPr>
            </w:pPr>
          </w:p>
          <w:p w14:paraId="0D4923A7" w14:textId="77777777" w:rsidR="003C62B6" w:rsidRPr="000B6D6A" w:rsidRDefault="003C62B6" w:rsidP="003C62B6">
            <w:pPr>
              <w:pStyle w:val="tl"/>
              <w:spacing w:after="0"/>
              <w:jc w:val="center"/>
              <w:rPr>
                <w:rStyle w:val="hard-blue-color"/>
                <w:sz w:val="20"/>
                <w:szCs w:val="20"/>
                <w:lang w:val="uk-UA"/>
              </w:rPr>
            </w:pPr>
          </w:p>
          <w:p w14:paraId="49E98201" w14:textId="77777777" w:rsidR="003C62B6" w:rsidRPr="000B6D6A" w:rsidRDefault="003C62B6" w:rsidP="003C62B6">
            <w:pPr>
              <w:pStyle w:val="tl"/>
              <w:spacing w:after="0"/>
              <w:jc w:val="center"/>
              <w:rPr>
                <w:rStyle w:val="hard-blue-color"/>
                <w:sz w:val="20"/>
                <w:szCs w:val="20"/>
                <w:lang w:val="uk-UA"/>
              </w:rPr>
            </w:pPr>
          </w:p>
          <w:p w14:paraId="59CE4E3F" w14:textId="77777777" w:rsidR="003C62B6" w:rsidRPr="000B6D6A" w:rsidRDefault="003C62B6" w:rsidP="003C62B6">
            <w:pPr>
              <w:pStyle w:val="tl"/>
              <w:spacing w:before="0" w:beforeAutospacing="0" w:after="0" w:afterAutospacing="0"/>
              <w:jc w:val="center"/>
              <w:rPr>
                <w:sz w:val="20"/>
                <w:szCs w:val="20"/>
                <w:lang w:val="uk-UA"/>
              </w:rPr>
            </w:pPr>
            <w:r w:rsidRPr="000B6D6A">
              <w:rPr>
                <w:sz w:val="20"/>
                <w:szCs w:val="20"/>
              </w:rPr>
              <w:t xml:space="preserve">пункт 2 </w:t>
            </w:r>
          </w:p>
          <w:p w14:paraId="5A9CB87A" w14:textId="77777777" w:rsidR="003C62B6" w:rsidRPr="000B6D6A" w:rsidRDefault="003C62B6" w:rsidP="003C62B6">
            <w:pPr>
              <w:pStyle w:val="tl"/>
              <w:spacing w:before="0" w:beforeAutospacing="0" w:after="0" w:afterAutospacing="0"/>
              <w:jc w:val="center"/>
              <w:rPr>
                <w:sz w:val="20"/>
                <w:szCs w:val="20"/>
                <w:lang w:val="uk-UA"/>
              </w:rPr>
            </w:pPr>
            <w:r w:rsidRPr="000B6D6A">
              <w:rPr>
                <w:sz w:val="20"/>
                <w:szCs w:val="20"/>
              </w:rPr>
              <w:t xml:space="preserve">Рішення № 483; </w:t>
            </w:r>
          </w:p>
          <w:p w14:paraId="495E083F" w14:textId="77777777" w:rsidR="003C62B6" w:rsidRPr="000B6D6A" w:rsidRDefault="003C62B6" w:rsidP="003C62B6">
            <w:pPr>
              <w:pStyle w:val="tl"/>
              <w:spacing w:after="0"/>
              <w:jc w:val="center"/>
              <w:rPr>
                <w:sz w:val="20"/>
                <w:szCs w:val="20"/>
                <w:lang w:val="uk-UA"/>
              </w:rPr>
            </w:pPr>
          </w:p>
          <w:p w14:paraId="376F3041" w14:textId="77777777" w:rsidR="003C62B6" w:rsidRPr="000B6D6A" w:rsidRDefault="003C62B6" w:rsidP="003C62B6">
            <w:pPr>
              <w:pStyle w:val="tl"/>
              <w:spacing w:after="0"/>
              <w:jc w:val="center"/>
              <w:rPr>
                <w:sz w:val="20"/>
                <w:szCs w:val="20"/>
                <w:lang w:val="uk-UA"/>
              </w:rPr>
            </w:pPr>
          </w:p>
          <w:p w14:paraId="3F9AFF83" w14:textId="77777777" w:rsidR="003C62B6" w:rsidRPr="000B6D6A" w:rsidRDefault="003C62B6" w:rsidP="003C62B6">
            <w:pPr>
              <w:pStyle w:val="tl"/>
              <w:spacing w:after="0"/>
              <w:jc w:val="center"/>
              <w:rPr>
                <w:sz w:val="20"/>
                <w:szCs w:val="20"/>
                <w:lang w:val="uk-UA"/>
              </w:rPr>
            </w:pPr>
          </w:p>
          <w:p w14:paraId="38490C86" w14:textId="77777777" w:rsidR="003C62B6" w:rsidRPr="000B6D6A" w:rsidRDefault="003C62B6" w:rsidP="003C62B6">
            <w:pPr>
              <w:pStyle w:val="tl"/>
              <w:spacing w:after="0"/>
              <w:jc w:val="center"/>
              <w:rPr>
                <w:sz w:val="20"/>
                <w:szCs w:val="20"/>
                <w:lang w:val="uk-UA"/>
              </w:rPr>
            </w:pPr>
          </w:p>
          <w:p w14:paraId="6572328A" w14:textId="77777777" w:rsidR="003C62B6" w:rsidRPr="000B6D6A" w:rsidRDefault="003C62B6" w:rsidP="003C62B6">
            <w:pPr>
              <w:pStyle w:val="tl"/>
              <w:spacing w:after="0"/>
              <w:jc w:val="center"/>
              <w:rPr>
                <w:sz w:val="20"/>
                <w:szCs w:val="20"/>
                <w:lang w:val="uk-UA"/>
              </w:rPr>
            </w:pPr>
          </w:p>
          <w:p w14:paraId="6909CB5F" w14:textId="77777777" w:rsidR="003C62B6" w:rsidRPr="000B6D6A" w:rsidRDefault="003C62B6" w:rsidP="003C62B6">
            <w:pPr>
              <w:pStyle w:val="tl"/>
              <w:spacing w:after="0"/>
              <w:jc w:val="center"/>
              <w:rPr>
                <w:sz w:val="20"/>
                <w:szCs w:val="20"/>
                <w:lang w:val="uk-UA"/>
              </w:rPr>
            </w:pPr>
          </w:p>
          <w:p w14:paraId="37CBE34A" w14:textId="77777777" w:rsidR="003C62B6" w:rsidRPr="000B6D6A" w:rsidRDefault="003C62B6" w:rsidP="003C62B6">
            <w:pPr>
              <w:pStyle w:val="tl"/>
              <w:spacing w:after="0"/>
              <w:jc w:val="center"/>
              <w:rPr>
                <w:sz w:val="20"/>
                <w:szCs w:val="20"/>
                <w:lang w:val="uk-UA"/>
              </w:rPr>
            </w:pPr>
          </w:p>
          <w:p w14:paraId="23DB5751" w14:textId="77777777" w:rsidR="003C62B6" w:rsidRPr="000B6D6A" w:rsidRDefault="003C62B6" w:rsidP="003C62B6">
            <w:pPr>
              <w:pStyle w:val="tl"/>
              <w:spacing w:after="0"/>
              <w:jc w:val="center"/>
              <w:rPr>
                <w:sz w:val="20"/>
                <w:szCs w:val="20"/>
                <w:lang w:val="uk-UA"/>
              </w:rPr>
            </w:pPr>
          </w:p>
          <w:p w14:paraId="30B17234" w14:textId="77777777" w:rsidR="003C62B6" w:rsidRPr="000B6D6A" w:rsidRDefault="003C62B6" w:rsidP="003C62B6">
            <w:pPr>
              <w:pStyle w:val="tl"/>
              <w:spacing w:after="0"/>
              <w:jc w:val="center"/>
              <w:rPr>
                <w:sz w:val="20"/>
                <w:szCs w:val="20"/>
                <w:lang w:val="uk-UA"/>
              </w:rPr>
            </w:pPr>
          </w:p>
          <w:p w14:paraId="2276FC13" w14:textId="77777777" w:rsidR="003C62B6" w:rsidRPr="000B6D6A" w:rsidRDefault="003C62B6" w:rsidP="003C62B6">
            <w:pPr>
              <w:pStyle w:val="tl"/>
              <w:spacing w:after="0"/>
              <w:jc w:val="center"/>
              <w:rPr>
                <w:sz w:val="20"/>
                <w:szCs w:val="20"/>
                <w:lang w:val="uk-UA"/>
              </w:rPr>
            </w:pPr>
          </w:p>
          <w:p w14:paraId="49B12DCF" w14:textId="77777777" w:rsidR="003C62B6" w:rsidRPr="000B6D6A" w:rsidRDefault="003C62B6" w:rsidP="003C62B6">
            <w:pPr>
              <w:pStyle w:val="tl"/>
              <w:spacing w:after="0"/>
              <w:jc w:val="center"/>
              <w:rPr>
                <w:sz w:val="20"/>
                <w:szCs w:val="20"/>
                <w:lang w:val="uk-UA"/>
              </w:rPr>
            </w:pPr>
          </w:p>
          <w:p w14:paraId="2D372DED" w14:textId="77777777" w:rsidR="003C62B6" w:rsidRPr="000B6D6A" w:rsidRDefault="003C62B6" w:rsidP="003C62B6">
            <w:pPr>
              <w:pStyle w:val="tl"/>
              <w:spacing w:after="0"/>
              <w:jc w:val="center"/>
              <w:rPr>
                <w:sz w:val="20"/>
                <w:szCs w:val="20"/>
                <w:lang w:val="uk-UA"/>
              </w:rPr>
            </w:pPr>
          </w:p>
          <w:p w14:paraId="38E99AC4" w14:textId="77777777" w:rsidR="003C62B6" w:rsidRPr="000B6D6A" w:rsidRDefault="003C62B6" w:rsidP="003C62B6">
            <w:pPr>
              <w:pStyle w:val="tl"/>
              <w:spacing w:after="0"/>
              <w:jc w:val="center"/>
              <w:rPr>
                <w:sz w:val="20"/>
                <w:szCs w:val="20"/>
                <w:lang w:val="uk-UA"/>
              </w:rPr>
            </w:pPr>
          </w:p>
          <w:p w14:paraId="74E3177C" w14:textId="77777777" w:rsidR="003C62B6" w:rsidRPr="000B6D6A" w:rsidRDefault="003C62B6" w:rsidP="003C62B6">
            <w:pPr>
              <w:pStyle w:val="tl"/>
              <w:spacing w:after="0"/>
              <w:jc w:val="center"/>
              <w:rPr>
                <w:sz w:val="20"/>
                <w:szCs w:val="20"/>
                <w:lang w:val="uk-UA"/>
              </w:rPr>
            </w:pPr>
          </w:p>
          <w:p w14:paraId="4708D86C" w14:textId="77777777" w:rsidR="003C62B6" w:rsidRPr="000B6D6A" w:rsidRDefault="003C62B6" w:rsidP="003C62B6">
            <w:pPr>
              <w:pStyle w:val="tl"/>
              <w:spacing w:after="0"/>
              <w:jc w:val="center"/>
              <w:rPr>
                <w:sz w:val="20"/>
                <w:szCs w:val="20"/>
                <w:lang w:val="uk-UA"/>
              </w:rPr>
            </w:pPr>
          </w:p>
          <w:p w14:paraId="39638220" w14:textId="77777777" w:rsidR="003C62B6" w:rsidRPr="000B6D6A" w:rsidRDefault="003C62B6" w:rsidP="003C62B6">
            <w:pPr>
              <w:pStyle w:val="tl"/>
              <w:spacing w:after="0"/>
              <w:jc w:val="center"/>
              <w:rPr>
                <w:sz w:val="20"/>
                <w:szCs w:val="20"/>
                <w:lang w:val="uk-UA"/>
              </w:rPr>
            </w:pPr>
          </w:p>
          <w:p w14:paraId="3983C5C4" w14:textId="77777777" w:rsidR="003C62B6" w:rsidRPr="000B6D6A" w:rsidRDefault="003C62B6" w:rsidP="003C62B6">
            <w:pPr>
              <w:pStyle w:val="tl"/>
              <w:spacing w:after="0"/>
              <w:jc w:val="center"/>
              <w:rPr>
                <w:sz w:val="20"/>
                <w:szCs w:val="20"/>
                <w:lang w:val="uk-UA"/>
              </w:rPr>
            </w:pPr>
          </w:p>
          <w:p w14:paraId="0F46B644" w14:textId="77777777" w:rsidR="003C62B6" w:rsidRPr="000B6D6A" w:rsidRDefault="003C62B6" w:rsidP="003C62B6">
            <w:pPr>
              <w:pStyle w:val="tl"/>
              <w:spacing w:after="0"/>
              <w:jc w:val="center"/>
              <w:rPr>
                <w:sz w:val="20"/>
                <w:szCs w:val="20"/>
                <w:lang w:val="uk-UA"/>
              </w:rPr>
            </w:pPr>
          </w:p>
          <w:p w14:paraId="26CAFBD0" w14:textId="77777777" w:rsidR="003C62B6" w:rsidRPr="000B6D6A" w:rsidRDefault="003C62B6" w:rsidP="003C62B6">
            <w:pPr>
              <w:pStyle w:val="tl"/>
              <w:spacing w:after="0"/>
              <w:jc w:val="center"/>
              <w:rPr>
                <w:sz w:val="20"/>
                <w:szCs w:val="20"/>
                <w:lang w:val="uk-UA"/>
              </w:rPr>
            </w:pPr>
          </w:p>
          <w:p w14:paraId="542B1B60" w14:textId="77777777" w:rsidR="003C62B6" w:rsidRPr="000B6D6A" w:rsidRDefault="003C62B6" w:rsidP="003C62B6">
            <w:pPr>
              <w:pStyle w:val="tl"/>
              <w:spacing w:after="0"/>
              <w:jc w:val="center"/>
              <w:rPr>
                <w:sz w:val="20"/>
                <w:szCs w:val="20"/>
                <w:lang w:val="uk-UA"/>
              </w:rPr>
            </w:pPr>
          </w:p>
          <w:p w14:paraId="14C6104A" w14:textId="77777777" w:rsidR="003C62B6" w:rsidRPr="000B6D6A" w:rsidRDefault="003C62B6" w:rsidP="003C62B6">
            <w:pPr>
              <w:pStyle w:val="tl"/>
              <w:spacing w:after="0"/>
              <w:jc w:val="center"/>
              <w:rPr>
                <w:sz w:val="20"/>
                <w:szCs w:val="20"/>
                <w:lang w:val="uk-UA"/>
              </w:rPr>
            </w:pPr>
          </w:p>
          <w:p w14:paraId="0D6B9544" w14:textId="77777777" w:rsidR="003C62B6" w:rsidRPr="000B6D6A" w:rsidRDefault="003C62B6" w:rsidP="003C62B6">
            <w:pPr>
              <w:pStyle w:val="tl"/>
              <w:spacing w:after="0"/>
              <w:jc w:val="center"/>
              <w:rPr>
                <w:sz w:val="20"/>
                <w:szCs w:val="20"/>
                <w:lang w:val="uk-UA"/>
              </w:rPr>
            </w:pPr>
          </w:p>
          <w:p w14:paraId="734A15E3" w14:textId="77777777" w:rsidR="003C62B6" w:rsidRPr="000B6D6A" w:rsidRDefault="003C62B6" w:rsidP="003C62B6">
            <w:pPr>
              <w:pStyle w:val="tl"/>
              <w:spacing w:after="0"/>
              <w:jc w:val="center"/>
              <w:rPr>
                <w:sz w:val="20"/>
                <w:szCs w:val="20"/>
                <w:lang w:val="uk-UA"/>
              </w:rPr>
            </w:pPr>
          </w:p>
          <w:p w14:paraId="7C368A8A" w14:textId="77777777" w:rsidR="003C62B6" w:rsidRPr="000B6D6A" w:rsidRDefault="003C62B6" w:rsidP="003C62B6">
            <w:pPr>
              <w:pStyle w:val="tl"/>
              <w:spacing w:after="0"/>
              <w:jc w:val="center"/>
              <w:rPr>
                <w:sz w:val="20"/>
                <w:szCs w:val="20"/>
                <w:lang w:val="uk-UA"/>
              </w:rPr>
            </w:pPr>
          </w:p>
          <w:p w14:paraId="536DD1AF" w14:textId="77777777" w:rsidR="003C62B6" w:rsidRPr="000B6D6A" w:rsidRDefault="003C62B6" w:rsidP="003C62B6">
            <w:pPr>
              <w:pStyle w:val="tl"/>
              <w:spacing w:after="0"/>
              <w:jc w:val="center"/>
              <w:rPr>
                <w:sz w:val="20"/>
                <w:szCs w:val="20"/>
                <w:lang w:val="uk-UA"/>
              </w:rPr>
            </w:pPr>
          </w:p>
          <w:p w14:paraId="371202A9" w14:textId="77777777" w:rsidR="003C62B6" w:rsidRPr="000B6D6A" w:rsidRDefault="003C62B6" w:rsidP="003C62B6">
            <w:pPr>
              <w:pStyle w:val="tl"/>
              <w:spacing w:after="0"/>
              <w:jc w:val="center"/>
              <w:rPr>
                <w:sz w:val="20"/>
                <w:szCs w:val="20"/>
                <w:lang w:val="uk-UA"/>
              </w:rPr>
            </w:pPr>
          </w:p>
          <w:p w14:paraId="48FCF04D" w14:textId="77777777" w:rsidR="003C62B6" w:rsidRPr="000B6D6A" w:rsidRDefault="003C62B6" w:rsidP="003C62B6">
            <w:pPr>
              <w:pStyle w:val="tl"/>
              <w:spacing w:after="0"/>
              <w:jc w:val="center"/>
              <w:rPr>
                <w:sz w:val="20"/>
                <w:szCs w:val="20"/>
                <w:lang w:val="uk-UA"/>
              </w:rPr>
            </w:pPr>
          </w:p>
          <w:p w14:paraId="2A9B8AD2" w14:textId="77777777" w:rsidR="003C62B6" w:rsidRPr="000B6D6A" w:rsidRDefault="003C62B6" w:rsidP="003C62B6">
            <w:pPr>
              <w:pStyle w:val="tl"/>
              <w:spacing w:after="0"/>
              <w:jc w:val="center"/>
              <w:rPr>
                <w:sz w:val="20"/>
                <w:szCs w:val="20"/>
                <w:lang w:val="uk-UA"/>
              </w:rPr>
            </w:pPr>
          </w:p>
          <w:p w14:paraId="2C2973C1" w14:textId="77777777" w:rsidR="003C62B6" w:rsidRPr="000B6D6A" w:rsidRDefault="003C62B6" w:rsidP="003C62B6">
            <w:pPr>
              <w:pStyle w:val="tl"/>
              <w:spacing w:after="0"/>
              <w:jc w:val="center"/>
              <w:rPr>
                <w:sz w:val="20"/>
                <w:szCs w:val="20"/>
                <w:lang w:val="uk-UA"/>
              </w:rPr>
            </w:pPr>
          </w:p>
          <w:p w14:paraId="4D4A884E" w14:textId="77777777" w:rsidR="003C62B6" w:rsidRPr="000B6D6A" w:rsidRDefault="003C62B6" w:rsidP="003C62B6">
            <w:pPr>
              <w:pStyle w:val="tl"/>
              <w:spacing w:after="0"/>
              <w:jc w:val="center"/>
              <w:rPr>
                <w:sz w:val="20"/>
                <w:szCs w:val="20"/>
                <w:lang w:val="uk-UA"/>
              </w:rPr>
            </w:pPr>
          </w:p>
          <w:p w14:paraId="3F5C0655" w14:textId="77777777" w:rsidR="003C62B6" w:rsidRPr="000B6D6A" w:rsidRDefault="003C62B6" w:rsidP="003C62B6">
            <w:pPr>
              <w:pStyle w:val="tl"/>
              <w:spacing w:after="0"/>
              <w:jc w:val="center"/>
              <w:rPr>
                <w:sz w:val="20"/>
                <w:szCs w:val="20"/>
                <w:lang w:val="uk-UA"/>
              </w:rPr>
            </w:pPr>
          </w:p>
          <w:p w14:paraId="486BB73B" w14:textId="77777777" w:rsidR="003C62B6" w:rsidRPr="000B6D6A" w:rsidRDefault="003C62B6" w:rsidP="003C62B6">
            <w:pPr>
              <w:pStyle w:val="tl"/>
              <w:spacing w:after="0"/>
              <w:jc w:val="center"/>
              <w:rPr>
                <w:sz w:val="20"/>
                <w:szCs w:val="20"/>
                <w:lang w:val="uk-UA"/>
              </w:rPr>
            </w:pPr>
          </w:p>
          <w:p w14:paraId="67612FCB" w14:textId="77777777" w:rsidR="003C62B6" w:rsidRPr="000B6D6A" w:rsidRDefault="003C62B6" w:rsidP="003C62B6">
            <w:pPr>
              <w:pStyle w:val="tl"/>
              <w:spacing w:after="0"/>
              <w:jc w:val="center"/>
              <w:rPr>
                <w:sz w:val="20"/>
                <w:szCs w:val="20"/>
                <w:lang w:val="uk-UA"/>
              </w:rPr>
            </w:pPr>
          </w:p>
          <w:p w14:paraId="16736507" w14:textId="77777777" w:rsidR="003C62B6" w:rsidRPr="000B6D6A" w:rsidRDefault="003C62B6" w:rsidP="003C62B6">
            <w:pPr>
              <w:pStyle w:val="tl"/>
              <w:spacing w:after="0"/>
              <w:jc w:val="center"/>
              <w:rPr>
                <w:sz w:val="20"/>
                <w:szCs w:val="20"/>
                <w:lang w:val="uk-UA"/>
              </w:rPr>
            </w:pPr>
          </w:p>
          <w:p w14:paraId="63F76EB2" w14:textId="77777777" w:rsidR="003C62B6" w:rsidRPr="000B6D6A" w:rsidRDefault="003C62B6" w:rsidP="003C62B6">
            <w:pPr>
              <w:pStyle w:val="tl"/>
              <w:spacing w:after="0"/>
              <w:jc w:val="center"/>
              <w:rPr>
                <w:sz w:val="20"/>
                <w:szCs w:val="20"/>
                <w:lang w:val="uk-UA"/>
              </w:rPr>
            </w:pPr>
          </w:p>
          <w:p w14:paraId="265E8280" w14:textId="77777777" w:rsidR="003C62B6" w:rsidRPr="000B6D6A" w:rsidRDefault="003C62B6" w:rsidP="003C62B6">
            <w:pPr>
              <w:pStyle w:val="tl"/>
              <w:spacing w:after="0"/>
              <w:jc w:val="center"/>
              <w:rPr>
                <w:sz w:val="20"/>
                <w:szCs w:val="20"/>
                <w:lang w:val="uk-UA"/>
              </w:rPr>
            </w:pPr>
          </w:p>
          <w:p w14:paraId="12C12831" w14:textId="77777777" w:rsidR="003C62B6" w:rsidRPr="000B6D6A" w:rsidRDefault="003C62B6" w:rsidP="003C62B6">
            <w:pPr>
              <w:pStyle w:val="tl"/>
              <w:spacing w:after="0"/>
              <w:jc w:val="center"/>
              <w:rPr>
                <w:sz w:val="20"/>
                <w:szCs w:val="20"/>
                <w:lang w:val="uk-UA"/>
              </w:rPr>
            </w:pPr>
          </w:p>
          <w:p w14:paraId="172FA26A" w14:textId="77777777" w:rsidR="003C62B6" w:rsidRPr="000B6D6A" w:rsidRDefault="003C62B6" w:rsidP="003C62B6">
            <w:pPr>
              <w:pStyle w:val="tl"/>
              <w:spacing w:after="0"/>
              <w:jc w:val="center"/>
              <w:rPr>
                <w:sz w:val="20"/>
                <w:szCs w:val="20"/>
                <w:lang w:val="uk-UA"/>
              </w:rPr>
            </w:pPr>
          </w:p>
          <w:p w14:paraId="19768258" w14:textId="77777777" w:rsidR="003C62B6" w:rsidRPr="000B6D6A" w:rsidRDefault="003C62B6" w:rsidP="003C62B6">
            <w:pPr>
              <w:pStyle w:val="tl"/>
              <w:spacing w:after="0"/>
              <w:jc w:val="center"/>
              <w:rPr>
                <w:sz w:val="20"/>
                <w:szCs w:val="20"/>
                <w:lang w:val="uk-UA"/>
              </w:rPr>
            </w:pPr>
          </w:p>
          <w:p w14:paraId="72732888" w14:textId="77777777" w:rsidR="003C62B6" w:rsidRPr="000B6D6A" w:rsidRDefault="003C62B6" w:rsidP="003C62B6">
            <w:pPr>
              <w:pStyle w:val="tl"/>
              <w:spacing w:after="0"/>
              <w:jc w:val="center"/>
              <w:rPr>
                <w:sz w:val="20"/>
                <w:szCs w:val="20"/>
                <w:lang w:val="uk-UA"/>
              </w:rPr>
            </w:pPr>
          </w:p>
          <w:p w14:paraId="46E6DCF2" w14:textId="77777777" w:rsidR="003C62B6" w:rsidRPr="000B6D6A" w:rsidRDefault="003C62B6" w:rsidP="003C62B6">
            <w:pPr>
              <w:pStyle w:val="tl"/>
              <w:spacing w:after="0"/>
              <w:jc w:val="center"/>
              <w:rPr>
                <w:sz w:val="20"/>
                <w:szCs w:val="20"/>
                <w:lang w:val="uk-UA"/>
              </w:rPr>
            </w:pPr>
          </w:p>
          <w:p w14:paraId="21B70D5A" w14:textId="77777777" w:rsidR="003C62B6" w:rsidRPr="000B6D6A" w:rsidRDefault="003C62B6" w:rsidP="003C62B6">
            <w:pPr>
              <w:pStyle w:val="tl"/>
              <w:spacing w:after="0"/>
              <w:jc w:val="center"/>
              <w:rPr>
                <w:sz w:val="20"/>
                <w:szCs w:val="20"/>
                <w:lang w:val="uk-UA"/>
              </w:rPr>
            </w:pPr>
          </w:p>
          <w:p w14:paraId="0687FC95" w14:textId="77777777" w:rsidR="003C62B6" w:rsidRPr="000B6D6A" w:rsidRDefault="003C62B6" w:rsidP="003C62B6">
            <w:pPr>
              <w:pStyle w:val="tl"/>
              <w:spacing w:after="0"/>
              <w:jc w:val="center"/>
              <w:rPr>
                <w:sz w:val="20"/>
                <w:szCs w:val="20"/>
                <w:lang w:val="uk-UA"/>
              </w:rPr>
            </w:pPr>
          </w:p>
          <w:p w14:paraId="29F18D2A" w14:textId="77777777" w:rsidR="003C62B6" w:rsidRPr="000B6D6A" w:rsidRDefault="003C62B6" w:rsidP="003C62B6">
            <w:pPr>
              <w:pStyle w:val="tl"/>
              <w:spacing w:after="0"/>
              <w:jc w:val="center"/>
              <w:rPr>
                <w:sz w:val="20"/>
                <w:szCs w:val="20"/>
                <w:lang w:val="uk-UA"/>
              </w:rPr>
            </w:pPr>
          </w:p>
          <w:p w14:paraId="32C13E1B" w14:textId="77777777" w:rsidR="003C62B6" w:rsidRPr="000B6D6A" w:rsidRDefault="003C62B6" w:rsidP="003C62B6">
            <w:pPr>
              <w:pStyle w:val="tl"/>
              <w:spacing w:after="0"/>
              <w:jc w:val="center"/>
              <w:rPr>
                <w:sz w:val="20"/>
                <w:szCs w:val="20"/>
                <w:lang w:val="uk-UA"/>
              </w:rPr>
            </w:pPr>
          </w:p>
          <w:p w14:paraId="3A784DFA" w14:textId="77777777" w:rsidR="003C62B6" w:rsidRPr="000B6D6A" w:rsidRDefault="003C62B6" w:rsidP="003C62B6">
            <w:pPr>
              <w:pStyle w:val="tl"/>
              <w:spacing w:after="0"/>
              <w:jc w:val="center"/>
              <w:rPr>
                <w:sz w:val="20"/>
                <w:szCs w:val="20"/>
                <w:lang w:val="uk-UA"/>
              </w:rPr>
            </w:pPr>
          </w:p>
          <w:p w14:paraId="34544431" w14:textId="77777777" w:rsidR="003C62B6" w:rsidRPr="000B6D6A" w:rsidRDefault="003C62B6" w:rsidP="003C62B6">
            <w:pPr>
              <w:pStyle w:val="tl"/>
              <w:spacing w:after="0"/>
              <w:jc w:val="center"/>
              <w:rPr>
                <w:sz w:val="20"/>
                <w:szCs w:val="20"/>
                <w:lang w:val="uk-UA"/>
              </w:rPr>
            </w:pPr>
          </w:p>
          <w:p w14:paraId="1FC8D382" w14:textId="77777777" w:rsidR="003C62B6" w:rsidRPr="000B6D6A" w:rsidRDefault="003C62B6" w:rsidP="003C62B6">
            <w:pPr>
              <w:pStyle w:val="tl"/>
              <w:spacing w:after="0"/>
              <w:jc w:val="center"/>
              <w:rPr>
                <w:sz w:val="20"/>
                <w:szCs w:val="20"/>
                <w:lang w:val="uk-UA"/>
              </w:rPr>
            </w:pPr>
          </w:p>
          <w:p w14:paraId="7666F58B" w14:textId="77777777" w:rsidR="003C62B6" w:rsidRPr="000B6D6A" w:rsidRDefault="003C62B6" w:rsidP="003C62B6">
            <w:pPr>
              <w:pStyle w:val="tl"/>
              <w:spacing w:after="0"/>
              <w:jc w:val="center"/>
              <w:rPr>
                <w:sz w:val="20"/>
                <w:szCs w:val="20"/>
                <w:lang w:val="uk-UA"/>
              </w:rPr>
            </w:pPr>
          </w:p>
          <w:p w14:paraId="66E6D519" w14:textId="77777777" w:rsidR="003C62B6" w:rsidRPr="000B6D6A" w:rsidRDefault="003C62B6" w:rsidP="003C62B6">
            <w:pPr>
              <w:pStyle w:val="tl"/>
              <w:spacing w:after="0"/>
              <w:jc w:val="center"/>
              <w:rPr>
                <w:sz w:val="20"/>
                <w:szCs w:val="20"/>
                <w:lang w:val="uk-UA"/>
              </w:rPr>
            </w:pPr>
          </w:p>
          <w:p w14:paraId="408A06CF" w14:textId="77777777" w:rsidR="003C62B6" w:rsidRPr="000B6D6A" w:rsidRDefault="003C62B6" w:rsidP="003C62B6">
            <w:pPr>
              <w:pStyle w:val="tl"/>
              <w:spacing w:after="0"/>
              <w:jc w:val="center"/>
              <w:rPr>
                <w:sz w:val="20"/>
                <w:szCs w:val="20"/>
                <w:lang w:val="uk-UA"/>
              </w:rPr>
            </w:pPr>
          </w:p>
          <w:p w14:paraId="0A340E2A" w14:textId="77777777" w:rsidR="003C62B6" w:rsidRPr="000B6D6A" w:rsidRDefault="003C62B6" w:rsidP="003C62B6">
            <w:pPr>
              <w:pStyle w:val="tl"/>
              <w:spacing w:after="0"/>
              <w:jc w:val="center"/>
              <w:rPr>
                <w:sz w:val="20"/>
                <w:szCs w:val="20"/>
                <w:lang w:val="uk-UA"/>
              </w:rPr>
            </w:pPr>
          </w:p>
          <w:p w14:paraId="0A10285E" w14:textId="77777777" w:rsidR="003C62B6" w:rsidRPr="000B6D6A" w:rsidRDefault="003C62B6" w:rsidP="003C62B6">
            <w:pPr>
              <w:pStyle w:val="tl"/>
              <w:spacing w:after="0"/>
              <w:jc w:val="center"/>
              <w:rPr>
                <w:sz w:val="20"/>
                <w:szCs w:val="20"/>
                <w:lang w:val="uk-UA"/>
              </w:rPr>
            </w:pPr>
          </w:p>
          <w:p w14:paraId="28E96016" w14:textId="77777777" w:rsidR="003C62B6" w:rsidRPr="000B6D6A" w:rsidRDefault="003C62B6" w:rsidP="003C62B6">
            <w:pPr>
              <w:pStyle w:val="tl"/>
              <w:spacing w:after="0"/>
              <w:jc w:val="center"/>
              <w:rPr>
                <w:sz w:val="20"/>
                <w:szCs w:val="20"/>
                <w:lang w:val="uk-UA"/>
              </w:rPr>
            </w:pPr>
          </w:p>
          <w:p w14:paraId="1C17FFD7" w14:textId="77777777" w:rsidR="003C62B6" w:rsidRPr="000B6D6A" w:rsidRDefault="003C62B6" w:rsidP="003C62B6">
            <w:pPr>
              <w:pStyle w:val="tl"/>
              <w:spacing w:before="0" w:beforeAutospacing="0" w:after="0" w:afterAutospacing="0"/>
              <w:jc w:val="center"/>
              <w:rPr>
                <w:sz w:val="20"/>
                <w:szCs w:val="20"/>
                <w:lang w:val="uk-UA"/>
              </w:rPr>
            </w:pPr>
            <w:r w:rsidRPr="000B6D6A">
              <w:rPr>
                <w:sz w:val="20"/>
                <w:szCs w:val="20"/>
              </w:rPr>
              <w:t xml:space="preserve">пункт 5 </w:t>
            </w:r>
          </w:p>
          <w:p w14:paraId="5FBE9865" w14:textId="77777777" w:rsidR="003C62B6" w:rsidRPr="000B6D6A" w:rsidRDefault="003C62B6" w:rsidP="003C62B6">
            <w:pPr>
              <w:pStyle w:val="tl"/>
              <w:spacing w:before="0" w:beforeAutospacing="0" w:after="0" w:afterAutospacing="0"/>
              <w:jc w:val="center"/>
              <w:rPr>
                <w:sz w:val="20"/>
                <w:szCs w:val="20"/>
                <w:lang w:val="uk-UA"/>
              </w:rPr>
            </w:pPr>
            <w:r w:rsidRPr="000B6D6A">
              <w:rPr>
                <w:sz w:val="20"/>
                <w:szCs w:val="20"/>
              </w:rPr>
              <w:t>Вимог № 423</w:t>
            </w:r>
          </w:p>
          <w:p w14:paraId="2DE94ADC" w14:textId="77777777" w:rsidR="003C62B6" w:rsidRPr="000B6D6A"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69E9B089" w14:textId="2415AFB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526771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FB2DEA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C159DB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4F59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1A376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FCD29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BF5D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82984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1188D1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5E9BF7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363FC3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CFDA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EDA3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A28F7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366BB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72FF2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79C5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AAC46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13C88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A4665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AD733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4E28F6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95603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199562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28B02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9DDEF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22A91F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62F4CB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F9EA5C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44A9DF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D9A919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DD0935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5B24F7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4A0868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D55457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B56424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38FD5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5C26A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A43E76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A1040B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C907DF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3CFE0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EA9DE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7B8595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48682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D14CB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27884B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488F6F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7827D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9C69F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4994DC5"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вживає заходів для боротьби з ігровою залежністю (лудоманією),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567" w:type="dxa"/>
            <w:tcBorders>
              <w:top w:val="single" w:sz="6" w:space="0" w:color="000000"/>
              <w:left w:val="single" w:sz="6" w:space="0" w:color="000000"/>
              <w:bottom w:val="single" w:sz="6" w:space="0" w:color="000000"/>
              <w:right w:val="single" w:sz="4" w:space="0" w:color="auto"/>
            </w:tcBorders>
          </w:tcPr>
          <w:p w14:paraId="784944C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5060A3B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F375F2E" w14:textId="081EBE9B"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A4B2081"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Забороняється приймати ставки в азартній грі в осіб, які не можуть бути гравцями відповідно до цього Закону.</w:t>
            </w:r>
          </w:p>
        </w:tc>
        <w:tc>
          <w:tcPr>
            <w:tcW w:w="1560" w:type="dxa"/>
            <w:tcBorders>
              <w:top w:val="single" w:sz="6" w:space="0" w:color="000000"/>
              <w:left w:val="single" w:sz="6" w:space="0" w:color="000000"/>
              <w:bottom w:val="single" w:sz="6" w:space="0" w:color="000000"/>
              <w:right w:val="single" w:sz="6" w:space="0" w:color="000000"/>
            </w:tcBorders>
          </w:tcPr>
          <w:p w14:paraId="0F2AE8EE" w14:textId="77777777" w:rsidR="003C62B6" w:rsidRPr="00F42490" w:rsidRDefault="000A38C6" w:rsidP="003C62B6">
            <w:pPr>
              <w:pStyle w:val="tl"/>
              <w:spacing w:after="0"/>
              <w:jc w:val="center"/>
              <w:rPr>
                <w:sz w:val="20"/>
                <w:szCs w:val="20"/>
                <w:lang w:val="uk-UA"/>
              </w:rPr>
            </w:pPr>
            <w:hyperlink r:id="rId64" w:tgtFrame="_blank" w:history="1">
              <w:r w:rsidR="003C62B6" w:rsidRPr="00F42490">
                <w:rPr>
                  <w:rStyle w:val="hard-blue-color"/>
                  <w:sz w:val="20"/>
                  <w:szCs w:val="20"/>
                  <w:lang w:val="uk-UA"/>
                </w:rPr>
                <w:t>частина перша статті 16 Закону</w:t>
              </w:r>
            </w:hyperlink>
          </w:p>
          <w:p w14:paraId="7C36B3C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99C81EF" w14:textId="5A32BDA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4318C2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BDACE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43764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C227E1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24BF0A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65B13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1271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18A4BB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188623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82C6F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BB3356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15B8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462E9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765E2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07BFD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457464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2F6A2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08570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3FE660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19C076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9D41E5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099C73A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20DA02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FC6449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44182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03E5D5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8FCB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804D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26D37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B8B751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017CCA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C13A9B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963ADE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131C2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82C0EF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D45CFF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A47710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1C8B60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FCB84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369EC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F757B6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90AF83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E1A78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FE5CE5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E2AFFE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A8489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CF6870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8A5EE4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B30D7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01912E8" w14:textId="77777777" w:rsidR="003C62B6" w:rsidRPr="00F42490" w:rsidRDefault="003C62B6" w:rsidP="003C62B6">
            <w:pPr>
              <w:pStyle w:val="tl"/>
              <w:spacing w:after="0"/>
              <w:rPr>
                <w:sz w:val="20"/>
                <w:szCs w:val="20"/>
                <w:lang w:val="uk-UA"/>
              </w:rPr>
            </w:pPr>
            <w:r w:rsidRPr="00F42490">
              <w:rPr>
                <w:sz w:val="20"/>
                <w:szCs w:val="20"/>
                <w:lang w:val="uk-UA"/>
              </w:rPr>
              <w:t xml:space="preserve">Суб'єкт господарювання не приймає ставки від осіб, які не можуть бути гравцями відповідно до </w:t>
            </w:r>
            <w:hyperlink r:id="rId65" w:tgtFrame="_blank" w:history="1">
              <w:r w:rsidRPr="00F42490">
                <w:rPr>
                  <w:rStyle w:val="hard-blue-color"/>
                  <w:sz w:val="20"/>
                  <w:szCs w:val="20"/>
                  <w:lang w:val="uk-UA"/>
                </w:rPr>
                <w:t>Закону</w:t>
              </w:r>
            </w:hyperlink>
            <w:r w:rsidRPr="00F42490">
              <w:rPr>
                <w:rStyle w:val="hard-blue-colo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1CF7255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31366DF"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675A243" w14:textId="2175F031"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9DEA4B5" w14:textId="77777777" w:rsidR="003C62B6" w:rsidRPr="001B62FD" w:rsidRDefault="003C62B6" w:rsidP="003C62B6">
            <w:pPr>
              <w:pStyle w:val="tj"/>
              <w:shd w:val="clear" w:color="auto" w:fill="FFFFFF"/>
              <w:spacing w:before="0" w:beforeAutospacing="0" w:after="0" w:afterAutospacing="0"/>
              <w:rPr>
                <w:sz w:val="20"/>
                <w:szCs w:val="20"/>
                <w:lang w:val="uk-UA"/>
              </w:rPr>
            </w:pPr>
            <w:r w:rsidRPr="001B62FD">
              <w:rPr>
                <w:rFonts w:eastAsiaTheme="minorHAnsi"/>
                <w:sz w:val="20"/>
                <w:szCs w:val="20"/>
                <w:shd w:val="clear" w:color="auto" w:fill="FFFFFF"/>
                <w:lang w:val="uk-UA" w:eastAsia="en-US"/>
              </w:rPr>
              <w:t>З метою мінімізації негативного впливу азартних ігор організатори азартних ігор зобов’язані дотримуватися принципів відповідальної гри, зокрема забезпечувати</w:t>
            </w:r>
            <w:r w:rsidRPr="001B62FD">
              <w:rPr>
                <w:sz w:val="20"/>
                <w:szCs w:val="20"/>
                <w:lang w:val="uk-UA"/>
              </w:rPr>
              <w:t xml:space="preserve">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3D61685B" w14:textId="77777777" w:rsidR="003C62B6" w:rsidRPr="001B62FD" w:rsidRDefault="003C62B6" w:rsidP="003C62B6">
            <w:pPr>
              <w:pStyle w:val="tj"/>
              <w:shd w:val="clear" w:color="auto" w:fill="FFFFFF"/>
              <w:spacing w:before="0" w:beforeAutospacing="0" w:after="0" w:afterAutospacing="0"/>
              <w:rPr>
                <w:sz w:val="20"/>
                <w:szCs w:val="20"/>
                <w:lang w:val="uk-UA"/>
              </w:rPr>
            </w:pPr>
          </w:p>
          <w:p w14:paraId="5CED322A" w14:textId="77777777" w:rsidR="003C62B6" w:rsidRPr="001B62FD" w:rsidRDefault="003C62B6" w:rsidP="003C62B6">
            <w:pPr>
              <w:pStyle w:val="tj"/>
              <w:shd w:val="clear" w:color="auto" w:fill="FFFFFF"/>
              <w:spacing w:before="0" w:beforeAutospacing="0" w:after="0" w:afterAutospacing="0"/>
              <w:rPr>
                <w:sz w:val="20"/>
                <w:szCs w:val="20"/>
                <w:lang w:val="uk-UA"/>
              </w:rPr>
            </w:pPr>
          </w:p>
          <w:p w14:paraId="12AA5D90" w14:textId="77777777" w:rsidR="003C62B6" w:rsidRPr="001B62FD" w:rsidRDefault="003C62B6" w:rsidP="003C62B6">
            <w:pPr>
              <w:pStyle w:val="tj"/>
              <w:spacing w:before="0" w:beforeAutospacing="0" w:after="0" w:afterAutospacing="0"/>
              <w:rPr>
                <w:sz w:val="20"/>
                <w:szCs w:val="20"/>
                <w:lang w:val="uk-UA"/>
              </w:rPr>
            </w:pPr>
            <w:r w:rsidRPr="001B62FD">
              <w:rPr>
                <w:sz w:val="20"/>
                <w:szCs w:val="20"/>
                <w:lang w:val="uk-UA"/>
              </w:rPr>
              <w:t>Принципи відповідальної гри:</w:t>
            </w:r>
          </w:p>
          <w:p w14:paraId="2CD40ACC" w14:textId="77777777" w:rsidR="003C62B6" w:rsidRPr="001B62FD" w:rsidRDefault="003C62B6" w:rsidP="003C62B6">
            <w:pPr>
              <w:pStyle w:val="tj"/>
              <w:spacing w:before="0" w:beforeAutospacing="0" w:after="0" w:afterAutospacing="0"/>
              <w:rPr>
                <w:sz w:val="20"/>
                <w:szCs w:val="20"/>
                <w:lang w:val="uk-UA"/>
              </w:rPr>
            </w:pPr>
            <w:r w:rsidRPr="001B62FD">
              <w:rPr>
                <w:sz w:val="20"/>
                <w:szCs w:val="20"/>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6" w:tgtFrame="_blank" w:history="1">
              <w:r w:rsidRPr="001B62FD">
                <w:rPr>
                  <w:rStyle w:val="a3"/>
                  <w:color w:val="auto"/>
                  <w:sz w:val="20"/>
                  <w:szCs w:val="20"/>
                  <w:u w:val="none"/>
                  <w:lang w:val="uk-UA"/>
                </w:rPr>
                <w:t>Законом України</w:t>
              </w:r>
            </w:hyperlink>
            <w:r w:rsidRPr="001B62FD">
              <w:rPr>
                <w:sz w:val="20"/>
                <w:szCs w:val="20"/>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5DAEF166" w14:textId="77777777" w:rsidR="003C62B6" w:rsidRPr="001B62FD" w:rsidRDefault="003C62B6" w:rsidP="003C62B6">
            <w:pPr>
              <w:pStyle w:val="tj"/>
              <w:spacing w:after="0"/>
              <w:rPr>
                <w:sz w:val="20"/>
                <w:szCs w:val="20"/>
                <w:lang w:val="uk-UA"/>
              </w:rPr>
            </w:pPr>
            <w:r w:rsidRPr="001B62FD">
              <w:rPr>
                <w:sz w:val="20"/>
                <w:szCs w:val="20"/>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B6FC63A" w14:textId="77777777" w:rsidR="003C62B6" w:rsidRPr="001B62FD" w:rsidRDefault="003C62B6" w:rsidP="003C62B6">
            <w:pPr>
              <w:pStyle w:val="tj"/>
              <w:spacing w:after="0"/>
              <w:rPr>
                <w:sz w:val="20"/>
                <w:szCs w:val="20"/>
                <w:lang w:val="uk-UA"/>
              </w:rPr>
            </w:pPr>
            <w:r w:rsidRPr="001B62FD">
              <w:rPr>
                <w:sz w:val="20"/>
                <w:szCs w:val="20"/>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2A144F53" w14:textId="77777777" w:rsidR="003C62B6" w:rsidRPr="001B62FD" w:rsidRDefault="003C62B6" w:rsidP="003C62B6">
            <w:pPr>
              <w:pStyle w:val="tj"/>
              <w:spacing w:after="0"/>
              <w:rPr>
                <w:sz w:val="20"/>
                <w:szCs w:val="20"/>
                <w:lang w:val="uk-UA"/>
              </w:rPr>
            </w:pPr>
            <w:r w:rsidRPr="001B62FD">
              <w:rPr>
                <w:sz w:val="20"/>
                <w:szCs w:val="20"/>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6833FC17" w14:textId="77777777" w:rsidR="003C62B6" w:rsidRPr="001B62FD" w:rsidRDefault="003C62B6" w:rsidP="003C62B6">
            <w:pPr>
              <w:pStyle w:val="tj"/>
              <w:spacing w:after="0"/>
              <w:rPr>
                <w:sz w:val="20"/>
                <w:szCs w:val="20"/>
                <w:lang w:val="uk-UA"/>
              </w:rPr>
            </w:pPr>
            <w:r w:rsidRPr="001B62FD">
              <w:rPr>
                <w:sz w:val="20"/>
                <w:szCs w:val="20"/>
                <w:lang w:val="uk-UA"/>
              </w:rPr>
              <w:t xml:space="preserve">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w:t>
            </w:r>
            <w:r w:rsidRPr="00930C26">
              <w:rPr>
                <w:sz w:val="20"/>
                <w:szCs w:val="20"/>
                <w:lang w:val="uk-UA"/>
              </w:rPr>
              <w:t>до </w:t>
            </w:r>
            <w:hyperlink r:id="rId67" w:tgtFrame="_blank" w:history="1">
              <w:r w:rsidRPr="00930C26">
                <w:rPr>
                  <w:rStyle w:val="a3"/>
                  <w:color w:val="auto"/>
                  <w:sz w:val="20"/>
                  <w:szCs w:val="20"/>
                  <w:u w:val="none"/>
                  <w:lang w:val="uk-UA"/>
                </w:rPr>
                <w:t>Закону</w:t>
              </w:r>
            </w:hyperlink>
            <w:r w:rsidRPr="001B62FD">
              <w:rPr>
                <w:sz w:val="20"/>
                <w:szCs w:val="20"/>
                <w:lang w:val="uk-UA"/>
              </w:rPr>
              <w:t>;</w:t>
            </w:r>
          </w:p>
          <w:p w14:paraId="2D5AEF80" w14:textId="77777777" w:rsidR="003C62B6" w:rsidRPr="001B62FD" w:rsidRDefault="003C62B6" w:rsidP="003C62B6">
            <w:pPr>
              <w:pStyle w:val="tj"/>
              <w:spacing w:after="0"/>
              <w:rPr>
                <w:sz w:val="20"/>
                <w:szCs w:val="20"/>
                <w:lang w:val="uk-UA"/>
              </w:rPr>
            </w:pPr>
            <w:r w:rsidRPr="001B62FD">
              <w:rPr>
                <w:sz w:val="20"/>
                <w:szCs w:val="20"/>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14A2BF9E" w14:textId="77777777" w:rsidR="003C62B6" w:rsidRPr="001B62FD" w:rsidRDefault="003C62B6" w:rsidP="003C62B6">
            <w:pPr>
              <w:pStyle w:val="tj"/>
              <w:spacing w:after="0"/>
              <w:rPr>
                <w:sz w:val="20"/>
                <w:szCs w:val="20"/>
                <w:lang w:val="uk-UA"/>
              </w:rPr>
            </w:pPr>
            <w:r w:rsidRPr="001B62FD">
              <w:rPr>
                <w:sz w:val="20"/>
                <w:szCs w:val="20"/>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429DDA21" w14:textId="77777777" w:rsidR="003C62B6" w:rsidRPr="001B62FD" w:rsidRDefault="003C62B6" w:rsidP="003C62B6">
            <w:pPr>
              <w:pStyle w:val="tj"/>
              <w:spacing w:after="0"/>
              <w:rPr>
                <w:sz w:val="20"/>
                <w:szCs w:val="20"/>
                <w:lang w:val="uk-UA"/>
              </w:rPr>
            </w:pPr>
            <w:r w:rsidRPr="001B62FD">
              <w:rPr>
                <w:sz w:val="20"/>
                <w:szCs w:val="20"/>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3CC5F3A3" w14:textId="77777777" w:rsidR="003C62B6" w:rsidRPr="001B62FD" w:rsidRDefault="003C62B6" w:rsidP="003C62B6">
            <w:pPr>
              <w:pStyle w:val="tj"/>
              <w:shd w:val="clear" w:color="auto" w:fill="FFFFFF"/>
              <w:spacing w:before="0" w:beforeAutospacing="0" w:after="0" w:afterAutospacing="0"/>
              <w:rPr>
                <w:sz w:val="20"/>
                <w:szCs w:val="20"/>
                <w:lang w:val="uk-UA"/>
              </w:rPr>
            </w:pPr>
          </w:p>
        </w:tc>
        <w:tc>
          <w:tcPr>
            <w:tcW w:w="1560" w:type="dxa"/>
            <w:tcBorders>
              <w:top w:val="single" w:sz="6" w:space="0" w:color="000000"/>
              <w:left w:val="single" w:sz="6" w:space="0" w:color="000000"/>
              <w:bottom w:val="single" w:sz="6" w:space="0" w:color="000000"/>
              <w:right w:val="single" w:sz="6" w:space="0" w:color="000000"/>
            </w:tcBorders>
          </w:tcPr>
          <w:p w14:paraId="11209147" w14:textId="77777777" w:rsidR="003C62B6" w:rsidRPr="001B62FD" w:rsidRDefault="000A38C6" w:rsidP="003C62B6">
            <w:pPr>
              <w:pStyle w:val="tl"/>
              <w:spacing w:after="0"/>
              <w:jc w:val="center"/>
              <w:rPr>
                <w:rStyle w:val="hard-blue-color"/>
                <w:sz w:val="20"/>
                <w:szCs w:val="20"/>
                <w:lang w:val="uk-UA"/>
              </w:rPr>
            </w:pPr>
            <w:hyperlink r:id="rId68" w:tgtFrame="_blank" w:history="1">
              <w:r w:rsidR="003C62B6" w:rsidRPr="001B62FD">
                <w:rPr>
                  <w:rStyle w:val="hard-blue-color"/>
                  <w:sz w:val="20"/>
                  <w:szCs w:val="20"/>
                  <w:lang w:val="uk-UA"/>
                </w:rPr>
                <w:t>пункт 1 частини другої статті 16 Закону</w:t>
              </w:r>
            </w:hyperlink>
            <w:r w:rsidR="003C62B6" w:rsidRPr="001B62FD">
              <w:rPr>
                <w:rStyle w:val="hard-blue-color"/>
                <w:sz w:val="20"/>
                <w:szCs w:val="20"/>
                <w:lang w:val="uk-UA"/>
              </w:rPr>
              <w:t>;</w:t>
            </w:r>
          </w:p>
          <w:p w14:paraId="29721B33" w14:textId="77777777" w:rsidR="003C62B6" w:rsidRPr="001B62FD" w:rsidRDefault="003C62B6" w:rsidP="003C62B6">
            <w:pPr>
              <w:pStyle w:val="tl"/>
              <w:spacing w:after="0"/>
              <w:jc w:val="center"/>
              <w:rPr>
                <w:rStyle w:val="hard-blue-color"/>
                <w:sz w:val="20"/>
                <w:szCs w:val="20"/>
                <w:lang w:val="uk-UA"/>
              </w:rPr>
            </w:pPr>
          </w:p>
          <w:p w14:paraId="198A352B" w14:textId="77777777" w:rsidR="003C62B6" w:rsidRPr="001B62FD" w:rsidRDefault="003C62B6" w:rsidP="003C62B6">
            <w:pPr>
              <w:pStyle w:val="tl"/>
              <w:spacing w:after="0"/>
              <w:jc w:val="center"/>
              <w:rPr>
                <w:rStyle w:val="hard-blue-color"/>
                <w:sz w:val="20"/>
                <w:szCs w:val="20"/>
                <w:lang w:val="uk-UA"/>
              </w:rPr>
            </w:pPr>
          </w:p>
          <w:p w14:paraId="66266A97" w14:textId="77777777" w:rsidR="003C62B6" w:rsidRPr="001B62FD" w:rsidRDefault="003C62B6" w:rsidP="003C62B6">
            <w:pPr>
              <w:pStyle w:val="tl"/>
              <w:spacing w:after="0"/>
              <w:jc w:val="center"/>
              <w:rPr>
                <w:rStyle w:val="hard-blue-color"/>
                <w:sz w:val="20"/>
                <w:szCs w:val="20"/>
                <w:lang w:val="uk-UA"/>
              </w:rPr>
            </w:pPr>
          </w:p>
          <w:p w14:paraId="6AD416FE" w14:textId="77777777" w:rsidR="003C62B6" w:rsidRPr="001B62FD" w:rsidRDefault="003C62B6" w:rsidP="003C62B6">
            <w:pPr>
              <w:pStyle w:val="tl"/>
              <w:spacing w:after="0"/>
              <w:jc w:val="center"/>
              <w:rPr>
                <w:rStyle w:val="hard-blue-color"/>
                <w:sz w:val="20"/>
                <w:szCs w:val="20"/>
                <w:lang w:val="uk-UA"/>
              </w:rPr>
            </w:pPr>
          </w:p>
          <w:p w14:paraId="6582FCF1" w14:textId="77777777" w:rsidR="003C62B6" w:rsidRPr="001B62FD" w:rsidRDefault="003C62B6" w:rsidP="003C62B6">
            <w:pPr>
              <w:pStyle w:val="tl"/>
              <w:spacing w:after="0"/>
              <w:jc w:val="center"/>
              <w:rPr>
                <w:rStyle w:val="hard-blue-color"/>
                <w:sz w:val="20"/>
                <w:szCs w:val="20"/>
                <w:lang w:val="uk-UA"/>
              </w:rPr>
            </w:pPr>
          </w:p>
          <w:p w14:paraId="6D2E8E54" w14:textId="77777777" w:rsidR="003C62B6" w:rsidRPr="001B62FD" w:rsidRDefault="003C62B6" w:rsidP="003C62B6">
            <w:pPr>
              <w:pStyle w:val="tl"/>
              <w:spacing w:before="0" w:beforeAutospacing="0" w:after="0" w:afterAutospacing="0"/>
              <w:jc w:val="center"/>
              <w:rPr>
                <w:sz w:val="20"/>
                <w:szCs w:val="20"/>
                <w:lang w:val="uk-UA"/>
              </w:rPr>
            </w:pPr>
            <w:r w:rsidRPr="001B62FD">
              <w:rPr>
                <w:sz w:val="20"/>
                <w:szCs w:val="20"/>
              </w:rPr>
              <w:t xml:space="preserve">пункт 2 </w:t>
            </w:r>
          </w:p>
          <w:p w14:paraId="2E17121F" w14:textId="77777777" w:rsidR="003C62B6" w:rsidRPr="001B62FD" w:rsidRDefault="003C62B6" w:rsidP="003C62B6">
            <w:pPr>
              <w:pStyle w:val="tl"/>
              <w:spacing w:before="0" w:beforeAutospacing="0" w:after="0" w:afterAutospacing="0"/>
              <w:jc w:val="center"/>
              <w:rPr>
                <w:sz w:val="20"/>
                <w:szCs w:val="20"/>
                <w:lang w:val="uk-UA"/>
              </w:rPr>
            </w:pPr>
            <w:r w:rsidRPr="001B62FD">
              <w:rPr>
                <w:sz w:val="20"/>
                <w:szCs w:val="20"/>
              </w:rPr>
              <w:t>Рішення № 483</w:t>
            </w:r>
          </w:p>
          <w:p w14:paraId="461EEE6D" w14:textId="77777777" w:rsidR="003C62B6" w:rsidRPr="001B62FD"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2BADAA29" w14:textId="61319585"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065A33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63330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4E8B39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E3D6F6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5E6D4C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37E79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17DD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A2DD1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F09EE5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B085D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AEDAF6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6EA5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CC805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6636EE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FA184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59B04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CBA70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0D2685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2FAAE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61566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FFBEC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3745AA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97FBE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FA772F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5F2EB8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341E2B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1A4914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1662D2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7E0162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ABDB05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A2347A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680E58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9F147C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85C575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98EA21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FECC97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F87DF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D045F7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BD02F8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CBD18B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D697B1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A523E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5F7EB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8CB02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4ED69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8BDD9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5C199B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F31E3F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803F55E" w14:textId="77777777" w:rsidR="003C62B6" w:rsidRPr="00F42490" w:rsidRDefault="003C62B6" w:rsidP="003C62B6">
            <w:pPr>
              <w:pStyle w:val="tl"/>
              <w:spacing w:after="0"/>
              <w:rPr>
                <w:sz w:val="20"/>
                <w:szCs w:val="20"/>
                <w:lang w:val="uk-UA"/>
              </w:rPr>
            </w:pPr>
            <w:r w:rsidRPr="00F42490">
              <w:rPr>
                <w:sz w:val="20"/>
                <w:szCs w:val="20"/>
                <w:lang w:val="uk-UA"/>
              </w:rPr>
              <w:t xml:space="preserve">Суб'єкт господарювання дотримується принципів відповідальної гри щодо забезпечення ідентифікації гравця (гравців) та відвідувача (відвідувачів) у порядку, визначеному </w:t>
            </w:r>
            <w:hyperlink r:id="rId69" w:tgtFrame="_blank" w:history="1">
              <w:r w:rsidRPr="00F42490">
                <w:rPr>
                  <w:rStyle w:val="hard-blue-color"/>
                  <w:sz w:val="20"/>
                  <w:szCs w:val="20"/>
                  <w:lang w:val="uk-UA"/>
                </w:rPr>
                <w:t>Законом</w:t>
              </w:r>
            </w:hyperlink>
            <w:r w:rsidRPr="00F42490">
              <w:rPr>
                <w:sz w:val="20"/>
                <w:szCs w:val="20"/>
                <w:lang w:val="uk-UA"/>
              </w:rPr>
              <w:t>, у гральному закладі та ідентифікації гравця (гравців) під час провадження діяльності в мережі Інтернет.</w:t>
            </w:r>
          </w:p>
        </w:tc>
        <w:tc>
          <w:tcPr>
            <w:tcW w:w="567" w:type="dxa"/>
            <w:tcBorders>
              <w:top w:val="single" w:sz="6" w:space="0" w:color="000000"/>
              <w:left w:val="single" w:sz="6" w:space="0" w:color="000000"/>
              <w:bottom w:val="single" w:sz="6" w:space="0" w:color="000000"/>
              <w:right w:val="single" w:sz="4" w:space="0" w:color="auto"/>
            </w:tcBorders>
          </w:tcPr>
          <w:p w14:paraId="5AE8E12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9F49114"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A5E4598" w14:textId="57263249"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DA07DC2" w14:textId="77777777" w:rsidR="003C62B6" w:rsidRPr="00930C26" w:rsidRDefault="003C62B6" w:rsidP="003C62B6">
            <w:pPr>
              <w:spacing w:after="0" w:line="240" w:lineRule="auto"/>
              <w:rPr>
                <w:rFonts w:ascii="Times New Roman" w:hAnsi="Times New Roman" w:cs="Times New Roman"/>
                <w:sz w:val="20"/>
                <w:szCs w:val="20"/>
                <w:shd w:val="clear" w:color="auto" w:fill="FFFFFF"/>
                <w:lang w:val="uk-UA"/>
              </w:rPr>
            </w:pPr>
            <w:r w:rsidRPr="00930C26">
              <w:rPr>
                <w:rFonts w:ascii="Times New Roman" w:hAnsi="Times New Roman" w:cs="Times New Roman"/>
                <w:sz w:val="20"/>
                <w:szCs w:val="20"/>
                <w:shd w:val="clear" w:color="auto" w:fill="FFFFFF"/>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74A9B5F7" w14:textId="77777777" w:rsidR="003C62B6" w:rsidRDefault="003C62B6" w:rsidP="003C62B6">
            <w:pPr>
              <w:spacing w:after="0" w:line="240" w:lineRule="auto"/>
              <w:rPr>
                <w:rFonts w:ascii="Times New Roman" w:hAnsi="Times New Roman" w:cs="Times New Roman"/>
                <w:sz w:val="20"/>
                <w:szCs w:val="20"/>
                <w:shd w:val="clear" w:color="auto" w:fill="FFFFFF"/>
                <w:lang w:val="uk-UA"/>
              </w:rPr>
            </w:pPr>
          </w:p>
          <w:p w14:paraId="0A0593B6" w14:textId="77777777" w:rsidR="00930C26" w:rsidRPr="00930C26" w:rsidRDefault="00930C26" w:rsidP="003C62B6">
            <w:pPr>
              <w:spacing w:after="0" w:line="240" w:lineRule="auto"/>
              <w:rPr>
                <w:rFonts w:ascii="Times New Roman" w:hAnsi="Times New Roman" w:cs="Times New Roman"/>
                <w:sz w:val="20"/>
                <w:szCs w:val="20"/>
                <w:shd w:val="clear" w:color="auto" w:fill="FFFFFF"/>
                <w:lang w:val="uk-UA"/>
              </w:rPr>
            </w:pPr>
          </w:p>
          <w:p w14:paraId="74D36CBF" w14:textId="77777777" w:rsid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Принципи відповідальної гри:</w:t>
            </w:r>
          </w:p>
          <w:p w14:paraId="57015E54" w14:textId="793EAF2E"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0" w:tgtFrame="_blank" w:history="1">
              <w:r w:rsidRPr="00930C26">
                <w:rPr>
                  <w:rStyle w:val="a3"/>
                  <w:rFonts w:ascii="Times New Roman" w:eastAsia="Times New Roman" w:hAnsi="Times New Roman" w:cs="Times New Roman"/>
                  <w:color w:val="auto"/>
                  <w:sz w:val="20"/>
                  <w:szCs w:val="20"/>
                  <w:u w:val="none"/>
                  <w:lang w:val="uk-UA" w:eastAsia="ru-RU"/>
                </w:rPr>
                <w:t>Законом України</w:t>
              </w:r>
            </w:hyperlink>
            <w:r w:rsidRPr="00930C26">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6A8CADF4"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31FA69FE"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EC114E1"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004AF341"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1" w:tgtFrame="_blank" w:history="1">
              <w:r w:rsidRPr="00930C26">
                <w:rPr>
                  <w:rStyle w:val="a3"/>
                  <w:rFonts w:ascii="Times New Roman" w:eastAsia="Times New Roman" w:hAnsi="Times New Roman" w:cs="Times New Roman"/>
                  <w:color w:val="auto"/>
                  <w:sz w:val="20"/>
                  <w:szCs w:val="20"/>
                  <w:u w:val="none"/>
                  <w:lang w:val="uk-UA" w:eastAsia="ru-RU"/>
                </w:rPr>
                <w:t>Закону</w:t>
              </w:r>
            </w:hyperlink>
            <w:r w:rsidRPr="00930C26">
              <w:rPr>
                <w:rFonts w:ascii="Times New Roman" w:eastAsia="Times New Roman" w:hAnsi="Times New Roman" w:cs="Times New Roman"/>
                <w:sz w:val="20"/>
                <w:szCs w:val="20"/>
                <w:lang w:val="uk-UA" w:eastAsia="ru-RU"/>
              </w:rPr>
              <w:t>;</w:t>
            </w:r>
          </w:p>
          <w:p w14:paraId="5662AD4C"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229F2EA7"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4FCD9010"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1C1C9606"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p>
          <w:p w14:paraId="0FB4205A"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p>
          <w:p w14:paraId="0C49CAB4"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Не допускаються до участі в азартних іграх особи:</w:t>
            </w:r>
          </w:p>
          <w:p w14:paraId="05F2231A"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32FB8CAF" w14:textId="111107C6" w:rsidR="003C62B6" w:rsidRPr="00930C26" w:rsidRDefault="003C62B6" w:rsidP="001F355A">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2) з вираженою ігровою залежністю (лудоманією).</w:t>
            </w:r>
          </w:p>
        </w:tc>
        <w:tc>
          <w:tcPr>
            <w:tcW w:w="1560" w:type="dxa"/>
            <w:tcBorders>
              <w:top w:val="single" w:sz="6" w:space="0" w:color="000000"/>
              <w:left w:val="single" w:sz="6" w:space="0" w:color="000000"/>
              <w:bottom w:val="single" w:sz="6" w:space="0" w:color="000000"/>
              <w:right w:val="single" w:sz="6" w:space="0" w:color="000000"/>
            </w:tcBorders>
          </w:tcPr>
          <w:p w14:paraId="7750E9B7" w14:textId="77777777" w:rsidR="003C62B6" w:rsidRPr="00930C26" w:rsidRDefault="000A38C6" w:rsidP="003C62B6">
            <w:pPr>
              <w:spacing w:after="0" w:line="240" w:lineRule="auto"/>
              <w:jc w:val="center"/>
              <w:rPr>
                <w:rStyle w:val="hard-blue-color"/>
                <w:rFonts w:ascii="Times New Roman" w:hAnsi="Times New Roman" w:cs="Times New Roman"/>
                <w:sz w:val="20"/>
                <w:szCs w:val="20"/>
                <w:shd w:val="clear" w:color="auto" w:fill="FFFFFF"/>
                <w:lang w:val="uk-UA"/>
              </w:rPr>
            </w:pPr>
            <w:hyperlink r:id="rId72" w:tgtFrame="_blank" w:history="1">
              <w:r w:rsidR="003C62B6" w:rsidRPr="00930C26">
                <w:rPr>
                  <w:rStyle w:val="hard-blue-color"/>
                  <w:rFonts w:ascii="Times New Roman" w:hAnsi="Times New Roman" w:cs="Times New Roman"/>
                  <w:sz w:val="20"/>
                  <w:szCs w:val="20"/>
                  <w:shd w:val="clear" w:color="auto" w:fill="FFFFFF"/>
                  <w:lang w:val="uk-UA"/>
                </w:rPr>
                <w:t>пункт 2 частини другої статті 16 Закону</w:t>
              </w:r>
            </w:hyperlink>
            <w:r w:rsidR="003C62B6" w:rsidRPr="00930C26">
              <w:rPr>
                <w:rStyle w:val="hard-blue-color"/>
                <w:rFonts w:ascii="Times New Roman" w:hAnsi="Times New Roman" w:cs="Times New Roman"/>
                <w:sz w:val="20"/>
                <w:szCs w:val="20"/>
                <w:shd w:val="clear" w:color="auto" w:fill="FFFFFF"/>
                <w:lang w:val="uk-UA"/>
              </w:rPr>
              <w:t>;</w:t>
            </w:r>
          </w:p>
          <w:p w14:paraId="76231101" w14:textId="77777777" w:rsidR="003C62B6" w:rsidRPr="00930C26" w:rsidRDefault="003C62B6" w:rsidP="003C62B6">
            <w:pPr>
              <w:spacing w:after="0" w:line="240" w:lineRule="auto"/>
              <w:jc w:val="center"/>
              <w:rPr>
                <w:rStyle w:val="hard-blue-color"/>
                <w:shd w:val="clear" w:color="auto" w:fill="FFFFFF"/>
                <w:lang w:val="uk-UA"/>
              </w:rPr>
            </w:pPr>
          </w:p>
          <w:p w14:paraId="3A50598F" w14:textId="77777777" w:rsidR="003C62B6" w:rsidRPr="00930C26" w:rsidRDefault="003C62B6" w:rsidP="003C62B6">
            <w:pPr>
              <w:spacing w:after="0" w:line="240" w:lineRule="auto"/>
              <w:jc w:val="center"/>
              <w:rPr>
                <w:rStyle w:val="hard-blue-color"/>
                <w:shd w:val="clear" w:color="auto" w:fill="FFFFFF"/>
                <w:lang w:val="uk-UA"/>
              </w:rPr>
            </w:pPr>
          </w:p>
          <w:p w14:paraId="3788A914" w14:textId="77777777" w:rsidR="003C62B6" w:rsidRPr="00930C26" w:rsidRDefault="003C62B6" w:rsidP="003C62B6">
            <w:pPr>
              <w:spacing w:after="0" w:line="240" w:lineRule="auto"/>
              <w:jc w:val="center"/>
              <w:rPr>
                <w:rStyle w:val="hard-blue-color"/>
                <w:shd w:val="clear" w:color="auto" w:fill="FFFFFF"/>
                <w:lang w:val="uk-UA"/>
              </w:rPr>
            </w:pPr>
          </w:p>
          <w:p w14:paraId="10CB2DD9" w14:textId="77777777" w:rsidR="003C62B6" w:rsidRPr="00930C26" w:rsidRDefault="003C62B6" w:rsidP="003C62B6">
            <w:pPr>
              <w:spacing w:after="0" w:line="240" w:lineRule="auto"/>
              <w:jc w:val="center"/>
              <w:rPr>
                <w:rStyle w:val="hard-blue-color"/>
                <w:shd w:val="clear" w:color="auto" w:fill="FFFFFF"/>
                <w:lang w:val="uk-UA"/>
              </w:rPr>
            </w:pPr>
          </w:p>
          <w:p w14:paraId="5DAA9F8B" w14:textId="77777777" w:rsidR="003C62B6" w:rsidRPr="00930C26" w:rsidRDefault="003C62B6" w:rsidP="003C62B6">
            <w:pPr>
              <w:spacing w:after="0" w:line="240" w:lineRule="auto"/>
              <w:jc w:val="center"/>
              <w:rPr>
                <w:rStyle w:val="hard-blue-color"/>
                <w:shd w:val="clear" w:color="auto" w:fill="FFFFFF"/>
                <w:lang w:val="uk-UA"/>
              </w:rPr>
            </w:pPr>
          </w:p>
          <w:p w14:paraId="75B77CCC" w14:textId="77777777" w:rsidR="003C62B6" w:rsidRPr="00930C26" w:rsidRDefault="003C62B6" w:rsidP="003C62B6">
            <w:pPr>
              <w:spacing w:after="0" w:line="240" w:lineRule="auto"/>
              <w:jc w:val="center"/>
              <w:rPr>
                <w:rStyle w:val="hard-blue-color"/>
                <w:shd w:val="clear" w:color="auto" w:fill="FFFFFF"/>
                <w:lang w:val="uk-UA"/>
              </w:rPr>
            </w:pPr>
          </w:p>
          <w:p w14:paraId="1B3B8E2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eastAsia="ru-RU"/>
              </w:rPr>
              <w:t>пункт 2 Рішення № 483;</w:t>
            </w:r>
          </w:p>
          <w:p w14:paraId="56C850B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CE712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3D8914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49568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88A8A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3BA9F9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989B2B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29A9D54"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9280D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F65DCC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1D4616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A906A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711FE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E144E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11CE19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C06C32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A7AA27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B67DB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D0216A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2B9C1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11257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4D7BFD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E6907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F41E3E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DD0DC5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0A13A0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3C5BF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AA0CD6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5F4A48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55802F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77961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2C6366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21771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3E2824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3ABBA5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E196CA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0695D7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53282C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CF03A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9CADEF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6D8EC1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AE6354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C97A9F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160E84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BD0EB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8EA718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1202D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F04A25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FD3C29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9DCC12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EA7B5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28981D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47879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28E42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2C5662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9ED238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97832A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3C2E4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C7113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DEC14C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4E670D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7847BD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8FD1B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6DB89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505C64"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F53DC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4EA4E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419D81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E83A27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AFCFE0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6AA5F5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118255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65D057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9A7B36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19A0B9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BCBC1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C89670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4122E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E4985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B5F43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669FF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A12E91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2842F6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1C6B5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14F0DC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CF3F1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9B5167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32CF39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E8A699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F02598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831009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AF12A7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0F760E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4EB02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EC7ACD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3E9F8E"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67BD03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6EEDE2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CEB0F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68430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E160E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B50531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38F8D6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530037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024A7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EFADB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E73FC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87C03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1E6CE6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895B8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8810A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CF461C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584AE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3EC64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487DE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1231D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1031F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5AD26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B45F62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6004BD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6A80F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08B27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eastAsia="ru-RU"/>
              </w:rPr>
              <w:t xml:space="preserve"> пункт 4 Порядку № 395</w:t>
            </w:r>
          </w:p>
        </w:tc>
        <w:tc>
          <w:tcPr>
            <w:tcW w:w="1417" w:type="dxa"/>
            <w:tcBorders>
              <w:top w:val="single" w:sz="6" w:space="0" w:color="000000"/>
              <w:left w:val="single" w:sz="6" w:space="0" w:color="000000"/>
              <w:bottom w:val="single" w:sz="6" w:space="0" w:color="000000"/>
              <w:right w:val="single" w:sz="6" w:space="0" w:color="000000"/>
            </w:tcBorders>
          </w:tcPr>
          <w:p w14:paraId="11B2C58A" w14:textId="6994B576" w:rsidR="003C62B6" w:rsidRPr="00930C26" w:rsidRDefault="003C62B6" w:rsidP="003C62B6">
            <w:pPr>
              <w:spacing w:after="0" w:line="240" w:lineRule="auto"/>
              <w:jc w:val="center"/>
              <w:rPr>
                <w:sz w:val="20"/>
                <w:szCs w:val="20"/>
              </w:rPr>
            </w:pPr>
            <w:r w:rsidRPr="00930C26">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250F7D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741534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Життя та здоров’я людини (01)</w:t>
            </w:r>
          </w:p>
          <w:p w14:paraId="302529B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BDC6D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8207E3"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756AE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92044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5BB80D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eastAsia="ru-RU"/>
              </w:rPr>
            </w:pPr>
          </w:p>
          <w:p w14:paraId="2549CE6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eastAsia="ru-RU"/>
              </w:rPr>
            </w:pPr>
          </w:p>
          <w:p w14:paraId="1B7F542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ECB373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513741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65A125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287E67F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467A988"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7DF735C"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2599007"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F71CD5"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319EB6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Недотримання принципів відповідальної гри</w:t>
            </w:r>
          </w:p>
          <w:p w14:paraId="7467A41A"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0F7EAB"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387B3E7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1814A0"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DC1D3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eastAsia="ru-RU"/>
              </w:rPr>
            </w:pPr>
          </w:p>
          <w:p w14:paraId="3859676D"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eastAsia="ru-RU"/>
              </w:rPr>
            </w:pPr>
          </w:p>
          <w:p w14:paraId="58E18D06"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FEC0382"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7C4F7461"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0F30AB7F"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2FDD29" w14:textId="77777777" w:rsidR="003C62B6" w:rsidRPr="00930C26" w:rsidRDefault="003C62B6" w:rsidP="003C62B6">
            <w:pPr>
              <w:spacing w:after="0" w:line="240" w:lineRule="auto"/>
              <w:jc w:val="center"/>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C444650"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930C26">
              <w:rPr>
                <w:rFonts w:ascii="Times New Roman" w:eastAsia="Times New Roman" w:hAnsi="Times New Roman" w:cs="Times New Roman"/>
                <w:sz w:val="20"/>
                <w:szCs w:val="20"/>
                <w:lang w:val="uk-UA" w:eastAsia="ru-RU"/>
              </w:rPr>
              <w:br/>
            </w:r>
          </w:p>
          <w:p w14:paraId="024A2B6E"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p>
          <w:p w14:paraId="7270CF8F"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Моральна шкода, заподіяна окремим фізичним особам;</w:t>
            </w:r>
          </w:p>
          <w:p w14:paraId="6CD78E6B"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t>негативний вплив на соціальні відносини.</w:t>
            </w:r>
          </w:p>
          <w:p w14:paraId="247F9E2D"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p>
          <w:p w14:paraId="4EE3EF33" w14:textId="77777777" w:rsidR="003C62B6" w:rsidRPr="00930C26" w:rsidRDefault="003C62B6" w:rsidP="003C62B6">
            <w:pPr>
              <w:spacing w:after="0" w:line="240" w:lineRule="auto"/>
              <w:rPr>
                <w:rFonts w:ascii="Times New Roman" w:eastAsia="Times New Roman" w:hAnsi="Times New Roman" w:cs="Times New Roman"/>
                <w:sz w:val="20"/>
                <w:szCs w:val="20"/>
                <w:lang w:val="uk-UA" w:eastAsia="ru-RU"/>
              </w:rPr>
            </w:pPr>
            <w:r w:rsidRPr="00930C2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30C2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95C62F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84DD66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D2809F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13E21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9D5422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6FCF0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C6665F6"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(лудоманія) у випадках та порядку, встановлених КРАІЛ.</w:t>
            </w:r>
          </w:p>
        </w:tc>
        <w:tc>
          <w:tcPr>
            <w:tcW w:w="567" w:type="dxa"/>
            <w:tcBorders>
              <w:top w:val="single" w:sz="6" w:space="0" w:color="000000"/>
              <w:left w:val="single" w:sz="6" w:space="0" w:color="000000"/>
              <w:bottom w:val="single" w:sz="6" w:space="0" w:color="000000"/>
              <w:right w:val="single" w:sz="4" w:space="0" w:color="auto"/>
            </w:tcBorders>
          </w:tcPr>
          <w:p w14:paraId="1F62521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DEDA08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566E79BE" w14:textId="6A686AA8"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74140D1" w14:textId="77777777" w:rsidR="003C62B6" w:rsidRPr="001F355A" w:rsidRDefault="003C62B6" w:rsidP="003C62B6">
            <w:pPr>
              <w:spacing w:after="0" w:line="240" w:lineRule="auto"/>
              <w:rPr>
                <w:rFonts w:ascii="Times New Roman" w:hAnsi="Times New Roman" w:cs="Times New Roman"/>
                <w:sz w:val="20"/>
                <w:szCs w:val="20"/>
                <w:shd w:val="clear" w:color="auto" w:fill="FFFFFF"/>
                <w:lang w:val="uk-UA"/>
              </w:rPr>
            </w:pPr>
            <w:r w:rsidRPr="001F355A">
              <w:rPr>
                <w:rFonts w:ascii="Times New Roman" w:hAnsi="Times New Roman" w:cs="Times New Roman"/>
                <w:sz w:val="20"/>
                <w:szCs w:val="20"/>
                <w:shd w:val="clear" w:color="auto" w:fill="FFFFFF"/>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4D60871D" w14:textId="77777777" w:rsidR="003C62B6" w:rsidRPr="001F355A" w:rsidRDefault="003C62B6" w:rsidP="003C62B6">
            <w:pPr>
              <w:spacing w:after="0" w:line="240" w:lineRule="auto"/>
              <w:rPr>
                <w:rFonts w:ascii="Times New Roman" w:hAnsi="Times New Roman" w:cs="Times New Roman"/>
                <w:sz w:val="20"/>
                <w:szCs w:val="20"/>
                <w:shd w:val="clear" w:color="auto" w:fill="FFFFFF"/>
                <w:lang w:val="uk-UA"/>
              </w:rPr>
            </w:pPr>
          </w:p>
          <w:p w14:paraId="0B2C40AD" w14:textId="77777777" w:rsidR="003C62B6" w:rsidRPr="001F355A" w:rsidRDefault="003C62B6" w:rsidP="003C62B6">
            <w:pPr>
              <w:spacing w:after="0" w:line="240" w:lineRule="auto"/>
              <w:rPr>
                <w:rFonts w:ascii="Times New Roman" w:hAnsi="Times New Roman" w:cs="Times New Roman"/>
                <w:sz w:val="20"/>
                <w:szCs w:val="20"/>
                <w:shd w:val="clear" w:color="auto" w:fill="FFFFFF"/>
                <w:lang w:val="uk-UA"/>
              </w:rPr>
            </w:pPr>
          </w:p>
          <w:p w14:paraId="3BB9D7DB"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Строк обмеження доступу до гральних закладів та/або участь в азартних іграх встановлюється:</w:t>
            </w:r>
          </w:p>
          <w:p w14:paraId="639AD070"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bookmarkStart w:id="23" w:name="n59"/>
            <w:bookmarkEnd w:id="23"/>
            <w:r w:rsidRPr="001F355A">
              <w:rPr>
                <w:rFonts w:ascii="Times New Roman" w:eastAsia="Times New Roman" w:hAnsi="Times New Roman" w:cs="Times New Roman"/>
                <w:sz w:val="20"/>
                <w:szCs w:val="20"/>
                <w:lang w:val="uk-UA" w:eastAsia="ru-RU"/>
              </w:rPr>
              <w:t>щодо заяв про самообмеження - від шести місяців до трьох років;</w:t>
            </w:r>
          </w:p>
          <w:p w14:paraId="453B3766"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bookmarkStart w:id="24" w:name="n60"/>
            <w:bookmarkEnd w:id="24"/>
            <w:r w:rsidRPr="001F355A">
              <w:rPr>
                <w:rFonts w:ascii="Times New Roman" w:eastAsia="Times New Roman" w:hAnsi="Times New Roman" w:cs="Times New Roman"/>
                <w:sz w:val="20"/>
                <w:szCs w:val="20"/>
                <w:lang w:val="uk-UA" w:eastAsia="ru-RU"/>
              </w:rPr>
              <w:t>щодо заяв про обмеження - тимчасово до ухвалення рішення суду, але не більше шести місяців;</w:t>
            </w:r>
          </w:p>
          <w:p w14:paraId="0BC90E50"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bookmarkStart w:id="25" w:name="n61"/>
            <w:bookmarkEnd w:id="25"/>
            <w:r w:rsidRPr="001F355A">
              <w:rPr>
                <w:rFonts w:ascii="Times New Roman" w:eastAsia="Times New Roman" w:hAnsi="Times New Roman" w:cs="Times New Roman"/>
                <w:sz w:val="20"/>
                <w:szCs w:val="20"/>
                <w:lang w:val="uk-UA" w:eastAsia="ru-RU"/>
              </w:rPr>
              <w:t>за рішенням суду - від шести місяців до трьох років.</w:t>
            </w:r>
          </w:p>
          <w:p w14:paraId="3B36C6C3"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bookmarkStart w:id="26" w:name="n62"/>
            <w:bookmarkEnd w:id="26"/>
            <w:r w:rsidRPr="001F355A">
              <w:rPr>
                <w:rFonts w:ascii="Times New Roman" w:eastAsia="Times New Roman" w:hAnsi="Times New Roman" w:cs="Times New Roman"/>
                <w:sz w:val="20"/>
                <w:szCs w:val="20"/>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3F740D6B"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bookmarkStart w:id="27" w:name="n63"/>
            <w:bookmarkEnd w:id="27"/>
            <w:r w:rsidRPr="001F355A">
              <w:rPr>
                <w:rFonts w:ascii="Times New Roman" w:eastAsia="Times New Roman" w:hAnsi="Times New Roman" w:cs="Times New Roman"/>
                <w:sz w:val="20"/>
                <w:szCs w:val="20"/>
                <w:lang w:val="uk-UA" w:eastAsia="ru-RU"/>
              </w:rPr>
              <w:t>Дія обмеження припиняється автоматично, по закінченню строку обмеження (з наступного дня).</w:t>
            </w:r>
          </w:p>
          <w:p w14:paraId="62338EE5"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6EFDDCE7" w14:textId="77777777" w:rsidR="003C62B6" w:rsidRPr="001F355A" w:rsidRDefault="000A38C6" w:rsidP="003C62B6">
            <w:pPr>
              <w:pStyle w:val="tl"/>
              <w:spacing w:after="0"/>
              <w:jc w:val="center"/>
              <w:rPr>
                <w:rStyle w:val="hard-blue-color"/>
                <w:sz w:val="20"/>
                <w:szCs w:val="20"/>
                <w:lang w:val="uk-UA"/>
              </w:rPr>
            </w:pPr>
            <w:hyperlink r:id="rId73" w:tgtFrame="_blank" w:history="1">
              <w:r w:rsidR="003C62B6" w:rsidRPr="001F355A">
                <w:rPr>
                  <w:rStyle w:val="hard-blue-color"/>
                  <w:sz w:val="20"/>
                  <w:szCs w:val="20"/>
                  <w:lang w:val="uk-UA"/>
                </w:rPr>
                <w:t>частина шістнадцята статті 16 Закону</w:t>
              </w:r>
            </w:hyperlink>
            <w:r w:rsidR="003C62B6" w:rsidRPr="001F355A">
              <w:rPr>
                <w:rStyle w:val="hard-blue-color"/>
                <w:sz w:val="20"/>
                <w:szCs w:val="20"/>
                <w:lang w:val="uk-UA"/>
              </w:rPr>
              <w:t>;</w:t>
            </w:r>
          </w:p>
          <w:p w14:paraId="1C107179" w14:textId="77777777" w:rsidR="003C62B6" w:rsidRPr="001F355A" w:rsidRDefault="003C62B6" w:rsidP="003C62B6">
            <w:pPr>
              <w:pStyle w:val="tl"/>
              <w:spacing w:after="0"/>
              <w:jc w:val="center"/>
              <w:rPr>
                <w:rStyle w:val="hard-blue-color"/>
                <w:sz w:val="20"/>
                <w:szCs w:val="20"/>
                <w:lang w:val="uk-UA"/>
              </w:rPr>
            </w:pPr>
          </w:p>
          <w:p w14:paraId="3DDDE3A2" w14:textId="77777777" w:rsidR="003C62B6" w:rsidRPr="001F355A" w:rsidRDefault="003C62B6" w:rsidP="003C62B6">
            <w:pPr>
              <w:pStyle w:val="tl"/>
              <w:spacing w:after="0"/>
              <w:jc w:val="center"/>
              <w:rPr>
                <w:rStyle w:val="hard-blue-color"/>
                <w:sz w:val="20"/>
                <w:szCs w:val="20"/>
                <w:lang w:val="uk-UA"/>
              </w:rPr>
            </w:pPr>
          </w:p>
          <w:p w14:paraId="04728BEE" w14:textId="77777777" w:rsidR="003C62B6" w:rsidRPr="001F355A" w:rsidRDefault="003C62B6" w:rsidP="003C62B6">
            <w:pPr>
              <w:pStyle w:val="tl"/>
              <w:spacing w:after="0"/>
              <w:jc w:val="center"/>
              <w:rPr>
                <w:rStyle w:val="hard-blue-color"/>
                <w:sz w:val="20"/>
                <w:szCs w:val="20"/>
                <w:lang w:val="uk-UA"/>
              </w:rPr>
            </w:pPr>
          </w:p>
          <w:p w14:paraId="396EE747" w14:textId="77777777" w:rsidR="003C62B6" w:rsidRPr="001F355A" w:rsidRDefault="003C62B6" w:rsidP="003C62B6">
            <w:pPr>
              <w:pStyle w:val="tl"/>
              <w:spacing w:after="0"/>
              <w:jc w:val="center"/>
              <w:rPr>
                <w:rStyle w:val="hard-blue-color"/>
                <w:sz w:val="20"/>
                <w:szCs w:val="20"/>
                <w:lang w:val="uk-UA"/>
              </w:rPr>
            </w:pPr>
          </w:p>
          <w:p w14:paraId="6EAB6303" w14:textId="77777777" w:rsidR="003C62B6" w:rsidRPr="001F355A" w:rsidRDefault="003C62B6" w:rsidP="003C62B6">
            <w:pPr>
              <w:pStyle w:val="tl"/>
              <w:spacing w:after="0"/>
              <w:jc w:val="center"/>
              <w:rPr>
                <w:rStyle w:val="hard-blue-color"/>
                <w:lang w:val="uk-UA"/>
              </w:rPr>
            </w:pPr>
          </w:p>
          <w:p w14:paraId="40024A39" w14:textId="77777777" w:rsidR="003C62B6" w:rsidRPr="001F355A" w:rsidRDefault="003C62B6" w:rsidP="003C62B6">
            <w:pPr>
              <w:pStyle w:val="tl"/>
              <w:spacing w:after="0"/>
              <w:jc w:val="center"/>
              <w:rPr>
                <w:sz w:val="20"/>
                <w:szCs w:val="20"/>
                <w:lang w:val="uk-UA"/>
              </w:rPr>
            </w:pPr>
            <w:r w:rsidRPr="001F355A">
              <w:rPr>
                <w:sz w:val="20"/>
                <w:szCs w:val="20"/>
              </w:rPr>
              <w:t>пункт 17 Рішення № 167</w:t>
            </w:r>
          </w:p>
          <w:p w14:paraId="32E64858"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4772376D" w14:textId="38FD68FA"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3C53A2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05581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B4A6B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1185A5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E4FAF9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211610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C4CD9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C11127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5FD768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7BA08F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6F5D9F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0B8DA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9BFE4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17629F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D3458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3E635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075196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75BF65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E05EF0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4AF92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90F9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AC15D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733811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EB9DD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12A56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D5F728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1B8608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95B240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831C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8DDDF0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2C26EE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8257FE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1A81DE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990ED9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7F82B5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06A3DF9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7C5207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7C083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15417A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21C03D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CBFBF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78EEB2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0E12E7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9C11EB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0C534B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852F1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86B9B6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335C4C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CA60D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EF185C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2A4DD55"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вніс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567" w:type="dxa"/>
            <w:tcBorders>
              <w:top w:val="single" w:sz="6" w:space="0" w:color="000000"/>
              <w:left w:val="single" w:sz="6" w:space="0" w:color="000000"/>
              <w:bottom w:val="single" w:sz="6" w:space="0" w:color="000000"/>
              <w:right w:val="single" w:sz="4" w:space="0" w:color="auto"/>
            </w:tcBorders>
          </w:tcPr>
          <w:p w14:paraId="19CBE3C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748E63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1DDCB11" w14:textId="5AF6616F" w:rsidR="003C62B6" w:rsidRPr="001F355A" w:rsidRDefault="003C62B6" w:rsidP="003C62B6">
            <w:pPr>
              <w:spacing w:after="0" w:line="240" w:lineRule="auto"/>
              <w:jc w:val="center"/>
              <w:rPr>
                <w:rFonts w:ascii="Times New Roman" w:eastAsia="Times New Roman" w:hAnsi="Times New Roman" w:cs="Times New Roman"/>
                <w:sz w:val="18"/>
                <w:szCs w:val="18"/>
                <w:lang w:val="uk-UA" w:eastAsia="ru-RU"/>
              </w:rPr>
            </w:pPr>
            <w:r w:rsidRPr="001F355A">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6</w:t>
            </w:r>
            <w:r w:rsidRPr="001F355A">
              <w:rPr>
                <w:rFonts w:ascii="Times New Roman" w:eastAsia="Times New Roman" w:hAnsi="Times New Roman" w:cs="Times New Roman"/>
                <w:sz w:val="18"/>
                <w:szCs w:val="18"/>
                <w:lang w:val="uk-UA"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54C4168D" w14:textId="77777777" w:rsidR="003C62B6" w:rsidRPr="001F355A" w:rsidRDefault="003C62B6" w:rsidP="003C62B6">
            <w:pPr>
              <w:spacing w:after="0" w:line="240" w:lineRule="auto"/>
              <w:rPr>
                <w:rFonts w:ascii="Times New Roman" w:hAnsi="Times New Roman" w:cs="Times New Roman"/>
                <w:sz w:val="20"/>
                <w:szCs w:val="20"/>
                <w:shd w:val="clear" w:color="auto" w:fill="FFFFFF"/>
                <w:lang w:val="uk-UA"/>
              </w:rPr>
            </w:pPr>
            <w:r w:rsidRPr="001F355A">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tc>
        <w:tc>
          <w:tcPr>
            <w:tcW w:w="1560" w:type="dxa"/>
            <w:tcBorders>
              <w:top w:val="single" w:sz="6" w:space="0" w:color="000000"/>
              <w:left w:val="single" w:sz="6" w:space="0" w:color="000000"/>
              <w:bottom w:val="single" w:sz="6" w:space="0" w:color="000000"/>
              <w:right w:val="single" w:sz="6" w:space="0" w:color="000000"/>
            </w:tcBorders>
          </w:tcPr>
          <w:p w14:paraId="01A21517" w14:textId="77777777" w:rsidR="003C62B6" w:rsidRPr="001F355A" w:rsidRDefault="003C62B6" w:rsidP="003C62B6">
            <w:pPr>
              <w:spacing w:after="0" w:line="240" w:lineRule="auto"/>
              <w:jc w:val="center"/>
              <w:rPr>
                <w:rFonts w:ascii="Times New Roman" w:hAnsi="Times New Roman" w:cs="Times New Roman"/>
                <w:sz w:val="20"/>
                <w:szCs w:val="20"/>
              </w:rPr>
            </w:pPr>
            <w:r w:rsidRPr="001F355A">
              <w:rPr>
                <w:rFonts w:ascii="Times New Roman" w:hAnsi="Times New Roman" w:cs="Times New Roman"/>
                <w:sz w:val="20"/>
                <w:szCs w:val="20"/>
              </w:rPr>
              <w:t>Абзац третій підпункту 5 пункту 8 Рішення № 167</w:t>
            </w:r>
          </w:p>
        </w:tc>
        <w:tc>
          <w:tcPr>
            <w:tcW w:w="1417" w:type="dxa"/>
            <w:tcBorders>
              <w:top w:val="single" w:sz="6" w:space="0" w:color="000000"/>
              <w:left w:val="single" w:sz="6" w:space="0" w:color="000000"/>
              <w:bottom w:val="single" w:sz="6" w:space="0" w:color="000000"/>
              <w:right w:val="single" w:sz="6" w:space="0" w:color="000000"/>
            </w:tcBorders>
          </w:tcPr>
          <w:p w14:paraId="420FBC1E" w14:textId="073C3D75"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0B09D8B" w14:textId="2D0E6D00"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D785505"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Життя та здоров’я людини (01)</w:t>
            </w:r>
          </w:p>
          <w:p w14:paraId="2C626740"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561FD233"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1DCFC11A"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462FBC5D"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305A2549"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0D5531C5"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eastAsia="ru-RU"/>
              </w:rPr>
            </w:pPr>
          </w:p>
          <w:p w14:paraId="18631AA6"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eastAsia="ru-RU"/>
              </w:rPr>
            </w:pPr>
          </w:p>
          <w:p w14:paraId="2D02221B"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5E32A71"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36E01994"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4E420527"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55CC8075"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2168F9CC"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5343D329"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6C08B3BE"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4298D036" w14:textId="24E476C9"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BADD31C"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Недотримання принципів відповідальної гри</w:t>
            </w:r>
          </w:p>
          <w:p w14:paraId="0688CE10"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4955FD13"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br/>
            </w:r>
          </w:p>
          <w:p w14:paraId="02DAA3C3"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18C92BDC"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eastAsia="ru-RU"/>
              </w:rPr>
            </w:pPr>
          </w:p>
          <w:p w14:paraId="78A45D5B"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eastAsia="ru-RU"/>
              </w:rPr>
            </w:pPr>
          </w:p>
          <w:p w14:paraId="549E5302"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8E363BE"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26765F12"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2629F05C" w14:textId="77777777"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p>
          <w:p w14:paraId="7B78850D" w14:textId="31F6C374"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2B4FE4C"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1F355A">
              <w:rPr>
                <w:rFonts w:ascii="Times New Roman" w:eastAsia="Times New Roman" w:hAnsi="Times New Roman" w:cs="Times New Roman"/>
                <w:sz w:val="20"/>
                <w:szCs w:val="20"/>
                <w:lang w:val="uk-UA" w:eastAsia="ru-RU"/>
              </w:rPr>
              <w:br/>
            </w:r>
          </w:p>
          <w:p w14:paraId="548C9C8C"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p>
          <w:p w14:paraId="315E9920"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Моральна шкода, заподіяна окремим фізичним особам;</w:t>
            </w:r>
          </w:p>
          <w:p w14:paraId="15253A8B"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негативний вплив на соціальні відносини.</w:t>
            </w:r>
          </w:p>
          <w:p w14:paraId="504398C6" w14:textId="77777777"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p>
          <w:p w14:paraId="599530F8" w14:textId="4C48B933" w:rsidR="003C62B6" w:rsidRPr="001F355A" w:rsidRDefault="003C62B6" w:rsidP="003C62B6">
            <w:pPr>
              <w:spacing w:after="0" w:line="240" w:lineRule="auto"/>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1F355A">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6D0B62E" w14:textId="77777777" w:rsidR="001F355A" w:rsidRDefault="001F355A" w:rsidP="003C62B6">
            <w:pPr>
              <w:spacing w:after="0" w:line="240" w:lineRule="auto"/>
              <w:jc w:val="center"/>
              <w:rPr>
                <w:rFonts w:ascii="Times New Roman" w:eastAsia="Times New Roman" w:hAnsi="Times New Roman" w:cs="Times New Roman"/>
                <w:sz w:val="20"/>
                <w:szCs w:val="20"/>
                <w:lang w:val="uk-UA" w:eastAsia="ru-RU"/>
              </w:rPr>
            </w:pPr>
          </w:p>
          <w:p w14:paraId="4B846DA3" w14:textId="5563F592" w:rsidR="003C62B6" w:rsidRPr="001F355A" w:rsidRDefault="003C62B6" w:rsidP="003C62B6">
            <w:pPr>
              <w:spacing w:after="0" w:line="240" w:lineRule="auto"/>
              <w:jc w:val="center"/>
              <w:rPr>
                <w:rFonts w:ascii="Times New Roman" w:eastAsia="Times New Roman" w:hAnsi="Times New Roman" w:cs="Times New Roman"/>
                <w:sz w:val="20"/>
                <w:szCs w:val="20"/>
                <w:lang w:val="uk-UA" w:eastAsia="ru-RU"/>
              </w:rPr>
            </w:pPr>
            <w:r w:rsidRPr="001F355A">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26EF45C" w14:textId="77777777" w:rsidR="003C62B6" w:rsidRPr="001F355A" w:rsidRDefault="003C62B6" w:rsidP="003C62B6">
            <w:pPr>
              <w:pStyle w:val="tl"/>
              <w:spacing w:after="0"/>
              <w:rPr>
                <w:sz w:val="20"/>
                <w:szCs w:val="20"/>
                <w:lang w:val="uk-UA"/>
              </w:rPr>
            </w:pPr>
            <w:r w:rsidRPr="001F355A">
              <w:rPr>
                <w:sz w:val="20"/>
                <w:szCs w:val="20"/>
              </w:rPr>
              <w:t>Суб’єкт господарювання письмово повідомив адміністратора Реєстру осіб, яким обмежено доступ до гральних закладів та/або участь в азартних іграх (далі – Реєстр) про необхідність скасування ідентифікаторів доступу до Реєстру прав Користувачів або Реєстраторів , з якими було припинено трудові відносини, не пізніше двох робочих днів після припинення таких відносин</w:t>
            </w:r>
          </w:p>
        </w:tc>
        <w:tc>
          <w:tcPr>
            <w:tcW w:w="567" w:type="dxa"/>
            <w:tcBorders>
              <w:top w:val="single" w:sz="6" w:space="0" w:color="000000"/>
              <w:left w:val="single" w:sz="6" w:space="0" w:color="000000"/>
              <w:bottom w:val="single" w:sz="6" w:space="0" w:color="000000"/>
              <w:right w:val="single" w:sz="4" w:space="0" w:color="auto"/>
            </w:tcBorders>
          </w:tcPr>
          <w:p w14:paraId="65A147B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F4B5DB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2B572D3" w14:textId="05FE0966" w:rsidR="003C62B6" w:rsidRPr="00C202BD" w:rsidRDefault="003C62B6" w:rsidP="003C62B6">
            <w:pPr>
              <w:spacing w:after="0" w:line="240" w:lineRule="auto"/>
              <w:jc w:val="center"/>
              <w:rPr>
                <w:rFonts w:ascii="Times New Roman" w:eastAsia="Times New Roman" w:hAnsi="Times New Roman" w:cs="Times New Roman"/>
                <w:sz w:val="18"/>
                <w:szCs w:val="18"/>
                <w:lang w:val="uk-UA" w:eastAsia="ru-RU"/>
              </w:rPr>
            </w:pPr>
            <w:r w:rsidRPr="00C202BD">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7</w:t>
            </w:r>
            <w:r w:rsidRPr="00C202B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602D933" w14:textId="77777777" w:rsidR="003C62B6" w:rsidRPr="00C202BD" w:rsidRDefault="003C62B6" w:rsidP="003C62B6">
            <w:pPr>
              <w:spacing w:after="0" w:line="240" w:lineRule="auto"/>
              <w:rPr>
                <w:rFonts w:ascii="Times New Roman" w:hAnsi="Times New Roman" w:cs="Times New Roman"/>
                <w:sz w:val="20"/>
                <w:szCs w:val="20"/>
                <w:shd w:val="clear" w:color="auto" w:fill="FFFFFF"/>
                <w:lang w:val="uk-UA"/>
              </w:rPr>
            </w:pPr>
            <w:r w:rsidRPr="00C202BD">
              <w:rPr>
                <w:rFonts w:ascii="Times New Roman" w:hAnsi="Times New Roman" w:cs="Times New Roman"/>
                <w:sz w:val="20"/>
                <w:szCs w:val="20"/>
                <w:shd w:val="clear" w:color="auto" w:fill="FFFFFF"/>
              </w:rPr>
              <w:t>Організатору азартних ігор забороняється пропонувати або давати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1560" w:type="dxa"/>
            <w:tcBorders>
              <w:top w:val="single" w:sz="6" w:space="0" w:color="000000"/>
              <w:left w:val="single" w:sz="6" w:space="0" w:color="000000"/>
              <w:bottom w:val="single" w:sz="6" w:space="0" w:color="000000"/>
              <w:right w:val="single" w:sz="6" w:space="0" w:color="000000"/>
            </w:tcBorders>
          </w:tcPr>
          <w:p w14:paraId="76535D7B" w14:textId="77777777" w:rsidR="003C62B6" w:rsidRPr="00C202BD" w:rsidRDefault="003C62B6" w:rsidP="003C62B6">
            <w:pPr>
              <w:spacing w:after="0" w:line="240" w:lineRule="auto"/>
              <w:jc w:val="center"/>
              <w:rPr>
                <w:rFonts w:ascii="Times New Roman" w:hAnsi="Times New Roman" w:cs="Times New Roman"/>
                <w:sz w:val="20"/>
                <w:szCs w:val="20"/>
              </w:rPr>
            </w:pPr>
            <w:r w:rsidRPr="00C202BD">
              <w:rPr>
                <w:rFonts w:ascii="Times New Roman" w:hAnsi="Times New Roman" w:cs="Times New Roman"/>
                <w:sz w:val="20"/>
                <w:szCs w:val="20"/>
              </w:rPr>
              <w:t>Частина третя статті 15 Закону</w:t>
            </w:r>
          </w:p>
        </w:tc>
        <w:tc>
          <w:tcPr>
            <w:tcW w:w="1417" w:type="dxa"/>
            <w:tcBorders>
              <w:top w:val="single" w:sz="6" w:space="0" w:color="000000"/>
              <w:left w:val="single" w:sz="6" w:space="0" w:color="000000"/>
              <w:bottom w:val="single" w:sz="6" w:space="0" w:color="000000"/>
              <w:right w:val="single" w:sz="6" w:space="0" w:color="000000"/>
            </w:tcBorders>
          </w:tcPr>
          <w:p w14:paraId="77361D5C" w14:textId="1B3B5542"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2113EFE" w14:textId="4E4293BA"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B2A1CBC"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Життя та здоров’я людини (01)</w:t>
            </w:r>
          </w:p>
          <w:p w14:paraId="499D5427"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B23FC0"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58446B96"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53E0343B"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4093FF"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577A924D"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eastAsia="ru-RU"/>
              </w:rPr>
            </w:pPr>
          </w:p>
          <w:p w14:paraId="144B66B2"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eastAsia="ru-RU"/>
              </w:rPr>
            </w:pPr>
          </w:p>
          <w:p w14:paraId="2BAF8286"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72F0994"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8F1D67"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67B975"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21428A75"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10C672E3"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283233C6"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28F90D72"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AA77C2" w14:textId="75859212"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041BD91"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Недотримання принципів відповідальної гри</w:t>
            </w:r>
          </w:p>
          <w:p w14:paraId="1512356D"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76985097"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br/>
            </w:r>
          </w:p>
          <w:p w14:paraId="4C58A153"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31B95A"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eastAsia="ru-RU"/>
              </w:rPr>
            </w:pPr>
          </w:p>
          <w:p w14:paraId="31A0A77C"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eastAsia="ru-RU"/>
              </w:rPr>
            </w:pPr>
          </w:p>
          <w:p w14:paraId="7B460833"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8B589A8"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776ED90E"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7289E4EB"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C10D18" w14:textId="2F200EDF"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BE75275"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C202BD">
              <w:rPr>
                <w:rFonts w:ascii="Times New Roman" w:eastAsia="Times New Roman" w:hAnsi="Times New Roman" w:cs="Times New Roman"/>
                <w:sz w:val="20"/>
                <w:szCs w:val="20"/>
                <w:lang w:val="uk-UA" w:eastAsia="ru-RU"/>
              </w:rPr>
              <w:br/>
            </w:r>
          </w:p>
          <w:p w14:paraId="74533D59"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p>
          <w:p w14:paraId="3865806F"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Моральна шкода, заподіяна окремим фізичним особам;</w:t>
            </w:r>
          </w:p>
          <w:p w14:paraId="28FCFAF7"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негативний вплив на соціальні відносини.</w:t>
            </w:r>
          </w:p>
          <w:p w14:paraId="0C34AB01"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p>
          <w:p w14:paraId="41200D5D" w14:textId="5B90ED99"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C202B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4AF3586" w14:textId="77777777" w:rsidR="00C202BD" w:rsidRP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2A53C78D" w14:textId="77777777" w:rsidR="00C202BD" w:rsidRP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10C040F6" w14:textId="77777777" w:rsidR="00C202BD" w:rsidRP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2F13F0E2" w14:textId="77777777" w:rsidR="00C202BD" w:rsidRP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253707BF" w14:textId="77777777" w:rsidR="00C202BD" w:rsidRP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05AD72BE" w14:textId="2B0CCD91"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A17A136" w14:textId="77777777" w:rsidR="003C62B6" w:rsidRPr="00C202BD" w:rsidRDefault="003C62B6" w:rsidP="003C62B6">
            <w:pPr>
              <w:pStyle w:val="tl"/>
              <w:spacing w:after="0"/>
              <w:rPr>
                <w:sz w:val="20"/>
                <w:szCs w:val="20"/>
                <w:lang w:val="uk-UA"/>
              </w:rPr>
            </w:pPr>
            <w:r w:rsidRPr="00C202BD">
              <w:rPr>
                <w:sz w:val="20"/>
                <w:szCs w:val="20"/>
              </w:rPr>
              <w:t>Суб’єкт господарювання не пропонує або не надає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567" w:type="dxa"/>
            <w:tcBorders>
              <w:top w:val="single" w:sz="6" w:space="0" w:color="000000"/>
              <w:left w:val="single" w:sz="6" w:space="0" w:color="000000"/>
              <w:bottom w:val="single" w:sz="6" w:space="0" w:color="000000"/>
              <w:right w:val="single" w:sz="4" w:space="0" w:color="auto"/>
            </w:tcBorders>
          </w:tcPr>
          <w:p w14:paraId="27908BA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678428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957F919" w14:textId="133856CE"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sidR="00CC2126">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EFBFB09"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1560" w:type="dxa"/>
            <w:tcBorders>
              <w:top w:val="single" w:sz="6" w:space="0" w:color="000000"/>
              <w:left w:val="single" w:sz="6" w:space="0" w:color="000000"/>
              <w:bottom w:val="single" w:sz="6" w:space="0" w:color="000000"/>
              <w:right w:val="single" w:sz="6" w:space="0" w:color="000000"/>
            </w:tcBorders>
          </w:tcPr>
          <w:p w14:paraId="23DA8900" w14:textId="77777777" w:rsidR="003C62B6" w:rsidRPr="00F42490" w:rsidRDefault="000A38C6" w:rsidP="003C62B6">
            <w:pPr>
              <w:spacing w:after="0" w:line="240" w:lineRule="auto"/>
              <w:jc w:val="center"/>
              <w:rPr>
                <w:rFonts w:ascii="Times New Roman" w:eastAsia="Times New Roman" w:hAnsi="Times New Roman" w:cs="Times New Roman"/>
                <w:sz w:val="20"/>
                <w:szCs w:val="20"/>
                <w:lang w:val="uk-UA" w:eastAsia="ru-RU"/>
              </w:rPr>
            </w:pPr>
            <w:hyperlink r:id="rId74" w:tgtFrame="_blank" w:history="1">
              <w:r w:rsidR="003C62B6" w:rsidRPr="00F42490">
                <w:rPr>
                  <w:rStyle w:val="hard-blue-color"/>
                  <w:rFonts w:ascii="Times New Roman" w:hAnsi="Times New Roman" w:cs="Times New Roman"/>
                  <w:sz w:val="20"/>
                  <w:szCs w:val="20"/>
                  <w:shd w:val="clear" w:color="auto" w:fill="FFFFFF"/>
                  <w:lang w:val="uk-UA"/>
                </w:rPr>
                <w:t>частина п'ята статті 16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1C67AE0" w14:textId="5A2C4BD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664ADD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F6E73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B44EC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30AC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4772F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11F11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5B530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8D128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00D91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38DF34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7BAAC8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78B6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4F1594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FAC18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E000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6D390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307A8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D9A2D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E4856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82425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B557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0E6AD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97685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89B6E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939AC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490384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CB0EF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0B305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4B56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5526E3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65BA6C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518E96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7BE92C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511698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80B4C3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476EB5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12E2B0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335E35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55F701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5C5F2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BC10F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4E4E3B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00146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A1CA7F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86466B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C4D52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0329AE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49E491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76788D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9F99FDB"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567" w:type="dxa"/>
            <w:tcBorders>
              <w:top w:val="single" w:sz="6" w:space="0" w:color="000000"/>
              <w:left w:val="single" w:sz="6" w:space="0" w:color="000000"/>
              <w:bottom w:val="single" w:sz="6" w:space="0" w:color="000000"/>
              <w:right w:val="single" w:sz="4" w:space="0" w:color="auto"/>
            </w:tcBorders>
          </w:tcPr>
          <w:p w14:paraId="7876892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5F56F1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E9E33FF" w14:textId="2C2048ED" w:rsidR="003C62B6" w:rsidRPr="00C202BD"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59</w:t>
            </w:r>
            <w:r w:rsidR="003C62B6" w:rsidRPr="00C202B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63DCBEE" w14:textId="77777777" w:rsidR="003C62B6" w:rsidRPr="00C202BD" w:rsidRDefault="003C62B6" w:rsidP="003C62B6">
            <w:pPr>
              <w:spacing w:after="0" w:line="240" w:lineRule="auto"/>
              <w:rPr>
                <w:rFonts w:ascii="Times New Roman" w:hAnsi="Times New Roman" w:cs="Times New Roman"/>
                <w:sz w:val="20"/>
                <w:szCs w:val="20"/>
                <w:shd w:val="clear" w:color="auto" w:fill="FFFFFF"/>
                <w:lang w:val="uk-UA"/>
              </w:rPr>
            </w:pPr>
            <w:r w:rsidRPr="00C202BD">
              <w:rPr>
                <w:rFonts w:ascii="Times New Roman" w:hAnsi="Times New Roman" w:cs="Times New Roman"/>
                <w:sz w:val="20"/>
                <w:szCs w:val="20"/>
                <w:shd w:val="clear" w:color="auto" w:fill="FFFFFF"/>
                <w:lang w:val="uk-UA"/>
              </w:rPr>
              <w:t>З метою мінімізації негативного впливу азартних ігор організатори азартних ігор зобов’язані дотримуватися принципів відповідальної гри, зокрема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5BC51A8A" w14:textId="77777777" w:rsidR="003C62B6" w:rsidRPr="00C202BD" w:rsidRDefault="003C62B6" w:rsidP="003C62B6">
            <w:pPr>
              <w:spacing w:after="0" w:line="240" w:lineRule="auto"/>
              <w:rPr>
                <w:rFonts w:ascii="Times New Roman" w:hAnsi="Times New Roman" w:cs="Times New Roman"/>
                <w:sz w:val="20"/>
                <w:szCs w:val="20"/>
                <w:shd w:val="clear" w:color="auto" w:fill="FFFFFF"/>
                <w:lang w:val="uk-UA"/>
              </w:rPr>
            </w:pPr>
          </w:p>
          <w:p w14:paraId="3397F900"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Принципи відповідальної гри:</w:t>
            </w:r>
          </w:p>
          <w:p w14:paraId="683838CF"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5" w:tgtFrame="_blank" w:history="1">
              <w:r w:rsidRPr="00C202BD">
                <w:rPr>
                  <w:rStyle w:val="a3"/>
                  <w:rFonts w:ascii="Times New Roman" w:eastAsia="Times New Roman" w:hAnsi="Times New Roman" w:cs="Times New Roman"/>
                  <w:color w:val="auto"/>
                  <w:sz w:val="20"/>
                  <w:szCs w:val="20"/>
                  <w:u w:val="none"/>
                  <w:lang w:val="uk-UA" w:eastAsia="ru-RU"/>
                </w:rPr>
                <w:t>Законом України</w:t>
              </w:r>
            </w:hyperlink>
            <w:r w:rsidRPr="00C202BD">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4FE845CC"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CCA92D4"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226FA230"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2FADD6BE"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6" w:tgtFrame="_blank" w:history="1">
              <w:r w:rsidRPr="00C202BD">
                <w:rPr>
                  <w:rStyle w:val="a3"/>
                  <w:rFonts w:ascii="Times New Roman" w:eastAsia="Times New Roman" w:hAnsi="Times New Roman" w:cs="Times New Roman"/>
                  <w:color w:val="auto"/>
                  <w:sz w:val="20"/>
                  <w:szCs w:val="20"/>
                  <w:u w:val="none"/>
                  <w:lang w:val="uk-UA" w:eastAsia="ru-RU"/>
                </w:rPr>
                <w:t>Закону</w:t>
              </w:r>
            </w:hyperlink>
            <w:r w:rsidRPr="00C202BD">
              <w:rPr>
                <w:rFonts w:ascii="Times New Roman" w:eastAsia="Times New Roman" w:hAnsi="Times New Roman" w:cs="Times New Roman"/>
                <w:sz w:val="20"/>
                <w:szCs w:val="20"/>
                <w:lang w:val="uk-UA" w:eastAsia="ru-RU"/>
              </w:rPr>
              <w:t>;</w:t>
            </w:r>
          </w:p>
          <w:p w14:paraId="3B13FF8E"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093FBDD6"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6D6266A6"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7308D913"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357CA7F6" w14:textId="77777777" w:rsidR="003C62B6" w:rsidRPr="00C202BD" w:rsidRDefault="000A38C6" w:rsidP="003C62B6">
            <w:pPr>
              <w:spacing w:after="0" w:line="240" w:lineRule="auto"/>
              <w:jc w:val="center"/>
              <w:rPr>
                <w:rStyle w:val="hard-blue-color"/>
                <w:rFonts w:ascii="Times New Roman" w:hAnsi="Times New Roman" w:cs="Times New Roman"/>
                <w:sz w:val="20"/>
                <w:szCs w:val="20"/>
                <w:shd w:val="clear" w:color="auto" w:fill="FFFFFF"/>
                <w:lang w:val="uk-UA"/>
              </w:rPr>
            </w:pPr>
            <w:hyperlink r:id="rId77" w:tgtFrame="_blank" w:history="1">
              <w:r w:rsidR="003C62B6" w:rsidRPr="00C202BD">
                <w:rPr>
                  <w:rStyle w:val="hard-blue-color"/>
                  <w:rFonts w:ascii="Times New Roman" w:hAnsi="Times New Roman" w:cs="Times New Roman"/>
                  <w:sz w:val="20"/>
                  <w:szCs w:val="20"/>
                  <w:shd w:val="clear" w:color="auto" w:fill="FFFFFF"/>
                  <w:lang w:val="uk-UA"/>
                </w:rPr>
                <w:t>пункт 3 частини другої статті 16 Закону</w:t>
              </w:r>
            </w:hyperlink>
            <w:r w:rsidR="003C62B6" w:rsidRPr="00C202BD">
              <w:rPr>
                <w:rStyle w:val="hard-blue-color"/>
                <w:rFonts w:ascii="Times New Roman" w:hAnsi="Times New Roman" w:cs="Times New Roman"/>
                <w:sz w:val="20"/>
                <w:szCs w:val="20"/>
                <w:shd w:val="clear" w:color="auto" w:fill="FFFFFF"/>
                <w:lang w:val="uk-UA"/>
              </w:rPr>
              <w:t>;</w:t>
            </w:r>
          </w:p>
          <w:p w14:paraId="0A445E2A"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7BDD23E8"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6DB77364"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31D2A3C3"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78E140FC"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7486F8E2"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7906E152"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17FF044C"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2D5494AD"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20D88C1D"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2E83F127"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16C73CFD"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747B64E3"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3CDA5466"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p>
          <w:p w14:paraId="1EE49151" w14:textId="77777777" w:rsidR="003C62B6" w:rsidRPr="00C202BD" w:rsidRDefault="003C62B6" w:rsidP="003C62B6">
            <w:pPr>
              <w:spacing w:after="0" w:line="240" w:lineRule="auto"/>
              <w:jc w:val="center"/>
              <w:rPr>
                <w:rFonts w:ascii="Times New Roman" w:hAnsi="Times New Roman" w:cs="Times New Roman"/>
                <w:sz w:val="20"/>
                <w:szCs w:val="20"/>
                <w:shd w:val="clear" w:color="auto" w:fill="FFFFFF"/>
                <w:lang w:val="uk-UA"/>
              </w:rPr>
            </w:pPr>
            <w:r w:rsidRPr="00C202BD">
              <w:rPr>
                <w:rFonts w:ascii="Times New Roman" w:hAnsi="Times New Roman" w:cs="Times New Roman"/>
                <w:sz w:val="20"/>
                <w:szCs w:val="20"/>
                <w:shd w:val="clear" w:color="auto" w:fill="FFFFFF"/>
              </w:rPr>
              <w:t xml:space="preserve">пункт 2 </w:t>
            </w:r>
          </w:p>
          <w:p w14:paraId="41A7961C" w14:textId="77777777" w:rsidR="003C62B6" w:rsidRPr="00C202BD" w:rsidRDefault="003C62B6" w:rsidP="003C62B6">
            <w:pPr>
              <w:spacing w:after="0" w:line="240" w:lineRule="auto"/>
              <w:jc w:val="center"/>
              <w:rPr>
                <w:rStyle w:val="hard-blue-color"/>
                <w:rFonts w:ascii="Times New Roman" w:hAnsi="Times New Roman" w:cs="Times New Roman"/>
                <w:sz w:val="20"/>
                <w:szCs w:val="20"/>
                <w:shd w:val="clear" w:color="auto" w:fill="FFFFFF"/>
                <w:lang w:val="uk-UA"/>
              </w:rPr>
            </w:pPr>
            <w:r w:rsidRPr="00C202BD">
              <w:rPr>
                <w:rFonts w:ascii="Times New Roman" w:hAnsi="Times New Roman" w:cs="Times New Roman"/>
                <w:sz w:val="20"/>
                <w:szCs w:val="20"/>
                <w:shd w:val="clear" w:color="auto" w:fill="FFFFFF"/>
              </w:rPr>
              <w:t>Рішення № 483</w:t>
            </w:r>
          </w:p>
          <w:p w14:paraId="5536872A" w14:textId="77777777" w:rsidR="003C62B6" w:rsidRPr="00C202BD"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27EC2BAE" w14:textId="21BD5442"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A54686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3355DF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162382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0FFF5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C383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79F39E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27BF86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F6545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D0DCF1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5CF90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6D47BF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A4610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D2B79D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7EE630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5A04A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B71068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A1377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DD48C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F3D4F0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E0ED3B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DC97C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B6882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920D1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D0E26B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F02D3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302B4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9D45EF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34BCB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CBAA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956BE4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FCF05C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41DAEE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1CAFD3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3616DD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BBFADC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37B12A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38826B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9428A0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8B6344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100DD7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93DDFB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5BD8C5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3BD92F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ABAD6E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CD3545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56F06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C50BF9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0D2AB1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FB7EA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35D36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6FD32B5"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567" w:type="dxa"/>
            <w:tcBorders>
              <w:top w:val="single" w:sz="6" w:space="0" w:color="000000"/>
              <w:left w:val="single" w:sz="6" w:space="0" w:color="000000"/>
              <w:bottom w:val="single" w:sz="6" w:space="0" w:color="000000"/>
              <w:right w:val="single" w:sz="4" w:space="0" w:color="auto"/>
            </w:tcBorders>
          </w:tcPr>
          <w:p w14:paraId="6A8F492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3980E56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3B3F272" w14:textId="57BB8BC7"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968A328" w14:textId="77777777" w:rsidR="003C62B6" w:rsidRPr="00C202BD" w:rsidRDefault="003C62B6" w:rsidP="003C62B6">
            <w:pPr>
              <w:spacing w:after="0" w:line="240" w:lineRule="auto"/>
              <w:rPr>
                <w:rFonts w:ascii="Times New Roman" w:hAnsi="Times New Roman" w:cs="Times New Roman"/>
                <w:sz w:val="20"/>
                <w:szCs w:val="20"/>
                <w:shd w:val="clear" w:color="auto" w:fill="FFFFFF"/>
                <w:lang w:val="uk-UA"/>
              </w:rPr>
            </w:pPr>
            <w:r w:rsidRPr="00C202BD">
              <w:rPr>
                <w:rFonts w:ascii="Times New Roman" w:hAnsi="Times New Roman" w:cs="Times New Roman"/>
                <w:sz w:val="20"/>
                <w:szCs w:val="20"/>
                <w:shd w:val="clear" w:color="auto" w:fill="FFFFFF"/>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1B7478DA" w14:textId="77777777" w:rsidR="003C62B6" w:rsidRPr="00C202BD" w:rsidRDefault="003C62B6" w:rsidP="003C62B6">
            <w:pPr>
              <w:spacing w:after="0" w:line="240" w:lineRule="auto"/>
              <w:rPr>
                <w:rFonts w:ascii="Times New Roman" w:hAnsi="Times New Roman" w:cs="Times New Roman"/>
                <w:sz w:val="20"/>
                <w:szCs w:val="20"/>
                <w:shd w:val="clear" w:color="auto" w:fill="FFFFFF"/>
                <w:lang w:val="uk-UA"/>
              </w:rPr>
            </w:pPr>
          </w:p>
          <w:p w14:paraId="5E4D0F79" w14:textId="77777777" w:rsidR="003C62B6" w:rsidRPr="00C202BD" w:rsidRDefault="003C62B6" w:rsidP="003C62B6">
            <w:pPr>
              <w:spacing w:after="0" w:line="240" w:lineRule="auto"/>
              <w:rPr>
                <w:rFonts w:ascii="Times New Roman" w:eastAsia="Times New Roman" w:hAnsi="Times New Roman" w:cs="Times New Roman"/>
                <w:sz w:val="20"/>
                <w:szCs w:val="20"/>
                <w:lang w:val="uk-UA" w:eastAsia="ru-RU"/>
              </w:rPr>
            </w:pPr>
            <w:r w:rsidRPr="00C202BD">
              <w:rPr>
                <w:rFonts w:ascii="Times New Roman" w:eastAsia="Times New Roman" w:hAnsi="Times New Roman" w:cs="Times New Roman"/>
                <w:sz w:val="20"/>
                <w:szCs w:val="20"/>
                <w:lang w:eastAsia="ru-RU"/>
              </w:rPr>
              <w:t>Фінансова шкода, завдана бездіяльністю організатора азартних ігор, відшкодовується особам на їх вимогу або на вимогу членів сім’ї/законних представників таких осіб у розмірі, передбаченому Законом.</w:t>
            </w:r>
          </w:p>
        </w:tc>
        <w:tc>
          <w:tcPr>
            <w:tcW w:w="1560" w:type="dxa"/>
            <w:tcBorders>
              <w:top w:val="single" w:sz="6" w:space="0" w:color="000000"/>
              <w:left w:val="single" w:sz="6" w:space="0" w:color="000000"/>
              <w:bottom w:val="single" w:sz="6" w:space="0" w:color="000000"/>
              <w:right w:val="single" w:sz="6" w:space="0" w:color="000000"/>
            </w:tcBorders>
          </w:tcPr>
          <w:p w14:paraId="4D576B59" w14:textId="77777777" w:rsidR="003C62B6" w:rsidRPr="00C202BD" w:rsidRDefault="003C62B6" w:rsidP="003C62B6">
            <w:pPr>
              <w:pStyle w:val="tl"/>
              <w:spacing w:after="0"/>
              <w:jc w:val="center"/>
              <w:rPr>
                <w:rStyle w:val="hard-blue-color"/>
                <w:sz w:val="20"/>
                <w:szCs w:val="20"/>
                <w:lang w:val="uk-UA"/>
              </w:rPr>
            </w:pPr>
            <w:r w:rsidRPr="00C202BD">
              <w:rPr>
                <w:sz w:val="20"/>
                <w:szCs w:val="20"/>
                <w:lang w:val="uk-UA"/>
              </w:rPr>
              <w:t xml:space="preserve">абзац п'ятий </w:t>
            </w:r>
            <w:hyperlink r:id="rId78" w:tgtFrame="_blank" w:history="1">
              <w:r w:rsidRPr="00C202BD">
                <w:rPr>
                  <w:rStyle w:val="hard-blue-color"/>
                  <w:sz w:val="20"/>
                  <w:szCs w:val="20"/>
                  <w:lang w:val="uk-UA"/>
                </w:rPr>
                <w:t>частини другої статті 16 Закону</w:t>
              </w:r>
            </w:hyperlink>
            <w:r w:rsidRPr="00C202BD">
              <w:rPr>
                <w:rStyle w:val="hard-blue-color"/>
                <w:sz w:val="20"/>
                <w:szCs w:val="20"/>
                <w:lang w:val="uk-UA"/>
              </w:rPr>
              <w:t>;</w:t>
            </w:r>
          </w:p>
          <w:p w14:paraId="2DBE1FBB" w14:textId="77777777" w:rsidR="003C62B6" w:rsidRPr="00C202BD" w:rsidRDefault="003C62B6" w:rsidP="003C62B6">
            <w:pPr>
              <w:pStyle w:val="tl"/>
              <w:spacing w:after="0"/>
              <w:jc w:val="center"/>
              <w:rPr>
                <w:rStyle w:val="hard-blue-color"/>
                <w:lang w:val="uk-UA"/>
              </w:rPr>
            </w:pPr>
          </w:p>
          <w:p w14:paraId="71D42013" w14:textId="77777777" w:rsidR="003C62B6" w:rsidRPr="00C202BD" w:rsidRDefault="003C62B6" w:rsidP="003C62B6">
            <w:pPr>
              <w:pStyle w:val="tl"/>
              <w:spacing w:after="0"/>
              <w:jc w:val="center"/>
              <w:rPr>
                <w:rStyle w:val="hard-blue-color"/>
                <w:lang w:val="uk-UA"/>
              </w:rPr>
            </w:pPr>
          </w:p>
          <w:p w14:paraId="71DF5C41" w14:textId="77777777" w:rsidR="003C62B6" w:rsidRPr="00C202BD" w:rsidRDefault="003C62B6" w:rsidP="003C62B6">
            <w:pPr>
              <w:pStyle w:val="tl"/>
              <w:spacing w:after="0"/>
              <w:jc w:val="center"/>
              <w:rPr>
                <w:rStyle w:val="hard-blue-color"/>
                <w:lang w:val="uk-UA"/>
              </w:rPr>
            </w:pPr>
          </w:p>
          <w:p w14:paraId="20E3246C" w14:textId="77777777" w:rsidR="003C62B6" w:rsidRPr="00C202BD" w:rsidRDefault="003C62B6" w:rsidP="003C62B6">
            <w:pPr>
              <w:pStyle w:val="tl"/>
              <w:spacing w:after="0"/>
              <w:jc w:val="center"/>
              <w:rPr>
                <w:rStyle w:val="hard-blue-color"/>
                <w:lang w:val="uk-UA"/>
              </w:rPr>
            </w:pPr>
          </w:p>
          <w:p w14:paraId="44F911FC" w14:textId="77777777" w:rsidR="003C62B6" w:rsidRPr="00C202BD" w:rsidRDefault="003C62B6" w:rsidP="003C62B6">
            <w:pPr>
              <w:pStyle w:val="tl"/>
              <w:spacing w:after="0"/>
              <w:jc w:val="center"/>
              <w:rPr>
                <w:rStyle w:val="hard-blue-color"/>
                <w:lang w:val="uk-UA"/>
              </w:rPr>
            </w:pPr>
          </w:p>
          <w:p w14:paraId="2233C6B7" w14:textId="77777777" w:rsidR="003C62B6" w:rsidRPr="00C202BD" w:rsidRDefault="003C62B6" w:rsidP="003C62B6">
            <w:pPr>
              <w:pStyle w:val="tl"/>
              <w:spacing w:after="0"/>
              <w:jc w:val="center"/>
              <w:rPr>
                <w:rStyle w:val="hard-blue-color"/>
                <w:lang w:val="uk-UA"/>
              </w:rPr>
            </w:pPr>
          </w:p>
          <w:p w14:paraId="375B2FF9" w14:textId="77777777" w:rsidR="003C62B6" w:rsidRPr="00C202BD" w:rsidRDefault="003C62B6" w:rsidP="003C62B6">
            <w:pPr>
              <w:pStyle w:val="tl"/>
              <w:spacing w:after="0"/>
              <w:jc w:val="center"/>
              <w:rPr>
                <w:sz w:val="20"/>
                <w:szCs w:val="20"/>
                <w:lang w:val="uk-UA"/>
              </w:rPr>
            </w:pPr>
            <w:r w:rsidRPr="00C202BD">
              <w:rPr>
                <w:sz w:val="20"/>
                <w:szCs w:val="20"/>
              </w:rPr>
              <w:t>пункт 4 Порядку № 396</w:t>
            </w:r>
          </w:p>
        </w:tc>
        <w:tc>
          <w:tcPr>
            <w:tcW w:w="1417" w:type="dxa"/>
            <w:tcBorders>
              <w:top w:val="single" w:sz="6" w:space="0" w:color="000000"/>
              <w:left w:val="single" w:sz="6" w:space="0" w:color="000000"/>
              <w:bottom w:val="single" w:sz="6" w:space="0" w:color="000000"/>
              <w:right w:val="single" w:sz="6" w:space="0" w:color="000000"/>
            </w:tcBorders>
          </w:tcPr>
          <w:p w14:paraId="404C46F6" w14:textId="40D1DB7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94B2D9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421257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6A638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C8745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2243B4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303989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01CBB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BF13D2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0C36C1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176CE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B8AD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4D9B04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E4D895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F9987E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FFF41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E720F8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C9F8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75F318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9FBDF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ECAB02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0D4002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170FB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C3C69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A73FA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42334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9B6E2F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82D2CD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1D0BA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556C5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2B5CC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792A66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006265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6F9B38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469B07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5A39E5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0FD888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96A991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8044E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E100D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AEA935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23833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16EA70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D0BB38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4F2398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95A57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6F9B3A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46CE27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0387A7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1BF30E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C2CEB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80944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9C44953"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w:t>
            </w:r>
            <w:r>
              <w:rPr>
                <w:rFonts w:ascii="Times New Roman" w:hAnsi="Times New Roman" w:cs="Times New Roman"/>
                <w:sz w:val="20"/>
                <w:szCs w:val="20"/>
                <w:shd w:val="clear" w:color="auto" w:fill="FFFFFF"/>
                <w:lang w:val="uk-UA"/>
              </w:rPr>
              <w:t xml:space="preserve">, </w:t>
            </w:r>
            <w:r w:rsidRPr="00C202BD">
              <w:rPr>
                <w:rFonts w:ascii="Times New Roman" w:hAnsi="Times New Roman" w:cs="Times New Roman"/>
                <w:sz w:val="20"/>
                <w:szCs w:val="20"/>
                <w:shd w:val="clear" w:color="auto" w:fill="FFFFFF"/>
              </w:rPr>
              <w:t>який не забезпечив неможливість участі в азартних іграх осіб, участь яких в таких іграх заборонена Законом та іншими законами,</w:t>
            </w:r>
            <w:r w:rsidRPr="00C202BD">
              <w:rPr>
                <w:rFonts w:ascii="Times New Roman" w:hAnsi="Times New Roman" w:cs="Times New Roman"/>
                <w:sz w:val="20"/>
                <w:szCs w:val="20"/>
                <w:shd w:val="clear" w:color="auto" w:fill="FFFFFF"/>
                <w:lang w:val="uk-UA"/>
              </w:rPr>
              <w:t xml:space="preserve"> відшкодував фінансову шкоду</w:t>
            </w:r>
            <w:r>
              <w:rPr>
                <w:rFonts w:ascii="Times New Roman" w:hAnsi="Times New Roman" w:cs="Times New Roman"/>
                <w:sz w:val="20"/>
                <w:szCs w:val="20"/>
                <w:shd w:val="clear" w:color="auto" w:fill="FFFFFF"/>
                <w:lang w:val="uk-UA"/>
              </w:rPr>
              <w:t xml:space="preserve"> </w:t>
            </w:r>
            <w:r w:rsidRPr="00F42490">
              <w:rPr>
                <w:rFonts w:ascii="Times New Roman" w:hAnsi="Times New Roman" w:cs="Times New Roman"/>
                <w:sz w:val="20"/>
                <w:szCs w:val="20"/>
                <w:shd w:val="clear" w:color="auto" w:fill="FFFFFF"/>
                <w:lang w:val="uk-UA"/>
              </w:rPr>
              <w:t xml:space="preserve">у десятикратному розмірі програшу </w:t>
            </w:r>
            <w:r>
              <w:rPr>
                <w:rFonts w:ascii="Times New Roman" w:hAnsi="Times New Roman" w:cs="Times New Roman"/>
                <w:sz w:val="20"/>
                <w:szCs w:val="20"/>
                <w:shd w:val="clear" w:color="auto" w:fill="FFFFFF"/>
                <w:lang w:val="uk-UA"/>
              </w:rPr>
              <w:t xml:space="preserve">таким </w:t>
            </w:r>
            <w:r w:rsidRPr="00F42490">
              <w:rPr>
                <w:rFonts w:ascii="Times New Roman" w:hAnsi="Times New Roman" w:cs="Times New Roman"/>
                <w:sz w:val="20"/>
                <w:szCs w:val="20"/>
                <w:shd w:val="clear" w:color="auto" w:fill="FFFFFF"/>
                <w:lang w:val="uk-UA"/>
              </w:rPr>
              <w:t>особам на їх вимогу або на вимогу членів сім'ї</w:t>
            </w:r>
            <w:r>
              <w:rPr>
                <w:rFonts w:ascii="Times New Roman" w:hAnsi="Times New Roman" w:cs="Times New Roman"/>
                <w:sz w:val="20"/>
                <w:szCs w:val="20"/>
                <w:shd w:val="clear" w:color="auto" w:fill="FFFFFF"/>
                <w:lang w:val="uk-UA"/>
              </w:rPr>
              <w:t xml:space="preserve"> таких </w:t>
            </w:r>
            <w:r w:rsidRPr="00F42490">
              <w:rPr>
                <w:rFonts w:ascii="Times New Roman" w:hAnsi="Times New Roman" w:cs="Times New Roman"/>
                <w:sz w:val="20"/>
                <w:szCs w:val="20"/>
                <w:shd w:val="clear" w:color="auto" w:fill="FFFFFF"/>
                <w:lang w:val="uk-UA"/>
              </w:rPr>
              <w:t>осіб</w:t>
            </w:r>
            <w:r>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4A3DA21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FC5F7CA"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0EDD3CC" w14:textId="5E946B05"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EE30D1A"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477A9009" w14:textId="77777777" w:rsidR="003C62B6" w:rsidRPr="00F42490" w:rsidRDefault="000A38C6" w:rsidP="003C62B6">
            <w:pPr>
              <w:pStyle w:val="tl"/>
              <w:spacing w:after="0"/>
              <w:jc w:val="center"/>
              <w:rPr>
                <w:sz w:val="20"/>
                <w:szCs w:val="20"/>
                <w:lang w:val="uk-UA"/>
              </w:rPr>
            </w:pPr>
            <w:hyperlink r:id="rId79" w:tgtFrame="_blank" w:history="1">
              <w:r w:rsidR="003C62B6" w:rsidRPr="00F42490">
                <w:rPr>
                  <w:rStyle w:val="hard-blue-color"/>
                  <w:sz w:val="20"/>
                  <w:szCs w:val="20"/>
                  <w:lang w:val="uk-UA"/>
                </w:rPr>
                <w:t>частина друга статті 17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3F49132" w14:textId="6B8F623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873028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F34ED4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C80914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51C5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2308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0692F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40DA0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7F8551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CE64A6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9BFFC9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54B3EF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2BC914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71F40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50A3A3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467DDF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BC31D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D0D36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4B0F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1A16F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945B0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A1BB6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049F64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EF409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28CF98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54D9DC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DAC126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49C75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702B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432FCB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31496C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7E9E60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32B67A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335215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84D5AC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0AA153E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6A1C67D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C848F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A33B5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52840C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494F9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B7FD42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1FBF7F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A64F0A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7252B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5DB70C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E831EC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156C3EF"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7CD5AC0C"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7741460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289D8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72F872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5FBCF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4E1A14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2EF6090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62FFDC3"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58BFBF79" w14:textId="1EB5524F"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F215C8C" w14:textId="77777777" w:rsidR="003C62B6" w:rsidRPr="00C202BD" w:rsidRDefault="003C62B6" w:rsidP="003C62B6">
            <w:pPr>
              <w:pStyle w:val="tj"/>
              <w:shd w:val="clear" w:color="auto" w:fill="FFFFFF"/>
              <w:spacing w:before="0" w:beforeAutospacing="0" w:after="0" w:afterAutospacing="0"/>
              <w:rPr>
                <w:sz w:val="20"/>
                <w:szCs w:val="20"/>
                <w:lang w:val="uk-UA"/>
              </w:rPr>
            </w:pPr>
            <w:r w:rsidRPr="00C202BD">
              <w:rPr>
                <w:sz w:val="20"/>
                <w:szCs w:val="20"/>
                <w:lang w:val="uk-UA"/>
              </w:rPr>
              <w:t>Вторинна ідентифікація (верифікація, встановлення даних)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На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4DE84DA9" w14:textId="77777777" w:rsidR="003C62B6" w:rsidRPr="00C202BD" w:rsidRDefault="003C62B6" w:rsidP="003C62B6">
            <w:pPr>
              <w:pStyle w:val="tj"/>
              <w:shd w:val="clear" w:color="auto" w:fill="FFFFFF"/>
              <w:spacing w:before="0" w:beforeAutospacing="0" w:after="0" w:afterAutospacing="0"/>
              <w:rPr>
                <w:sz w:val="20"/>
                <w:szCs w:val="20"/>
                <w:lang w:val="uk-UA"/>
              </w:rPr>
            </w:pPr>
            <w:r w:rsidRPr="00C202BD">
              <w:rPr>
                <w:sz w:val="20"/>
                <w:szCs w:val="20"/>
                <w:lang w:val="uk-UA"/>
              </w:rPr>
              <w:t>Опис ідентифікаційної картки гравця затверджується Уповноваженим органом.</w:t>
            </w:r>
          </w:p>
          <w:p w14:paraId="63F82E53" w14:textId="77777777" w:rsidR="003C62B6" w:rsidRPr="00C202BD" w:rsidRDefault="003C62B6" w:rsidP="003C62B6">
            <w:pPr>
              <w:pStyle w:val="tj"/>
              <w:spacing w:after="0"/>
              <w:rPr>
                <w:sz w:val="20"/>
                <w:szCs w:val="20"/>
                <w:lang w:val="uk-UA"/>
              </w:rPr>
            </w:pPr>
            <w:r w:rsidRPr="00C202BD">
              <w:rPr>
                <w:sz w:val="20"/>
                <w:szCs w:val="20"/>
                <w:lang w:val="uk-UA"/>
              </w:rPr>
              <w:t>1. Бланк ідентифікаційної картки гравця (далі - бланк картки гравця) виготовляється у формі пластикової картки формату ID-1 розміром 54 </w:t>
            </w:r>
            <w:r w:rsidRPr="00C202BD">
              <w:rPr>
                <w:b/>
                <w:bCs/>
                <w:sz w:val="20"/>
                <w:szCs w:val="20"/>
                <w:lang w:val="uk-UA"/>
              </w:rPr>
              <w:t>×</w:t>
            </w:r>
            <w:r w:rsidRPr="00C202BD">
              <w:rPr>
                <w:sz w:val="20"/>
                <w:szCs w:val="20"/>
                <w:lang w:val="uk-UA"/>
              </w:rPr>
              <w:t> 85,6 міліметра та може мати допустимі відхилення відповідно до стандарту ДСТУ ISO/IEC 7810:2008.</w:t>
            </w:r>
          </w:p>
          <w:p w14:paraId="43160F80" w14:textId="77777777" w:rsidR="003C62B6" w:rsidRPr="00C202BD" w:rsidRDefault="003C62B6" w:rsidP="003C62B6">
            <w:pPr>
              <w:pStyle w:val="tj"/>
              <w:spacing w:after="0"/>
              <w:rPr>
                <w:sz w:val="20"/>
                <w:szCs w:val="20"/>
                <w:lang w:val="uk-UA"/>
              </w:rPr>
            </w:pPr>
            <w:r w:rsidRPr="00C202BD">
              <w:rPr>
                <w:sz w:val="20"/>
                <w:szCs w:val="20"/>
                <w:lang w:val="uk-UA"/>
              </w:rPr>
              <w:t>Бланк картки гравця може містити безконтактний електронний носій, який відповідає вимогам нормативних документів у сфері технічного та криптографічного захисту інформації. Безконтактний електронний носій має відповідати вимогам стандарту ISO/IEC 14443 щодо запису і зчитування даних.</w:t>
            </w:r>
          </w:p>
          <w:p w14:paraId="405D8A2D" w14:textId="77777777" w:rsidR="003C62B6" w:rsidRPr="00C202BD" w:rsidRDefault="003C62B6" w:rsidP="003C62B6">
            <w:pPr>
              <w:pStyle w:val="tj"/>
              <w:spacing w:after="0"/>
              <w:rPr>
                <w:sz w:val="20"/>
                <w:szCs w:val="20"/>
                <w:lang w:val="uk-UA"/>
              </w:rPr>
            </w:pPr>
            <w:r w:rsidRPr="00C202BD">
              <w:rPr>
                <w:sz w:val="20"/>
                <w:szCs w:val="20"/>
                <w:lang w:val="uk-UA"/>
              </w:rPr>
              <w:t>До безконтактного електронного носія вноситься інформація про параметри особи (відцифрований образ обличчя, прізвище/surname, ім’я/name та по батькові/patronymic (за наявності), дата народження/date of birth), а також дані щодо забезпечення захисту інформації, що внесена до безконтактного електронного носія, відповідно до вимог </w:t>
            </w:r>
            <w:hyperlink r:id="rId80" w:tgtFrame="_blank" w:history="1">
              <w:r w:rsidRPr="005404DB">
                <w:rPr>
                  <w:rStyle w:val="a3"/>
                  <w:color w:val="auto"/>
                  <w:sz w:val="20"/>
                  <w:szCs w:val="20"/>
                  <w:u w:val="none"/>
                  <w:lang w:val="uk-UA"/>
                </w:rPr>
                <w:t>Закону України</w:t>
              </w:r>
            </w:hyperlink>
            <w:r w:rsidRPr="005404DB">
              <w:rPr>
                <w:sz w:val="20"/>
                <w:szCs w:val="20"/>
                <w:lang w:val="uk-UA"/>
              </w:rPr>
              <w:t> </w:t>
            </w:r>
            <w:r w:rsidRPr="00C202BD">
              <w:rPr>
                <w:sz w:val="20"/>
                <w:szCs w:val="20"/>
                <w:lang w:val="uk-UA"/>
              </w:rPr>
              <w:t>«Про державне регулювання діяльності щодо організації та проведення азартних ігор».</w:t>
            </w:r>
          </w:p>
          <w:p w14:paraId="5F8AB0AB" w14:textId="77777777" w:rsidR="003C62B6" w:rsidRPr="00C202BD" w:rsidRDefault="003C62B6" w:rsidP="003C62B6">
            <w:pPr>
              <w:pStyle w:val="tj"/>
              <w:spacing w:after="0"/>
              <w:rPr>
                <w:sz w:val="20"/>
                <w:szCs w:val="20"/>
                <w:lang w:val="uk-UA"/>
              </w:rPr>
            </w:pPr>
            <w:r w:rsidRPr="00C202BD">
              <w:rPr>
                <w:sz w:val="20"/>
                <w:szCs w:val="20"/>
                <w:lang w:val="uk-UA"/>
              </w:rPr>
              <w:t>2. Дизайн бланку відтворюється з використанням офсетного, ірисного офсетного та трафаретного друку.</w:t>
            </w:r>
          </w:p>
          <w:p w14:paraId="66A88588" w14:textId="77777777" w:rsidR="003C62B6" w:rsidRPr="00C202BD" w:rsidRDefault="003C62B6" w:rsidP="003C62B6">
            <w:pPr>
              <w:pStyle w:val="tj"/>
              <w:spacing w:after="0"/>
              <w:rPr>
                <w:sz w:val="20"/>
                <w:szCs w:val="20"/>
                <w:lang w:val="uk-UA"/>
              </w:rPr>
            </w:pPr>
            <w:r w:rsidRPr="00C202BD">
              <w:rPr>
                <w:sz w:val="20"/>
                <w:szCs w:val="20"/>
                <w:lang w:val="uk-UA"/>
              </w:rPr>
              <w:t>Для виготовлення бланку картки гравця використовується багатошаровий полівінілхлоридний матеріал або композитний полімер з включенням полівінілхлориду.</w:t>
            </w:r>
          </w:p>
          <w:p w14:paraId="6A17A472" w14:textId="77777777" w:rsidR="003C62B6" w:rsidRPr="00C202BD" w:rsidRDefault="003C62B6" w:rsidP="003C62B6">
            <w:pPr>
              <w:pStyle w:val="tj"/>
              <w:spacing w:after="0"/>
              <w:rPr>
                <w:sz w:val="20"/>
                <w:szCs w:val="20"/>
                <w:lang w:val="uk-UA"/>
              </w:rPr>
            </w:pPr>
            <w:r w:rsidRPr="00C202BD">
              <w:rPr>
                <w:sz w:val="20"/>
                <w:szCs w:val="20"/>
                <w:lang w:val="uk-UA"/>
              </w:rPr>
              <w:t>На лицьовому боці бланку картки гравця надруковано чотири захисні сітки нерегулярної структури, що створюють зображення у вигляді орнаментального рисунка з елементами гільйошної розетки.</w:t>
            </w:r>
          </w:p>
          <w:p w14:paraId="280C94CA" w14:textId="77777777" w:rsidR="003C62B6" w:rsidRPr="00C202BD" w:rsidRDefault="003C62B6" w:rsidP="003C62B6">
            <w:pPr>
              <w:pStyle w:val="tj"/>
              <w:spacing w:after="0"/>
              <w:rPr>
                <w:sz w:val="20"/>
                <w:szCs w:val="20"/>
                <w:lang w:val="uk-UA"/>
              </w:rPr>
            </w:pPr>
            <w:r w:rsidRPr="00C202BD">
              <w:rPr>
                <w:sz w:val="20"/>
                <w:szCs w:val="20"/>
                <w:lang w:val="uk-UA"/>
              </w:rPr>
              <w:t>Уздовж смуг у кольорі сірої сітки виконано позитивний мікротекст (зміст якого визначається організатором азартних ігор), що повторюється.</w:t>
            </w:r>
          </w:p>
          <w:p w14:paraId="05B4C807" w14:textId="77777777" w:rsidR="003C62B6" w:rsidRPr="00C202BD" w:rsidRDefault="003C62B6" w:rsidP="003C62B6">
            <w:pPr>
              <w:pStyle w:val="tj"/>
              <w:spacing w:after="0"/>
              <w:rPr>
                <w:sz w:val="20"/>
                <w:szCs w:val="20"/>
                <w:lang w:val="uk-UA"/>
              </w:rPr>
            </w:pPr>
            <w:r w:rsidRPr="00C202BD">
              <w:rPr>
                <w:sz w:val="20"/>
                <w:szCs w:val="20"/>
                <w:lang w:val="uk-UA"/>
              </w:rPr>
              <w:t>Текст на лицьовому боці бланку картки гравця друкується українською мовою (англійською мовою у разі потреби) фарбою чорного кольору, що стає невидимою під дією джерела інфрачервоного опромінення.</w:t>
            </w:r>
          </w:p>
          <w:p w14:paraId="036A6254" w14:textId="77777777" w:rsidR="003C62B6" w:rsidRPr="00C202BD" w:rsidRDefault="003C62B6" w:rsidP="003C62B6">
            <w:pPr>
              <w:pStyle w:val="tj"/>
              <w:spacing w:after="0"/>
              <w:rPr>
                <w:sz w:val="20"/>
                <w:szCs w:val="20"/>
                <w:lang w:val="uk-UA"/>
              </w:rPr>
            </w:pPr>
            <w:r w:rsidRPr="00C202BD">
              <w:rPr>
                <w:sz w:val="20"/>
                <w:szCs w:val="20"/>
                <w:lang w:val="uk-UA"/>
              </w:rPr>
              <w:t>На бланку картки гравця способом лазерного гравіювання виконано спеціальний (унікальний) номер.</w:t>
            </w:r>
          </w:p>
          <w:p w14:paraId="234AE352" w14:textId="77777777" w:rsidR="003C62B6" w:rsidRPr="00C202BD" w:rsidRDefault="003C62B6" w:rsidP="003C62B6">
            <w:pPr>
              <w:pStyle w:val="tj"/>
              <w:spacing w:after="0"/>
              <w:rPr>
                <w:sz w:val="20"/>
                <w:szCs w:val="20"/>
                <w:lang w:val="uk-UA"/>
              </w:rPr>
            </w:pPr>
            <w:r w:rsidRPr="00C202BD">
              <w:rPr>
                <w:sz w:val="20"/>
                <w:szCs w:val="20"/>
                <w:lang w:val="uk-UA"/>
              </w:rPr>
              <w:t>На зворотньому боці бланку картки гравця на фоні захисної сітки сірого кольору регулярної структури, кольоровою фарбою (колір фарби визначається організатором азартних ігор) надруковано українською мовою (англійською мовою у разі потреби) найменування організатора азартних ігор.</w:t>
            </w:r>
          </w:p>
          <w:p w14:paraId="0AFF7A1D" w14:textId="77777777" w:rsidR="003C62B6" w:rsidRPr="00C202BD" w:rsidRDefault="003C62B6" w:rsidP="003C62B6">
            <w:pPr>
              <w:pStyle w:val="tj"/>
              <w:spacing w:after="0"/>
              <w:rPr>
                <w:sz w:val="20"/>
                <w:szCs w:val="20"/>
                <w:lang w:val="uk-UA"/>
              </w:rPr>
            </w:pPr>
            <w:r w:rsidRPr="00C202BD">
              <w:rPr>
                <w:sz w:val="20"/>
                <w:szCs w:val="20"/>
                <w:lang w:val="uk-UA"/>
              </w:rPr>
              <w:t>Найменування організатора азартних ігор зазначається гарнітурою та розмір шрифту, що визначаються організатором азартних ігор, максимальною кількістю рядків - два.</w:t>
            </w:r>
          </w:p>
          <w:p w14:paraId="05FC5C4B" w14:textId="77777777" w:rsidR="003C62B6" w:rsidRPr="00C202BD" w:rsidRDefault="003C62B6" w:rsidP="003C62B6">
            <w:pPr>
              <w:pStyle w:val="tj"/>
              <w:spacing w:after="0"/>
              <w:rPr>
                <w:sz w:val="20"/>
                <w:szCs w:val="20"/>
                <w:lang w:val="uk-UA"/>
              </w:rPr>
            </w:pPr>
            <w:r w:rsidRPr="00C202BD">
              <w:rPr>
                <w:sz w:val="20"/>
                <w:szCs w:val="20"/>
                <w:lang w:val="uk-UA"/>
              </w:rPr>
              <w:t>Персоналізація бланку картки гравця здійснюється способом кольорового термодруку.</w:t>
            </w:r>
          </w:p>
          <w:p w14:paraId="3D6D4DBD" w14:textId="77777777" w:rsidR="003C62B6" w:rsidRPr="00C202BD" w:rsidRDefault="003C62B6" w:rsidP="003C62B6">
            <w:pPr>
              <w:pStyle w:val="tj"/>
              <w:spacing w:after="0"/>
              <w:rPr>
                <w:sz w:val="20"/>
                <w:szCs w:val="20"/>
                <w:lang w:val="uk-UA"/>
              </w:rPr>
            </w:pPr>
            <w:r w:rsidRPr="00C202BD">
              <w:rPr>
                <w:sz w:val="20"/>
                <w:szCs w:val="20"/>
                <w:lang w:val="uk-UA"/>
              </w:rPr>
              <w:t>З лицьового боку бланку картки гравця зазначається така інформація:</w:t>
            </w:r>
          </w:p>
          <w:p w14:paraId="254C10BF" w14:textId="77777777" w:rsidR="003C62B6" w:rsidRPr="00C202BD" w:rsidRDefault="003C62B6" w:rsidP="003C62B6">
            <w:pPr>
              <w:pStyle w:val="tj"/>
              <w:spacing w:after="0"/>
              <w:rPr>
                <w:sz w:val="20"/>
                <w:szCs w:val="20"/>
                <w:lang w:val="uk-UA"/>
              </w:rPr>
            </w:pPr>
            <w:r w:rsidRPr="00C202BD">
              <w:rPr>
                <w:sz w:val="20"/>
                <w:szCs w:val="20"/>
                <w:lang w:val="uk-UA"/>
              </w:rPr>
              <w:t>у лівій частині:</w:t>
            </w:r>
          </w:p>
          <w:p w14:paraId="722B34FE" w14:textId="77777777" w:rsidR="003C62B6" w:rsidRPr="00C202BD" w:rsidRDefault="003C62B6" w:rsidP="003C62B6">
            <w:pPr>
              <w:pStyle w:val="tj"/>
              <w:spacing w:after="0"/>
              <w:rPr>
                <w:sz w:val="20"/>
                <w:szCs w:val="20"/>
                <w:lang w:val="uk-UA"/>
              </w:rPr>
            </w:pPr>
            <w:r w:rsidRPr="00C202BD">
              <w:rPr>
                <w:sz w:val="20"/>
                <w:szCs w:val="20"/>
                <w:lang w:val="uk-UA"/>
              </w:rPr>
              <w:t>відтворюється кольоровий відцифрований образ обличчя особи, якій надається картка гравця;</w:t>
            </w:r>
          </w:p>
          <w:p w14:paraId="7E9CEAA8" w14:textId="77777777" w:rsidR="003C62B6" w:rsidRPr="00C202BD" w:rsidRDefault="003C62B6" w:rsidP="003C62B6">
            <w:pPr>
              <w:pStyle w:val="tj"/>
              <w:spacing w:after="0"/>
              <w:rPr>
                <w:sz w:val="20"/>
                <w:szCs w:val="20"/>
                <w:lang w:val="uk-UA"/>
              </w:rPr>
            </w:pPr>
            <w:r w:rsidRPr="00C202BD">
              <w:rPr>
                <w:sz w:val="20"/>
                <w:szCs w:val="20"/>
                <w:lang w:val="uk-UA"/>
              </w:rPr>
              <w:t>спеціальний (унікальний) номер;</w:t>
            </w:r>
          </w:p>
          <w:p w14:paraId="64E32EEF" w14:textId="77777777" w:rsidR="003C62B6" w:rsidRPr="00C202BD" w:rsidRDefault="003C62B6" w:rsidP="003C62B6">
            <w:pPr>
              <w:pStyle w:val="tj"/>
              <w:spacing w:after="0"/>
              <w:rPr>
                <w:sz w:val="20"/>
                <w:szCs w:val="20"/>
                <w:lang w:val="uk-UA"/>
              </w:rPr>
            </w:pPr>
            <w:r w:rsidRPr="00C202BD">
              <w:rPr>
                <w:sz w:val="20"/>
                <w:szCs w:val="20"/>
                <w:lang w:val="uk-UA"/>
              </w:rPr>
              <w:t>у правій частині послідовно згори до низу:</w:t>
            </w:r>
          </w:p>
          <w:p w14:paraId="7A8C630F" w14:textId="77777777" w:rsidR="003C62B6" w:rsidRPr="00C202BD" w:rsidRDefault="003C62B6" w:rsidP="003C62B6">
            <w:pPr>
              <w:pStyle w:val="tj"/>
              <w:spacing w:after="0"/>
              <w:rPr>
                <w:sz w:val="20"/>
                <w:szCs w:val="20"/>
                <w:lang w:val="uk-UA"/>
              </w:rPr>
            </w:pPr>
            <w:r w:rsidRPr="00C202BD">
              <w:rPr>
                <w:sz w:val="20"/>
                <w:szCs w:val="20"/>
                <w:lang w:val="uk-UA"/>
              </w:rPr>
              <w:t>«Прізвище/Surname»;</w:t>
            </w:r>
          </w:p>
          <w:p w14:paraId="76C1274A" w14:textId="77777777" w:rsidR="003C62B6" w:rsidRPr="00C202BD" w:rsidRDefault="003C62B6" w:rsidP="003C62B6">
            <w:pPr>
              <w:pStyle w:val="tj"/>
              <w:spacing w:after="0"/>
              <w:rPr>
                <w:sz w:val="20"/>
                <w:szCs w:val="20"/>
                <w:lang w:val="uk-UA"/>
              </w:rPr>
            </w:pPr>
            <w:bookmarkStart w:id="28" w:name="n34"/>
            <w:bookmarkEnd w:id="28"/>
            <w:r w:rsidRPr="00C202BD">
              <w:rPr>
                <w:sz w:val="20"/>
                <w:szCs w:val="20"/>
                <w:lang w:val="uk-UA"/>
              </w:rPr>
              <w:t>«Ім’я/Name»;</w:t>
            </w:r>
          </w:p>
          <w:p w14:paraId="6B0D3100" w14:textId="77777777" w:rsidR="003C62B6" w:rsidRPr="00C202BD" w:rsidRDefault="003C62B6" w:rsidP="003C62B6">
            <w:pPr>
              <w:pStyle w:val="tj"/>
              <w:spacing w:after="0"/>
              <w:rPr>
                <w:sz w:val="20"/>
                <w:szCs w:val="20"/>
                <w:lang w:val="uk-UA"/>
              </w:rPr>
            </w:pPr>
            <w:bookmarkStart w:id="29" w:name="n35"/>
            <w:bookmarkEnd w:id="29"/>
            <w:r w:rsidRPr="00C202BD">
              <w:rPr>
                <w:sz w:val="20"/>
                <w:szCs w:val="20"/>
                <w:lang w:val="uk-UA"/>
              </w:rPr>
              <w:t>«По батькові/Patronymic» (за наявності);</w:t>
            </w:r>
          </w:p>
          <w:p w14:paraId="741DB539" w14:textId="77777777" w:rsidR="003C62B6" w:rsidRPr="00C202BD" w:rsidRDefault="003C62B6" w:rsidP="003C62B6">
            <w:pPr>
              <w:pStyle w:val="tj"/>
              <w:spacing w:after="0"/>
              <w:rPr>
                <w:sz w:val="20"/>
                <w:szCs w:val="20"/>
                <w:lang w:val="uk-UA"/>
              </w:rPr>
            </w:pPr>
            <w:bookmarkStart w:id="30" w:name="n36"/>
            <w:bookmarkEnd w:id="30"/>
            <w:r w:rsidRPr="00C202BD">
              <w:rPr>
                <w:sz w:val="20"/>
                <w:szCs w:val="20"/>
                <w:lang w:val="uk-UA"/>
              </w:rPr>
              <w:t>«Дата народження / Date of birth»;</w:t>
            </w:r>
          </w:p>
          <w:p w14:paraId="32BE3F06" w14:textId="77777777" w:rsidR="003C62B6" w:rsidRPr="00C202BD" w:rsidRDefault="003C62B6" w:rsidP="003C62B6">
            <w:pPr>
              <w:pStyle w:val="tj"/>
              <w:spacing w:after="0"/>
              <w:rPr>
                <w:sz w:val="20"/>
                <w:szCs w:val="20"/>
                <w:lang w:val="uk-UA"/>
              </w:rPr>
            </w:pPr>
            <w:bookmarkStart w:id="31" w:name="n37"/>
            <w:bookmarkEnd w:id="31"/>
            <w:r w:rsidRPr="00C202BD">
              <w:rPr>
                <w:sz w:val="20"/>
                <w:szCs w:val="20"/>
                <w:lang w:val="uk-UA"/>
              </w:rPr>
              <w:t>Для оформлення тексту картки гравця використовується гарнітура та розмір шрифту, які визначаються організатором азартних ігор, максимальною кількістю рядків - п’ять.</w:t>
            </w:r>
          </w:p>
          <w:p w14:paraId="478491A3" w14:textId="77777777" w:rsidR="003C62B6" w:rsidRPr="00C202BD" w:rsidRDefault="003C62B6" w:rsidP="003C62B6">
            <w:pPr>
              <w:pStyle w:val="tj"/>
              <w:spacing w:after="0"/>
              <w:rPr>
                <w:sz w:val="20"/>
                <w:szCs w:val="20"/>
                <w:lang w:val="uk-UA"/>
              </w:rPr>
            </w:pPr>
            <w:bookmarkStart w:id="32" w:name="n38"/>
            <w:bookmarkEnd w:id="32"/>
            <w:r w:rsidRPr="00C202BD">
              <w:rPr>
                <w:sz w:val="20"/>
                <w:szCs w:val="20"/>
                <w:lang w:val="uk-UA"/>
              </w:rPr>
              <w:t>3. Ідентифікаційна картка гравця в електронному вигляді відображається у мобільному додатку організатора азартних ігор та містить інформацію про параметри особи (відцифрований образ обличчя, прізвище/surname, ім’я/name та по батькові/patronymic (за наявності), дата народження/date of birth), а також відповідний штрихкод, що дає змогу зчитувати інформацію за допомогою відповідних технічних пристроїв.</w:t>
            </w:r>
          </w:p>
          <w:p w14:paraId="43D3E67E" w14:textId="77777777" w:rsidR="003C62B6" w:rsidRPr="00C202BD" w:rsidRDefault="003C62B6" w:rsidP="003C62B6">
            <w:pPr>
              <w:pStyle w:val="tj"/>
              <w:spacing w:after="0"/>
              <w:rPr>
                <w:sz w:val="20"/>
                <w:szCs w:val="20"/>
                <w:lang w:val="uk-UA"/>
              </w:rPr>
            </w:pPr>
            <w:bookmarkStart w:id="33" w:name="n39"/>
            <w:bookmarkEnd w:id="33"/>
            <w:r w:rsidRPr="00C202BD">
              <w:rPr>
                <w:sz w:val="20"/>
                <w:szCs w:val="20"/>
                <w:lang w:val="uk-UA"/>
              </w:rPr>
              <w:t>Мобільний пристрій, на який планується встановити мобільний додаток, повинен підтримувати його використання.</w:t>
            </w:r>
          </w:p>
          <w:p w14:paraId="333E462B" w14:textId="77777777" w:rsidR="003C62B6" w:rsidRPr="00C202BD" w:rsidRDefault="003C62B6" w:rsidP="003C62B6">
            <w:pPr>
              <w:pStyle w:val="tj"/>
              <w:spacing w:after="0"/>
              <w:rPr>
                <w:sz w:val="20"/>
                <w:szCs w:val="20"/>
                <w:lang w:val="uk-UA"/>
              </w:rPr>
            </w:pPr>
            <w:bookmarkStart w:id="34" w:name="n40"/>
            <w:bookmarkEnd w:id="34"/>
            <w:r w:rsidRPr="00C202BD">
              <w:rPr>
                <w:sz w:val="20"/>
                <w:szCs w:val="20"/>
                <w:lang w:val="uk-UA"/>
              </w:rPr>
              <w:t>Встановлення особою мобільного додатка на мобільний пристрій передбачає проходження автентифікації.</w:t>
            </w:r>
          </w:p>
          <w:p w14:paraId="7716A3A7" w14:textId="77777777" w:rsidR="003C62B6" w:rsidRPr="00C202BD" w:rsidRDefault="003C62B6" w:rsidP="003C62B6">
            <w:pPr>
              <w:pStyle w:val="tj"/>
              <w:shd w:val="clear" w:color="auto" w:fill="FFFFFF"/>
              <w:spacing w:before="0" w:beforeAutospacing="0" w:after="0" w:afterAutospacing="0"/>
              <w:rPr>
                <w:sz w:val="20"/>
                <w:szCs w:val="20"/>
                <w:lang w:val="uk-UA"/>
              </w:rPr>
            </w:pPr>
          </w:p>
        </w:tc>
        <w:tc>
          <w:tcPr>
            <w:tcW w:w="1560" w:type="dxa"/>
            <w:tcBorders>
              <w:top w:val="single" w:sz="6" w:space="0" w:color="000000"/>
              <w:left w:val="single" w:sz="6" w:space="0" w:color="000000"/>
              <w:bottom w:val="single" w:sz="6" w:space="0" w:color="000000"/>
              <w:right w:val="single" w:sz="6" w:space="0" w:color="000000"/>
            </w:tcBorders>
          </w:tcPr>
          <w:p w14:paraId="3A913B2C" w14:textId="77777777" w:rsidR="003C62B6" w:rsidRPr="00C202BD" w:rsidRDefault="000A38C6" w:rsidP="003C62B6">
            <w:pPr>
              <w:pStyle w:val="tl"/>
              <w:spacing w:after="0"/>
              <w:jc w:val="center"/>
              <w:rPr>
                <w:rStyle w:val="hard-blue-color"/>
                <w:sz w:val="20"/>
                <w:szCs w:val="20"/>
                <w:lang w:val="uk-UA"/>
              </w:rPr>
            </w:pPr>
            <w:hyperlink r:id="rId81" w:tgtFrame="_blank" w:history="1">
              <w:r w:rsidR="003C62B6" w:rsidRPr="00C202BD">
                <w:rPr>
                  <w:rStyle w:val="hard-blue-color"/>
                  <w:sz w:val="20"/>
                  <w:szCs w:val="20"/>
                  <w:lang w:val="uk-UA"/>
                </w:rPr>
                <w:t>частина третя статті 17 Закону</w:t>
              </w:r>
            </w:hyperlink>
            <w:r w:rsidR="003C62B6" w:rsidRPr="00C202BD">
              <w:rPr>
                <w:rStyle w:val="hard-blue-color"/>
                <w:sz w:val="20"/>
                <w:szCs w:val="20"/>
                <w:lang w:val="uk-UA"/>
              </w:rPr>
              <w:t>;</w:t>
            </w:r>
          </w:p>
          <w:p w14:paraId="7097EA69" w14:textId="77777777" w:rsidR="003C62B6" w:rsidRPr="00C202BD" w:rsidRDefault="003C62B6" w:rsidP="003C62B6">
            <w:pPr>
              <w:pStyle w:val="tl"/>
              <w:spacing w:after="0"/>
              <w:jc w:val="center"/>
              <w:rPr>
                <w:rStyle w:val="hard-blue-color"/>
                <w:sz w:val="20"/>
                <w:szCs w:val="20"/>
                <w:lang w:val="uk-UA"/>
              </w:rPr>
            </w:pPr>
          </w:p>
          <w:p w14:paraId="0F08BFC6" w14:textId="77777777" w:rsidR="003C62B6" w:rsidRPr="00C202BD" w:rsidRDefault="003C62B6" w:rsidP="003C62B6">
            <w:pPr>
              <w:pStyle w:val="tl"/>
              <w:spacing w:after="0"/>
              <w:jc w:val="center"/>
              <w:rPr>
                <w:rStyle w:val="hard-blue-color"/>
                <w:lang w:val="uk-UA"/>
              </w:rPr>
            </w:pPr>
          </w:p>
          <w:p w14:paraId="5DB1CBB2" w14:textId="77777777" w:rsidR="003C62B6" w:rsidRPr="00C202BD" w:rsidRDefault="003C62B6" w:rsidP="003C62B6">
            <w:pPr>
              <w:pStyle w:val="tl"/>
              <w:spacing w:after="0"/>
              <w:jc w:val="center"/>
              <w:rPr>
                <w:rStyle w:val="hard-blue-color"/>
                <w:lang w:val="uk-UA"/>
              </w:rPr>
            </w:pPr>
          </w:p>
          <w:p w14:paraId="08E0516C" w14:textId="77777777" w:rsidR="003C62B6" w:rsidRPr="00C202BD" w:rsidRDefault="003C62B6" w:rsidP="003C62B6">
            <w:pPr>
              <w:pStyle w:val="tl"/>
              <w:spacing w:after="0"/>
              <w:jc w:val="center"/>
              <w:rPr>
                <w:rStyle w:val="hard-blue-color"/>
                <w:lang w:val="uk-UA"/>
              </w:rPr>
            </w:pPr>
          </w:p>
          <w:p w14:paraId="20A042F9" w14:textId="77777777" w:rsidR="003C62B6" w:rsidRPr="00C202BD" w:rsidRDefault="003C62B6" w:rsidP="003C62B6">
            <w:pPr>
              <w:pStyle w:val="tl"/>
              <w:spacing w:after="0"/>
              <w:jc w:val="center"/>
              <w:rPr>
                <w:rStyle w:val="hard-blue-color"/>
                <w:lang w:val="uk-UA"/>
              </w:rPr>
            </w:pPr>
          </w:p>
          <w:p w14:paraId="3F3620C6" w14:textId="77777777" w:rsidR="003C62B6" w:rsidRPr="00C202BD" w:rsidRDefault="003C62B6" w:rsidP="003C62B6">
            <w:pPr>
              <w:pStyle w:val="tl"/>
              <w:spacing w:after="0"/>
              <w:jc w:val="center"/>
              <w:rPr>
                <w:rStyle w:val="hard-blue-color"/>
                <w:lang w:val="uk-UA"/>
              </w:rPr>
            </w:pPr>
          </w:p>
          <w:p w14:paraId="1A942F5D" w14:textId="77777777" w:rsidR="003C62B6" w:rsidRPr="00C202BD" w:rsidRDefault="003C62B6" w:rsidP="003C62B6">
            <w:pPr>
              <w:pStyle w:val="tl"/>
              <w:spacing w:after="0"/>
              <w:jc w:val="center"/>
              <w:rPr>
                <w:rStyle w:val="hard-blue-color"/>
                <w:lang w:val="uk-UA"/>
              </w:rPr>
            </w:pPr>
          </w:p>
          <w:p w14:paraId="41E9B7AF" w14:textId="77777777" w:rsidR="003C62B6" w:rsidRPr="00C202BD" w:rsidRDefault="003C62B6" w:rsidP="003C62B6">
            <w:pPr>
              <w:pStyle w:val="tl"/>
              <w:spacing w:after="0"/>
              <w:jc w:val="center"/>
              <w:rPr>
                <w:rStyle w:val="hard-blue-color"/>
                <w:lang w:val="uk-UA"/>
              </w:rPr>
            </w:pPr>
          </w:p>
          <w:p w14:paraId="3E38978E" w14:textId="77777777" w:rsidR="003C62B6" w:rsidRPr="00C202BD" w:rsidRDefault="003C62B6" w:rsidP="003C62B6">
            <w:pPr>
              <w:pStyle w:val="tl"/>
              <w:spacing w:after="0"/>
              <w:jc w:val="center"/>
              <w:rPr>
                <w:rStyle w:val="hard-blue-color"/>
                <w:lang w:val="uk-UA"/>
              </w:rPr>
            </w:pPr>
          </w:p>
          <w:p w14:paraId="1C1AFA68" w14:textId="77777777" w:rsidR="003C62B6" w:rsidRDefault="003C62B6" w:rsidP="003C62B6">
            <w:pPr>
              <w:pStyle w:val="tl"/>
              <w:spacing w:after="0"/>
              <w:jc w:val="center"/>
              <w:rPr>
                <w:sz w:val="20"/>
                <w:szCs w:val="20"/>
                <w:lang w:val="uk-UA"/>
              </w:rPr>
            </w:pPr>
          </w:p>
          <w:p w14:paraId="3984CE52" w14:textId="77777777" w:rsidR="00C202BD" w:rsidRPr="00C202BD" w:rsidRDefault="00C202BD" w:rsidP="003C62B6">
            <w:pPr>
              <w:pStyle w:val="tl"/>
              <w:spacing w:after="0"/>
              <w:jc w:val="center"/>
              <w:rPr>
                <w:sz w:val="20"/>
                <w:szCs w:val="20"/>
                <w:lang w:val="uk-UA"/>
              </w:rPr>
            </w:pPr>
          </w:p>
          <w:p w14:paraId="520516C3" w14:textId="77777777" w:rsidR="003C62B6" w:rsidRPr="00C202BD" w:rsidRDefault="003C62B6" w:rsidP="003C62B6">
            <w:pPr>
              <w:pStyle w:val="tl"/>
              <w:spacing w:after="0"/>
              <w:jc w:val="center"/>
              <w:rPr>
                <w:sz w:val="20"/>
                <w:szCs w:val="20"/>
                <w:lang w:val="uk-UA"/>
              </w:rPr>
            </w:pPr>
            <w:r w:rsidRPr="00C202BD">
              <w:rPr>
                <w:sz w:val="20"/>
                <w:szCs w:val="20"/>
              </w:rPr>
              <w:t>пункти 1 -3 Опису № 522</w:t>
            </w:r>
          </w:p>
        </w:tc>
        <w:tc>
          <w:tcPr>
            <w:tcW w:w="1417" w:type="dxa"/>
            <w:tcBorders>
              <w:top w:val="single" w:sz="6" w:space="0" w:color="000000"/>
              <w:left w:val="single" w:sz="6" w:space="0" w:color="000000"/>
              <w:bottom w:val="single" w:sz="6" w:space="0" w:color="000000"/>
              <w:right w:val="single" w:sz="6" w:space="0" w:color="000000"/>
            </w:tcBorders>
          </w:tcPr>
          <w:p w14:paraId="28470C69" w14:textId="311CA36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8B3DC4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71587B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004A37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FEFAB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CE5486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318406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6CBD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A9DE76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6C2428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57F7A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698EB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8C22C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21E8A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A8ADE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A2550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48AD1E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CA2FA7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6E4F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9F2F05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7FB33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F9D67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DA5D85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6A640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8BCD9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85ACF0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EC624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276091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547DA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0A67D9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2C7B8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B8C691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4A8C9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A4B444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4884DF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C249AB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350DE23"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4066B54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F44AF4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905B5E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B210B3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B8B0D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1663E2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A6AD0D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4AEFE7"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009B33E1"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77BDF786"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6C425C1F"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2EA78F9A"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4F1EA384"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298167B6"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63B9450E" w14:textId="77777777" w:rsidR="00C202BD" w:rsidRDefault="00C202BD" w:rsidP="003C62B6">
            <w:pPr>
              <w:spacing w:after="0" w:line="240" w:lineRule="auto"/>
              <w:jc w:val="center"/>
              <w:rPr>
                <w:rFonts w:ascii="Times New Roman" w:eastAsia="Times New Roman" w:hAnsi="Times New Roman" w:cs="Times New Roman"/>
                <w:sz w:val="20"/>
                <w:szCs w:val="20"/>
                <w:lang w:val="uk-UA" w:eastAsia="ru-RU"/>
              </w:rPr>
            </w:pPr>
          </w:p>
          <w:p w14:paraId="6EDA48A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212CD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C1302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614D6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3E2CD8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EF3392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3E3DB0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756FB0D"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забезпечив здійснення вторинної ідентифікації (верифікації, встановлення даних) гравця або відвідувача, що може проводитися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Інформація зазначена у картці гравця відповідає встановленим законодавством вимогам.</w:t>
            </w:r>
          </w:p>
        </w:tc>
        <w:tc>
          <w:tcPr>
            <w:tcW w:w="567" w:type="dxa"/>
            <w:tcBorders>
              <w:top w:val="single" w:sz="6" w:space="0" w:color="000000"/>
              <w:left w:val="single" w:sz="6" w:space="0" w:color="000000"/>
              <w:bottom w:val="single" w:sz="6" w:space="0" w:color="000000"/>
              <w:right w:val="single" w:sz="4" w:space="0" w:color="auto"/>
            </w:tcBorders>
          </w:tcPr>
          <w:p w14:paraId="0EEA1B8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318DEF4"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A270040" w14:textId="414F7DC7"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5416BF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гравця в мережі Інтернет здійснюється організатором азартних ігор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1560" w:type="dxa"/>
            <w:tcBorders>
              <w:top w:val="single" w:sz="6" w:space="0" w:color="000000"/>
              <w:left w:val="single" w:sz="6" w:space="0" w:color="000000"/>
              <w:bottom w:val="single" w:sz="6" w:space="0" w:color="000000"/>
              <w:right w:val="single" w:sz="6" w:space="0" w:color="000000"/>
            </w:tcBorders>
          </w:tcPr>
          <w:p w14:paraId="39D8D9D2" w14:textId="77777777" w:rsidR="003C62B6" w:rsidRPr="00F42490" w:rsidRDefault="000A38C6" w:rsidP="003C62B6">
            <w:pPr>
              <w:pStyle w:val="tl"/>
              <w:spacing w:after="0"/>
              <w:jc w:val="center"/>
              <w:rPr>
                <w:sz w:val="20"/>
                <w:szCs w:val="20"/>
                <w:lang w:val="uk-UA"/>
              </w:rPr>
            </w:pPr>
            <w:hyperlink r:id="rId82" w:tgtFrame="_blank" w:history="1">
              <w:r w:rsidR="003C62B6" w:rsidRPr="00F42490">
                <w:rPr>
                  <w:rStyle w:val="hard-blue-color"/>
                  <w:sz w:val="20"/>
                  <w:szCs w:val="20"/>
                  <w:lang w:val="uk-UA"/>
                </w:rPr>
                <w:t>частина четверта статті 17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F29325E" w14:textId="262C621F"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A7E1B4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2E8AE6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376C5B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8C98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D108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3C91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6B3BBF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3E20C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27B974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A667E3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04E98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7EFE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0427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D6EEA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31C72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71253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ACACC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B6C4DC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4F12AE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306D42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806A56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2043F3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F97F1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8E517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3D89C4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7EFF31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B4D5B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1C2B6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E6882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802055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0934B1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DB4C0E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A59D21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2DE54B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665A4F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476441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81EEE3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5A56EF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9E385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EE365A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C0670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43E495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15A0B3C"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47EA79E3" w14:textId="0C04706F"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952C2F9" w14:textId="77777777" w:rsidR="003C62B6" w:rsidRPr="00F42490" w:rsidRDefault="003C62B6" w:rsidP="003C62B6">
            <w:pPr>
              <w:pStyle w:val="tl"/>
              <w:spacing w:after="0"/>
              <w:rPr>
                <w:sz w:val="20"/>
                <w:szCs w:val="20"/>
                <w:lang w:val="uk-UA"/>
              </w:rPr>
            </w:pPr>
            <w:r w:rsidRPr="00F42490">
              <w:rPr>
                <w:sz w:val="20"/>
                <w:szCs w:val="20"/>
                <w:lang w:val="uk-UA"/>
              </w:rPr>
              <w:t xml:space="preserve">Суб'єкт господарювання </w:t>
            </w:r>
            <w:r w:rsidRPr="005404DB">
              <w:rPr>
                <w:sz w:val="20"/>
                <w:szCs w:val="20"/>
                <w:lang w:val="uk-UA"/>
              </w:rPr>
              <w:t>здійснює ідентифікацію</w:t>
            </w:r>
            <w:r w:rsidRPr="00F42490">
              <w:rPr>
                <w:sz w:val="20"/>
                <w:szCs w:val="20"/>
                <w:lang w:val="uk-UA"/>
              </w:rPr>
              <w:t xml:space="preserve"> (верифікаці</w:t>
            </w:r>
            <w:r>
              <w:rPr>
                <w:sz w:val="20"/>
                <w:szCs w:val="20"/>
                <w:lang w:val="uk-UA"/>
              </w:rPr>
              <w:t>ю</w:t>
            </w:r>
            <w:r w:rsidRPr="00F42490">
              <w:rPr>
                <w:sz w:val="20"/>
                <w:szCs w:val="20"/>
                <w:lang w:val="uk-UA"/>
              </w:rPr>
              <w:t>, встановлення даних) гравця в мережі Інтернет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567" w:type="dxa"/>
            <w:tcBorders>
              <w:top w:val="single" w:sz="6" w:space="0" w:color="000000"/>
              <w:left w:val="single" w:sz="6" w:space="0" w:color="000000"/>
              <w:bottom w:val="single" w:sz="6" w:space="0" w:color="000000"/>
              <w:right w:val="single" w:sz="4" w:space="0" w:color="auto"/>
            </w:tcBorders>
          </w:tcPr>
          <w:p w14:paraId="470E853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4C27B99"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3C2DFFEC" w14:textId="05FDEB5C"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BBFCCF0"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для проведення ідентифікації (верифікації, встановлення даних) гравця в мережі Інтернет має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вимагати використання засобів відеозв'язку.</w:t>
            </w:r>
          </w:p>
        </w:tc>
        <w:tc>
          <w:tcPr>
            <w:tcW w:w="1560" w:type="dxa"/>
            <w:tcBorders>
              <w:top w:val="single" w:sz="6" w:space="0" w:color="000000"/>
              <w:left w:val="single" w:sz="6" w:space="0" w:color="000000"/>
              <w:bottom w:val="single" w:sz="6" w:space="0" w:color="000000"/>
              <w:right w:val="single" w:sz="6" w:space="0" w:color="000000"/>
            </w:tcBorders>
          </w:tcPr>
          <w:p w14:paraId="1825E29D" w14:textId="77777777" w:rsidR="003C62B6" w:rsidRPr="00F42490" w:rsidRDefault="000A38C6" w:rsidP="003C62B6">
            <w:pPr>
              <w:pStyle w:val="tl"/>
              <w:spacing w:after="0"/>
              <w:jc w:val="center"/>
              <w:rPr>
                <w:sz w:val="20"/>
                <w:szCs w:val="20"/>
                <w:lang w:val="uk-UA"/>
              </w:rPr>
            </w:pPr>
            <w:hyperlink r:id="rId83" w:tgtFrame="_blank" w:history="1">
              <w:r w:rsidR="003C62B6" w:rsidRPr="00F42490">
                <w:rPr>
                  <w:rStyle w:val="hard-blue-color"/>
                  <w:sz w:val="20"/>
                  <w:szCs w:val="20"/>
                  <w:lang w:val="uk-UA"/>
                </w:rPr>
                <w:t>частина п'ята статті 17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0736932" w14:textId="6181EE42"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697539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66DC88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CB3BD9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7D00B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90D1B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2CAD2B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01AF6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DB22FB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7DCAB7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7AB9C7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D9F95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4733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9D507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23F0D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FDC4B1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13A88E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DA2D8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6952E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29ED22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1F0A7F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8677B8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F9CB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F2342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C6EE5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DB17DD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D35172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8C593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EC5C8A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B0241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6428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16F69F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A40DB1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52190D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3BF5F2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FB13D9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D94CA6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026D27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C65572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CE56C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E3ECD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701675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BE75FA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4CA5A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57B4B9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610810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231DB5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DB808C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36476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55F588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D4C9EE"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F53657D"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для проведення ідентифікації (верифікації, встановлення даних) гравця в мережі Інтернет використовує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відеозв'язку.</w:t>
            </w:r>
          </w:p>
        </w:tc>
        <w:tc>
          <w:tcPr>
            <w:tcW w:w="567" w:type="dxa"/>
            <w:tcBorders>
              <w:top w:val="single" w:sz="6" w:space="0" w:color="000000"/>
              <w:left w:val="single" w:sz="6" w:space="0" w:color="000000"/>
              <w:bottom w:val="single" w:sz="6" w:space="0" w:color="000000"/>
              <w:right w:val="single" w:sz="4" w:space="0" w:color="auto"/>
            </w:tcBorders>
          </w:tcPr>
          <w:p w14:paraId="5D691E7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905D876"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540C512E" w14:textId="612CE292" w:rsidR="003C62B6" w:rsidRPr="005404DB" w:rsidRDefault="003C62B6" w:rsidP="003C62B6">
            <w:pPr>
              <w:spacing w:after="0" w:line="240" w:lineRule="auto"/>
              <w:jc w:val="center"/>
              <w:rPr>
                <w:rFonts w:ascii="Times New Roman" w:eastAsia="Times New Roman" w:hAnsi="Times New Roman" w:cs="Times New Roman"/>
                <w:sz w:val="18"/>
                <w:szCs w:val="18"/>
                <w:lang w:val="uk-UA" w:eastAsia="ru-RU"/>
              </w:rPr>
            </w:pPr>
            <w:r w:rsidRPr="005404DB">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5</w:t>
            </w:r>
            <w:r w:rsidRPr="005404DB">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7933F2E"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r w:rsidRPr="005404DB">
              <w:rPr>
                <w:rFonts w:ascii="Times New Roman" w:hAnsi="Times New Roman" w:cs="Times New Roman"/>
                <w:sz w:val="20"/>
                <w:szCs w:val="20"/>
                <w:shd w:val="clear" w:color="auto" w:fill="FFFFFF"/>
                <w:lang w:val="uk-UA"/>
              </w:rPr>
              <w:t>Публічний реєстратор вносить такі відомості до Реєстру:</w:t>
            </w:r>
          </w:p>
          <w:p w14:paraId="66EBB002"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35" w:name="n70"/>
            <w:bookmarkEnd w:id="35"/>
            <w:r w:rsidRPr="005404DB">
              <w:rPr>
                <w:rFonts w:ascii="Times New Roman" w:hAnsi="Times New Roman" w:cs="Times New Roman"/>
                <w:sz w:val="20"/>
                <w:szCs w:val="20"/>
                <w:shd w:val="clear" w:color="auto" w:fill="FFFFFF"/>
                <w:lang w:val="uk-UA"/>
              </w:rPr>
              <w:t>1) загальні дані:</w:t>
            </w:r>
          </w:p>
          <w:p w14:paraId="7ACC36EE"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36" w:name="n71"/>
            <w:bookmarkEnd w:id="36"/>
            <w:r w:rsidRPr="005404DB">
              <w:rPr>
                <w:rFonts w:ascii="Times New Roman" w:hAnsi="Times New Roman" w:cs="Times New Roman"/>
                <w:sz w:val="20"/>
                <w:szCs w:val="20"/>
                <w:shd w:val="clear" w:color="auto" w:fill="FFFFFF"/>
                <w:lang w:val="uk-UA"/>
              </w:rPr>
              <w:t>прізвище, ім’я, по батькові (за наявності), у разі потреби - додатково англійською мовою;</w:t>
            </w:r>
          </w:p>
          <w:p w14:paraId="0764527C"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37" w:name="n72"/>
            <w:bookmarkEnd w:id="37"/>
            <w:r w:rsidRPr="005404DB">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2EBD02A4"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38" w:name="n73"/>
            <w:bookmarkEnd w:id="38"/>
            <w:r w:rsidRPr="005404DB">
              <w:rPr>
                <w:rFonts w:ascii="Times New Roman" w:hAnsi="Times New Roman" w:cs="Times New Roman"/>
                <w:sz w:val="20"/>
                <w:szCs w:val="20"/>
                <w:shd w:val="clear" w:color="auto" w:fill="FFFFFF"/>
                <w:lang w:val="uk-UA"/>
              </w:rPr>
              <w:t>дата народження (число, місяць, рік);</w:t>
            </w:r>
          </w:p>
          <w:p w14:paraId="241B0BC5"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39" w:name="n74"/>
            <w:bookmarkEnd w:id="39"/>
            <w:r w:rsidRPr="005404DB">
              <w:rPr>
                <w:rFonts w:ascii="Times New Roman" w:hAnsi="Times New Roman" w:cs="Times New Roman"/>
                <w:sz w:val="20"/>
                <w:szCs w:val="20"/>
                <w:shd w:val="clear" w:color="auto" w:fill="FFFFFF"/>
                <w:lang w:val="uk-UA"/>
              </w:rPr>
              <w:t>громадянство/підданство (відомості про відсутність громадянства/підданства);</w:t>
            </w:r>
          </w:p>
          <w:p w14:paraId="3C9F5544"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0" w:name="n75"/>
            <w:bookmarkEnd w:id="40"/>
            <w:r w:rsidRPr="005404DB">
              <w:rPr>
                <w:rFonts w:ascii="Times New Roman" w:hAnsi="Times New Roman" w:cs="Times New Roman"/>
                <w:sz w:val="20"/>
                <w:szCs w:val="20"/>
                <w:shd w:val="clear" w:color="auto" w:fill="FFFFFF"/>
                <w:lang w:val="uk-UA"/>
              </w:rPr>
              <w:t>стать;</w:t>
            </w:r>
          </w:p>
          <w:p w14:paraId="4796DD3B"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1" w:name="n76"/>
            <w:bookmarkEnd w:id="41"/>
            <w:r w:rsidRPr="005404DB">
              <w:rPr>
                <w:rFonts w:ascii="Times New Roman" w:hAnsi="Times New Roman" w:cs="Times New Roman"/>
                <w:sz w:val="20"/>
                <w:szCs w:val="20"/>
                <w:shd w:val="clear" w:color="auto" w:fill="FFFFFF"/>
                <w:lang w:val="uk-UA"/>
              </w:rPr>
              <w:t>місце реєстрації/проживання;</w:t>
            </w:r>
          </w:p>
          <w:p w14:paraId="01B1FDE0"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2" w:name="n77"/>
            <w:bookmarkEnd w:id="42"/>
            <w:r w:rsidRPr="005404DB">
              <w:rPr>
                <w:rFonts w:ascii="Times New Roman" w:hAnsi="Times New Roman" w:cs="Times New Roman"/>
                <w:sz w:val="20"/>
                <w:szCs w:val="20"/>
                <w:shd w:val="clear" w:color="auto" w:fill="FFFFFF"/>
                <w:lang w:val="uk-UA"/>
              </w:rPr>
              <w:t>засоби зв’язку;</w:t>
            </w:r>
          </w:p>
          <w:p w14:paraId="24651AE5"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3" w:name="n78"/>
            <w:bookmarkEnd w:id="43"/>
            <w:r w:rsidRPr="005404DB">
              <w:rPr>
                <w:rFonts w:ascii="Times New Roman" w:hAnsi="Times New Roman" w:cs="Times New Roman"/>
                <w:sz w:val="20"/>
                <w:szCs w:val="20"/>
                <w:shd w:val="clear" w:color="auto" w:fill="FFFFFF"/>
                <w:lang w:val="uk-UA"/>
              </w:rPr>
              <w:t>2) дані про документи та їх скановані копії (за наявності):</w:t>
            </w:r>
          </w:p>
          <w:p w14:paraId="55C59697"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4" w:name="n79"/>
            <w:bookmarkEnd w:id="44"/>
            <w:r w:rsidRPr="005404DB">
              <w:rPr>
                <w:rFonts w:ascii="Times New Roman" w:hAnsi="Times New Roman" w:cs="Times New Roman"/>
                <w:sz w:val="20"/>
                <w:szCs w:val="20"/>
                <w:shd w:val="clear" w:color="auto" w:fill="FFFFFF"/>
                <w:lang w:val="uk-UA"/>
              </w:rPr>
              <w:t>найменування документа,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182EEFB5"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5" w:name="n80"/>
            <w:bookmarkEnd w:id="45"/>
            <w:r w:rsidRPr="005404DB">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5BAEA5DB"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6" w:name="n81"/>
            <w:bookmarkEnd w:id="46"/>
            <w:r w:rsidRPr="005404DB">
              <w:rPr>
                <w:rFonts w:ascii="Times New Roman" w:hAnsi="Times New Roman" w:cs="Times New Roman"/>
                <w:sz w:val="20"/>
                <w:szCs w:val="20"/>
                <w:shd w:val="clear" w:color="auto" w:fill="FFFFFF"/>
                <w:lang w:val="uk-UA"/>
              </w:rPr>
              <w:t>унікальний номер запису з Єдиного державного демографічного реєстру (за наявності);</w:t>
            </w:r>
          </w:p>
          <w:p w14:paraId="561D97C0"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7" w:name="n82"/>
            <w:bookmarkEnd w:id="47"/>
            <w:r w:rsidRPr="005404DB">
              <w:rPr>
                <w:rFonts w:ascii="Times New Roman" w:hAnsi="Times New Roman" w:cs="Times New Roman"/>
                <w:sz w:val="20"/>
                <w:szCs w:val="20"/>
                <w:shd w:val="clear" w:color="auto" w:fill="FFFFFF"/>
                <w:lang w:val="uk-UA"/>
              </w:rPr>
              <w:t>3) дані про підставу внесення відомостей:</w:t>
            </w:r>
          </w:p>
          <w:p w14:paraId="48538EBF"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r w:rsidRPr="005404DB">
              <w:rPr>
                <w:rFonts w:ascii="Times New Roman" w:hAnsi="Times New Roman" w:cs="Times New Roman"/>
                <w:sz w:val="20"/>
                <w:szCs w:val="20"/>
                <w:shd w:val="clear" w:color="auto" w:fill="FFFFFF"/>
                <w:lang w:val="uk-UA"/>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489801BD"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8" w:name="n84"/>
            <w:bookmarkEnd w:id="48"/>
            <w:r w:rsidRPr="005404DB">
              <w:rPr>
                <w:rFonts w:ascii="Times New Roman" w:hAnsi="Times New Roman" w:cs="Times New Roman"/>
                <w:sz w:val="20"/>
                <w:szCs w:val="20"/>
                <w:shd w:val="clear" w:color="auto" w:fill="FFFFFF"/>
                <w:lang w:val="uk-UA"/>
              </w:rPr>
              <w:t>сканована копія рішення Уповноваженого органу про результати розгляду заяви про обмеження;</w:t>
            </w:r>
          </w:p>
          <w:p w14:paraId="0A878D06"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49" w:name="n85"/>
            <w:bookmarkEnd w:id="49"/>
            <w:r w:rsidRPr="005404DB">
              <w:rPr>
                <w:rFonts w:ascii="Times New Roman" w:hAnsi="Times New Roman" w:cs="Times New Roman"/>
                <w:sz w:val="20"/>
                <w:szCs w:val="20"/>
                <w:shd w:val="clear" w:color="auto" w:fill="FFFFFF"/>
                <w:lang w:val="uk-UA"/>
              </w:rPr>
              <w:t>сканована копія рішення суду, дата ухвалення судового рішення та найменування суду, який його ухвалив, дата набрання судовим рішенням законної сили;</w:t>
            </w:r>
          </w:p>
          <w:p w14:paraId="0D39DF19"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50" w:name="n142"/>
            <w:bookmarkEnd w:id="50"/>
            <w:r w:rsidRPr="005404DB">
              <w:rPr>
                <w:rFonts w:ascii="Times New Roman" w:hAnsi="Times New Roman" w:cs="Times New Roman"/>
                <w:sz w:val="20"/>
                <w:szCs w:val="20"/>
                <w:shd w:val="clear" w:color="auto" w:fill="FFFFFF"/>
                <w:lang w:val="uk-UA"/>
              </w:rPr>
              <w:t>інформація про використання такими особами кредитних коштів для внесення ставок (за наявності);</w:t>
            </w:r>
          </w:p>
          <w:p w14:paraId="0030733D"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51" w:name="n143"/>
            <w:bookmarkEnd w:id="51"/>
            <w:r w:rsidRPr="005404DB">
              <w:rPr>
                <w:rFonts w:ascii="Times New Roman" w:hAnsi="Times New Roman" w:cs="Times New Roman"/>
                <w:i/>
                <w:iCs/>
                <w:sz w:val="20"/>
                <w:szCs w:val="20"/>
                <w:shd w:val="clear" w:color="auto" w:fill="FFFFFF"/>
                <w:lang w:val="uk-UA"/>
              </w:rPr>
              <w:t>{Підпункт 3 пункту 22 доповнено новим абзацом згідно з Рішенням Комісії з регулювання азартних ігор та лотерей </w:t>
            </w:r>
            <w:hyperlink r:id="rId84" w:anchor="n31" w:tgtFrame="_blank" w:history="1">
              <w:r w:rsidRPr="003D7F0A">
                <w:rPr>
                  <w:rStyle w:val="a3"/>
                  <w:rFonts w:ascii="Times New Roman" w:hAnsi="Times New Roman" w:cs="Times New Roman"/>
                  <w:i/>
                  <w:iCs/>
                  <w:color w:val="auto"/>
                  <w:sz w:val="20"/>
                  <w:szCs w:val="20"/>
                  <w:shd w:val="clear" w:color="auto" w:fill="FFFFFF"/>
                  <w:lang w:val="uk-UA"/>
                </w:rPr>
                <w:t>№ 170 від 21.03.2024</w:t>
              </w:r>
            </w:hyperlink>
            <w:r w:rsidRPr="005404DB">
              <w:rPr>
                <w:rFonts w:ascii="Times New Roman" w:hAnsi="Times New Roman" w:cs="Times New Roman"/>
                <w:i/>
                <w:iCs/>
                <w:sz w:val="20"/>
                <w:szCs w:val="20"/>
                <w:shd w:val="clear" w:color="auto" w:fill="FFFFFF"/>
                <w:lang w:val="uk-UA"/>
              </w:rPr>
              <w:t>}</w:t>
            </w:r>
          </w:p>
          <w:p w14:paraId="5DC1A4A1"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bookmarkStart w:id="52" w:name="n86"/>
            <w:bookmarkEnd w:id="52"/>
            <w:r w:rsidRPr="005404DB">
              <w:rPr>
                <w:rFonts w:ascii="Times New Roman" w:hAnsi="Times New Roman" w:cs="Times New Roman"/>
                <w:sz w:val="20"/>
                <w:szCs w:val="20"/>
                <w:shd w:val="clear" w:color="auto" w:fill="FFFFFF"/>
                <w:lang w:val="uk-UA"/>
              </w:rPr>
              <w:t>4) дані про строк самообмеження (обмеження).</w:t>
            </w:r>
          </w:p>
          <w:p w14:paraId="68D59A8A" w14:textId="77777777" w:rsidR="003C62B6" w:rsidRPr="005404DB" w:rsidRDefault="003C62B6" w:rsidP="003C62B6">
            <w:pPr>
              <w:spacing w:after="0" w:line="240" w:lineRule="auto"/>
              <w:rPr>
                <w:rFonts w:ascii="Times New Roman" w:hAnsi="Times New Roman" w:cs="Times New Roman"/>
                <w:sz w:val="20"/>
                <w:szCs w:val="20"/>
                <w:shd w:val="clear" w:color="auto" w:fill="FFFFFF"/>
                <w:lang w:val="uk-UA"/>
              </w:rPr>
            </w:pPr>
          </w:p>
        </w:tc>
        <w:tc>
          <w:tcPr>
            <w:tcW w:w="1560" w:type="dxa"/>
            <w:tcBorders>
              <w:top w:val="single" w:sz="6" w:space="0" w:color="000000"/>
              <w:left w:val="single" w:sz="6" w:space="0" w:color="000000"/>
              <w:bottom w:val="single" w:sz="6" w:space="0" w:color="000000"/>
              <w:right w:val="single" w:sz="6" w:space="0" w:color="000000"/>
            </w:tcBorders>
          </w:tcPr>
          <w:p w14:paraId="6596977E" w14:textId="77777777" w:rsidR="003C62B6" w:rsidRPr="005404DB" w:rsidRDefault="003C62B6" w:rsidP="003C62B6">
            <w:pPr>
              <w:pStyle w:val="tl"/>
              <w:spacing w:after="0"/>
              <w:jc w:val="center"/>
              <w:rPr>
                <w:sz w:val="20"/>
                <w:szCs w:val="20"/>
              </w:rPr>
            </w:pPr>
            <w:r w:rsidRPr="005404DB">
              <w:rPr>
                <w:sz w:val="20"/>
                <w:szCs w:val="20"/>
              </w:rPr>
              <w:t>Пункт 22 Рішення № 167</w:t>
            </w:r>
          </w:p>
        </w:tc>
        <w:tc>
          <w:tcPr>
            <w:tcW w:w="1417" w:type="dxa"/>
            <w:tcBorders>
              <w:top w:val="single" w:sz="6" w:space="0" w:color="000000"/>
              <w:left w:val="single" w:sz="6" w:space="0" w:color="000000"/>
              <w:bottom w:val="single" w:sz="6" w:space="0" w:color="000000"/>
              <w:right w:val="single" w:sz="6" w:space="0" w:color="000000"/>
            </w:tcBorders>
          </w:tcPr>
          <w:p w14:paraId="5D3EA42C" w14:textId="182832C3"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72D1F4D" w14:textId="59302573"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71998FA"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Життя та здоров’я людини (01)</w:t>
            </w:r>
          </w:p>
          <w:p w14:paraId="1C0E6D63"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70873C23"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0F1B0E5E"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1C02E52C"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361E853A"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4BE9DD68"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eastAsia="ru-RU"/>
              </w:rPr>
            </w:pPr>
          </w:p>
          <w:p w14:paraId="65DFC8BA"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eastAsia="ru-RU"/>
              </w:rPr>
            </w:pPr>
          </w:p>
          <w:p w14:paraId="552481A1"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48DD334"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7FEC6A4C"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2BB6E1EB"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2205B509"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4FFEEABE"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01805803"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33BD2E87"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2916955B" w14:textId="7BAEB6CD"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8A7BFEE"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Недотримання принципів відповідальної гри</w:t>
            </w:r>
          </w:p>
          <w:p w14:paraId="567B13CE"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4AB3B9E6"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br/>
            </w:r>
          </w:p>
          <w:p w14:paraId="6BEF9441"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61176A70"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eastAsia="ru-RU"/>
              </w:rPr>
            </w:pPr>
          </w:p>
          <w:p w14:paraId="5A5B2905"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eastAsia="ru-RU"/>
              </w:rPr>
            </w:pPr>
          </w:p>
          <w:p w14:paraId="764198F4"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D95B74F"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03A6367B"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1A84CBED" w14:textId="77777777"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p>
          <w:p w14:paraId="626C895E" w14:textId="73900242"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6B3A2E5" w14:textId="77777777"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5404DB">
              <w:rPr>
                <w:rFonts w:ascii="Times New Roman" w:eastAsia="Times New Roman" w:hAnsi="Times New Roman" w:cs="Times New Roman"/>
                <w:sz w:val="20"/>
                <w:szCs w:val="20"/>
                <w:lang w:val="uk-UA" w:eastAsia="ru-RU"/>
              </w:rPr>
              <w:br/>
            </w:r>
          </w:p>
          <w:p w14:paraId="647D3462" w14:textId="77777777"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p>
          <w:p w14:paraId="324F83EC" w14:textId="77777777"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Моральна шкода, заподіяна окремим фізичним особам;</w:t>
            </w:r>
          </w:p>
          <w:p w14:paraId="2F84B2ED" w14:textId="77777777"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негативний вплив на соціальні відносини.</w:t>
            </w:r>
          </w:p>
          <w:p w14:paraId="10D0FECC" w14:textId="77777777"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p>
          <w:p w14:paraId="78DEB5A9" w14:textId="3CCBA3A3" w:rsidR="003C62B6" w:rsidRPr="005404DB" w:rsidRDefault="003C62B6" w:rsidP="003C62B6">
            <w:pPr>
              <w:spacing w:after="0" w:line="240" w:lineRule="auto"/>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5404DB">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BAF70E8"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4BD58450"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4D342487"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587B4E97"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70A0D668"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09A254BE"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2A290F45"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7AA7DF84"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720E2FFF"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2CFDB64D"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7B469D05"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083CFE1F"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06CF94BD"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15644F28"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04165B5B"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7A245411"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1FA67282"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072F9B70" w14:textId="77777777" w:rsidR="005404DB" w:rsidRDefault="005404DB" w:rsidP="003C62B6">
            <w:pPr>
              <w:spacing w:after="0" w:line="240" w:lineRule="auto"/>
              <w:jc w:val="center"/>
              <w:rPr>
                <w:rFonts w:ascii="Times New Roman" w:eastAsia="Times New Roman" w:hAnsi="Times New Roman" w:cs="Times New Roman"/>
                <w:sz w:val="20"/>
                <w:szCs w:val="20"/>
                <w:lang w:val="uk-UA" w:eastAsia="ru-RU"/>
              </w:rPr>
            </w:pPr>
          </w:p>
          <w:p w14:paraId="12EBFE6C" w14:textId="4F839D1F" w:rsidR="003C62B6" w:rsidRPr="005404DB" w:rsidRDefault="003C62B6" w:rsidP="003C62B6">
            <w:pPr>
              <w:spacing w:after="0" w:line="240" w:lineRule="auto"/>
              <w:jc w:val="center"/>
              <w:rPr>
                <w:rFonts w:ascii="Times New Roman" w:eastAsia="Times New Roman" w:hAnsi="Times New Roman" w:cs="Times New Roman"/>
                <w:sz w:val="20"/>
                <w:szCs w:val="20"/>
                <w:lang w:val="uk-UA" w:eastAsia="ru-RU"/>
              </w:rPr>
            </w:pPr>
            <w:r w:rsidRPr="005404DB">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28C299D" w14:textId="77777777" w:rsidR="003C62B6" w:rsidRPr="005404DB" w:rsidRDefault="003C62B6" w:rsidP="003C62B6">
            <w:pPr>
              <w:pStyle w:val="tl"/>
              <w:spacing w:after="0"/>
              <w:rPr>
                <w:sz w:val="20"/>
                <w:szCs w:val="20"/>
                <w:lang w:val="uk-UA"/>
              </w:rPr>
            </w:pPr>
            <w:r w:rsidRPr="005404DB">
              <w:rPr>
                <w:sz w:val="20"/>
                <w:szCs w:val="20"/>
              </w:rPr>
              <w:t>Суб’єкт господарювання, забезпечив виправлення помилки (описки, друкарської, граматичної) в інформації, що була включена до Реєстру у разі її виявлення</w:t>
            </w:r>
            <w:r w:rsidRPr="005404DB">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56251E3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3D7F0A" w14:paraId="30764992"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04E1098" w14:textId="2EDDE69D" w:rsidR="003C62B6" w:rsidRPr="003D7F0A" w:rsidRDefault="003C62B6" w:rsidP="003C62B6">
            <w:pPr>
              <w:spacing w:after="0" w:line="240" w:lineRule="auto"/>
              <w:jc w:val="center"/>
              <w:rPr>
                <w:rFonts w:ascii="Times New Roman" w:eastAsia="Times New Roman" w:hAnsi="Times New Roman" w:cs="Times New Roman"/>
                <w:sz w:val="18"/>
                <w:szCs w:val="18"/>
                <w:lang w:val="uk-UA" w:eastAsia="ru-RU"/>
              </w:rPr>
            </w:pPr>
            <w:r w:rsidRPr="003D7F0A">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6</w:t>
            </w:r>
            <w:r w:rsidRPr="003D7F0A">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DDF5602" w14:textId="77777777" w:rsidR="003C62B6" w:rsidRPr="003D7F0A" w:rsidRDefault="003C62B6" w:rsidP="003C62B6">
            <w:pPr>
              <w:spacing w:after="0" w:line="240" w:lineRule="auto"/>
              <w:rPr>
                <w:rFonts w:ascii="Times New Roman" w:hAnsi="Times New Roman" w:cs="Times New Roman"/>
                <w:sz w:val="20"/>
                <w:szCs w:val="20"/>
                <w:shd w:val="clear" w:color="auto" w:fill="FFFFFF"/>
                <w:lang w:val="uk-UA"/>
              </w:rPr>
            </w:pPr>
            <w:r w:rsidRPr="003D7F0A">
              <w:rPr>
                <w:rFonts w:ascii="Times New Roman" w:hAnsi="Times New Roman" w:cs="Times New Roman"/>
                <w:sz w:val="20"/>
                <w:szCs w:val="20"/>
                <w:shd w:val="clear" w:color="auto" w:fill="FFFFFF"/>
              </w:rPr>
              <w:t>У разі виявлення в інформації, що міститься в Реєстрі, помилки (описки, друкарської, граматичної), допущеної уповноваженою посадовою особою апарату Уповноваженого органу або уповноваженою посадовою особою організатора азартних ігор, що включила інформацію до реєстру, така особа виправляє допущену помилку. Виправлення помилок, допущених в інформації, що міститься в Реєстрі внаслідок наявності помилок у документах, на підставі яких була включена така інформація, здійснюється після виправлення помилок у зазначених документах. Виправлення помилок в інформації, що міститься в Реєстрах, може здійснюватися також на підставі судового рішення.</w:t>
            </w:r>
          </w:p>
        </w:tc>
        <w:tc>
          <w:tcPr>
            <w:tcW w:w="1560" w:type="dxa"/>
            <w:tcBorders>
              <w:top w:val="single" w:sz="6" w:space="0" w:color="000000"/>
              <w:left w:val="single" w:sz="6" w:space="0" w:color="000000"/>
              <w:bottom w:val="single" w:sz="6" w:space="0" w:color="000000"/>
              <w:right w:val="single" w:sz="6" w:space="0" w:color="000000"/>
            </w:tcBorders>
          </w:tcPr>
          <w:p w14:paraId="2BF36CCF" w14:textId="77777777" w:rsidR="003C62B6" w:rsidRPr="003D7F0A" w:rsidRDefault="003C62B6" w:rsidP="003C62B6">
            <w:pPr>
              <w:pStyle w:val="tl"/>
              <w:spacing w:after="0"/>
              <w:jc w:val="center"/>
              <w:rPr>
                <w:sz w:val="20"/>
                <w:szCs w:val="20"/>
              </w:rPr>
            </w:pPr>
            <w:r w:rsidRPr="003D7F0A">
              <w:rPr>
                <w:sz w:val="20"/>
                <w:szCs w:val="20"/>
              </w:rPr>
              <w:t>Пункт 23 Рішення № 167</w:t>
            </w:r>
          </w:p>
        </w:tc>
        <w:tc>
          <w:tcPr>
            <w:tcW w:w="1417" w:type="dxa"/>
            <w:tcBorders>
              <w:top w:val="single" w:sz="6" w:space="0" w:color="000000"/>
              <w:left w:val="single" w:sz="6" w:space="0" w:color="000000"/>
              <w:bottom w:val="single" w:sz="6" w:space="0" w:color="000000"/>
              <w:right w:val="single" w:sz="6" w:space="0" w:color="000000"/>
            </w:tcBorders>
          </w:tcPr>
          <w:p w14:paraId="34A21233" w14:textId="239F6DC4"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8A0EF91" w14:textId="3642C8AD"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B1971D6"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Життя та здоров’я людини (01)</w:t>
            </w:r>
          </w:p>
          <w:p w14:paraId="5A30E22D"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061C479"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61BB0D8D"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6003D1E2"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0D97A80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0E155DEC"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eastAsia="ru-RU"/>
              </w:rPr>
            </w:pPr>
          </w:p>
          <w:p w14:paraId="64C0F09D"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eastAsia="ru-RU"/>
              </w:rPr>
            </w:pPr>
          </w:p>
          <w:p w14:paraId="58DB949F"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AE16C9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350F5B48"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92DBA31"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5A4CA5E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49850F98"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10B4060D"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6558CD4E"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61135AA0" w14:textId="1AC9061A"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CFBC1FA"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Недотримання принципів відповідальної гри</w:t>
            </w:r>
          </w:p>
          <w:p w14:paraId="514D65F1"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14CAB6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br/>
            </w:r>
          </w:p>
          <w:p w14:paraId="1557D0D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64F32304"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eastAsia="ru-RU"/>
              </w:rPr>
            </w:pPr>
          </w:p>
          <w:p w14:paraId="5E932DAA"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eastAsia="ru-RU"/>
              </w:rPr>
            </w:pPr>
          </w:p>
          <w:p w14:paraId="4F4BAB19"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4EFBDD8"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1C52C031"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DA3DE89"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p w14:paraId="3E889ADF" w14:textId="029CF33B"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A2BE085" w14:textId="7777777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3D7F0A">
              <w:rPr>
                <w:rFonts w:ascii="Times New Roman" w:eastAsia="Times New Roman" w:hAnsi="Times New Roman" w:cs="Times New Roman"/>
                <w:sz w:val="20"/>
                <w:szCs w:val="20"/>
                <w:lang w:val="uk-UA" w:eastAsia="ru-RU"/>
              </w:rPr>
              <w:br/>
            </w:r>
          </w:p>
          <w:p w14:paraId="60513019" w14:textId="7777777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p>
          <w:p w14:paraId="25AF2180" w14:textId="7777777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Моральна шкода, заподіяна окремим фізичним особам;</w:t>
            </w:r>
          </w:p>
          <w:p w14:paraId="4AA4ECFD" w14:textId="7777777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негативний вплив на соціальні відносини.</w:t>
            </w:r>
          </w:p>
          <w:p w14:paraId="3424764F" w14:textId="7777777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p>
          <w:p w14:paraId="19AA2253" w14:textId="75DB8AB7" w:rsidR="003C62B6" w:rsidRPr="003D7F0A" w:rsidRDefault="003C62B6" w:rsidP="003C62B6">
            <w:pPr>
              <w:spacing w:after="0" w:line="240" w:lineRule="auto"/>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7F0A">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EF37E4E" w14:textId="02657C68"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r w:rsidRPr="003D7F0A">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E4139FF" w14:textId="77777777" w:rsidR="003C62B6" w:rsidRPr="003D7F0A" w:rsidRDefault="003C62B6" w:rsidP="003C62B6">
            <w:pPr>
              <w:pStyle w:val="tl"/>
              <w:spacing w:after="0"/>
              <w:rPr>
                <w:sz w:val="20"/>
                <w:szCs w:val="20"/>
                <w:lang w:val="uk-UA"/>
              </w:rPr>
            </w:pPr>
            <w:r w:rsidRPr="003D7F0A">
              <w:rPr>
                <w:sz w:val="20"/>
                <w:szCs w:val="20"/>
              </w:rPr>
              <w:t>Суб’єкт господарювання зберігає отримані заяви про самообмеження у паперовому вигляді упродовж строків, встановлених законодавством</w:t>
            </w:r>
            <w:r w:rsidRPr="003D7F0A">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375AC64D" w14:textId="77777777" w:rsidR="003C62B6" w:rsidRPr="003D7F0A"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8E4617" w14:paraId="6BB7E7AE"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4F13876" w14:textId="154E28D4" w:rsidR="003C62B6" w:rsidRPr="008E4617" w:rsidRDefault="003C62B6" w:rsidP="003C62B6">
            <w:pPr>
              <w:spacing w:after="0" w:line="240" w:lineRule="auto"/>
              <w:jc w:val="center"/>
              <w:rPr>
                <w:rFonts w:ascii="Times New Roman" w:eastAsia="Times New Roman" w:hAnsi="Times New Roman" w:cs="Times New Roman"/>
                <w:sz w:val="18"/>
                <w:szCs w:val="18"/>
                <w:lang w:val="uk-UA" w:eastAsia="ru-RU"/>
              </w:rPr>
            </w:pPr>
            <w:r w:rsidRPr="008E4617">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7</w:t>
            </w:r>
            <w:r w:rsidRPr="008E4617">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50FD936" w14:textId="77777777" w:rsidR="003C62B6" w:rsidRPr="008E4617" w:rsidRDefault="003C62B6" w:rsidP="003C62B6">
            <w:pPr>
              <w:spacing w:after="0" w:line="240" w:lineRule="auto"/>
              <w:rPr>
                <w:rFonts w:ascii="Times New Roman" w:hAnsi="Times New Roman" w:cs="Times New Roman"/>
                <w:sz w:val="20"/>
                <w:szCs w:val="20"/>
                <w:shd w:val="clear" w:color="auto" w:fill="FFFFFF"/>
                <w:lang w:val="uk-UA"/>
              </w:rPr>
            </w:pPr>
            <w:r w:rsidRPr="008E4617">
              <w:rPr>
                <w:rFonts w:ascii="Times New Roman" w:hAnsi="Times New Roman" w:cs="Times New Roman"/>
                <w:sz w:val="20"/>
                <w:szCs w:val="20"/>
                <w:shd w:val="clear" w:color="auto" w:fill="FFFFFF"/>
                <w:lang w:val="uk-UA"/>
              </w:rPr>
              <w:t>Адміністратор Реєстру відповідно до законодавства є відповідальним за втрату інформації, допущену з його вини.</w:t>
            </w:r>
          </w:p>
        </w:tc>
        <w:tc>
          <w:tcPr>
            <w:tcW w:w="1560" w:type="dxa"/>
            <w:tcBorders>
              <w:top w:val="single" w:sz="6" w:space="0" w:color="000000"/>
              <w:left w:val="single" w:sz="6" w:space="0" w:color="000000"/>
              <w:bottom w:val="single" w:sz="6" w:space="0" w:color="000000"/>
              <w:right w:val="single" w:sz="6" w:space="0" w:color="000000"/>
            </w:tcBorders>
          </w:tcPr>
          <w:p w14:paraId="7C0CDE5B" w14:textId="77777777" w:rsidR="003C62B6" w:rsidRPr="008E4617" w:rsidRDefault="003C62B6" w:rsidP="003C62B6">
            <w:pPr>
              <w:pStyle w:val="tl"/>
              <w:spacing w:after="0"/>
              <w:jc w:val="center"/>
              <w:rPr>
                <w:sz w:val="20"/>
                <w:szCs w:val="20"/>
              </w:rPr>
            </w:pPr>
            <w:r w:rsidRPr="008E4617">
              <w:rPr>
                <w:sz w:val="20"/>
                <w:szCs w:val="20"/>
              </w:rPr>
              <w:t>Пункт 32 Рішення № 167</w:t>
            </w:r>
          </w:p>
        </w:tc>
        <w:tc>
          <w:tcPr>
            <w:tcW w:w="1417" w:type="dxa"/>
            <w:tcBorders>
              <w:top w:val="single" w:sz="6" w:space="0" w:color="000000"/>
              <w:left w:val="single" w:sz="6" w:space="0" w:color="000000"/>
              <w:bottom w:val="single" w:sz="6" w:space="0" w:color="000000"/>
              <w:right w:val="single" w:sz="6" w:space="0" w:color="000000"/>
            </w:tcBorders>
          </w:tcPr>
          <w:p w14:paraId="14BB3F13" w14:textId="508354DA"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6E6F72AC" w14:textId="595AFF5E"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303A0A1"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Життя та здоров’я людини (01)</w:t>
            </w:r>
          </w:p>
          <w:p w14:paraId="0D35EE0C"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68FA069E"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5ADCC772"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62DC3767"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35466633"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68CB8F10"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eastAsia="ru-RU"/>
              </w:rPr>
            </w:pPr>
          </w:p>
          <w:p w14:paraId="643C3F2A"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eastAsia="ru-RU"/>
              </w:rPr>
            </w:pPr>
          </w:p>
          <w:p w14:paraId="76500CBD"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05B0BC"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0D5A02BA"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512758BC"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6D8402DB"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7C6E6E3C"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3387FC8B"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02F02702"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448F2838" w14:textId="52152848"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0B7209D"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Недотримання принципів відповідальної гри</w:t>
            </w:r>
          </w:p>
          <w:p w14:paraId="5C6AD1F8"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0905F402"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br/>
            </w:r>
          </w:p>
          <w:p w14:paraId="446EAD32"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64F7210B"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eastAsia="ru-RU"/>
              </w:rPr>
            </w:pPr>
          </w:p>
          <w:p w14:paraId="77BB8094"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eastAsia="ru-RU"/>
              </w:rPr>
            </w:pPr>
          </w:p>
          <w:p w14:paraId="6F40A8F2"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E9E3D6F"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37A785FE"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30CC43BB"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p w14:paraId="4306D060" w14:textId="274F2A56"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317F112" w14:textId="77777777"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8E4617">
              <w:rPr>
                <w:rFonts w:ascii="Times New Roman" w:eastAsia="Times New Roman" w:hAnsi="Times New Roman" w:cs="Times New Roman"/>
                <w:sz w:val="20"/>
                <w:szCs w:val="20"/>
                <w:lang w:val="uk-UA" w:eastAsia="ru-RU"/>
              </w:rPr>
              <w:br/>
            </w:r>
          </w:p>
          <w:p w14:paraId="6888127C" w14:textId="77777777"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p>
          <w:p w14:paraId="4739FBCF" w14:textId="77777777"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Моральна шкода, заподіяна окремим фізичним особам;</w:t>
            </w:r>
          </w:p>
          <w:p w14:paraId="167E0919" w14:textId="77777777"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негативний вплив на соціальні відносини.</w:t>
            </w:r>
          </w:p>
          <w:p w14:paraId="7C2FAFD6" w14:textId="77777777"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p>
          <w:p w14:paraId="7774B928" w14:textId="4C79A7F1" w:rsidR="003C62B6" w:rsidRPr="008E4617" w:rsidRDefault="003C62B6" w:rsidP="003C62B6">
            <w:pPr>
              <w:spacing w:after="0" w:line="240" w:lineRule="auto"/>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E461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3F01BE8" w14:textId="722CA47C"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r w:rsidRPr="008E461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D6B6E2B" w14:textId="77777777" w:rsidR="003C62B6" w:rsidRPr="008E4617" w:rsidRDefault="003C62B6" w:rsidP="003C62B6">
            <w:pPr>
              <w:pStyle w:val="tl"/>
              <w:spacing w:after="0"/>
              <w:rPr>
                <w:sz w:val="20"/>
                <w:szCs w:val="20"/>
                <w:lang w:val="uk-UA"/>
              </w:rPr>
            </w:pPr>
            <w:r w:rsidRPr="008E4617">
              <w:rPr>
                <w:sz w:val="20"/>
                <w:szCs w:val="20"/>
              </w:rPr>
              <w:t>Суб’єкт господарювання забезпечує своєчасне,</w:t>
            </w:r>
            <w:r w:rsidRPr="008E4617">
              <w:rPr>
                <w:sz w:val="20"/>
                <w:szCs w:val="20"/>
                <w:lang w:val="uk-UA"/>
              </w:rPr>
              <w:t xml:space="preserve"> </w:t>
            </w:r>
            <w:r w:rsidRPr="008E4617">
              <w:rPr>
                <w:sz w:val="20"/>
                <w:szCs w:val="20"/>
              </w:rPr>
              <w:t>повне та достовірне внесення інформації до Реєстру</w:t>
            </w:r>
          </w:p>
        </w:tc>
        <w:tc>
          <w:tcPr>
            <w:tcW w:w="567" w:type="dxa"/>
            <w:tcBorders>
              <w:top w:val="single" w:sz="6" w:space="0" w:color="000000"/>
              <w:left w:val="single" w:sz="6" w:space="0" w:color="000000"/>
              <w:bottom w:val="single" w:sz="6" w:space="0" w:color="000000"/>
              <w:right w:val="single" w:sz="4" w:space="0" w:color="auto"/>
            </w:tcBorders>
          </w:tcPr>
          <w:p w14:paraId="5D6E4E1F" w14:textId="77777777" w:rsidR="003C62B6" w:rsidRPr="008E4617"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62746F76"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093FF80C" w14:textId="5A86AD3D"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sidR="00CC2126">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61BA552"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1560" w:type="dxa"/>
            <w:tcBorders>
              <w:top w:val="single" w:sz="6" w:space="0" w:color="000000"/>
              <w:left w:val="single" w:sz="6" w:space="0" w:color="000000"/>
              <w:bottom w:val="single" w:sz="6" w:space="0" w:color="000000"/>
              <w:right w:val="single" w:sz="6" w:space="0" w:color="000000"/>
            </w:tcBorders>
          </w:tcPr>
          <w:p w14:paraId="1DA22723" w14:textId="77777777" w:rsidR="003C62B6" w:rsidRPr="00F42490" w:rsidRDefault="000A38C6" w:rsidP="003C62B6">
            <w:pPr>
              <w:pStyle w:val="tl"/>
              <w:spacing w:after="0"/>
              <w:jc w:val="center"/>
              <w:rPr>
                <w:sz w:val="20"/>
                <w:szCs w:val="20"/>
                <w:lang w:val="uk-UA"/>
              </w:rPr>
            </w:pPr>
            <w:hyperlink r:id="rId85" w:tgtFrame="_blank" w:history="1">
              <w:r w:rsidR="003C62B6" w:rsidRPr="00F42490">
                <w:rPr>
                  <w:rStyle w:val="hard-blue-color"/>
                  <w:sz w:val="20"/>
                  <w:szCs w:val="20"/>
                  <w:lang w:val="uk-UA"/>
                </w:rPr>
                <w:t>частина шоста статті 17 Закону</w:t>
              </w:r>
            </w:hyperlink>
          </w:p>
          <w:p w14:paraId="70C4365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2668705" w14:textId="62365393"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256A0C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062196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E765A7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D7968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A7749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3177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8B54EB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998EC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4067ED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83DF5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BF1845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700FB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518E70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764E7A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184E0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766A9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4DD7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11865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75C46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A13DB1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6C9E8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0AF44D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94ED3B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01DCD2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25352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183F3A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E27BBD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55EF7D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7568B7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E30E2B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4757C5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A2EE50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41405F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F35D43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F19E7C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FDE0C9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96FA3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F0AE52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04FD3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A72820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5F3A4C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F055CC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A25A39" w14:textId="77777777" w:rsidR="003C62B6" w:rsidRPr="00512031" w:rsidRDefault="003C62B6" w:rsidP="003C62B6">
            <w:pPr>
              <w:spacing w:after="0" w:line="240" w:lineRule="auto"/>
              <w:jc w:val="center"/>
              <w:rPr>
                <w:rFonts w:ascii="Times New Roman" w:eastAsia="Times New Roman" w:hAnsi="Times New Roman" w:cs="Times New Roman"/>
                <w:sz w:val="20"/>
                <w:szCs w:val="20"/>
                <w:lang w:val="en-US" w:eastAsia="ru-RU"/>
              </w:rPr>
            </w:pPr>
          </w:p>
          <w:p w14:paraId="0D6C011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373AF8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8215012"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567" w:type="dxa"/>
            <w:tcBorders>
              <w:top w:val="single" w:sz="6" w:space="0" w:color="000000"/>
              <w:left w:val="single" w:sz="6" w:space="0" w:color="000000"/>
              <w:bottom w:val="single" w:sz="6" w:space="0" w:color="000000"/>
              <w:right w:val="single" w:sz="4" w:space="0" w:color="auto"/>
            </w:tcBorders>
          </w:tcPr>
          <w:p w14:paraId="0109725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31CCE42"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7E4E560" w14:textId="0894DD50" w:rsidR="003C62B6" w:rsidRPr="00E4767E" w:rsidRDefault="00CC212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69</w:t>
            </w:r>
            <w:r w:rsidR="003C62B6"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3405B36"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запровадити процедури (політику), що дають можливість достовірно ідентифікувати (верифікувати, встановити дані) вік гравця.</w:t>
            </w:r>
          </w:p>
        </w:tc>
        <w:tc>
          <w:tcPr>
            <w:tcW w:w="1560" w:type="dxa"/>
            <w:tcBorders>
              <w:top w:val="single" w:sz="6" w:space="0" w:color="000000"/>
              <w:left w:val="single" w:sz="6" w:space="0" w:color="000000"/>
              <w:bottom w:val="single" w:sz="6" w:space="0" w:color="000000"/>
              <w:right w:val="single" w:sz="6" w:space="0" w:color="000000"/>
            </w:tcBorders>
          </w:tcPr>
          <w:p w14:paraId="26F7D719" w14:textId="77777777" w:rsidR="003C62B6" w:rsidRPr="00F42490" w:rsidRDefault="000A38C6" w:rsidP="003C62B6">
            <w:pPr>
              <w:pStyle w:val="tl"/>
              <w:spacing w:after="0"/>
              <w:jc w:val="center"/>
              <w:rPr>
                <w:sz w:val="20"/>
                <w:szCs w:val="20"/>
                <w:lang w:val="uk-UA"/>
              </w:rPr>
            </w:pPr>
            <w:hyperlink r:id="rId86" w:tgtFrame="_blank" w:history="1">
              <w:r w:rsidR="003C62B6" w:rsidRPr="00F42490">
                <w:rPr>
                  <w:rStyle w:val="hard-blue-color"/>
                  <w:sz w:val="20"/>
                  <w:szCs w:val="20"/>
                  <w:lang w:val="uk-UA"/>
                </w:rPr>
                <w:t>частина сьома статті 17 Закону</w:t>
              </w:r>
            </w:hyperlink>
          </w:p>
          <w:p w14:paraId="0D03A19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F59F617" w14:textId="4E124AC6"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1942B5F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F4B5D8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95008F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74CE6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21F748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BC625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B98894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D6EEB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190A37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4DB126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35D9F8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9BEF5E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DEBBD2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7C3C00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ABB8D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DF158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4AAF5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34A23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441335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45B4C0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D805D9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935AC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00E2D8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AF483F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1771C8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18E4E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B6CD7F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A6743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C4B56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26FE0F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9167EE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F0F6AF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D865F2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6FDB04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D5FEAA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3BA139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48E323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284D5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B2B6CF3"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BFF938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6CB4F1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0A56C1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3150B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FF1DDD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D8296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B9BD1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F97352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DEFC4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81D55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E31DE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1FE63C9"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запровадив процедури (політику), що дають можливість достовірно ідентифікувати (верифікувати, встановити дані) вік гравця.</w:t>
            </w:r>
          </w:p>
        </w:tc>
        <w:tc>
          <w:tcPr>
            <w:tcW w:w="567" w:type="dxa"/>
            <w:tcBorders>
              <w:top w:val="single" w:sz="6" w:space="0" w:color="000000"/>
              <w:left w:val="single" w:sz="6" w:space="0" w:color="000000"/>
              <w:bottom w:val="single" w:sz="6" w:space="0" w:color="000000"/>
              <w:right w:val="single" w:sz="4" w:space="0" w:color="auto"/>
            </w:tcBorders>
          </w:tcPr>
          <w:p w14:paraId="6746D31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9C68928"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3217698" w14:textId="2501AC45"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7</w:t>
            </w:r>
            <w:r w:rsidR="00CC2126">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5CF7D09"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має дотримуватися законодавства про захист персональних даних.</w:t>
            </w:r>
          </w:p>
        </w:tc>
        <w:tc>
          <w:tcPr>
            <w:tcW w:w="1560" w:type="dxa"/>
            <w:tcBorders>
              <w:top w:val="single" w:sz="6" w:space="0" w:color="000000"/>
              <w:left w:val="single" w:sz="6" w:space="0" w:color="000000"/>
              <w:bottom w:val="single" w:sz="6" w:space="0" w:color="000000"/>
              <w:right w:val="single" w:sz="6" w:space="0" w:color="000000"/>
            </w:tcBorders>
          </w:tcPr>
          <w:p w14:paraId="13FC979E" w14:textId="77777777" w:rsidR="003C62B6" w:rsidRPr="00F42490" w:rsidRDefault="000A38C6" w:rsidP="003C62B6">
            <w:pPr>
              <w:pStyle w:val="tl"/>
              <w:spacing w:after="0"/>
              <w:jc w:val="center"/>
              <w:rPr>
                <w:sz w:val="20"/>
                <w:szCs w:val="20"/>
                <w:lang w:val="uk-UA"/>
              </w:rPr>
            </w:pPr>
            <w:hyperlink r:id="rId87" w:tgtFrame="_blank" w:history="1">
              <w:r w:rsidR="003C62B6" w:rsidRPr="00F42490">
                <w:rPr>
                  <w:rStyle w:val="hard-blue-color"/>
                  <w:sz w:val="20"/>
                  <w:szCs w:val="20"/>
                  <w:lang w:val="uk-UA"/>
                </w:rPr>
                <w:t>частина восьма статті 17 Закону</w:t>
              </w:r>
            </w:hyperlink>
          </w:p>
          <w:p w14:paraId="5C51379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32CEF96B" w14:textId="4E07EED7"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49435BF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82C8B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FED5C8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003FDB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429185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796B62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D741D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0509F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85BA85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56BFA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E02D7D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E1EFDE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5FEE2C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E4FBD8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276CF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78D0A8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8DA27C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35AAE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9E9578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7D07F9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4BB5C4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2D018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3EAD1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82DF1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B439E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31D81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DFCC7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58959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12D7BD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F5B98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5DC687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3A1261A"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83F911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9AE9498"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98778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1D2B005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15B9EE1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F0B1D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E26C4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5FBE7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1AFF0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FB6659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63441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380D1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B5AB99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5EC7D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A258E19"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дотримувався законодавства про захист персональних даних.</w:t>
            </w:r>
          </w:p>
        </w:tc>
        <w:tc>
          <w:tcPr>
            <w:tcW w:w="567" w:type="dxa"/>
            <w:tcBorders>
              <w:top w:val="single" w:sz="6" w:space="0" w:color="000000"/>
              <w:left w:val="single" w:sz="6" w:space="0" w:color="000000"/>
              <w:bottom w:val="single" w:sz="6" w:space="0" w:color="000000"/>
              <w:right w:val="single" w:sz="4" w:space="0" w:color="auto"/>
            </w:tcBorders>
          </w:tcPr>
          <w:p w14:paraId="1DC92CC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1262B730"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6088A157" w14:textId="017298AF"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w:t>
            </w:r>
            <w:r w:rsidR="00CC2126">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4A27054"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Гравцем може бути виключно фізична особа, якій на дату участі у грі виповнився 21 рік. Організаторам азартних ігор заборонено приймати ставки та виплачувати (видавати) виграші (призи) в азартній грі особам молодше 21 року.</w:t>
            </w:r>
          </w:p>
        </w:tc>
        <w:tc>
          <w:tcPr>
            <w:tcW w:w="1560" w:type="dxa"/>
            <w:tcBorders>
              <w:top w:val="single" w:sz="6" w:space="0" w:color="000000"/>
              <w:left w:val="single" w:sz="6" w:space="0" w:color="000000"/>
              <w:bottom w:val="single" w:sz="6" w:space="0" w:color="000000"/>
              <w:right w:val="single" w:sz="6" w:space="0" w:color="000000"/>
            </w:tcBorders>
          </w:tcPr>
          <w:p w14:paraId="16BC2BAC" w14:textId="77777777" w:rsidR="003C62B6" w:rsidRPr="00F42490" w:rsidRDefault="000A38C6" w:rsidP="003C62B6">
            <w:pPr>
              <w:pStyle w:val="tl"/>
              <w:spacing w:after="0"/>
              <w:jc w:val="center"/>
              <w:rPr>
                <w:sz w:val="20"/>
                <w:szCs w:val="20"/>
                <w:lang w:val="uk-UA"/>
              </w:rPr>
            </w:pPr>
            <w:hyperlink r:id="rId88" w:tgtFrame="_blank" w:history="1">
              <w:r w:rsidR="003C62B6" w:rsidRPr="00F42490">
                <w:rPr>
                  <w:rStyle w:val="hard-blue-color"/>
                  <w:sz w:val="20"/>
                  <w:szCs w:val="20"/>
                  <w:lang w:val="uk-UA"/>
                </w:rPr>
                <w:t>частина перша статті 18 Закону</w:t>
              </w:r>
            </w:hyperlink>
          </w:p>
          <w:p w14:paraId="4BE4215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09E0588F" w14:textId="5B4E28DD"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7EB217C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146FF1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BB5E2D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CCFE4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24369B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F3B8AB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45644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24AA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0ABA92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4856A5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D4CE99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AAA0DD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8E2A03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928478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94CC3B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FCE36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0ACA86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AC65EC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72EB17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55AEC6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C2C4B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A4F4DD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6ABD9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F7835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E76CA1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E33CF9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4B08C2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3FDB75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7706D0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12DA1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145819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288700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73E293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6BFDBB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95C661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68C6BC6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2B35BEA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E0490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C6B372C" w14:textId="77777777" w:rsidR="003C62B6" w:rsidRPr="0060761E" w:rsidRDefault="003C62B6" w:rsidP="003C62B6">
            <w:pPr>
              <w:spacing w:after="0" w:line="240" w:lineRule="auto"/>
              <w:jc w:val="center"/>
              <w:rPr>
                <w:rFonts w:ascii="Times New Roman" w:eastAsia="Times New Roman" w:hAnsi="Times New Roman" w:cs="Times New Roman"/>
                <w:sz w:val="20"/>
                <w:szCs w:val="20"/>
                <w:lang w:val="en-US" w:eastAsia="ru-RU"/>
              </w:rPr>
            </w:pPr>
          </w:p>
          <w:p w14:paraId="78306BB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4A08E4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E7E9142"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не приймав ставки та не виплачував (видавав) виграші (призи) особам молодше 21 року.</w:t>
            </w:r>
          </w:p>
        </w:tc>
        <w:tc>
          <w:tcPr>
            <w:tcW w:w="567" w:type="dxa"/>
            <w:tcBorders>
              <w:top w:val="single" w:sz="6" w:space="0" w:color="000000"/>
              <w:left w:val="single" w:sz="6" w:space="0" w:color="000000"/>
              <w:bottom w:val="single" w:sz="6" w:space="0" w:color="000000"/>
              <w:right w:val="single" w:sz="4" w:space="0" w:color="auto"/>
            </w:tcBorders>
          </w:tcPr>
          <w:p w14:paraId="689760A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56B9300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01A76D7" w14:textId="5C8C6193"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24DFE1B"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надати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560" w:type="dxa"/>
            <w:tcBorders>
              <w:top w:val="single" w:sz="6" w:space="0" w:color="000000"/>
              <w:left w:val="single" w:sz="6" w:space="0" w:color="000000"/>
              <w:bottom w:val="single" w:sz="6" w:space="0" w:color="000000"/>
              <w:right w:val="single" w:sz="6" w:space="0" w:color="000000"/>
            </w:tcBorders>
          </w:tcPr>
          <w:p w14:paraId="451A3025" w14:textId="77777777" w:rsidR="003C62B6" w:rsidRPr="00F42490" w:rsidRDefault="000A38C6" w:rsidP="003C62B6">
            <w:pPr>
              <w:pStyle w:val="tl"/>
              <w:spacing w:after="0"/>
              <w:jc w:val="center"/>
              <w:rPr>
                <w:sz w:val="20"/>
                <w:szCs w:val="20"/>
                <w:lang w:val="uk-UA"/>
              </w:rPr>
            </w:pPr>
            <w:hyperlink r:id="rId89" w:tgtFrame="_blank" w:history="1">
              <w:r w:rsidR="003C62B6" w:rsidRPr="00F42490">
                <w:rPr>
                  <w:rStyle w:val="hard-blue-color"/>
                  <w:sz w:val="20"/>
                  <w:szCs w:val="20"/>
                  <w:lang w:val="uk-UA"/>
                </w:rPr>
                <w:t>частина п'ята статті 18 Закону</w:t>
              </w:r>
            </w:hyperlink>
          </w:p>
          <w:p w14:paraId="18B5C93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10F531A7" w14:textId="08B0E65A"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97E920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7B4355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76FF41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F334D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940432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15CF79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69481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A3522D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38549AD"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B68299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6108B7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3C2B5C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C5A9E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D14E04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4EE102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EEF07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88B59C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4FFCD4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473208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FB34E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CCD04F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043BE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E11E3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45159D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FF0143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844B25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7B639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A86E7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A2F0E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C00725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82F0B5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2FD3922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29AB1D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3A47BF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835635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32FDC0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1A302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DB5EFA8"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7B7CF4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198C3E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A0ED6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4BF885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DF47B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ACF92A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39A93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FA4E7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59FE3D8"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надав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w:t>
            </w:r>
            <w:hyperlink r:id="rId90" w:tgtFrame="_blank" w:history="1">
              <w:r w:rsidRPr="00F42490">
                <w:rPr>
                  <w:rStyle w:val="hard-blue-color"/>
                  <w:sz w:val="20"/>
                  <w:szCs w:val="20"/>
                  <w:lang w:val="uk-UA"/>
                </w:rPr>
                <w:t>Закону України "Про запобігання впливу корупційних правопорушень на результати офіційних спортивних змагань"</w:t>
              </w:r>
            </w:hyperlink>
            <w:r w:rsidRPr="00F42490">
              <w:rPr>
                <w:rStyle w:val="hard-blue-colo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71F4C86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2B23FB7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975165A" w14:textId="50592991"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BE733F1"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tc>
        <w:tc>
          <w:tcPr>
            <w:tcW w:w="1560" w:type="dxa"/>
            <w:tcBorders>
              <w:top w:val="single" w:sz="6" w:space="0" w:color="000000"/>
              <w:left w:val="single" w:sz="6" w:space="0" w:color="000000"/>
              <w:bottom w:val="single" w:sz="6" w:space="0" w:color="000000"/>
              <w:right w:val="single" w:sz="6" w:space="0" w:color="000000"/>
            </w:tcBorders>
          </w:tcPr>
          <w:p w14:paraId="2FC075B3" w14:textId="77777777" w:rsidR="003C62B6" w:rsidRPr="00F42490" w:rsidRDefault="000A38C6" w:rsidP="003C62B6">
            <w:pPr>
              <w:pStyle w:val="tl"/>
              <w:spacing w:after="0"/>
              <w:jc w:val="center"/>
              <w:rPr>
                <w:sz w:val="20"/>
                <w:szCs w:val="20"/>
                <w:lang w:val="uk-UA"/>
              </w:rPr>
            </w:pPr>
            <w:hyperlink r:id="rId91" w:tgtFrame="_blank" w:history="1">
              <w:r w:rsidR="003C62B6" w:rsidRPr="00F42490">
                <w:rPr>
                  <w:rStyle w:val="hard-blue-color"/>
                  <w:sz w:val="20"/>
                  <w:szCs w:val="20"/>
                  <w:lang w:val="uk-UA"/>
                </w:rPr>
                <w:t>частина восьма статті 18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5702301" w14:textId="6054CE08"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39FBA213"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5857C0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CF4238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D04166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DD8E3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EA6CC5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FFA346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CB9CEA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39B81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457C82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6A782B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34ED04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198B17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9DD309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59E158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CADB65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39D61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8D7150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E4FBF1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462725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C9CB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BA105C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B67BCD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5C3A519"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DA17DA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75D899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A753D1B"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EB5EBF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429E3D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61717E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EFD06D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BFBF444"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BD6BB3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7D8A650"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D711E8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7AD2E9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9E0E88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45CAE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84DDE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8428BD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BFA85A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E712E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FCC94E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789D0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C2E250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1509DC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C168E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2E34E8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54933C4"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453B70D"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AA24730" w14:textId="77777777" w:rsidR="003C62B6" w:rsidRPr="00F42490" w:rsidRDefault="003C62B6" w:rsidP="003C62B6">
            <w:pPr>
              <w:pStyle w:val="tl"/>
              <w:spacing w:after="0"/>
              <w:rPr>
                <w:sz w:val="20"/>
                <w:szCs w:val="20"/>
                <w:lang w:val="uk-UA"/>
              </w:rPr>
            </w:pPr>
            <w:r w:rsidRPr="00F42490">
              <w:rPr>
                <w:sz w:val="20"/>
                <w:szCs w:val="20"/>
                <w:lang w:val="uk-UA"/>
              </w:rPr>
              <w:t>Суб'єкт господарювання забезпечив повернення особі або її законному представнику кошти в розмірі ставки</w:t>
            </w:r>
            <w:r>
              <w:rPr>
                <w:sz w:val="20"/>
                <w:szCs w:val="20"/>
                <w:lang w:val="uk-UA"/>
              </w:rPr>
              <w:t>,</w:t>
            </w:r>
            <w:r w:rsidRPr="00F42490">
              <w:rPr>
                <w:sz w:val="20"/>
                <w:szCs w:val="20"/>
                <w:lang w:val="uk-UA"/>
              </w:rPr>
              <w:t xml:space="preserve"> у разі якщо ставка підлягає поверненню фізичній особі у строк, визначений правилами проведення відповідної азартної гри.</w:t>
            </w:r>
          </w:p>
        </w:tc>
        <w:tc>
          <w:tcPr>
            <w:tcW w:w="567" w:type="dxa"/>
            <w:tcBorders>
              <w:top w:val="single" w:sz="6" w:space="0" w:color="000000"/>
              <w:left w:val="single" w:sz="6" w:space="0" w:color="000000"/>
              <w:bottom w:val="single" w:sz="6" w:space="0" w:color="000000"/>
              <w:right w:val="single" w:sz="4" w:space="0" w:color="auto"/>
            </w:tcBorders>
          </w:tcPr>
          <w:p w14:paraId="2E91D1A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55C626AC"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1E739067" w14:textId="19926742"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277766A"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До відвідування гральних закладів не допускаються особи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560" w:type="dxa"/>
            <w:tcBorders>
              <w:top w:val="single" w:sz="6" w:space="0" w:color="000000"/>
              <w:left w:val="single" w:sz="6" w:space="0" w:color="000000"/>
              <w:bottom w:val="single" w:sz="6" w:space="0" w:color="000000"/>
              <w:right w:val="single" w:sz="6" w:space="0" w:color="000000"/>
            </w:tcBorders>
          </w:tcPr>
          <w:p w14:paraId="4C06A6C9" w14:textId="77777777" w:rsidR="003C62B6" w:rsidRPr="00F42490" w:rsidRDefault="000A38C6" w:rsidP="003C62B6">
            <w:pPr>
              <w:pStyle w:val="tl"/>
              <w:spacing w:after="0"/>
              <w:jc w:val="center"/>
              <w:rPr>
                <w:sz w:val="20"/>
                <w:szCs w:val="20"/>
                <w:lang w:val="uk-UA"/>
              </w:rPr>
            </w:pPr>
            <w:hyperlink r:id="rId92" w:tgtFrame="_blank" w:history="1">
              <w:r w:rsidR="003C62B6" w:rsidRPr="00F42490">
                <w:rPr>
                  <w:rStyle w:val="hard-blue-color"/>
                  <w:sz w:val="20"/>
                  <w:szCs w:val="20"/>
                  <w:lang w:val="uk-UA"/>
                </w:rPr>
                <w:t>частина четверта статті 19 Закону</w:t>
              </w:r>
            </w:hyperlink>
          </w:p>
          <w:p w14:paraId="3639448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4E071B9A" w14:textId="760DC72D"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01BAC900"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5BDC79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C9F97E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1921BA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D3BC71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952572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E69F8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881E90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AD4E71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4B13C0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E58FC5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6D54BA2"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FC337E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447FA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1E1B7E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1B59066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156EC4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3EB2C08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A919E83"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F7AF7C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7FA41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AC705A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030EF2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0544F7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D7951F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24A1A0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FD4F6E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810C1A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5E2E7C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CE3C17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883020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4F2693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32BA46A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F365EC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3DF8CE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22E519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05FDD4F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5E0EFC2"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15ADD5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5EB043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0E6EA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8B6E17D"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AF571C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51B5C7A"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B7851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C79BC37"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536634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8C21D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4FC1186"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390D49"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eastAsia="ru-RU"/>
              </w:rPr>
            </w:pPr>
            <w:r w:rsidRPr="00F4249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8BF678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допускає до відвідування гральних закладів осіб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567" w:type="dxa"/>
            <w:tcBorders>
              <w:top w:val="single" w:sz="6" w:space="0" w:color="000000"/>
              <w:left w:val="single" w:sz="6" w:space="0" w:color="000000"/>
              <w:bottom w:val="single" w:sz="6" w:space="0" w:color="000000"/>
              <w:right w:val="single" w:sz="4" w:space="0" w:color="auto"/>
            </w:tcBorders>
          </w:tcPr>
          <w:p w14:paraId="71F4C21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5CF9B0A6"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2DC67152" w14:textId="4EF496BC"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0F632A7"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1560" w:type="dxa"/>
            <w:tcBorders>
              <w:top w:val="single" w:sz="6" w:space="0" w:color="000000"/>
              <w:left w:val="single" w:sz="6" w:space="0" w:color="000000"/>
              <w:bottom w:val="single" w:sz="6" w:space="0" w:color="000000"/>
              <w:right w:val="single" w:sz="6" w:space="0" w:color="000000"/>
            </w:tcBorders>
          </w:tcPr>
          <w:p w14:paraId="7001FEAA" w14:textId="77777777" w:rsidR="003C62B6" w:rsidRPr="00F42490" w:rsidRDefault="000A38C6" w:rsidP="003C62B6">
            <w:pPr>
              <w:pStyle w:val="tl"/>
              <w:spacing w:after="0"/>
              <w:jc w:val="center"/>
              <w:rPr>
                <w:sz w:val="20"/>
                <w:szCs w:val="20"/>
                <w:lang w:val="uk-UA"/>
              </w:rPr>
            </w:pPr>
            <w:hyperlink r:id="rId93" w:tgtFrame="_blank" w:history="1">
              <w:r w:rsidR="003C62B6" w:rsidRPr="00F42490">
                <w:rPr>
                  <w:rStyle w:val="hard-blue-color"/>
                  <w:sz w:val="20"/>
                  <w:szCs w:val="20"/>
                  <w:lang w:val="uk-UA"/>
                </w:rPr>
                <w:t>частина четверта статті 49 Закону</w:t>
              </w:r>
            </w:hyperlink>
          </w:p>
          <w:p w14:paraId="1793C356"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1AB96C39" w14:textId="33E5477D"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679801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E34448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635DC2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B4B168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AAC6E38"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40D3C1F"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AC8730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6F2113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F8A2E02"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7313FF2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317CA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4288C12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366D9E0"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6BC11EA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AC18997"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1DC8443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6ECD99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763CB12"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A72563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F636729"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7379534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07BC9C5"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77F8466E"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AB2EF3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D8EB66B"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BA19E4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24222B9"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E3AE2A1"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4152903" w14:textId="77777777" w:rsidR="003C62B6" w:rsidRPr="00F42490" w:rsidRDefault="003C62B6" w:rsidP="003C62B6">
            <w:pPr>
              <w:pStyle w:val="tl"/>
              <w:spacing w:after="0"/>
              <w:rPr>
                <w:sz w:val="20"/>
                <w:szCs w:val="20"/>
                <w:lang w:val="uk-UA"/>
              </w:rPr>
            </w:pPr>
            <w:r w:rsidRPr="00F42490">
              <w:rPr>
                <w:sz w:val="20"/>
                <w:szCs w:val="20"/>
                <w:lang w:val="uk-UA"/>
              </w:rPr>
              <w:t xml:space="preserve">Щорічна плата за ліцензію на провадження діяльності з організації та проведення азартних ігор за кожен </w:t>
            </w:r>
            <w:r w:rsidRPr="00F5222A">
              <w:rPr>
                <w:sz w:val="20"/>
                <w:szCs w:val="20"/>
                <w:lang w:val="uk-UA"/>
              </w:rPr>
              <w:t xml:space="preserve">рік дії ліцензії сплачена </w:t>
            </w:r>
            <w:r w:rsidRPr="00F42490">
              <w:rPr>
                <w:sz w:val="20"/>
                <w:szCs w:val="20"/>
                <w:lang w:val="uk-UA"/>
              </w:rPr>
              <w:t>не пізніше, ніж за тридцять днів до початку кожного наступного року дії ліцензії.</w:t>
            </w:r>
          </w:p>
        </w:tc>
        <w:tc>
          <w:tcPr>
            <w:tcW w:w="567" w:type="dxa"/>
            <w:tcBorders>
              <w:top w:val="single" w:sz="6" w:space="0" w:color="000000"/>
              <w:left w:val="single" w:sz="6" w:space="0" w:color="000000"/>
              <w:bottom w:val="single" w:sz="6" w:space="0" w:color="000000"/>
              <w:right w:val="single" w:sz="4" w:space="0" w:color="auto"/>
            </w:tcBorders>
          </w:tcPr>
          <w:p w14:paraId="0AD3087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35624E5"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71FAB934" w14:textId="0CF249E1"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A9FE51F"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560" w:type="dxa"/>
            <w:tcBorders>
              <w:top w:val="single" w:sz="6" w:space="0" w:color="000000"/>
              <w:left w:val="single" w:sz="6" w:space="0" w:color="000000"/>
              <w:bottom w:val="single" w:sz="6" w:space="0" w:color="000000"/>
              <w:right w:val="single" w:sz="6" w:space="0" w:color="000000"/>
            </w:tcBorders>
          </w:tcPr>
          <w:p w14:paraId="23259906" w14:textId="77777777" w:rsidR="003C62B6" w:rsidRPr="00F42490" w:rsidRDefault="000A38C6" w:rsidP="003C62B6">
            <w:pPr>
              <w:pStyle w:val="tl"/>
              <w:spacing w:after="0"/>
              <w:jc w:val="center"/>
              <w:rPr>
                <w:sz w:val="20"/>
                <w:szCs w:val="20"/>
                <w:lang w:val="uk-UA"/>
              </w:rPr>
            </w:pPr>
            <w:hyperlink r:id="rId94" w:tgtFrame="_blank" w:history="1">
              <w:r w:rsidR="003C62B6" w:rsidRPr="00F42490">
                <w:rPr>
                  <w:rStyle w:val="hard-blue-color"/>
                  <w:sz w:val="20"/>
                  <w:szCs w:val="20"/>
                  <w:lang w:val="uk-UA"/>
                </w:rPr>
                <w:t>частина п'ята статті 49 Закону</w:t>
              </w:r>
            </w:hyperlink>
          </w:p>
          <w:p w14:paraId="746C4EF2"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7A1D9CF6" w14:textId="237664EA"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5D1B7DBB"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2B34C39"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37FDFA7"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BB3E54F"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4F70D7C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7138D9E"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42CBE71"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392B8F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ECD986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05C1FEC"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9419AA4"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74D673B8"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2225A7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AF68F54"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3FE57783"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6126A8F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32C02E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A788AEB"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D76574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FFE1216"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410895AE"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1631D31"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5263804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E3CBBFF"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234F9A4" w14:textId="77777777" w:rsidR="003C62B6" w:rsidRDefault="003C62B6" w:rsidP="003C62B6">
            <w:pPr>
              <w:spacing w:after="0" w:line="240" w:lineRule="auto"/>
              <w:rPr>
                <w:rFonts w:ascii="Times New Roman" w:eastAsia="Times New Roman" w:hAnsi="Times New Roman" w:cs="Times New Roman"/>
                <w:sz w:val="20"/>
                <w:szCs w:val="20"/>
                <w:lang w:val="uk-UA" w:eastAsia="ru-RU"/>
              </w:rPr>
            </w:pPr>
          </w:p>
          <w:p w14:paraId="136B51C8"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72D18E9" w14:textId="77777777" w:rsidR="003C62B6" w:rsidRPr="00F42490" w:rsidRDefault="003C62B6" w:rsidP="003C62B6">
            <w:pPr>
              <w:pStyle w:val="tl"/>
              <w:spacing w:after="0"/>
              <w:rPr>
                <w:sz w:val="20"/>
                <w:szCs w:val="20"/>
                <w:lang w:val="uk-UA"/>
              </w:rPr>
            </w:pPr>
            <w:r w:rsidRPr="00F42490">
              <w:rPr>
                <w:sz w:val="20"/>
                <w:szCs w:val="20"/>
                <w:lang w:val="uk-UA"/>
              </w:rPr>
              <w:t xml:space="preserve">Плата за перший рік дії ліцензій на гральний автомат, гральний стіл, букмекерський </w:t>
            </w:r>
            <w:r w:rsidRPr="00894D94">
              <w:rPr>
                <w:sz w:val="20"/>
                <w:szCs w:val="20"/>
                <w:lang w:val="uk-UA"/>
              </w:rPr>
              <w:t>пункт сплачена у</w:t>
            </w:r>
            <w:r w:rsidRPr="00F42490">
              <w:rPr>
                <w:sz w:val="20"/>
                <w:szCs w:val="20"/>
                <w:lang w:val="uk-UA"/>
              </w:rPr>
              <w:t xml:space="preserve">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567" w:type="dxa"/>
            <w:tcBorders>
              <w:top w:val="single" w:sz="6" w:space="0" w:color="000000"/>
              <w:left w:val="single" w:sz="6" w:space="0" w:color="000000"/>
              <w:bottom w:val="single" w:sz="6" w:space="0" w:color="000000"/>
              <w:right w:val="single" w:sz="4" w:space="0" w:color="auto"/>
            </w:tcBorders>
          </w:tcPr>
          <w:p w14:paraId="38215F6A"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47970DC9"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vAlign w:val="center"/>
          </w:tcPr>
          <w:p w14:paraId="4AD258A8" w14:textId="5FC361D9" w:rsidR="003C62B6" w:rsidRPr="00E4767E" w:rsidRDefault="003C62B6" w:rsidP="003C62B6">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29FFB6D" w14:textId="77777777" w:rsidR="003C62B6" w:rsidRPr="00F42490" w:rsidRDefault="003C62B6" w:rsidP="003C62B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tc>
        <w:tc>
          <w:tcPr>
            <w:tcW w:w="1560" w:type="dxa"/>
            <w:tcBorders>
              <w:top w:val="single" w:sz="6" w:space="0" w:color="000000"/>
              <w:left w:val="single" w:sz="6" w:space="0" w:color="000000"/>
              <w:bottom w:val="single" w:sz="6" w:space="0" w:color="000000"/>
              <w:right w:val="single" w:sz="6" w:space="0" w:color="000000"/>
            </w:tcBorders>
          </w:tcPr>
          <w:p w14:paraId="4E7D48A2" w14:textId="77777777" w:rsidR="003C62B6" w:rsidRPr="00F42490" w:rsidRDefault="000A38C6" w:rsidP="003C62B6">
            <w:pPr>
              <w:pStyle w:val="tl"/>
              <w:spacing w:after="0"/>
              <w:jc w:val="center"/>
              <w:rPr>
                <w:sz w:val="20"/>
                <w:szCs w:val="20"/>
                <w:lang w:val="uk-UA"/>
              </w:rPr>
            </w:pPr>
            <w:hyperlink r:id="rId95" w:tgtFrame="_blank" w:history="1">
              <w:r w:rsidR="003C62B6" w:rsidRPr="00F42490">
                <w:rPr>
                  <w:rStyle w:val="hard-blue-color"/>
                  <w:sz w:val="20"/>
                  <w:szCs w:val="20"/>
                  <w:lang w:val="uk-UA"/>
                </w:rPr>
                <w:t>частина шоста статті 49 Закону</w:t>
              </w:r>
            </w:hyperlink>
          </w:p>
          <w:p w14:paraId="375845FF"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c>
          <w:tcPr>
            <w:tcW w:w="1417" w:type="dxa"/>
            <w:tcBorders>
              <w:top w:val="single" w:sz="6" w:space="0" w:color="000000"/>
              <w:left w:val="single" w:sz="6" w:space="0" w:color="000000"/>
              <w:bottom w:val="single" w:sz="6" w:space="0" w:color="000000"/>
              <w:right w:val="single" w:sz="6" w:space="0" w:color="000000"/>
            </w:tcBorders>
          </w:tcPr>
          <w:p w14:paraId="50821BA1" w14:textId="7225B301" w:rsidR="003C62B6" w:rsidRPr="00F42490" w:rsidRDefault="003C62B6" w:rsidP="003C62B6">
            <w:pPr>
              <w:spacing w:after="0" w:line="240" w:lineRule="auto"/>
              <w:jc w:val="center"/>
              <w:rPr>
                <w:sz w:val="20"/>
                <w:szCs w:val="20"/>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tcPr>
          <w:p w14:paraId="2A6AE115"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149A43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2CC32A"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0D481A8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222E2840"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FCAE11C"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52AE26A"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593CBDE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A4ED02B"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0C94B56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FFFD13D"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540ADA11"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F5C8DE6"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5CBC9495"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499D04C6" w14:textId="77777777" w:rsidR="003C62B6" w:rsidRPr="004C24BC" w:rsidRDefault="003C62B6" w:rsidP="003C62B6">
            <w:pPr>
              <w:spacing w:after="0" w:line="240" w:lineRule="auto"/>
              <w:jc w:val="center"/>
              <w:rPr>
                <w:rFonts w:ascii="Times New Roman" w:eastAsia="Times New Roman" w:hAnsi="Times New Roman" w:cs="Times New Roman"/>
                <w:sz w:val="20"/>
                <w:szCs w:val="20"/>
                <w:lang w:eastAsia="ru-RU"/>
              </w:rPr>
            </w:pPr>
          </w:p>
          <w:p w14:paraId="27CD084E"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p>
          <w:p w14:paraId="7FC47325" w14:textId="77777777" w:rsidR="003C62B6" w:rsidRPr="00A4710D" w:rsidRDefault="003C62B6" w:rsidP="003C62B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E82585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983CBDC"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03090FD"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p>
          <w:p w14:paraId="5236FA1F"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2266AA7" w14:textId="77777777" w:rsidR="003C62B6" w:rsidRPr="00A4710D" w:rsidRDefault="003C62B6" w:rsidP="003C62B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tcPr>
          <w:p w14:paraId="36D65805"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7FB7901"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55DF64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0BCDBC0"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847412C" w14:textId="77777777" w:rsidR="003C62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E48C40C"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895E2BE" w14:textId="77777777" w:rsidR="003C62B6" w:rsidRPr="00F42490" w:rsidRDefault="003C62B6" w:rsidP="003C62B6">
            <w:pPr>
              <w:pStyle w:val="tl"/>
              <w:spacing w:after="0"/>
              <w:rPr>
                <w:sz w:val="20"/>
                <w:szCs w:val="20"/>
                <w:lang w:val="uk-UA"/>
              </w:rPr>
            </w:pPr>
            <w:r w:rsidRPr="00F42490">
              <w:rPr>
                <w:sz w:val="20"/>
                <w:szCs w:val="20"/>
                <w:lang w:val="uk-UA"/>
              </w:rPr>
              <w:t xml:space="preserve">Щорічна плата за ліцензії на гральний автомат, гральний стіл, букмекерський пункт за кожен рік дії ліцензії </w:t>
            </w:r>
            <w:r w:rsidRPr="00F4613B">
              <w:rPr>
                <w:sz w:val="20"/>
                <w:szCs w:val="20"/>
                <w:lang w:val="uk-UA"/>
              </w:rPr>
              <w:t>сплачена</w:t>
            </w:r>
            <w:r w:rsidRPr="00F42490">
              <w:rPr>
                <w:sz w:val="20"/>
                <w:szCs w:val="20"/>
                <w:lang w:val="uk-UA"/>
              </w:rPr>
              <w:t xml:space="preserve"> не пізніше, ніж за тридцять днів до початку кожного наступного року дії ліцензій.</w:t>
            </w:r>
          </w:p>
          <w:p w14:paraId="79285974" w14:textId="77777777" w:rsidR="003C62B6" w:rsidRPr="00F42490" w:rsidRDefault="003C62B6" w:rsidP="003C62B6">
            <w:pPr>
              <w:pStyle w:val="tl"/>
              <w:spacing w:after="0"/>
              <w:rPr>
                <w:sz w:val="20"/>
                <w:szCs w:val="20"/>
                <w:lang w:val="uk-UA"/>
              </w:rPr>
            </w:pPr>
          </w:p>
        </w:tc>
        <w:tc>
          <w:tcPr>
            <w:tcW w:w="567" w:type="dxa"/>
            <w:tcBorders>
              <w:top w:val="single" w:sz="6" w:space="0" w:color="000000"/>
              <w:left w:val="single" w:sz="6" w:space="0" w:color="000000"/>
              <w:bottom w:val="single" w:sz="6" w:space="0" w:color="000000"/>
              <w:right w:val="single" w:sz="4" w:space="0" w:color="auto"/>
            </w:tcBorders>
          </w:tcPr>
          <w:p w14:paraId="1BFCAD74" w14:textId="77777777" w:rsidR="003C62B6" w:rsidRPr="00F42490"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F42490" w14:paraId="797F1D84"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08F8BF46" w14:textId="0948913B" w:rsidR="003C62B6" w:rsidRPr="00F4613B" w:rsidRDefault="003C62B6" w:rsidP="003C62B6">
            <w:pPr>
              <w:spacing w:after="0" w:line="240" w:lineRule="auto"/>
              <w:jc w:val="center"/>
              <w:rPr>
                <w:rFonts w:ascii="Times New Roman" w:eastAsia="Times New Roman" w:hAnsi="Times New Roman" w:cs="Times New Roman"/>
                <w:sz w:val="18"/>
                <w:szCs w:val="18"/>
                <w:lang w:val="uk-UA" w:eastAsia="ru-RU"/>
              </w:rPr>
            </w:pPr>
            <w:r w:rsidRPr="00F4613B">
              <w:rPr>
                <w:rFonts w:ascii="Times New Roman" w:eastAsia="Times New Roman" w:hAnsi="Times New Roman" w:cs="Times New Roman"/>
                <w:sz w:val="18"/>
                <w:szCs w:val="18"/>
                <w:lang w:val="uk-UA" w:eastAsia="ru-RU"/>
              </w:rPr>
              <w:t>7</w:t>
            </w:r>
            <w:r w:rsidR="00573A42">
              <w:rPr>
                <w:rFonts w:ascii="Times New Roman" w:eastAsia="Times New Roman" w:hAnsi="Times New Roman" w:cs="Times New Roman"/>
                <w:sz w:val="18"/>
                <w:szCs w:val="18"/>
                <w:lang w:val="uk-UA" w:eastAsia="ru-RU"/>
              </w:rPr>
              <w:t>8</w:t>
            </w:r>
            <w:r w:rsidRPr="00F4613B">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9CE9F7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У своїй діяльності організатор азартних ігор зобов’язаний</w:t>
            </w:r>
            <w:bookmarkStart w:id="53" w:name="n391"/>
            <w:bookmarkEnd w:id="53"/>
            <w:r w:rsidRPr="00F4613B">
              <w:rPr>
                <w:rFonts w:ascii="Times New Roman" w:eastAsia="Times New Roman" w:hAnsi="Times New Roman" w:cs="Times New Roman"/>
                <w:sz w:val="20"/>
                <w:szCs w:val="20"/>
                <w:lang w:val="uk-UA" w:eastAsia="ru-RU"/>
              </w:rPr>
              <w:t xml:space="preserve">  дотримуватися вимог цього Закону, ліцензійних умов, що регулюють провадження того виду господарської діяльності у сфері організації та проведення азартних ігор, на який вони мають ліцензію, а також інших нормативно-правових актів України.</w:t>
            </w:r>
          </w:p>
          <w:p w14:paraId="16C7A90A"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04ACA93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гральних закладах казино та на здобувачів ліцензій.</w:t>
            </w:r>
          </w:p>
          <w:p w14:paraId="6EE39E5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Право на провадження діяльності у сфері організації та проведення азартних ігор у гральних закладах казино має організатор азартних ігор, який отримав ліцензію на провадження діяльності з організації та проведення азартних ігор у гральних закладах казино або інвестиційну ліцензію, а також ліцензію на гральний стіл та/або ліцензію на гральний стіл з кільцем рулетки та ліцензію на гральний автомат. При цьому кожен гральний стіл, кожен гральний стіл з кільцем рулетки та кожен гральний автомат підлягають ліцензуванню.</w:t>
            </w:r>
          </w:p>
          <w:p w14:paraId="2D3EF5E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Інвестиційна ліцензія видається органом ліцензування за умови будівництва заявником готельного комплексу категорії “п’ять зірок” з номерним фондом не менше 200 номерів (у м. Києві) або 150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636D827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У разі реалізації окремих інвестиційних проектів з організації та проведення азартних ігор казино за рішенням Кабінету Міністрів України положення </w:t>
            </w:r>
            <w:hyperlink r:id="rId96" w:anchor="n609" w:tgtFrame="_blank" w:history="1">
              <w:r w:rsidRPr="00F4613B">
                <w:rPr>
                  <w:rStyle w:val="a3"/>
                  <w:rFonts w:ascii="Times New Roman" w:eastAsia="Times New Roman" w:hAnsi="Times New Roman" w:cs="Times New Roman"/>
                  <w:color w:val="auto"/>
                  <w:sz w:val="20"/>
                  <w:szCs w:val="20"/>
                  <w:u w:val="none"/>
                  <w:lang w:val="uk-UA" w:eastAsia="ru-RU"/>
                </w:rPr>
                <w:t>частини третьої</w:t>
              </w:r>
            </w:hyperlink>
            <w:r w:rsidRPr="00F4613B">
              <w:rPr>
                <w:rFonts w:ascii="Times New Roman" w:eastAsia="Times New Roman" w:hAnsi="Times New Roman" w:cs="Times New Roman"/>
                <w:sz w:val="20"/>
                <w:szCs w:val="20"/>
                <w:lang w:val="uk-UA" w:eastAsia="ru-RU"/>
              </w:rPr>
              <w:t> статті 26 Закону України “Про державне регулювання діяльності щодо організації та проведення азартних ігор” не застосовуються. Організація та проведення азартних ігор відповідно до </w:t>
            </w:r>
            <w:hyperlink r:id="rId97" w:anchor="n620" w:tgtFrame="_blank" w:history="1">
              <w:r w:rsidRPr="00F4613B">
                <w:rPr>
                  <w:rStyle w:val="a3"/>
                  <w:rFonts w:ascii="Times New Roman" w:eastAsia="Times New Roman" w:hAnsi="Times New Roman" w:cs="Times New Roman"/>
                  <w:color w:val="auto"/>
                  <w:sz w:val="20"/>
                  <w:szCs w:val="20"/>
                  <w:u w:val="none"/>
                  <w:lang w:val="uk-UA" w:eastAsia="ru-RU"/>
                </w:rPr>
                <w:t>частини п’ятої</w:t>
              </w:r>
            </w:hyperlink>
            <w:r w:rsidRPr="00F4613B">
              <w:rPr>
                <w:rFonts w:ascii="Times New Roman" w:eastAsia="Times New Roman" w:hAnsi="Times New Roman" w:cs="Times New Roman"/>
                <w:sz w:val="20"/>
                <w:szCs w:val="20"/>
                <w:lang w:val="uk-UA" w:eastAsia="ru-RU"/>
              </w:rPr>
              <w:t> статті 26 зазначеного Закону здійснюються на підставі інвестиційної ліцензії.</w:t>
            </w:r>
          </w:p>
          <w:p w14:paraId="7B32718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93B577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залах гральних автоматів, та на здобувачів ліцензій.</w:t>
            </w:r>
          </w:p>
          <w:p w14:paraId="5498167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4" w:name="n307"/>
            <w:bookmarkEnd w:id="54"/>
            <w:r w:rsidRPr="00F4613B">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азартних ігор у залах гральних автоматів та ліцензії на гральний автомат (на кожен гральний автомат окремо) дає право на провадження діяльності організатора азартних ігор у залах гральних автоматів.</w:t>
            </w:r>
          </w:p>
          <w:p w14:paraId="69A30568"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E1364B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букмекерської діяльності в букмекерських пунктах та в мережі Інтернет, та на здобувачів ліцензій.</w:t>
            </w:r>
          </w:p>
          <w:p w14:paraId="390C671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5" w:name="n547"/>
            <w:bookmarkEnd w:id="55"/>
            <w:r w:rsidRPr="00F4613B">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букмекерської діяльності дає право на провадження діяльності в букмекерських пунктах та в мережі Інтернет.</w:t>
            </w:r>
          </w:p>
          <w:p w14:paraId="2BDC0C04"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6" w:name="n548"/>
            <w:bookmarkEnd w:id="56"/>
            <w:r w:rsidRPr="00F4613B">
              <w:rPr>
                <w:rFonts w:ascii="Times New Roman" w:eastAsia="Times New Roman" w:hAnsi="Times New Roman" w:cs="Times New Roman"/>
                <w:sz w:val="20"/>
                <w:szCs w:val="20"/>
                <w:lang w:val="uk-UA" w:eastAsia="ru-RU"/>
              </w:rPr>
              <w:t>Отримання ліцензії на провадження діяльності з проведення парі тоталізатора на іподромі дає право на проведення парі тоталізатора на іподромі.</w:t>
            </w:r>
          </w:p>
          <w:p w14:paraId="33C5B87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4341895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діяльність у сфері організації та проведення азартних ігор казино в мережі Інтернет та на здобувачів ліцензії.</w:t>
            </w:r>
          </w:p>
          <w:p w14:paraId="443F851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3E25238"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C79206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3DDC3AF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EF54E0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господарську діяльність у сфері організації та проведення азартних ігор в покер в мережі Інтернет та на здобувачів ліцензій.</w:t>
            </w:r>
          </w:p>
          <w:p w14:paraId="03BEA24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4363774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9E476B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CAB886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4B9D82A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74AB392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67BD9018"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6E4DE89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3DE1F7E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0F102C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903A72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7C2FE1A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Не допускаються до участі в азартних іграх особи:</w:t>
            </w:r>
          </w:p>
          <w:p w14:paraId="53F17C45"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7239356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2) з вираженою ігровою залежністю (лудоманією).</w:t>
            </w:r>
          </w:p>
          <w:p w14:paraId="17C2EEE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C534A1D"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 xml:space="preserve">1. Фінансова звітність, консолідована фінансова звітність складається організатором азартних ігор відповідно до </w:t>
            </w:r>
            <w:r w:rsidRPr="00FA4CFB">
              <w:rPr>
                <w:rFonts w:ascii="Times New Roman" w:eastAsia="Times New Roman" w:hAnsi="Times New Roman" w:cs="Times New Roman"/>
                <w:sz w:val="20"/>
                <w:szCs w:val="20"/>
                <w:lang w:val="uk-UA" w:eastAsia="ru-RU"/>
              </w:rPr>
              <w:t>вимог </w:t>
            </w:r>
            <w:hyperlink r:id="rId98" w:tgtFrame="_blank" w:history="1">
              <w:r w:rsidRPr="00FA4CFB">
                <w:rPr>
                  <w:rStyle w:val="a3"/>
                  <w:rFonts w:ascii="Times New Roman" w:eastAsia="Times New Roman" w:hAnsi="Times New Roman" w:cs="Times New Roman"/>
                  <w:color w:val="auto"/>
                  <w:sz w:val="20"/>
                  <w:szCs w:val="20"/>
                  <w:u w:val="none"/>
                  <w:lang w:val="uk-UA" w:eastAsia="ru-RU"/>
                </w:rPr>
                <w:t>Закону України</w:t>
              </w:r>
            </w:hyperlink>
            <w:r w:rsidRPr="00FA4CFB">
              <w:rPr>
                <w:rFonts w:ascii="Times New Roman" w:eastAsia="Times New Roman" w:hAnsi="Times New Roman" w:cs="Times New Roman"/>
                <w:sz w:val="20"/>
                <w:szCs w:val="20"/>
                <w:lang w:val="uk-UA" w:eastAsia="ru-RU"/>
              </w:rPr>
              <w:t> «Про бухгалтерський облік та фінансову звітність в Україні».</w:t>
            </w:r>
          </w:p>
          <w:p w14:paraId="124F179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7" w:name="n183"/>
            <w:bookmarkEnd w:id="57"/>
            <w:r w:rsidRPr="00FA4CFB">
              <w:rPr>
                <w:rFonts w:ascii="Times New Roman" w:eastAsia="Times New Roman" w:hAnsi="Times New Roman" w:cs="Times New Roman"/>
                <w:sz w:val="20"/>
                <w:szCs w:val="20"/>
                <w:lang w:val="uk-UA" w:eastAsia="ru-RU"/>
              </w:rPr>
              <w:t>Порядок та строки подання фінансової звітності, консолідованої фінансової звітності, визначаються </w:t>
            </w:r>
            <w:hyperlink r:id="rId99" w:anchor="n12" w:tgtFrame="_blank" w:history="1">
              <w:r w:rsidRPr="00FA4CFB">
                <w:rPr>
                  <w:rStyle w:val="a3"/>
                  <w:rFonts w:ascii="Times New Roman" w:eastAsia="Times New Roman" w:hAnsi="Times New Roman" w:cs="Times New Roman"/>
                  <w:color w:val="auto"/>
                  <w:sz w:val="20"/>
                  <w:szCs w:val="20"/>
                  <w:u w:val="none"/>
                  <w:lang w:val="uk-UA" w:eastAsia="ru-RU"/>
                </w:rPr>
                <w:t>Порядком подання фінансової звітності</w:t>
              </w:r>
            </w:hyperlink>
            <w:r w:rsidRPr="00FA4CFB">
              <w:rPr>
                <w:rFonts w:ascii="Times New Roman" w:eastAsia="Times New Roman" w:hAnsi="Times New Roman" w:cs="Times New Roman"/>
                <w:sz w:val="20"/>
                <w:szCs w:val="20"/>
                <w:lang w:val="uk-UA" w:eastAsia="ru-RU"/>
              </w:rPr>
              <w:t>, затвердженим постановою Кабінету Міністрів України від 28 лютого 2000 року № 419</w:t>
            </w:r>
            <w:r w:rsidRPr="00F4613B">
              <w:rPr>
                <w:rFonts w:ascii="Times New Roman" w:eastAsia="Times New Roman" w:hAnsi="Times New Roman" w:cs="Times New Roman"/>
                <w:sz w:val="20"/>
                <w:szCs w:val="20"/>
                <w:lang w:val="uk-UA" w:eastAsia="ru-RU"/>
              </w:rPr>
              <w:t>.</w:t>
            </w:r>
          </w:p>
          <w:p w14:paraId="7F4912F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8" w:name="n184"/>
            <w:bookmarkEnd w:id="58"/>
            <w:r w:rsidRPr="00F4613B">
              <w:rPr>
                <w:rFonts w:ascii="Times New Roman" w:eastAsia="Times New Roman" w:hAnsi="Times New Roman" w:cs="Times New Roman"/>
                <w:sz w:val="20"/>
                <w:szCs w:val="20"/>
                <w:lang w:val="uk-UA" w:eastAsia="ru-RU"/>
              </w:rPr>
              <w:t>Фінансова звітність,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відповідно до законодавства.</w:t>
            </w:r>
          </w:p>
          <w:p w14:paraId="316A358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59" w:name="n185"/>
            <w:bookmarkEnd w:id="59"/>
            <w:r w:rsidRPr="00F4613B">
              <w:rPr>
                <w:rFonts w:ascii="Times New Roman" w:eastAsia="Times New Roman" w:hAnsi="Times New Roman" w:cs="Times New Roman"/>
                <w:sz w:val="20"/>
                <w:szCs w:val="20"/>
                <w:lang w:val="uk-UA" w:eastAsia="ru-RU"/>
              </w:rPr>
              <w:t xml:space="preserve">Фінансова звітність, консолідована фінансова звітність подається організатором азартних ігор до КРАІЛ у складі звіту про фінансовий стан (балансу) і звіту про прибутки та збитки та інший сукупний дохід (звіту про фінансові результати) за формами, </w:t>
            </w:r>
            <w:r w:rsidRPr="00FA4CFB">
              <w:rPr>
                <w:rFonts w:ascii="Times New Roman" w:eastAsia="Times New Roman" w:hAnsi="Times New Roman" w:cs="Times New Roman"/>
                <w:sz w:val="20"/>
                <w:szCs w:val="20"/>
                <w:lang w:val="uk-UA" w:eastAsia="ru-RU"/>
              </w:rPr>
              <w:t>установленими </w:t>
            </w:r>
            <w:hyperlink r:id="rId100" w:anchor="n17" w:tgtFrame="_blank" w:history="1">
              <w:r w:rsidRPr="00FA4CFB">
                <w:rPr>
                  <w:rStyle w:val="a3"/>
                  <w:rFonts w:ascii="Times New Roman" w:eastAsia="Times New Roman" w:hAnsi="Times New Roman" w:cs="Times New Roman"/>
                  <w:color w:val="auto"/>
                  <w:sz w:val="20"/>
                  <w:szCs w:val="20"/>
                  <w:u w:val="none"/>
                  <w:lang w:val="uk-UA" w:eastAsia="ru-RU"/>
                </w:rPr>
                <w:t>Національним положенням (стандартом) бухгалтерського обліку 1 «Загальні вимоги до фінансової звітності»</w:t>
              </w:r>
            </w:hyperlink>
            <w:r w:rsidRPr="00FA4CFB">
              <w:rPr>
                <w:rFonts w:ascii="Times New Roman" w:eastAsia="Times New Roman" w:hAnsi="Times New Roman" w:cs="Times New Roman"/>
                <w:sz w:val="20"/>
                <w:szCs w:val="20"/>
                <w:lang w:val="uk-UA" w:eastAsia="ru-RU"/>
              </w:rPr>
              <w:t xml:space="preserve">, затвердженим наказом </w:t>
            </w:r>
            <w:r w:rsidRPr="00F4613B">
              <w:rPr>
                <w:rFonts w:ascii="Times New Roman" w:eastAsia="Times New Roman" w:hAnsi="Times New Roman" w:cs="Times New Roman"/>
                <w:sz w:val="20"/>
                <w:szCs w:val="20"/>
                <w:lang w:val="uk-UA" w:eastAsia="ru-RU"/>
              </w:rPr>
              <w:t>Міністерства фінансів України від 07 лютого 2013 року № 73, зареєстрованим у Міністерстві юстиції України 28 лютого 2013 року за № 336/22868.</w:t>
            </w:r>
          </w:p>
          <w:p w14:paraId="52951A3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0" w:name="n186"/>
            <w:bookmarkEnd w:id="60"/>
            <w:r w:rsidRPr="00F4613B">
              <w:rPr>
                <w:rFonts w:ascii="Times New Roman" w:eastAsia="Times New Roman" w:hAnsi="Times New Roman" w:cs="Times New Roman"/>
                <w:sz w:val="20"/>
                <w:szCs w:val="20"/>
                <w:lang w:val="uk-UA" w:eastAsia="ru-RU"/>
              </w:rPr>
              <w:t xml:space="preserve">2. Звіт організатора азартних ігор складається за встановленими відповідно </w:t>
            </w:r>
            <w:r w:rsidRPr="00FA4CFB">
              <w:rPr>
                <w:rFonts w:ascii="Times New Roman" w:eastAsia="Times New Roman" w:hAnsi="Times New Roman" w:cs="Times New Roman"/>
                <w:sz w:val="20"/>
                <w:szCs w:val="20"/>
                <w:lang w:val="uk-UA" w:eastAsia="ru-RU"/>
              </w:rPr>
              <w:t>до </w:t>
            </w:r>
            <w:hyperlink r:id="rId101" w:anchor="n17" w:history="1">
              <w:r w:rsidRPr="00FA4CFB">
                <w:rPr>
                  <w:rStyle w:val="a3"/>
                  <w:rFonts w:ascii="Times New Roman" w:eastAsia="Times New Roman" w:hAnsi="Times New Roman" w:cs="Times New Roman"/>
                  <w:color w:val="auto"/>
                  <w:sz w:val="20"/>
                  <w:szCs w:val="20"/>
                  <w:u w:val="none"/>
                  <w:lang w:val="uk-UA" w:eastAsia="ru-RU"/>
                </w:rPr>
                <w:t>Переліку звітності організатора азартних ігор</w:t>
              </w:r>
            </w:hyperlink>
            <w:r w:rsidRPr="00FA4CFB">
              <w:rPr>
                <w:rFonts w:ascii="Times New Roman" w:eastAsia="Times New Roman" w:hAnsi="Times New Roman" w:cs="Times New Roman"/>
                <w:sz w:val="20"/>
                <w:szCs w:val="20"/>
                <w:lang w:val="uk-UA" w:eastAsia="ru-RU"/>
              </w:rPr>
              <w:t> формами за кожним окремим видом діяльності у сфері організації та проведення азартних ігор, визначеним </w:t>
            </w:r>
            <w:hyperlink r:id="rId102" w:anchor="n72" w:tgtFrame="_blank" w:history="1">
              <w:r w:rsidRPr="00FA4CFB">
                <w:rPr>
                  <w:rStyle w:val="a3"/>
                  <w:rFonts w:ascii="Times New Roman" w:eastAsia="Times New Roman" w:hAnsi="Times New Roman" w:cs="Times New Roman"/>
                  <w:color w:val="auto"/>
                  <w:sz w:val="20"/>
                  <w:szCs w:val="20"/>
                  <w:u w:val="none"/>
                  <w:lang w:val="uk-UA" w:eastAsia="ru-RU"/>
                </w:rPr>
                <w:t>частиною першою</w:t>
              </w:r>
            </w:hyperlink>
            <w:r w:rsidRPr="00FA4CFB">
              <w:rPr>
                <w:rFonts w:ascii="Times New Roman" w:eastAsia="Times New Roman" w:hAnsi="Times New Roman" w:cs="Times New Roman"/>
                <w:sz w:val="20"/>
                <w:szCs w:val="20"/>
                <w:lang w:val="uk-UA" w:eastAsia="ru-RU"/>
              </w:rPr>
              <w:t xml:space="preserve"> статті </w:t>
            </w:r>
            <w:r w:rsidRPr="00F4613B">
              <w:rPr>
                <w:rFonts w:ascii="Times New Roman" w:eastAsia="Times New Roman" w:hAnsi="Times New Roman" w:cs="Times New Roman"/>
                <w:sz w:val="20"/>
                <w:szCs w:val="20"/>
                <w:lang w:val="uk-UA" w:eastAsia="ru-RU"/>
              </w:rPr>
              <w:t>2 Закону України «Про державне регулювання діяльності щодо організації та проведення азартних ігор».</w:t>
            </w:r>
          </w:p>
          <w:p w14:paraId="3D1ABDF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1" w:name="n187"/>
            <w:bookmarkEnd w:id="61"/>
            <w:r w:rsidRPr="00F4613B">
              <w:rPr>
                <w:rFonts w:ascii="Times New Roman" w:eastAsia="Times New Roman" w:hAnsi="Times New Roman" w:cs="Times New Roman"/>
                <w:sz w:val="20"/>
                <w:szCs w:val="20"/>
                <w:lang w:val="uk-UA" w:eastAsia="ru-RU"/>
              </w:rPr>
              <w:t>Звіт організатора азартних ігор складається щокварталу за I квартал (станом на 31 березня звітного року), перше півріччя (станом на 30 червня звітного року), 9 місяців (станом на 30 вересня звітного року) та за рік (станом на 31 грудня звітного року) наростаючим підсумком з початку звітного періоду.</w:t>
            </w:r>
          </w:p>
          <w:p w14:paraId="45F58ED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2" w:name="n188"/>
            <w:bookmarkEnd w:id="62"/>
            <w:r w:rsidRPr="00F4613B">
              <w:rPr>
                <w:rFonts w:ascii="Times New Roman" w:eastAsia="Times New Roman" w:hAnsi="Times New Roman" w:cs="Times New Roman"/>
                <w:sz w:val="20"/>
                <w:szCs w:val="20"/>
                <w:lang w:val="uk-UA" w:eastAsia="ru-RU"/>
              </w:rPr>
              <w:t>Звіт організатора азартних ігор подається до КРАІЛ не пізніше 25 числа місяця, що настає за звітним кварталом, за рік - не пізніше 28 лютого наступного за звітним роком.</w:t>
            </w:r>
          </w:p>
          <w:p w14:paraId="78764C4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3" w:name="n189"/>
            <w:bookmarkEnd w:id="63"/>
            <w:r w:rsidRPr="00F4613B">
              <w:rPr>
                <w:rFonts w:ascii="Times New Roman" w:eastAsia="Times New Roman" w:hAnsi="Times New Roman" w:cs="Times New Roman"/>
                <w:sz w:val="20"/>
                <w:szCs w:val="20"/>
                <w:lang w:val="uk-UA" w:eastAsia="ru-RU"/>
              </w:rPr>
              <w:t>Усі реквізити звіту організатора азартних ігор типу «грошовий» заповнюються з розділовим знаком «кома».</w:t>
            </w:r>
          </w:p>
          <w:p w14:paraId="6D5884F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4" w:name="n190"/>
            <w:bookmarkEnd w:id="64"/>
            <w:r w:rsidRPr="00F4613B">
              <w:rPr>
                <w:rFonts w:ascii="Times New Roman" w:eastAsia="Times New Roman" w:hAnsi="Times New Roman" w:cs="Times New Roman"/>
                <w:sz w:val="20"/>
                <w:szCs w:val="20"/>
                <w:lang w:val="uk-UA" w:eastAsia="ru-RU"/>
              </w:rPr>
              <w:t>Одиниці виміру:</w:t>
            </w:r>
          </w:p>
          <w:p w14:paraId="77F22E2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5" w:name="n191"/>
            <w:bookmarkEnd w:id="65"/>
            <w:r w:rsidRPr="00F4613B">
              <w:rPr>
                <w:rFonts w:ascii="Times New Roman" w:eastAsia="Times New Roman" w:hAnsi="Times New Roman" w:cs="Times New Roman"/>
                <w:sz w:val="20"/>
                <w:szCs w:val="20"/>
                <w:lang w:val="uk-UA" w:eastAsia="ru-RU"/>
              </w:rPr>
              <w:t>грошових показників - тис.грн з одним десятковим знаком після коми;</w:t>
            </w:r>
          </w:p>
          <w:p w14:paraId="20E27FF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6" w:name="n192"/>
            <w:bookmarkEnd w:id="66"/>
            <w:r w:rsidRPr="00F4613B">
              <w:rPr>
                <w:rFonts w:ascii="Times New Roman" w:eastAsia="Times New Roman" w:hAnsi="Times New Roman" w:cs="Times New Roman"/>
                <w:sz w:val="20"/>
                <w:szCs w:val="20"/>
                <w:lang w:val="uk-UA" w:eastAsia="ru-RU"/>
              </w:rPr>
              <w:t>кількісних показників - одиниці в абсолютних величинах.</w:t>
            </w:r>
          </w:p>
          <w:p w14:paraId="2C53035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7" w:name="n193"/>
            <w:bookmarkEnd w:id="67"/>
            <w:r w:rsidRPr="00F4613B">
              <w:rPr>
                <w:rFonts w:ascii="Times New Roman" w:eastAsia="Times New Roman" w:hAnsi="Times New Roman" w:cs="Times New Roman"/>
                <w:sz w:val="20"/>
                <w:szCs w:val="20"/>
                <w:lang w:val="uk-UA" w:eastAsia="ru-RU"/>
              </w:rPr>
              <w:t>3. Звіт про вжиті заходи для профілактики та боротьби з ігровою залежністю (лудоманією) подається до КРАІЛ у терміни, визначені пунктом 2 цього розділу разом із звітом організатора азартних ігор.</w:t>
            </w:r>
          </w:p>
          <w:p w14:paraId="07B2E7D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8" w:name="n194"/>
            <w:bookmarkEnd w:id="68"/>
            <w:r w:rsidRPr="00F4613B">
              <w:rPr>
                <w:rFonts w:ascii="Times New Roman" w:eastAsia="Times New Roman" w:hAnsi="Times New Roman" w:cs="Times New Roman"/>
                <w:sz w:val="20"/>
                <w:szCs w:val="20"/>
                <w:lang w:val="uk-UA" w:eastAsia="ru-RU"/>
              </w:rPr>
              <w:t>У звіті про вжиті заходи для профілактики та боротьби з ігровою залежністю (лудоманією) організатором азартних ігор зазначається інформація про:</w:t>
            </w:r>
          </w:p>
          <w:p w14:paraId="7574B31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69" w:name="n195"/>
            <w:bookmarkEnd w:id="69"/>
            <w:r w:rsidRPr="00F4613B">
              <w:rPr>
                <w:rFonts w:ascii="Times New Roman" w:eastAsia="Times New Roman" w:hAnsi="Times New Roman" w:cs="Times New Roman"/>
                <w:sz w:val="20"/>
                <w:szCs w:val="20"/>
                <w:lang w:val="uk-UA" w:eastAsia="ru-RU"/>
              </w:rPr>
              <w:t>заходи спрямовані на підвищення обізнаності гравців та відвідувачів про відповідальну гру, ознаки патологічної та проблемної гральної залежності, про місця, де можна отримати допомогу в разі гральної залежності, про способи (заходи) самообмеження відносно азартної гри;</w:t>
            </w:r>
          </w:p>
          <w:p w14:paraId="1906611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0" w:name="n196"/>
            <w:bookmarkEnd w:id="70"/>
            <w:r w:rsidRPr="00F4613B">
              <w:rPr>
                <w:rFonts w:ascii="Times New Roman" w:eastAsia="Times New Roman" w:hAnsi="Times New Roman" w:cs="Times New Roman"/>
                <w:sz w:val="20"/>
                <w:szCs w:val="20"/>
                <w:lang w:val="uk-UA" w:eastAsia="ru-RU"/>
              </w:rPr>
              <w:t>заходи щодо недопущення осіб, яким обмежено доступ до гральних закладів та/або участь в азартних іграх та осіб які не досягли мінімального віку гравця для участі в азартній грі;</w:t>
            </w:r>
          </w:p>
          <w:p w14:paraId="24C7F8B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1" w:name="n197"/>
            <w:bookmarkEnd w:id="71"/>
            <w:r w:rsidRPr="00F4613B">
              <w:rPr>
                <w:rFonts w:ascii="Times New Roman" w:eastAsia="Times New Roman" w:hAnsi="Times New Roman" w:cs="Times New Roman"/>
                <w:sz w:val="20"/>
                <w:szCs w:val="20"/>
                <w:lang w:val="uk-UA" w:eastAsia="ru-RU"/>
              </w:rPr>
              <w:t>заходи щодо попередження та мінімізації негативних наслідків участі фізичної особи в азартній грі, а також заходи, спрямовані на організацію самообмежень і самоконтролю для гравців;</w:t>
            </w:r>
          </w:p>
          <w:p w14:paraId="269C5467"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2" w:name="n198"/>
            <w:bookmarkEnd w:id="72"/>
            <w:r w:rsidRPr="00F4613B">
              <w:rPr>
                <w:rFonts w:ascii="Times New Roman" w:eastAsia="Times New Roman" w:hAnsi="Times New Roman" w:cs="Times New Roman"/>
                <w:sz w:val="20"/>
                <w:szCs w:val="20"/>
                <w:lang w:val="uk-UA" w:eastAsia="ru-RU"/>
              </w:rPr>
              <w:t>заходи із співробітництва організатора азартних ігор з організаціями, лікувальними закладами та/або медичними працівниками, які лікують ігрову залежність;</w:t>
            </w:r>
          </w:p>
          <w:p w14:paraId="565EAC7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3" w:name="n199"/>
            <w:bookmarkEnd w:id="73"/>
            <w:r w:rsidRPr="00F4613B">
              <w:rPr>
                <w:rFonts w:ascii="Times New Roman" w:eastAsia="Times New Roman" w:hAnsi="Times New Roman" w:cs="Times New Roman"/>
                <w:sz w:val="20"/>
                <w:szCs w:val="20"/>
                <w:lang w:val="uk-UA" w:eastAsia="ru-RU"/>
              </w:rPr>
              <w:t>проведення інструктажів із персоналом щодо принципів відповідального ставлення до відповідних азартних ігор та заходи, спрямовані на запобігання (попередження) виникненню ігрової залежності.</w:t>
            </w:r>
          </w:p>
          <w:p w14:paraId="090A274C"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4" w:name="n200"/>
            <w:bookmarkEnd w:id="74"/>
            <w:r w:rsidRPr="00F4613B">
              <w:rPr>
                <w:rFonts w:ascii="Times New Roman" w:eastAsia="Times New Roman" w:hAnsi="Times New Roman" w:cs="Times New Roman"/>
                <w:sz w:val="20"/>
                <w:szCs w:val="20"/>
                <w:lang w:val="uk-UA" w:eastAsia="ru-RU"/>
              </w:rPr>
              <w:t>4. Організатори азартних ігор подають звітність в електронній та/або паперовій формі.</w:t>
            </w:r>
          </w:p>
          <w:p w14:paraId="65924395"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5" w:name="n201"/>
            <w:bookmarkEnd w:id="75"/>
            <w:r w:rsidRPr="00F4613B">
              <w:rPr>
                <w:rFonts w:ascii="Times New Roman" w:eastAsia="Times New Roman" w:hAnsi="Times New Roman" w:cs="Times New Roman"/>
                <w:sz w:val="20"/>
                <w:szCs w:val="20"/>
                <w:lang w:val="uk-UA" w:eastAsia="ru-RU"/>
              </w:rPr>
              <w:t>Звітність в електронній формі подається на електронну адресу КРАІЛ.</w:t>
            </w:r>
          </w:p>
          <w:p w14:paraId="37379514"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6" w:name="n202"/>
            <w:bookmarkEnd w:id="76"/>
            <w:r w:rsidRPr="00F4613B">
              <w:rPr>
                <w:rFonts w:ascii="Times New Roman" w:eastAsia="Times New Roman" w:hAnsi="Times New Roman" w:cs="Times New Roman"/>
                <w:sz w:val="20"/>
                <w:szCs w:val="20"/>
                <w:lang w:val="uk-UA" w:eastAsia="ru-RU"/>
              </w:rPr>
              <w:t>Обов’язковими реквізитами звітності в електронній формі є кваліфіковані електронні підписи керівника або уповноваженої ним особи та головного бухгалтера або особи, на яку покладено ведення бухгалтерського обліку організатора азартних ігор (за наявності), накладені з дотриманням вимог законодавства у сфері електронних довірчих послуг.</w:t>
            </w:r>
          </w:p>
          <w:p w14:paraId="6A5EF3F5"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7" w:name="n203"/>
            <w:bookmarkEnd w:id="77"/>
            <w:r w:rsidRPr="00F4613B">
              <w:rPr>
                <w:rFonts w:ascii="Times New Roman" w:eastAsia="Times New Roman" w:hAnsi="Times New Roman" w:cs="Times New Roman"/>
                <w:sz w:val="20"/>
                <w:szCs w:val="20"/>
                <w:lang w:val="uk-UA" w:eastAsia="ru-RU"/>
              </w:rPr>
              <w:t>Обов’язковим реквізитом звіту про вжиті заходи для профілактики та боротьби з ігровою залежністю (лудоманією) в електронній формі є кваліфікований електронний підпис керівника або уповноваженої ним особи.</w:t>
            </w:r>
          </w:p>
          <w:p w14:paraId="57C1FA1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8" w:name="n204"/>
            <w:bookmarkEnd w:id="78"/>
            <w:r w:rsidRPr="00F4613B">
              <w:rPr>
                <w:rFonts w:ascii="Times New Roman" w:eastAsia="Times New Roman" w:hAnsi="Times New Roman" w:cs="Times New Roman"/>
                <w:sz w:val="20"/>
                <w:szCs w:val="20"/>
                <w:lang w:val="uk-UA" w:eastAsia="ru-RU"/>
              </w:rPr>
              <w:t>Усі сторінки звітності у паперовій формі зшиваються, нумеруються та засвідчуються власноручними підписами керівника або уповноваженої ним особи, головного бухгалтера організатора азартних ігор або особи, на яку покладено ведення бухгалтерського обліку (за наявності).</w:t>
            </w:r>
          </w:p>
          <w:p w14:paraId="47A3F00A"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79" w:name="n205"/>
            <w:bookmarkEnd w:id="79"/>
            <w:r w:rsidRPr="00F4613B">
              <w:rPr>
                <w:rFonts w:ascii="Times New Roman" w:eastAsia="Times New Roman" w:hAnsi="Times New Roman" w:cs="Times New Roman"/>
                <w:sz w:val="20"/>
                <w:szCs w:val="20"/>
                <w:lang w:val="uk-UA" w:eastAsia="ru-RU"/>
              </w:rPr>
              <w:t xml:space="preserve">Якщо звітність підписана кваліфікованими електронними підписами (власноручними підписами) інших осіб, а не керівника або уповноваженої ним особи, головного бухгалтера або особи, на яку покладено ведення бухгалтерського обліку, інформація про яких була подана до КРАІЛ відповідно до Ліцензійних умов у сфері організації та проведення азартних ігор, затверджених постановою Кабінету Міністрів України від 21 грудня 2020 </w:t>
            </w:r>
            <w:r w:rsidRPr="00FA4CFB">
              <w:rPr>
                <w:rFonts w:ascii="Times New Roman" w:eastAsia="Times New Roman" w:hAnsi="Times New Roman" w:cs="Times New Roman"/>
                <w:sz w:val="20"/>
                <w:szCs w:val="20"/>
                <w:lang w:val="uk-UA" w:eastAsia="ru-RU"/>
              </w:rPr>
              <w:t>року </w:t>
            </w:r>
            <w:hyperlink r:id="rId103" w:tgtFrame="_blank" w:history="1">
              <w:r w:rsidRPr="00FA4CFB">
                <w:rPr>
                  <w:rStyle w:val="a3"/>
                  <w:rFonts w:ascii="Times New Roman" w:eastAsia="Times New Roman" w:hAnsi="Times New Roman" w:cs="Times New Roman"/>
                  <w:color w:val="auto"/>
                  <w:sz w:val="20"/>
                  <w:szCs w:val="20"/>
                  <w:u w:val="none"/>
                  <w:lang w:val="uk-UA" w:eastAsia="ru-RU"/>
                </w:rPr>
                <w:t>№ 1341</w:t>
              </w:r>
            </w:hyperlink>
            <w:r w:rsidRPr="00FA4CFB">
              <w:rPr>
                <w:rFonts w:ascii="Times New Roman" w:eastAsia="Times New Roman" w:hAnsi="Times New Roman" w:cs="Times New Roman"/>
                <w:sz w:val="20"/>
                <w:szCs w:val="20"/>
                <w:lang w:val="uk-UA" w:eastAsia="ru-RU"/>
              </w:rPr>
              <w:t xml:space="preserve">, така звітність вважається поданою лише за наявності </w:t>
            </w:r>
            <w:r w:rsidRPr="00F4613B">
              <w:rPr>
                <w:rFonts w:ascii="Times New Roman" w:eastAsia="Times New Roman" w:hAnsi="Times New Roman" w:cs="Times New Roman"/>
                <w:sz w:val="20"/>
                <w:szCs w:val="20"/>
                <w:lang w:val="uk-UA" w:eastAsia="ru-RU"/>
              </w:rPr>
              <w:t>у складі пакета звітності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773C857F"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0" w:name="n206"/>
            <w:bookmarkEnd w:id="80"/>
            <w:r w:rsidRPr="00F4613B">
              <w:rPr>
                <w:rFonts w:ascii="Times New Roman" w:eastAsia="Times New Roman" w:hAnsi="Times New Roman" w:cs="Times New Roman"/>
                <w:sz w:val="20"/>
                <w:szCs w:val="20"/>
                <w:lang w:val="uk-UA" w:eastAsia="ru-RU"/>
              </w:rPr>
              <w:t>5. 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 на яку покладено ведення бухгалтерського обліку (за наявності), відповідно до вимог законодавства у сфері електронних довірчих послуг.</w:t>
            </w:r>
          </w:p>
          <w:p w14:paraId="67DA5F7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1" w:name="n207"/>
            <w:bookmarkEnd w:id="81"/>
            <w:r w:rsidRPr="00F4613B">
              <w:rPr>
                <w:rFonts w:ascii="Times New Roman" w:eastAsia="Times New Roman" w:hAnsi="Times New Roman" w:cs="Times New Roman"/>
                <w:sz w:val="20"/>
                <w:szCs w:val="20"/>
                <w:lang w:val="uk-UA" w:eastAsia="ru-RU"/>
              </w:rPr>
              <w:t>Датою подання звітності в електронній формі є дата, зафіксована автоматизованим чи іншим способом в електронній формі з підтвердженням дати і часу одержання звітності.</w:t>
            </w:r>
          </w:p>
          <w:p w14:paraId="3F8DE5BF"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2" w:name="n208"/>
            <w:bookmarkEnd w:id="82"/>
            <w:r w:rsidRPr="00F4613B">
              <w:rPr>
                <w:rFonts w:ascii="Times New Roman" w:eastAsia="Times New Roman" w:hAnsi="Times New Roman" w:cs="Times New Roman"/>
                <w:sz w:val="20"/>
                <w:szCs w:val="20"/>
                <w:lang w:val="uk-UA" w:eastAsia="ru-RU"/>
              </w:rPr>
              <w:t>Датою подання звітності у разі її надсилання поштою вважається дата відбитка календарного штемпеля відділення поштового зв’язку, що обслуговує відправника.</w:t>
            </w:r>
          </w:p>
          <w:p w14:paraId="41B3B81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3" w:name="n209"/>
            <w:bookmarkEnd w:id="83"/>
            <w:r w:rsidRPr="00F4613B">
              <w:rPr>
                <w:rFonts w:ascii="Times New Roman" w:eastAsia="Times New Roman" w:hAnsi="Times New Roman" w:cs="Times New Roman"/>
                <w:sz w:val="20"/>
                <w:szCs w:val="20"/>
                <w:lang w:val="uk-UA" w:eastAsia="ru-RU"/>
              </w:rPr>
              <w:t>У разі подання звітності безпосередньо до КРАІЛ датою подання звітності є дата її реєстрації структурним підрозділом КРАІЛ, на який покладено обов’язок здійснювати реєстрацію вхідної кореспонденції.</w:t>
            </w:r>
          </w:p>
          <w:p w14:paraId="26AA0CD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4" w:name="n210"/>
            <w:bookmarkEnd w:id="84"/>
            <w:r w:rsidRPr="00F4613B">
              <w:rPr>
                <w:rFonts w:ascii="Times New Roman" w:eastAsia="Times New Roman" w:hAnsi="Times New Roman" w:cs="Times New Roman"/>
                <w:sz w:val="20"/>
                <w:szCs w:val="20"/>
                <w:lang w:val="uk-UA" w:eastAsia="ru-RU"/>
              </w:rPr>
              <w:t>Якщо останній день подання звітності припадає на вихідний, святковий або інший неробочий день, днем закінчення терміну подання звітності є перший після нього робочий день.</w:t>
            </w:r>
          </w:p>
          <w:p w14:paraId="64BA8C2F"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5" w:name="n211"/>
            <w:bookmarkEnd w:id="85"/>
            <w:r w:rsidRPr="00F4613B">
              <w:rPr>
                <w:rFonts w:ascii="Times New Roman" w:eastAsia="Times New Roman" w:hAnsi="Times New Roman" w:cs="Times New Roman"/>
                <w:sz w:val="20"/>
                <w:szCs w:val="20"/>
                <w:lang w:val="uk-UA" w:eastAsia="ru-RU"/>
              </w:rPr>
              <w:t>6. Звітність, що подається до КРАІЛ, повинна бути достовірною та повною, що підтверджуються кваліфікованими електронними підписами (власноручними підписами) керівника або уповноваженої ним особи та головного бухгалтера або особи, на яку покладено ведення бухгалтерського обліку організатора азартних ігор,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63A0D43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6" w:name="n212"/>
            <w:bookmarkEnd w:id="86"/>
            <w:r w:rsidRPr="00F4613B">
              <w:rPr>
                <w:rFonts w:ascii="Times New Roman" w:eastAsia="Times New Roman" w:hAnsi="Times New Roman" w:cs="Times New Roman"/>
                <w:sz w:val="20"/>
                <w:szCs w:val="20"/>
                <w:lang w:val="uk-UA" w:eastAsia="ru-RU"/>
              </w:rPr>
              <w:t>Звіт про вжиті заходи для профілактики та боротьби з ігровою залежністю (лудоманією) підтверджуються кваліфікованими електронними підписами (власноручними підписами) керівника або уповноваженої ним особи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2BFB4151"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7" w:name="n213"/>
            <w:bookmarkEnd w:id="87"/>
            <w:r w:rsidRPr="00F4613B">
              <w:rPr>
                <w:rFonts w:ascii="Times New Roman" w:eastAsia="Times New Roman" w:hAnsi="Times New Roman" w:cs="Times New Roman"/>
                <w:sz w:val="20"/>
                <w:szCs w:val="20"/>
                <w:lang w:val="uk-UA" w:eastAsia="ru-RU"/>
              </w:rPr>
              <w:t xml:space="preserve">7. У разі якщо звітність подано не в повному обсязі (відсутні обов’язкові форми, зазначені у цьому Порядку, звітність не заповнено) та/або під час подання звітності організатором азартних ігор не було </w:t>
            </w:r>
            <w:r w:rsidRPr="00FA4CFB">
              <w:rPr>
                <w:rFonts w:ascii="Times New Roman" w:eastAsia="Times New Roman" w:hAnsi="Times New Roman" w:cs="Times New Roman"/>
                <w:sz w:val="20"/>
                <w:szCs w:val="20"/>
                <w:lang w:val="uk-UA" w:eastAsia="ru-RU"/>
              </w:rPr>
              <w:t>дотримано вимог, встановлених </w:t>
            </w:r>
            <w:hyperlink r:id="rId104" w:anchor="n200" w:history="1">
              <w:r w:rsidRPr="00FA4CFB">
                <w:rPr>
                  <w:rStyle w:val="a3"/>
                  <w:rFonts w:ascii="Times New Roman" w:eastAsia="Times New Roman" w:hAnsi="Times New Roman" w:cs="Times New Roman"/>
                  <w:color w:val="auto"/>
                  <w:sz w:val="20"/>
                  <w:szCs w:val="20"/>
                  <w:u w:val="none"/>
                  <w:lang w:val="uk-UA" w:eastAsia="ru-RU"/>
                </w:rPr>
                <w:t>пунктом 4</w:t>
              </w:r>
            </w:hyperlink>
            <w:r w:rsidRPr="00FA4CFB">
              <w:rPr>
                <w:rFonts w:ascii="Times New Roman" w:eastAsia="Times New Roman" w:hAnsi="Times New Roman" w:cs="Times New Roman"/>
                <w:sz w:val="20"/>
                <w:szCs w:val="20"/>
                <w:lang w:val="uk-UA" w:eastAsia="ru-RU"/>
              </w:rPr>
              <w:t> цього розділу, КРАІЛ повідомляє про це організатора азартних ігор.</w:t>
            </w:r>
          </w:p>
          <w:p w14:paraId="61057E64"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8" w:name="n214"/>
            <w:bookmarkEnd w:id="88"/>
            <w:r w:rsidRPr="00FA4CFB">
              <w:rPr>
                <w:rFonts w:ascii="Times New Roman" w:eastAsia="Times New Roman" w:hAnsi="Times New Roman" w:cs="Times New Roman"/>
                <w:sz w:val="20"/>
                <w:szCs w:val="20"/>
                <w:lang w:val="uk-UA" w:eastAsia="ru-RU"/>
              </w:rPr>
              <w:t>Організатор азартних ігор протягом десяти робочих днів з дати отримання такого повідомлення від КРАІЛ повинен надати звітність у формі коригуючого звіту з поясненнями до нього.</w:t>
            </w:r>
          </w:p>
          <w:p w14:paraId="2ACEA47C"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89" w:name="n215"/>
            <w:bookmarkEnd w:id="89"/>
            <w:r w:rsidRPr="00FA4CFB">
              <w:rPr>
                <w:rFonts w:ascii="Times New Roman" w:eastAsia="Times New Roman" w:hAnsi="Times New Roman" w:cs="Times New Roman"/>
                <w:sz w:val="20"/>
                <w:szCs w:val="20"/>
                <w:lang w:val="uk-UA" w:eastAsia="ru-RU"/>
              </w:rPr>
              <w:t>У разі самостійного виявлення організатором азартних ігор помилок, що містяться в раніше поданій ним до КРАІЛ звітності, він має право подати виправлену звітність у формі коригуючого звіту з поясненнями до нього протягом десяти календарних днів з дати кінцевого терміну подання такої звітності.</w:t>
            </w:r>
          </w:p>
          <w:p w14:paraId="548900F0"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0" w:name="n216"/>
            <w:bookmarkEnd w:id="90"/>
            <w:r w:rsidRPr="00FA4CFB">
              <w:rPr>
                <w:rFonts w:ascii="Times New Roman" w:eastAsia="Times New Roman" w:hAnsi="Times New Roman" w:cs="Times New Roman"/>
                <w:sz w:val="20"/>
                <w:szCs w:val="20"/>
                <w:lang w:val="uk-UA" w:eastAsia="ru-RU"/>
              </w:rPr>
              <w:t>Виправлену звітність у формі коригуючого звіту організатор азартних ігор подає до КРАІЛ із дотриманням вимог </w:t>
            </w:r>
            <w:hyperlink r:id="rId105" w:anchor="n182" w:history="1">
              <w:r w:rsidRPr="00FA4CFB">
                <w:rPr>
                  <w:rStyle w:val="a3"/>
                  <w:rFonts w:ascii="Times New Roman" w:eastAsia="Times New Roman" w:hAnsi="Times New Roman" w:cs="Times New Roman"/>
                  <w:color w:val="auto"/>
                  <w:sz w:val="20"/>
                  <w:szCs w:val="20"/>
                  <w:u w:val="none"/>
                  <w:lang w:val="uk-UA" w:eastAsia="ru-RU"/>
                </w:rPr>
                <w:t>пунктів 1-6</w:t>
              </w:r>
            </w:hyperlink>
            <w:r w:rsidRPr="00FA4CFB">
              <w:rPr>
                <w:rFonts w:ascii="Times New Roman" w:eastAsia="Times New Roman" w:hAnsi="Times New Roman" w:cs="Times New Roman"/>
                <w:sz w:val="20"/>
                <w:szCs w:val="20"/>
                <w:lang w:val="uk-UA" w:eastAsia="ru-RU"/>
              </w:rPr>
              <w:t> цього розділу.</w:t>
            </w:r>
          </w:p>
          <w:p w14:paraId="26F5D38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1" w:name="n217"/>
            <w:bookmarkEnd w:id="91"/>
            <w:r w:rsidRPr="00FA4CFB">
              <w:rPr>
                <w:rFonts w:ascii="Times New Roman" w:eastAsia="Times New Roman" w:hAnsi="Times New Roman" w:cs="Times New Roman"/>
                <w:sz w:val="20"/>
                <w:szCs w:val="20"/>
                <w:lang w:val="uk-UA" w:eastAsia="ru-RU"/>
              </w:rPr>
              <w:t>8. Організатор азартних ігор подає звітність у складі та у терміни</w:t>
            </w:r>
            <w:r w:rsidRPr="00F4613B">
              <w:rPr>
                <w:rFonts w:ascii="Times New Roman" w:eastAsia="Times New Roman" w:hAnsi="Times New Roman" w:cs="Times New Roman"/>
                <w:sz w:val="20"/>
                <w:szCs w:val="20"/>
                <w:lang w:val="uk-UA" w:eastAsia="ru-RU"/>
              </w:rPr>
              <w:t>, визначені цим Порядком, починаючи з кварталу в якому отримано ліцензію на провадження діяльності з організації та проведення азартних ігор.</w:t>
            </w:r>
          </w:p>
          <w:p w14:paraId="3FBFA6F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2" w:name="n218"/>
            <w:bookmarkEnd w:id="92"/>
            <w:r w:rsidRPr="00F4613B">
              <w:rPr>
                <w:rFonts w:ascii="Times New Roman" w:eastAsia="Times New Roman" w:hAnsi="Times New Roman" w:cs="Times New Roman"/>
                <w:sz w:val="20"/>
                <w:szCs w:val="20"/>
                <w:lang w:val="uk-UA" w:eastAsia="ru-RU"/>
              </w:rPr>
              <w:t>У разі анулювання ліцензії на провадження діяльності з організації та проведення азартних ігор, звітність відповідно до цього Порядку подається до КРАІЛ протягом 10 календарних днів з дати такого анулювання та за період, що не охоплений попередньо поданою звітністю.</w:t>
            </w:r>
          </w:p>
          <w:p w14:paraId="36747CC3"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DE31F6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7D39899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1. Цей Порядок визначає процедуру надсилання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w:t>
            </w:r>
          </w:p>
          <w:p w14:paraId="23603C66"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 xml:space="preserve">Положення цього Порядку також встановлюють процедуру надсилання КРАІЛ запитів на отримання інформації, у тому числі, документів, письмових пояснень, відео- та аудіозаписів від рекламодавців, виробників та розповсюджувачів реклами, надання якої </w:t>
            </w:r>
            <w:r w:rsidRPr="00FA4CFB">
              <w:rPr>
                <w:rFonts w:ascii="Times New Roman" w:eastAsia="Times New Roman" w:hAnsi="Times New Roman" w:cs="Times New Roman"/>
                <w:sz w:val="20"/>
                <w:szCs w:val="20"/>
                <w:lang w:val="uk-UA" w:eastAsia="ru-RU"/>
              </w:rPr>
              <w:t>передбачено </w:t>
            </w:r>
            <w:hyperlink r:id="rId106" w:anchor="n1181" w:tgtFrame="_blank" w:history="1">
              <w:r w:rsidRPr="00FA4CFB">
                <w:rPr>
                  <w:rStyle w:val="a3"/>
                  <w:rFonts w:ascii="Times New Roman" w:eastAsia="Times New Roman" w:hAnsi="Times New Roman" w:cs="Times New Roman"/>
                  <w:color w:val="auto"/>
                  <w:sz w:val="20"/>
                  <w:szCs w:val="20"/>
                  <w:u w:val="none"/>
                  <w:lang w:val="uk-UA" w:eastAsia="ru-RU"/>
                </w:rPr>
                <w:t>частиною другою</w:t>
              </w:r>
            </w:hyperlink>
            <w:r w:rsidRPr="00FA4CFB">
              <w:rPr>
                <w:rFonts w:ascii="Times New Roman" w:eastAsia="Times New Roman" w:hAnsi="Times New Roman" w:cs="Times New Roman"/>
                <w:sz w:val="20"/>
                <w:szCs w:val="20"/>
                <w:lang w:val="uk-UA" w:eastAsia="ru-RU"/>
              </w:rPr>
              <w:t> статті 26 Закону України «Про рекламу», та надання ними відповідей на такі запити.</w:t>
            </w:r>
          </w:p>
          <w:p w14:paraId="3DF9E71A"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2. У цьому Порядку терміни вживаються в таких значеннях:</w:t>
            </w:r>
          </w:p>
          <w:p w14:paraId="3723A650"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надавач інформації - організатор азартних ігор, рекламодавець, виробник, розповсюджувач реклами у сфері організації та проведення азартних ігор.</w:t>
            </w:r>
          </w:p>
          <w:p w14:paraId="6DB02B0B"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Інші терміни вживаються у значеннях, наведених у Законах України </w:t>
            </w:r>
            <w:hyperlink r:id="rId107" w:tgtFrame="_blank" w:history="1">
              <w:r w:rsidRPr="00FA4CFB">
                <w:rPr>
                  <w:rStyle w:val="a3"/>
                  <w:rFonts w:ascii="Times New Roman" w:eastAsia="Times New Roman" w:hAnsi="Times New Roman" w:cs="Times New Roman"/>
                  <w:color w:val="auto"/>
                  <w:sz w:val="20"/>
                  <w:szCs w:val="20"/>
                  <w:u w:val="none"/>
                  <w:lang w:val="uk-UA" w:eastAsia="ru-RU"/>
                </w:rPr>
                <w:t>«Про інформацію»</w:t>
              </w:r>
            </w:hyperlink>
            <w:r w:rsidRPr="00FA4CFB">
              <w:rPr>
                <w:rFonts w:ascii="Times New Roman" w:eastAsia="Times New Roman" w:hAnsi="Times New Roman" w:cs="Times New Roman"/>
                <w:sz w:val="20"/>
                <w:szCs w:val="20"/>
                <w:lang w:val="uk-UA" w:eastAsia="ru-RU"/>
              </w:rPr>
              <w:t>, </w:t>
            </w:r>
            <w:hyperlink r:id="rId108" w:tgtFrame="_blank" w:history="1">
              <w:r w:rsidRPr="00FA4CFB">
                <w:rPr>
                  <w:rStyle w:val="a3"/>
                  <w:rFonts w:ascii="Times New Roman" w:eastAsia="Times New Roman" w:hAnsi="Times New Roman" w:cs="Times New Roman"/>
                  <w:color w:val="auto"/>
                  <w:sz w:val="20"/>
                  <w:szCs w:val="20"/>
                  <w:u w:val="none"/>
                  <w:lang w:val="uk-UA" w:eastAsia="ru-RU"/>
                </w:rPr>
                <w:t>«Про державне регулювання діяльності щодо організації та проведення азартних ігор»</w:t>
              </w:r>
            </w:hyperlink>
            <w:r w:rsidRPr="00FA4CFB">
              <w:rPr>
                <w:rFonts w:ascii="Times New Roman" w:eastAsia="Times New Roman" w:hAnsi="Times New Roman" w:cs="Times New Roman"/>
                <w:sz w:val="20"/>
                <w:szCs w:val="20"/>
                <w:lang w:val="uk-UA" w:eastAsia="ru-RU"/>
              </w:rPr>
              <w:t>, </w:t>
            </w:r>
            <w:hyperlink r:id="rId109" w:tgtFrame="_blank" w:history="1">
              <w:r w:rsidRPr="00FA4CFB">
                <w:rPr>
                  <w:rStyle w:val="a3"/>
                  <w:rFonts w:ascii="Times New Roman" w:eastAsia="Times New Roman" w:hAnsi="Times New Roman" w:cs="Times New Roman"/>
                  <w:color w:val="auto"/>
                  <w:sz w:val="20"/>
                  <w:szCs w:val="20"/>
                  <w:u w:val="none"/>
                  <w:lang w:val="uk-UA" w:eastAsia="ru-RU"/>
                </w:rPr>
                <w:t>«Про рекламу»</w:t>
              </w:r>
            </w:hyperlink>
            <w:r w:rsidRPr="00FA4CFB">
              <w:rPr>
                <w:rFonts w:ascii="Times New Roman" w:eastAsia="Times New Roman" w:hAnsi="Times New Roman" w:cs="Times New Roman"/>
                <w:sz w:val="20"/>
                <w:szCs w:val="20"/>
                <w:lang w:val="uk-UA" w:eastAsia="ru-RU"/>
              </w:rPr>
              <w:t> та нормативно-правових актах з питань азартних ігор, реклами.</w:t>
            </w:r>
          </w:p>
          <w:p w14:paraId="1A7038FD"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3" w:name="n52"/>
            <w:bookmarkEnd w:id="93"/>
            <w:r w:rsidRPr="00FA4CFB">
              <w:rPr>
                <w:rFonts w:ascii="Times New Roman" w:eastAsia="Times New Roman" w:hAnsi="Times New Roman" w:cs="Times New Roman"/>
                <w:i/>
                <w:iCs/>
                <w:sz w:val="20"/>
                <w:szCs w:val="20"/>
                <w:lang w:val="uk-UA" w:eastAsia="ru-RU"/>
              </w:rPr>
              <w:t>{Абзац третій пункту 2 із змінами, внесеними згідно з Рішенням Комісії з регулювання азартних ігор та лотерей </w:t>
            </w:r>
            <w:hyperlink r:id="rId110" w:anchor="n7" w:tgtFrame="_blank" w:history="1">
              <w:r w:rsidRPr="00FA4CFB">
                <w:rPr>
                  <w:rStyle w:val="a3"/>
                  <w:rFonts w:ascii="Times New Roman" w:eastAsia="Times New Roman" w:hAnsi="Times New Roman" w:cs="Times New Roman"/>
                  <w:i/>
                  <w:iCs/>
                  <w:color w:val="auto"/>
                  <w:sz w:val="20"/>
                  <w:szCs w:val="20"/>
                  <w:u w:val="none"/>
                  <w:lang w:val="uk-UA" w:eastAsia="ru-RU"/>
                </w:rPr>
                <w:t>№ 423 від 28.11.2023</w:t>
              </w:r>
            </w:hyperlink>
            <w:r w:rsidRPr="00FA4CFB">
              <w:rPr>
                <w:rFonts w:ascii="Times New Roman" w:eastAsia="Times New Roman" w:hAnsi="Times New Roman" w:cs="Times New Roman"/>
                <w:i/>
                <w:iCs/>
                <w:sz w:val="20"/>
                <w:szCs w:val="20"/>
                <w:lang w:val="uk-UA" w:eastAsia="ru-RU"/>
              </w:rPr>
              <w:t>}</w:t>
            </w:r>
          </w:p>
          <w:p w14:paraId="5E46FC47"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 xml:space="preserve">3. З метою отримання інформації КРАІЛ звертається </w:t>
            </w:r>
            <w:r w:rsidRPr="00F4613B">
              <w:rPr>
                <w:rFonts w:ascii="Times New Roman" w:eastAsia="Times New Roman" w:hAnsi="Times New Roman" w:cs="Times New Roman"/>
                <w:sz w:val="20"/>
                <w:szCs w:val="20"/>
                <w:lang w:val="uk-UA" w:eastAsia="ru-RU"/>
              </w:rPr>
              <w:t>до надавача інформації з письмовим запитом про подання інформації (далі - запит) щодо:</w:t>
            </w:r>
          </w:p>
          <w:p w14:paraId="64491CB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встановлення достовірності відомостей у документах, поданих організатором азартних ігор для отримання ліцензії;</w:t>
            </w:r>
          </w:p>
          <w:p w14:paraId="63E05C8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встановлення достовірності даних, зазначених у документах обов’язкової звітності, поданих організатором азартних ігор;</w:t>
            </w:r>
          </w:p>
          <w:p w14:paraId="314B313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розгляду скарг гравців та інших осіб на дії організатора азартних ігор;</w:t>
            </w:r>
          </w:p>
          <w:p w14:paraId="2CAADF7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розгляду звернень, що надходять до КРАІЛ від фізичних та юридичних осіб;</w:t>
            </w:r>
          </w:p>
          <w:p w14:paraId="324BE10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виявленого порушення вимог законодавства про рекламу чи повідомлення про нього;</w:t>
            </w:r>
          </w:p>
          <w:p w14:paraId="24057D2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інших питань, якщо її отримання зумовлене необхідністю виконання КРАІЛ своїх повноважень відповідно до закону.</w:t>
            </w:r>
          </w:p>
          <w:p w14:paraId="019E0075"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4" w:name="n53"/>
            <w:bookmarkEnd w:id="94"/>
            <w:r w:rsidRPr="00F4613B">
              <w:rPr>
                <w:rFonts w:ascii="Times New Roman" w:eastAsia="Times New Roman" w:hAnsi="Times New Roman" w:cs="Times New Roman"/>
                <w:i/>
                <w:iCs/>
                <w:sz w:val="20"/>
                <w:szCs w:val="20"/>
                <w:lang w:val="uk-UA" w:eastAsia="ru-RU"/>
              </w:rPr>
              <w:t xml:space="preserve">{Абзац сьомий пункту 3 із змінами, </w:t>
            </w:r>
            <w:r w:rsidRPr="00FA4CFB">
              <w:rPr>
                <w:rFonts w:ascii="Times New Roman" w:eastAsia="Times New Roman" w:hAnsi="Times New Roman" w:cs="Times New Roman"/>
                <w:i/>
                <w:iCs/>
                <w:sz w:val="20"/>
                <w:szCs w:val="20"/>
                <w:lang w:val="uk-UA" w:eastAsia="ru-RU"/>
              </w:rPr>
              <w:t>внесеними згідно з Рішенням Комісії з регулювання азартних ігор та лотерей </w:t>
            </w:r>
            <w:hyperlink r:id="rId111" w:anchor="n8" w:tgtFrame="_blank" w:history="1">
              <w:r w:rsidRPr="00FA4CFB">
                <w:rPr>
                  <w:rStyle w:val="a3"/>
                  <w:rFonts w:ascii="Times New Roman" w:eastAsia="Times New Roman" w:hAnsi="Times New Roman" w:cs="Times New Roman"/>
                  <w:i/>
                  <w:iCs/>
                  <w:color w:val="auto"/>
                  <w:sz w:val="20"/>
                  <w:szCs w:val="20"/>
                  <w:u w:val="none"/>
                  <w:lang w:val="uk-UA" w:eastAsia="ru-RU"/>
                </w:rPr>
                <w:t>№ 423 від 28.11.2023</w:t>
              </w:r>
            </w:hyperlink>
            <w:r w:rsidRPr="00FA4CFB">
              <w:rPr>
                <w:rFonts w:ascii="Times New Roman" w:eastAsia="Times New Roman" w:hAnsi="Times New Roman" w:cs="Times New Roman"/>
                <w:i/>
                <w:iCs/>
                <w:sz w:val="20"/>
                <w:szCs w:val="20"/>
                <w:lang w:val="uk-UA" w:eastAsia="ru-RU"/>
              </w:rPr>
              <w:t>}</w:t>
            </w:r>
          </w:p>
          <w:p w14:paraId="25843517"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4. Запит надсилається реєстрованим поштовим відправленням або засобами електронного зв’язку з дотриманням вимог </w:t>
            </w:r>
            <w:hyperlink r:id="rId112" w:tgtFrame="_blank" w:history="1">
              <w:r w:rsidRPr="00FA4CFB">
                <w:rPr>
                  <w:rStyle w:val="a3"/>
                  <w:rFonts w:ascii="Times New Roman" w:eastAsia="Times New Roman" w:hAnsi="Times New Roman" w:cs="Times New Roman"/>
                  <w:color w:val="auto"/>
                  <w:sz w:val="20"/>
                  <w:szCs w:val="20"/>
                  <w:u w:val="none"/>
                  <w:lang w:val="uk-UA" w:eastAsia="ru-RU"/>
                </w:rPr>
                <w:t>Закону України</w:t>
              </w:r>
            </w:hyperlink>
            <w:r w:rsidRPr="00FA4CFB">
              <w:rPr>
                <w:rFonts w:ascii="Times New Roman" w:eastAsia="Times New Roman" w:hAnsi="Times New Roman" w:cs="Times New Roman"/>
                <w:sz w:val="20"/>
                <w:szCs w:val="20"/>
                <w:lang w:val="uk-UA" w:eastAsia="ru-RU"/>
              </w:rPr>
              <w:t> «Про електронні довірчі послуги» на адресу електронної пошти надавача інформації (у разі наявності) зі звітом про отримання.</w:t>
            </w:r>
          </w:p>
          <w:p w14:paraId="5BF569C1"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i/>
                <w:iCs/>
                <w:sz w:val="20"/>
                <w:szCs w:val="20"/>
                <w:lang w:val="uk-UA" w:eastAsia="ru-RU"/>
              </w:rPr>
              <w:t>{Пункт 4 із змінами, внесеними згідно з Рішенням Комісії з регулювання азартних ігор та лотерей </w:t>
            </w:r>
            <w:hyperlink r:id="rId113" w:anchor="n9" w:tgtFrame="_blank" w:history="1">
              <w:r w:rsidRPr="00FA4CFB">
                <w:rPr>
                  <w:rStyle w:val="a3"/>
                  <w:rFonts w:ascii="Times New Roman" w:eastAsia="Times New Roman" w:hAnsi="Times New Roman" w:cs="Times New Roman"/>
                  <w:i/>
                  <w:iCs/>
                  <w:color w:val="auto"/>
                  <w:sz w:val="20"/>
                  <w:szCs w:val="20"/>
                  <w:u w:val="none"/>
                  <w:lang w:val="uk-UA" w:eastAsia="ru-RU"/>
                </w:rPr>
                <w:t>№ 423 від 28.11.2023</w:t>
              </w:r>
            </w:hyperlink>
            <w:r w:rsidRPr="00FA4CFB">
              <w:rPr>
                <w:rFonts w:ascii="Times New Roman" w:eastAsia="Times New Roman" w:hAnsi="Times New Roman" w:cs="Times New Roman"/>
                <w:i/>
                <w:iCs/>
                <w:sz w:val="20"/>
                <w:szCs w:val="20"/>
                <w:lang w:val="uk-UA" w:eastAsia="ru-RU"/>
              </w:rPr>
              <w:t>}</w:t>
            </w:r>
          </w:p>
          <w:p w14:paraId="70E6F18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A4CFB">
              <w:rPr>
                <w:rFonts w:ascii="Times New Roman" w:eastAsia="Times New Roman" w:hAnsi="Times New Roman" w:cs="Times New Roman"/>
                <w:sz w:val="20"/>
                <w:szCs w:val="20"/>
                <w:lang w:val="uk-UA" w:eastAsia="ru-RU"/>
              </w:rPr>
              <w:t xml:space="preserve">5. У запиті зазначається строк надання інформації, який не </w:t>
            </w:r>
            <w:r w:rsidRPr="00F4613B">
              <w:rPr>
                <w:rFonts w:ascii="Times New Roman" w:eastAsia="Times New Roman" w:hAnsi="Times New Roman" w:cs="Times New Roman"/>
                <w:sz w:val="20"/>
                <w:szCs w:val="20"/>
                <w:lang w:val="uk-UA" w:eastAsia="ru-RU"/>
              </w:rPr>
              <w:t>може бути меншим п’яти робочих днів з дня, що настає за днем надходження запиту до надавача інформації та визначається КРАІЛ залежно від обсягу запитуваної інформації.</w:t>
            </w:r>
          </w:p>
          <w:p w14:paraId="66CBE908"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Надавач інформації, за наявності об’єктивних обставин, що унеможливлюють дотримання встановленого в запиті строку надання інформації, може звернутися до КРАІЛ з обґрунтуванням щодо його продовження, але не більше ніж на два робочих дні.</w:t>
            </w:r>
          </w:p>
          <w:p w14:paraId="37B7CBD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6. У разі необхідності отримання документів, що підтверджують запитувану інформацію для розгляду питань, зазначених у пункті 3 цього Порядку, про це зазначається в запиті.</w:t>
            </w:r>
          </w:p>
          <w:p w14:paraId="2113110E"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7. Інформація, що надається на запит має бути повною та достовірною і надаватися за формою, вказаною в запиті.</w:t>
            </w:r>
          </w:p>
          <w:p w14:paraId="738210C9"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8. Надавач інформації надсилає інформацію разом із супровідним листом, у якому зазначаються номер та дата запиту КРАІЛ, на який надається інформація.</w:t>
            </w:r>
          </w:p>
          <w:p w14:paraId="5FCAF2E4"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9. Надавач інформації надсилає інформацію до КРАІЛ у будь-який зручний для нього спосіб (особисто, реєстрованим поштовим відправленням та/або в електронній формі засобами електронного зв’язку).</w:t>
            </w:r>
          </w:p>
          <w:p w14:paraId="07D5090C" w14:textId="77777777" w:rsidR="003C62B6" w:rsidRPr="00FA4CF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 xml:space="preserve">Подання інформації та документів у електронній формі здійснюється шляхом їх надсилання на офіційну адресу електронної пошти </w:t>
            </w:r>
            <w:r w:rsidRPr="00FA4CFB">
              <w:rPr>
                <w:rFonts w:ascii="Times New Roman" w:eastAsia="Times New Roman" w:hAnsi="Times New Roman" w:cs="Times New Roman"/>
                <w:sz w:val="20"/>
                <w:szCs w:val="20"/>
                <w:lang w:val="uk-UA" w:eastAsia="ru-RU"/>
              </w:rPr>
              <w:t>КРАІЛ з дотриманням вимог </w:t>
            </w:r>
            <w:hyperlink r:id="rId114" w:tgtFrame="_blank" w:history="1">
              <w:r w:rsidRPr="00FA4CFB">
                <w:rPr>
                  <w:rStyle w:val="a3"/>
                  <w:rFonts w:ascii="Times New Roman" w:eastAsia="Times New Roman" w:hAnsi="Times New Roman" w:cs="Times New Roman"/>
                  <w:color w:val="auto"/>
                  <w:sz w:val="20"/>
                  <w:szCs w:val="20"/>
                  <w:u w:val="none"/>
                  <w:lang w:val="uk-UA" w:eastAsia="ru-RU"/>
                </w:rPr>
                <w:t>Закону України</w:t>
              </w:r>
            </w:hyperlink>
            <w:r w:rsidRPr="00FA4CFB">
              <w:rPr>
                <w:rFonts w:ascii="Times New Roman" w:eastAsia="Times New Roman" w:hAnsi="Times New Roman" w:cs="Times New Roman"/>
                <w:sz w:val="20"/>
                <w:szCs w:val="20"/>
                <w:lang w:val="uk-UA" w:eastAsia="ru-RU"/>
              </w:rPr>
              <w:t> «Про електронні довірчі послуги».</w:t>
            </w:r>
          </w:p>
          <w:p w14:paraId="12C8BA4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10. Інформація, що надається на запит, повинна відповідати таким вимогам:</w:t>
            </w:r>
          </w:p>
          <w:p w14:paraId="399EC9A6"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засвідчуватися підписом керівника/уповноваженої особи надавача інформації;</w:t>
            </w:r>
          </w:p>
          <w:p w14:paraId="1BAAC451"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у разі подання іноземною мовою надаватися разом із її перекладом державною мовою, засвідченим підписом керівника/уповноваженої особи надавача інформації;</w:t>
            </w:r>
          </w:p>
          <w:p w14:paraId="013A173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скановані копії мають бути придатні для сприйняття їхнього змісту;</w:t>
            </w:r>
          </w:p>
          <w:p w14:paraId="2C987C62"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5" w:name="n41"/>
            <w:bookmarkEnd w:id="95"/>
            <w:r w:rsidRPr="00F4613B">
              <w:rPr>
                <w:rFonts w:ascii="Times New Roman" w:eastAsia="Times New Roman" w:hAnsi="Times New Roman" w:cs="Times New Roman"/>
                <w:sz w:val="20"/>
                <w:szCs w:val="20"/>
                <w:lang w:val="uk-UA" w:eastAsia="ru-RU"/>
              </w:rPr>
              <w:t>сканована копія кожного окремого документа повинна зберігатися як окремий файл; у разі, якщо її обсяг перевищує одну сторінку, вона сканується в один файл;</w:t>
            </w:r>
          </w:p>
          <w:p w14:paraId="70E87D50"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6" w:name="n42"/>
            <w:bookmarkEnd w:id="96"/>
            <w:r w:rsidRPr="00F4613B">
              <w:rPr>
                <w:rFonts w:ascii="Times New Roman" w:eastAsia="Times New Roman" w:hAnsi="Times New Roman" w:cs="Times New Roman"/>
                <w:sz w:val="20"/>
                <w:szCs w:val="20"/>
                <w:lang w:val="uk-UA" w:eastAsia="ru-RU"/>
              </w:rPr>
              <w:t>відеофайли надаються у форматі MPEG-4 із забезпеченням можливості встановлення чіткого відображення всіх предметів та вигляду осіб;</w:t>
            </w:r>
          </w:p>
          <w:p w14:paraId="221C56DF"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7" w:name="n43"/>
            <w:bookmarkEnd w:id="97"/>
            <w:r w:rsidRPr="00F4613B">
              <w:rPr>
                <w:rFonts w:ascii="Times New Roman" w:eastAsia="Times New Roman" w:hAnsi="Times New Roman" w:cs="Times New Roman"/>
                <w:sz w:val="20"/>
                <w:szCs w:val="20"/>
                <w:lang w:val="uk-UA" w:eastAsia="ru-RU"/>
              </w:rPr>
              <w:t>зображення (фотографії, скриншоти, знімки з екранів) мають бути з роздільною здатністю не менше 300 dpi, але не більше 450 dpi;</w:t>
            </w:r>
          </w:p>
          <w:p w14:paraId="343D5AF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8" w:name="n44"/>
            <w:bookmarkEnd w:id="98"/>
            <w:r w:rsidRPr="00F4613B">
              <w:rPr>
                <w:rFonts w:ascii="Times New Roman" w:eastAsia="Times New Roman" w:hAnsi="Times New Roman" w:cs="Times New Roman"/>
                <w:sz w:val="20"/>
                <w:szCs w:val="20"/>
                <w:lang w:val="uk-UA" w:eastAsia="ru-RU"/>
              </w:rPr>
              <w:t>загальний обсяг не має перевищувати 5 Мб, у випадку перевищення - інформація завантажується на Google Drive із наданням активного посилання та доступу КРАІЛ;</w:t>
            </w:r>
          </w:p>
          <w:p w14:paraId="30D87BAB"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99" w:name="n45"/>
            <w:bookmarkEnd w:id="99"/>
            <w:r w:rsidRPr="00F4613B">
              <w:rPr>
                <w:rFonts w:ascii="Times New Roman" w:eastAsia="Times New Roman" w:hAnsi="Times New Roman" w:cs="Times New Roman"/>
                <w:sz w:val="20"/>
                <w:szCs w:val="20"/>
                <w:lang w:val="uk-UA" w:eastAsia="ru-RU"/>
              </w:rPr>
              <w:t>скановані копії документів виготовляються з роздільною здатністю не нижче 300 dpi та зберігаються у форматі PDF;</w:t>
            </w:r>
          </w:p>
          <w:p w14:paraId="7C0D2E34"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0" w:name="n46"/>
            <w:bookmarkEnd w:id="100"/>
            <w:r w:rsidRPr="00F4613B">
              <w:rPr>
                <w:rFonts w:ascii="Times New Roman" w:eastAsia="Times New Roman" w:hAnsi="Times New Roman" w:cs="Times New Roman"/>
                <w:sz w:val="20"/>
                <w:szCs w:val="20"/>
                <w:lang w:val="uk-UA" w:eastAsia="ru-RU"/>
              </w:rPr>
              <w:t>якщо обсяг інформації в паперовій формі перевищує одну сторінку, усі її сторінки нумеруються, прошиваються та скріплюються печаткою (за наявності).</w:t>
            </w:r>
          </w:p>
          <w:p w14:paraId="20B26DFD" w14:textId="77777777" w:rsidR="003C62B6" w:rsidRPr="00F4613B"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7832485E"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Пункт 1 частини першої статті 15 Закону ; </w:t>
            </w:r>
          </w:p>
          <w:p w14:paraId="3C0F2699" w14:textId="77777777" w:rsidR="003C62B6" w:rsidRPr="00F4613B" w:rsidRDefault="003C62B6" w:rsidP="003C62B6">
            <w:pPr>
              <w:pStyle w:val="tl"/>
              <w:jc w:val="center"/>
              <w:rPr>
                <w:sz w:val="20"/>
                <w:szCs w:val="20"/>
                <w:shd w:val="clear" w:color="auto" w:fill="FFFFFF"/>
                <w:lang w:val="uk-UA"/>
              </w:rPr>
            </w:pPr>
          </w:p>
          <w:p w14:paraId="2C489D84" w14:textId="77777777" w:rsidR="003C62B6" w:rsidRPr="00F4613B" w:rsidRDefault="003C62B6" w:rsidP="003C62B6">
            <w:pPr>
              <w:pStyle w:val="tl"/>
              <w:jc w:val="center"/>
              <w:rPr>
                <w:sz w:val="20"/>
                <w:szCs w:val="20"/>
                <w:shd w:val="clear" w:color="auto" w:fill="FFFFFF"/>
                <w:lang w:val="uk-UA"/>
              </w:rPr>
            </w:pPr>
          </w:p>
          <w:p w14:paraId="78CF93F0" w14:textId="77777777" w:rsidR="003C62B6" w:rsidRPr="00F4613B" w:rsidRDefault="003C62B6" w:rsidP="003C62B6">
            <w:pPr>
              <w:pStyle w:val="tl"/>
              <w:jc w:val="center"/>
              <w:rPr>
                <w:sz w:val="20"/>
                <w:szCs w:val="20"/>
                <w:shd w:val="clear" w:color="auto" w:fill="FFFFFF"/>
                <w:lang w:val="uk-UA"/>
              </w:rPr>
            </w:pPr>
          </w:p>
          <w:p w14:paraId="76A3419F" w14:textId="77777777" w:rsidR="00F4613B" w:rsidRDefault="00F4613B" w:rsidP="003C62B6">
            <w:pPr>
              <w:pStyle w:val="tl"/>
              <w:jc w:val="center"/>
              <w:rPr>
                <w:sz w:val="20"/>
                <w:szCs w:val="20"/>
                <w:shd w:val="clear" w:color="auto" w:fill="FFFFFF"/>
                <w:lang w:val="uk-UA"/>
              </w:rPr>
            </w:pPr>
          </w:p>
          <w:p w14:paraId="048A5CB0" w14:textId="265A70B9"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пункт 2 Ліцензійних умов провадження діяльності у сфері організації та проведення азартних ігор у гральних закладах казино; </w:t>
            </w:r>
          </w:p>
          <w:p w14:paraId="4B127B97" w14:textId="77777777" w:rsidR="003C62B6" w:rsidRPr="00F4613B" w:rsidRDefault="003C62B6" w:rsidP="003C62B6">
            <w:pPr>
              <w:pStyle w:val="tl"/>
              <w:jc w:val="center"/>
              <w:rPr>
                <w:sz w:val="20"/>
                <w:szCs w:val="20"/>
                <w:shd w:val="clear" w:color="auto" w:fill="FFFFFF"/>
                <w:lang w:val="uk-UA"/>
              </w:rPr>
            </w:pPr>
          </w:p>
          <w:p w14:paraId="1F1C3DC7" w14:textId="77777777" w:rsidR="003C62B6" w:rsidRPr="00F4613B" w:rsidRDefault="003C62B6" w:rsidP="003C62B6">
            <w:pPr>
              <w:pStyle w:val="tl"/>
              <w:jc w:val="center"/>
              <w:rPr>
                <w:sz w:val="20"/>
                <w:szCs w:val="20"/>
                <w:shd w:val="clear" w:color="auto" w:fill="FFFFFF"/>
                <w:lang w:val="uk-UA"/>
              </w:rPr>
            </w:pPr>
          </w:p>
          <w:p w14:paraId="197AC0AE" w14:textId="77777777" w:rsidR="003C62B6" w:rsidRPr="00F4613B" w:rsidRDefault="003C62B6" w:rsidP="003C62B6">
            <w:pPr>
              <w:pStyle w:val="tl"/>
              <w:jc w:val="center"/>
              <w:rPr>
                <w:sz w:val="20"/>
                <w:szCs w:val="20"/>
                <w:shd w:val="clear" w:color="auto" w:fill="FFFFFF"/>
                <w:lang w:val="uk-UA"/>
              </w:rPr>
            </w:pPr>
          </w:p>
          <w:p w14:paraId="153E8E55" w14:textId="77777777" w:rsidR="003C62B6" w:rsidRPr="00F4613B" w:rsidRDefault="003C62B6" w:rsidP="003C62B6">
            <w:pPr>
              <w:pStyle w:val="tl"/>
              <w:jc w:val="center"/>
              <w:rPr>
                <w:sz w:val="20"/>
                <w:szCs w:val="20"/>
                <w:shd w:val="clear" w:color="auto" w:fill="FFFFFF"/>
                <w:lang w:val="uk-UA"/>
              </w:rPr>
            </w:pPr>
          </w:p>
          <w:p w14:paraId="1BE7126C" w14:textId="77777777" w:rsidR="003C62B6" w:rsidRPr="00F4613B" w:rsidRDefault="003C62B6" w:rsidP="003C62B6">
            <w:pPr>
              <w:pStyle w:val="tl"/>
              <w:jc w:val="center"/>
              <w:rPr>
                <w:sz w:val="20"/>
                <w:szCs w:val="20"/>
                <w:shd w:val="clear" w:color="auto" w:fill="FFFFFF"/>
                <w:lang w:val="uk-UA"/>
              </w:rPr>
            </w:pPr>
          </w:p>
          <w:p w14:paraId="0ABA6DEA" w14:textId="77777777" w:rsidR="003C62B6" w:rsidRPr="00F4613B" w:rsidRDefault="003C62B6" w:rsidP="003C62B6">
            <w:pPr>
              <w:pStyle w:val="tl"/>
              <w:jc w:val="center"/>
              <w:rPr>
                <w:sz w:val="20"/>
                <w:szCs w:val="20"/>
                <w:shd w:val="clear" w:color="auto" w:fill="FFFFFF"/>
                <w:lang w:val="uk-UA"/>
              </w:rPr>
            </w:pPr>
          </w:p>
          <w:p w14:paraId="2D1751B9" w14:textId="77777777" w:rsidR="003C62B6" w:rsidRPr="00F4613B" w:rsidRDefault="003C62B6" w:rsidP="003C62B6">
            <w:pPr>
              <w:pStyle w:val="tl"/>
              <w:jc w:val="center"/>
              <w:rPr>
                <w:sz w:val="20"/>
                <w:szCs w:val="20"/>
                <w:shd w:val="clear" w:color="auto" w:fill="FFFFFF"/>
                <w:lang w:val="uk-UA"/>
              </w:rPr>
            </w:pPr>
          </w:p>
          <w:p w14:paraId="72A6E405" w14:textId="77777777" w:rsidR="003C62B6" w:rsidRPr="00F4613B" w:rsidRDefault="003C62B6" w:rsidP="003C62B6">
            <w:pPr>
              <w:pStyle w:val="tl"/>
              <w:jc w:val="center"/>
              <w:rPr>
                <w:sz w:val="20"/>
                <w:szCs w:val="20"/>
                <w:shd w:val="clear" w:color="auto" w:fill="FFFFFF"/>
                <w:lang w:val="uk-UA"/>
              </w:rPr>
            </w:pPr>
          </w:p>
          <w:p w14:paraId="07868E67" w14:textId="77777777" w:rsidR="003C62B6" w:rsidRPr="00F4613B" w:rsidRDefault="003C62B6" w:rsidP="003C62B6">
            <w:pPr>
              <w:pStyle w:val="tl"/>
              <w:jc w:val="center"/>
              <w:rPr>
                <w:sz w:val="20"/>
                <w:szCs w:val="20"/>
                <w:shd w:val="clear" w:color="auto" w:fill="FFFFFF"/>
                <w:lang w:val="uk-UA"/>
              </w:rPr>
            </w:pPr>
          </w:p>
          <w:p w14:paraId="5011BF30" w14:textId="77777777" w:rsidR="003C62B6" w:rsidRPr="00F4613B" w:rsidRDefault="003C62B6" w:rsidP="003C62B6">
            <w:pPr>
              <w:pStyle w:val="tl"/>
              <w:jc w:val="center"/>
              <w:rPr>
                <w:sz w:val="20"/>
                <w:szCs w:val="20"/>
                <w:shd w:val="clear" w:color="auto" w:fill="FFFFFF"/>
                <w:lang w:val="uk-UA"/>
              </w:rPr>
            </w:pPr>
          </w:p>
          <w:p w14:paraId="53E07000" w14:textId="77777777" w:rsidR="003C62B6" w:rsidRPr="00F4613B" w:rsidRDefault="003C62B6" w:rsidP="003C62B6">
            <w:pPr>
              <w:pStyle w:val="tl"/>
              <w:jc w:val="center"/>
              <w:rPr>
                <w:sz w:val="20"/>
                <w:szCs w:val="20"/>
                <w:shd w:val="clear" w:color="auto" w:fill="FFFFFF"/>
                <w:lang w:val="uk-UA"/>
              </w:rPr>
            </w:pPr>
          </w:p>
          <w:p w14:paraId="6435887D" w14:textId="77777777" w:rsidR="003C62B6" w:rsidRPr="00F4613B" w:rsidRDefault="003C62B6" w:rsidP="003C62B6">
            <w:pPr>
              <w:pStyle w:val="tl"/>
              <w:jc w:val="center"/>
              <w:rPr>
                <w:sz w:val="20"/>
                <w:szCs w:val="20"/>
                <w:shd w:val="clear" w:color="auto" w:fill="FFFFFF"/>
                <w:lang w:val="uk-UA"/>
              </w:rPr>
            </w:pPr>
          </w:p>
          <w:p w14:paraId="74C2111A" w14:textId="77777777" w:rsidR="003C62B6" w:rsidRPr="00F4613B" w:rsidRDefault="003C62B6" w:rsidP="003C62B6">
            <w:pPr>
              <w:pStyle w:val="tl"/>
              <w:jc w:val="center"/>
              <w:rPr>
                <w:sz w:val="20"/>
                <w:szCs w:val="20"/>
                <w:shd w:val="clear" w:color="auto" w:fill="FFFFFF"/>
                <w:lang w:val="uk-UA"/>
              </w:rPr>
            </w:pPr>
          </w:p>
          <w:p w14:paraId="54170FA6" w14:textId="77777777" w:rsidR="003C62B6" w:rsidRPr="00F4613B" w:rsidRDefault="003C62B6" w:rsidP="003C62B6">
            <w:pPr>
              <w:pStyle w:val="tl"/>
              <w:jc w:val="center"/>
              <w:rPr>
                <w:sz w:val="20"/>
                <w:szCs w:val="20"/>
                <w:shd w:val="clear" w:color="auto" w:fill="FFFFFF"/>
                <w:lang w:val="uk-UA"/>
              </w:rPr>
            </w:pPr>
          </w:p>
          <w:p w14:paraId="13C0413A" w14:textId="77777777" w:rsidR="003C62B6" w:rsidRPr="00F4613B" w:rsidRDefault="003C62B6" w:rsidP="003C62B6">
            <w:pPr>
              <w:pStyle w:val="tl"/>
              <w:jc w:val="center"/>
              <w:rPr>
                <w:sz w:val="20"/>
                <w:szCs w:val="20"/>
                <w:shd w:val="clear" w:color="auto" w:fill="FFFFFF"/>
                <w:lang w:val="uk-UA"/>
              </w:rPr>
            </w:pPr>
          </w:p>
          <w:p w14:paraId="51931374" w14:textId="77777777" w:rsidR="003C62B6" w:rsidRPr="00F4613B" w:rsidRDefault="003C62B6" w:rsidP="003C62B6">
            <w:pPr>
              <w:pStyle w:val="tl"/>
              <w:jc w:val="center"/>
              <w:rPr>
                <w:sz w:val="20"/>
                <w:szCs w:val="20"/>
                <w:shd w:val="clear" w:color="auto" w:fill="FFFFFF"/>
                <w:lang w:val="uk-UA"/>
              </w:rPr>
            </w:pPr>
          </w:p>
          <w:p w14:paraId="125E2AA0" w14:textId="77777777" w:rsidR="003C62B6" w:rsidRPr="00F4613B" w:rsidRDefault="003C62B6" w:rsidP="003C62B6">
            <w:pPr>
              <w:pStyle w:val="tl"/>
              <w:jc w:val="center"/>
              <w:rPr>
                <w:sz w:val="20"/>
                <w:szCs w:val="20"/>
                <w:shd w:val="clear" w:color="auto" w:fill="FFFFFF"/>
                <w:lang w:val="uk-UA"/>
              </w:rPr>
            </w:pPr>
          </w:p>
          <w:p w14:paraId="4195FBAA" w14:textId="77777777" w:rsidR="003C62B6" w:rsidRDefault="003C62B6" w:rsidP="003C62B6">
            <w:pPr>
              <w:pStyle w:val="tl"/>
              <w:jc w:val="center"/>
              <w:rPr>
                <w:sz w:val="20"/>
                <w:szCs w:val="20"/>
                <w:shd w:val="clear" w:color="auto" w:fill="FFFFFF"/>
                <w:lang w:val="uk-UA"/>
              </w:rPr>
            </w:pPr>
          </w:p>
          <w:p w14:paraId="173E3173" w14:textId="77777777" w:rsidR="00F4613B" w:rsidRDefault="00F4613B" w:rsidP="003C62B6">
            <w:pPr>
              <w:pStyle w:val="tl"/>
              <w:jc w:val="center"/>
              <w:rPr>
                <w:sz w:val="20"/>
                <w:szCs w:val="20"/>
                <w:shd w:val="clear" w:color="auto" w:fill="FFFFFF"/>
                <w:lang w:val="uk-UA"/>
              </w:rPr>
            </w:pPr>
          </w:p>
          <w:p w14:paraId="23712D3F" w14:textId="77777777" w:rsidR="00F4613B" w:rsidRPr="00F4613B" w:rsidRDefault="00F4613B" w:rsidP="003C62B6">
            <w:pPr>
              <w:pStyle w:val="tl"/>
              <w:jc w:val="center"/>
              <w:rPr>
                <w:sz w:val="20"/>
                <w:szCs w:val="20"/>
                <w:shd w:val="clear" w:color="auto" w:fill="FFFFFF"/>
                <w:lang w:val="uk-UA"/>
              </w:rPr>
            </w:pPr>
          </w:p>
          <w:p w14:paraId="31E483CC" w14:textId="77777777" w:rsidR="003C62B6" w:rsidRPr="00F4613B" w:rsidRDefault="003C62B6" w:rsidP="003C62B6">
            <w:pPr>
              <w:pStyle w:val="tl"/>
              <w:jc w:val="center"/>
              <w:rPr>
                <w:sz w:val="20"/>
                <w:szCs w:val="20"/>
                <w:shd w:val="clear" w:color="auto" w:fill="FFFFFF"/>
                <w:lang w:val="uk-UA"/>
              </w:rPr>
            </w:pPr>
          </w:p>
          <w:p w14:paraId="26A0F730" w14:textId="77777777" w:rsidR="003C62B6" w:rsidRPr="00F4613B" w:rsidRDefault="003C62B6" w:rsidP="003C62B6">
            <w:pPr>
              <w:pStyle w:val="tl"/>
              <w:jc w:val="center"/>
              <w:rPr>
                <w:sz w:val="20"/>
                <w:szCs w:val="20"/>
                <w:shd w:val="clear" w:color="auto" w:fill="FFFFFF"/>
                <w:lang w:val="uk-UA"/>
              </w:rPr>
            </w:pPr>
          </w:p>
          <w:p w14:paraId="0837AA42"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пункт 2 Ліцензійних умов провадження діяльності у сфері організації та проведення азартних ігор у залах гральних автоматів;</w:t>
            </w:r>
          </w:p>
          <w:p w14:paraId="5A8B53D5" w14:textId="77777777" w:rsidR="003C62B6" w:rsidRPr="00F4613B" w:rsidRDefault="003C62B6" w:rsidP="003C62B6">
            <w:pPr>
              <w:pStyle w:val="tl"/>
              <w:jc w:val="center"/>
              <w:rPr>
                <w:sz w:val="20"/>
                <w:szCs w:val="20"/>
                <w:shd w:val="clear" w:color="auto" w:fill="FFFFFF"/>
                <w:lang w:val="uk-UA"/>
              </w:rPr>
            </w:pPr>
          </w:p>
          <w:p w14:paraId="2E1BF283" w14:textId="77777777" w:rsidR="003C62B6" w:rsidRPr="00F4613B" w:rsidRDefault="003C62B6" w:rsidP="003C62B6">
            <w:pPr>
              <w:pStyle w:val="tl"/>
              <w:jc w:val="center"/>
              <w:rPr>
                <w:sz w:val="20"/>
                <w:szCs w:val="20"/>
                <w:shd w:val="clear" w:color="auto" w:fill="FFFFFF"/>
                <w:lang w:val="uk-UA"/>
              </w:rPr>
            </w:pPr>
          </w:p>
          <w:p w14:paraId="01336728"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 </w:t>
            </w:r>
          </w:p>
          <w:p w14:paraId="2C091BA9"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пункт 2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7476E9B9" w14:textId="77777777" w:rsidR="003C62B6" w:rsidRPr="00F4613B" w:rsidRDefault="003C62B6" w:rsidP="003C62B6">
            <w:pPr>
              <w:pStyle w:val="tl"/>
              <w:jc w:val="center"/>
              <w:rPr>
                <w:sz w:val="20"/>
                <w:szCs w:val="20"/>
                <w:shd w:val="clear" w:color="auto" w:fill="FFFFFF"/>
                <w:lang w:val="uk-UA"/>
              </w:rPr>
            </w:pPr>
          </w:p>
          <w:p w14:paraId="10F166EB" w14:textId="77777777" w:rsidR="003C62B6" w:rsidRPr="00F4613B" w:rsidRDefault="003C62B6" w:rsidP="003C62B6">
            <w:pPr>
              <w:pStyle w:val="tl"/>
              <w:jc w:val="center"/>
              <w:rPr>
                <w:sz w:val="20"/>
                <w:szCs w:val="20"/>
                <w:shd w:val="clear" w:color="auto" w:fill="FFFFFF"/>
                <w:lang w:val="uk-UA"/>
              </w:rPr>
            </w:pPr>
          </w:p>
          <w:p w14:paraId="1805F541" w14:textId="77777777" w:rsidR="003C62B6" w:rsidRDefault="003C62B6" w:rsidP="003C62B6">
            <w:pPr>
              <w:pStyle w:val="tl"/>
              <w:jc w:val="center"/>
              <w:rPr>
                <w:sz w:val="20"/>
                <w:szCs w:val="20"/>
                <w:shd w:val="clear" w:color="auto" w:fill="FFFFFF"/>
                <w:lang w:val="uk-UA"/>
              </w:rPr>
            </w:pPr>
          </w:p>
          <w:p w14:paraId="379E74B6"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пункт 2 Ліцензійних умов провадження діяльності у сфері організації та проведення азартних ігор казино в мережі Інтернет; </w:t>
            </w:r>
          </w:p>
          <w:p w14:paraId="54F04980" w14:textId="77777777" w:rsidR="003C62B6" w:rsidRDefault="003C62B6" w:rsidP="003C62B6">
            <w:pPr>
              <w:pStyle w:val="tl"/>
              <w:jc w:val="center"/>
              <w:rPr>
                <w:sz w:val="20"/>
                <w:szCs w:val="20"/>
                <w:shd w:val="clear" w:color="auto" w:fill="FFFFFF"/>
                <w:lang w:val="uk-UA"/>
              </w:rPr>
            </w:pPr>
            <w:r w:rsidRPr="00F4613B">
              <w:rPr>
                <w:sz w:val="20"/>
                <w:szCs w:val="20"/>
                <w:shd w:val="clear" w:color="auto" w:fill="FFFFFF"/>
              </w:rPr>
              <w:t>пункт 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508375AB" w14:textId="77777777" w:rsidR="00FA4CFB" w:rsidRPr="00FA4CFB" w:rsidRDefault="00FA4CFB" w:rsidP="003C62B6">
            <w:pPr>
              <w:pStyle w:val="tl"/>
              <w:jc w:val="center"/>
              <w:rPr>
                <w:sz w:val="20"/>
                <w:szCs w:val="20"/>
                <w:shd w:val="clear" w:color="auto" w:fill="FFFFFF"/>
                <w:lang w:val="uk-UA"/>
              </w:rPr>
            </w:pPr>
          </w:p>
          <w:p w14:paraId="2140961C"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 пункт 4 Порядку № 395</w:t>
            </w:r>
            <w:r w:rsidRPr="00F4613B">
              <w:rPr>
                <w:sz w:val="20"/>
                <w:szCs w:val="20"/>
                <w:shd w:val="clear" w:color="auto" w:fill="FFFFFF"/>
                <w:lang w:val="uk-UA"/>
              </w:rPr>
              <w:t>;</w:t>
            </w:r>
          </w:p>
          <w:p w14:paraId="45CB6525" w14:textId="77777777" w:rsidR="003C62B6" w:rsidRPr="00F4613B" w:rsidRDefault="003C62B6" w:rsidP="003C62B6">
            <w:pPr>
              <w:pStyle w:val="tl"/>
              <w:jc w:val="center"/>
              <w:rPr>
                <w:sz w:val="20"/>
                <w:szCs w:val="20"/>
                <w:shd w:val="clear" w:color="auto" w:fill="FFFFFF"/>
                <w:lang w:val="uk-UA"/>
              </w:rPr>
            </w:pPr>
          </w:p>
          <w:p w14:paraId="26F42664" w14:textId="77777777" w:rsidR="003C62B6" w:rsidRPr="00F4613B" w:rsidRDefault="003C62B6" w:rsidP="003C62B6">
            <w:pPr>
              <w:pStyle w:val="tl"/>
              <w:jc w:val="center"/>
              <w:rPr>
                <w:sz w:val="20"/>
                <w:szCs w:val="20"/>
                <w:shd w:val="clear" w:color="auto" w:fill="FFFFFF"/>
                <w:lang w:val="uk-UA"/>
              </w:rPr>
            </w:pPr>
          </w:p>
          <w:p w14:paraId="7F719E05" w14:textId="77777777" w:rsidR="003C62B6" w:rsidRPr="00F4613B" w:rsidRDefault="003C62B6" w:rsidP="003C62B6">
            <w:pPr>
              <w:pStyle w:val="tl"/>
              <w:jc w:val="center"/>
              <w:rPr>
                <w:sz w:val="20"/>
                <w:szCs w:val="20"/>
                <w:shd w:val="clear" w:color="auto" w:fill="FFFFFF"/>
                <w:lang w:val="uk-UA"/>
              </w:rPr>
            </w:pPr>
          </w:p>
          <w:p w14:paraId="44C821E6" w14:textId="77777777" w:rsidR="003C62B6" w:rsidRDefault="003C62B6" w:rsidP="003C62B6">
            <w:pPr>
              <w:pStyle w:val="tl"/>
              <w:jc w:val="center"/>
              <w:rPr>
                <w:sz w:val="20"/>
                <w:szCs w:val="20"/>
                <w:shd w:val="clear" w:color="auto" w:fill="FFFFFF"/>
                <w:lang w:val="uk-UA"/>
              </w:rPr>
            </w:pPr>
          </w:p>
          <w:p w14:paraId="5F1A2138" w14:textId="77777777" w:rsidR="00D17972" w:rsidRPr="00F4613B" w:rsidRDefault="00D17972" w:rsidP="003C62B6">
            <w:pPr>
              <w:pStyle w:val="tl"/>
              <w:jc w:val="center"/>
              <w:rPr>
                <w:sz w:val="20"/>
                <w:szCs w:val="20"/>
                <w:shd w:val="clear" w:color="auto" w:fill="FFFFFF"/>
                <w:lang w:val="uk-UA"/>
              </w:rPr>
            </w:pPr>
          </w:p>
          <w:p w14:paraId="4CC9469A"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 пункти 1 - 8 розділу ІІ Порядку № 135;</w:t>
            </w:r>
          </w:p>
          <w:p w14:paraId="60A657D0" w14:textId="77777777" w:rsidR="003C62B6" w:rsidRPr="00F4613B" w:rsidRDefault="003C62B6" w:rsidP="003C62B6">
            <w:pPr>
              <w:pStyle w:val="tl"/>
              <w:jc w:val="center"/>
              <w:rPr>
                <w:sz w:val="20"/>
                <w:szCs w:val="20"/>
                <w:shd w:val="clear" w:color="auto" w:fill="FFFFFF"/>
                <w:lang w:val="uk-UA"/>
              </w:rPr>
            </w:pPr>
          </w:p>
          <w:p w14:paraId="6883A68B" w14:textId="77777777" w:rsidR="003C62B6" w:rsidRPr="00F4613B" w:rsidRDefault="003C62B6" w:rsidP="003C62B6">
            <w:pPr>
              <w:pStyle w:val="tl"/>
              <w:jc w:val="center"/>
              <w:rPr>
                <w:sz w:val="20"/>
                <w:szCs w:val="20"/>
                <w:shd w:val="clear" w:color="auto" w:fill="FFFFFF"/>
                <w:lang w:val="uk-UA"/>
              </w:rPr>
            </w:pPr>
          </w:p>
          <w:p w14:paraId="1D99167D" w14:textId="77777777" w:rsidR="003C62B6" w:rsidRPr="00F4613B" w:rsidRDefault="003C62B6" w:rsidP="003C62B6">
            <w:pPr>
              <w:pStyle w:val="tl"/>
              <w:jc w:val="center"/>
              <w:rPr>
                <w:sz w:val="20"/>
                <w:szCs w:val="20"/>
                <w:shd w:val="clear" w:color="auto" w:fill="FFFFFF"/>
                <w:lang w:val="uk-UA"/>
              </w:rPr>
            </w:pPr>
          </w:p>
          <w:p w14:paraId="150073C8" w14:textId="77777777" w:rsidR="003C62B6" w:rsidRPr="00F4613B" w:rsidRDefault="003C62B6" w:rsidP="003C62B6">
            <w:pPr>
              <w:pStyle w:val="tl"/>
              <w:jc w:val="center"/>
              <w:rPr>
                <w:sz w:val="20"/>
                <w:szCs w:val="20"/>
                <w:shd w:val="clear" w:color="auto" w:fill="FFFFFF"/>
                <w:lang w:val="uk-UA"/>
              </w:rPr>
            </w:pPr>
          </w:p>
          <w:p w14:paraId="4D66863D" w14:textId="77777777" w:rsidR="003C62B6" w:rsidRPr="00F4613B" w:rsidRDefault="003C62B6" w:rsidP="003C62B6">
            <w:pPr>
              <w:pStyle w:val="tl"/>
              <w:jc w:val="center"/>
              <w:rPr>
                <w:sz w:val="20"/>
                <w:szCs w:val="20"/>
                <w:shd w:val="clear" w:color="auto" w:fill="FFFFFF"/>
                <w:lang w:val="uk-UA"/>
              </w:rPr>
            </w:pPr>
          </w:p>
          <w:p w14:paraId="7138B00B" w14:textId="77777777" w:rsidR="003C62B6" w:rsidRPr="00F4613B" w:rsidRDefault="003C62B6" w:rsidP="003C62B6">
            <w:pPr>
              <w:pStyle w:val="tl"/>
              <w:jc w:val="center"/>
              <w:rPr>
                <w:sz w:val="20"/>
                <w:szCs w:val="20"/>
                <w:shd w:val="clear" w:color="auto" w:fill="FFFFFF"/>
                <w:lang w:val="uk-UA"/>
              </w:rPr>
            </w:pPr>
          </w:p>
          <w:p w14:paraId="26C686B1" w14:textId="77777777" w:rsidR="003C62B6" w:rsidRPr="00F4613B" w:rsidRDefault="003C62B6" w:rsidP="003C62B6">
            <w:pPr>
              <w:pStyle w:val="tl"/>
              <w:jc w:val="center"/>
              <w:rPr>
                <w:sz w:val="20"/>
                <w:szCs w:val="20"/>
                <w:shd w:val="clear" w:color="auto" w:fill="FFFFFF"/>
                <w:lang w:val="uk-UA"/>
              </w:rPr>
            </w:pPr>
          </w:p>
          <w:p w14:paraId="2929EEF9" w14:textId="77777777" w:rsidR="003C62B6" w:rsidRPr="00F4613B" w:rsidRDefault="003C62B6" w:rsidP="003C62B6">
            <w:pPr>
              <w:pStyle w:val="tl"/>
              <w:jc w:val="center"/>
              <w:rPr>
                <w:sz w:val="20"/>
                <w:szCs w:val="20"/>
                <w:shd w:val="clear" w:color="auto" w:fill="FFFFFF"/>
                <w:lang w:val="uk-UA"/>
              </w:rPr>
            </w:pPr>
          </w:p>
          <w:p w14:paraId="48C1828D" w14:textId="77777777" w:rsidR="003C62B6" w:rsidRPr="00F4613B" w:rsidRDefault="003C62B6" w:rsidP="003C62B6">
            <w:pPr>
              <w:pStyle w:val="tl"/>
              <w:jc w:val="center"/>
              <w:rPr>
                <w:sz w:val="20"/>
                <w:szCs w:val="20"/>
                <w:shd w:val="clear" w:color="auto" w:fill="FFFFFF"/>
                <w:lang w:val="uk-UA"/>
              </w:rPr>
            </w:pPr>
          </w:p>
          <w:p w14:paraId="42BA28A0" w14:textId="77777777" w:rsidR="003C62B6" w:rsidRPr="00F4613B" w:rsidRDefault="003C62B6" w:rsidP="003C62B6">
            <w:pPr>
              <w:pStyle w:val="tl"/>
              <w:jc w:val="center"/>
              <w:rPr>
                <w:sz w:val="20"/>
                <w:szCs w:val="20"/>
                <w:shd w:val="clear" w:color="auto" w:fill="FFFFFF"/>
                <w:lang w:val="uk-UA"/>
              </w:rPr>
            </w:pPr>
          </w:p>
          <w:p w14:paraId="7AB54DF3" w14:textId="77777777" w:rsidR="003C62B6" w:rsidRPr="00F4613B" w:rsidRDefault="003C62B6" w:rsidP="003C62B6">
            <w:pPr>
              <w:pStyle w:val="tl"/>
              <w:jc w:val="center"/>
              <w:rPr>
                <w:sz w:val="20"/>
                <w:szCs w:val="20"/>
                <w:shd w:val="clear" w:color="auto" w:fill="FFFFFF"/>
                <w:lang w:val="uk-UA"/>
              </w:rPr>
            </w:pPr>
          </w:p>
          <w:p w14:paraId="187C5C97" w14:textId="77777777" w:rsidR="003C62B6" w:rsidRPr="00F4613B" w:rsidRDefault="003C62B6" w:rsidP="003C62B6">
            <w:pPr>
              <w:pStyle w:val="tl"/>
              <w:jc w:val="center"/>
              <w:rPr>
                <w:sz w:val="20"/>
                <w:szCs w:val="20"/>
                <w:shd w:val="clear" w:color="auto" w:fill="FFFFFF"/>
                <w:lang w:val="uk-UA"/>
              </w:rPr>
            </w:pPr>
          </w:p>
          <w:p w14:paraId="75F8C353" w14:textId="77777777" w:rsidR="003C62B6" w:rsidRPr="00F4613B" w:rsidRDefault="003C62B6" w:rsidP="003C62B6">
            <w:pPr>
              <w:pStyle w:val="tl"/>
              <w:jc w:val="center"/>
              <w:rPr>
                <w:sz w:val="20"/>
                <w:szCs w:val="20"/>
                <w:shd w:val="clear" w:color="auto" w:fill="FFFFFF"/>
                <w:lang w:val="uk-UA"/>
              </w:rPr>
            </w:pPr>
          </w:p>
          <w:p w14:paraId="636A4960" w14:textId="77777777" w:rsidR="003C62B6" w:rsidRPr="00F4613B" w:rsidRDefault="003C62B6" w:rsidP="003C62B6">
            <w:pPr>
              <w:pStyle w:val="tl"/>
              <w:jc w:val="center"/>
              <w:rPr>
                <w:sz w:val="20"/>
                <w:szCs w:val="20"/>
                <w:shd w:val="clear" w:color="auto" w:fill="FFFFFF"/>
                <w:lang w:val="uk-UA"/>
              </w:rPr>
            </w:pPr>
          </w:p>
          <w:p w14:paraId="7F8DDC63" w14:textId="77777777" w:rsidR="003C62B6" w:rsidRPr="00F4613B" w:rsidRDefault="003C62B6" w:rsidP="003C62B6">
            <w:pPr>
              <w:pStyle w:val="tl"/>
              <w:jc w:val="center"/>
              <w:rPr>
                <w:sz w:val="20"/>
                <w:szCs w:val="20"/>
                <w:shd w:val="clear" w:color="auto" w:fill="FFFFFF"/>
                <w:lang w:val="uk-UA"/>
              </w:rPr>
            </w:pPr>
          </w:p>
          <w:p w14:paraId="004CAD1E" w14:textId="77777777" w:rsidR="003C62B6" w:rsidRPr="00F4613B" w:rsidRDefault="003C62B6" w:rsidP="003C62B6">
            <w:pPr>
              <w:pStyle w:val="tl"/>
              <w:jc w:val="center"/>
              <w:rPr>
                <w:sz w:val="20"/>
                <w:szCs w:val="20"/>
                <w:shd w:val="clear" w:color="auto" w:fill="FFFFFF"/>
                <w:lang w:val="uk-UA"/>
              </w:rPr>
            </w:pPr>
          </w:p>
          <w:p w14:paraId="189A01C9" w14:textId="77777777" w:rsidR="003C62B6" w:rsidRPr="00F4613B" w:rsidRDefault="003C62B6" w:rsidP="003C62B6">
            <w:pPr>
              <w:pStyle w:val="tl"/>
              <w:jc w:val="center"/>
              <w:rPr>
                <w:sz w:val="20"/>
                <w:szCs w:val="20"/>
                <w:shd w:val="clear" w:color="auto" w:fill="FFFFFF"/>
                <w:lang w:val="uk-UA"/>
              </w:rPr>
            </w:pPr>
          </w:p>
          <w:p w14:paraId="6743441A" w14:textId="77777777" w:rsidR="003C62B6" w:rsidRPr="00F4613B" w:rsidRDefault="003C62B6" w:rsidP="003C62B6">
            <w:pPr>
              <w:pStyle w:val="tl"/>
              <w:jc w:val="center"/>
              <w:rPr>
                <w:sz w:val="20"/>
                <w:szCs w:val="20"/>
                <w:shd w:val="clear" w:color="auto" w:fill="FFFFFF"/>
                <w:lang w:val="uk-UA"/>
              </w:rPr>
            </w:pPr>
          </w:p>
          <w:p w14:paraId="1A98779D" w14:textId="77777777" w:rsidR="003C62B6" w:rsidRPr="00F4613B" w:rsidRDefault="003C62B6" w:rsidP="003C62B6">
            <w:pPr>
              <w:pStyle w:val="tl"/>
              <w:jc w:val="center"/>
              <w:rPr>
                <w:sz w:val="20"/>
                <w:szCs w:val="20"/>
                <w:shd w:val="clear" w:color="auto" w:fill="FFFFFF"/>
                <w:lang w:val="uk-UA"/>
              </w:rPr>
            </w:pPr>
          </w:p>
          <w:p w14:paraId="663189BD" w14:textId="77777777" w:rsidR="003C62B6" w:rsidRPr="00F4613B" w:rsidRDefault="003C62B6" w:rsidP="003C62B6">
            <w:pPr>
              <w:pStyle w:val="tl"/>
              <w:jc w:val="center"/>
              <w:rPr>
                <w:sz w:val="20"/>
                <w:szCs w:val="20"/>
                <w:shd w:val="clear" w:color="auto" w:fill="FFFFFF"/>
                <w:lang w:val="uk-UA"/>
              </w:rPr>
            </w:pPr>
          </w:p>
          <w:p w14:paraId="157E1159" w14:textId="77777777" w:rsidR="003C62B6" w:rsidRPr="00F4613B" w:rsidRDefault="003C62B6" w:rsidP="003C62B6">
            <w:pPr>
              <w:pStyle w:val="tl"/>
              <w:jc w:val="center"/>
              <w:rPr>
                <w:sz w:val="20"/>
                <w:szCs w:val="20"/>
                <w:shd w:val="clear" w:color="auto" w:fill="FFFFFF"/>
                <w:lang w:val="uk-UA"/>
              </w:rPr>
            </w:pPr>
          </w:p>
          <w:p w14:paraId="206C3636" w14:textId="77777777" w:rsidR="003C62B6" w:rsidRPr="00F4613B" w:rsidRDefault="003C62B6" w:rsidP="003C62B6">
            <w:pPr>
              <w:pStyle w:val="tl"/>
              <w:jc w:val="center"/>
              <w:rPr>
                <w:sz w:val="20"/>
                <w:szCs w:val="20"/>
                <w:shd w:val="clear" w:color="auto" w:fill="FFFFFF"/>
                <w:lang w:val="uk-UA"/>
              </w:rPr>
            </w:pPr>
          </w:p>
          <w:p w14:paraId="726875E7" w14:textId="77777777" w:rsidR="003C62B6" w:rsidRPr="00F4613B" w:rsidRDefault="003C62B6" w:rsidP="003C62B6">
            <w:pPr>
              <w:pStyle w:val="tl"/>
              <w:jc w:val="center"/>
              <w:rPr>
                <w:sz w:val="20"/>
                <w:szCs w:val="20"/>
                <w:shd w:val="clear" w:color="auto" w:fill="FFFFFF"/>
                <w:lang w:val="uk-UA"/>
              </w:rPr>
            </w:pPr>
          </w:p>
          <w:p w14:paraId="2C801947" w14:textId="77777777" w:rsidR="003C62B6" w:rsidRPr="00F4613B" w:rsidRDefault="003C62B6" w:rsidP="003C62B6">
            <w:pPr>
              <w:pStyle w:val="tl"/>
              <w:jc w:val="center"/>
              <w:rPr>
                <w:sz w:val="20"/>
                <w:szCs w:val="20"/>
                <w:shd w:val="clear" w:color="auto" w:fill="FFFFFF"/>
                <w:lang w:val="uk-UA"/>
              </w:rPr>
            </w:pPr>
          </w:p>
          <w:p w14:paraId="49568418" w14:textId="77777777" w:rsidR="003C62B6" w:rsidRPr="00F4613B" w:rsidRDefault="003C62B6" w:rsidP="003C62B6">
            <w:pPr>
              <w:pStyle w:val="tl"/>
              <w:jc w:val="center"/>
              <w:rPr>
                <w:sz w:val="20"/>
                <w:szCs w:val="20"/>
                <w:shd w:val="clear" w:color="auto" w:fill="FFFFFF"/>
                <w:lang w:val="uk-UA"/>
              </w:rPr>
            </w:pPr>
          </w:p>
          <w:p w14:paraId="17167B9E" w14:textId="77777777" w:rsidR="003C62B6" w:rsidRPr="00F4613B" w:rsidRDefault="003C62B6" w:rsidP="003C62B6">
            <w:pPr>
              <w:pStyle w:val="tl"/>
              <w:jc w:val="center"/>
              <w:rPr>
                <w:sz w:val="20"/>
                <w:szCs w:val="20"/>
                <w:shd w:val="clear" w:color="auto" w:fill="FFFFFF"/>
                <w:lang w:val="uk-UA"/>
              </w:rPr>
            </w:pPr>
          </w:p>
          <w:p w14:paraId="54910948" w14:textId="77777777" w:rsidR="003C62B6" w:rsidRPr="00F4613B" w:rsidRDefault="003C62B6" w:rsidP="003C62B6">
            <w:pPr>
              <w:pStyle w:val="tl"/>
              <w:jc w:val="center"/>
              <w:rPr>
                <w:sz w:val="20"/>
                <w:szCs w:val="20"/>
                <w:shd w:val="clear" w:color="auto" w:fill="FFFFFF"/>
                <w:lang w:val="uk-UA"/>
              </w:rPr>
            </w:pPr>
          </w:p>
          <w:p w14:paraId="5B1DE16D" w14:textId="77777777" w:rsidR="003C62B6" w:rsidRPr="00F4613B" w:rsidRDefault="003C62B6" w:rsidP="003C62B6">
            <w:pPr>
              <w:pStyle w:val="tl"/>
              <w:jc w:val="center"/>
              <w:rPr>
                <w:sz w:val="20"/>
                <w:szCs w:val="20"/>
                <w:shd w:val="clear" w:color="auto" w:fill="FFFFFF"/>
                <w:lang w:val="uk-UA"/>
              </w:rPr>
            </w:pPr>
          </w:p>
          <w:p w14:paraId="245DFD5F" w14:textId="77777777" w:rsidR="003C62B6" w:rsidRPr="00F4613B" w:rsidRDefault="003C62B6" w:rsidP="003C62B6">
            <w:pPr>
              <w:pStyle w:val="tl"/>
              <w:jc w:val="center"/>
              <w:rPr>
                <w:sz w:val="20"/>
                <w:szCs w:val="20"/>
                <w:shd w:val="clear" w:color="auto" w:fill="FFFFFF"/>
                <w:lang w:val="uk-UA"/>
              </w:rPr>
            </w:pPr>
          </w:p>
          <w:p w14:paraId="44CDF922" w14:textId="77777777" w:rsidR="003C62B6" w:rsidRPr="00F4613B" w:rsidRDefault="003C62B6" w:rsidP="003C62B6">
            <w:pPr>
              <w:pStyle w:val="tl"/>
              <w:jc w:val="center"/>
              <w:rPr>
                <w:sz w:val="20"/>
                <w:szCs w:val="20"/>
                <w:shd w:val="clear" w:color="auto" w:fill="FFFFFF"/>
                <w:lang w:val="uk-UA"/>
              </w:rPr>
            </w:pPr>
          </w:p>
          <w:p w14:paraId="2CDB5C1A" w14:textId="77777777" w:rsidR="003C62B6" w:rsidRPr="00F4613B" w:rsidRDefault="003C62B6" w:rsidP="003C62B6">
            <w:pPr>
              <w:pStyle w:val="tl"/>
              <w:jc w:val="center"/>
              <w:rPr>
                <w:sz w:val="20"/>
                <w:szCs w:val="20"/>
                <w:shd w:val="clear" w:color="auto" w:fill="FFFFFF"/>
                <w:lang w:val="uk-UA"/>
              </w:rPr>
            </w:pPr>
          </w:p>
          <w:p w14:paraId="7669279C" w14:textId="77777777" w:rsidR="003C62B6" w:rsidRPr="00F4613B" w:rsidRDefault="003C62B6" w:rsidP="003C62B6">
            <w:pPr>
              <w:pStyle w:val="tl"/>
              <w:jc w:val="center"/>
              <w:rPr>
                <w:sz w:val="20"/>
                <w:szCs w:val="20"/>
                <w:shd w:val="clear" w:color="auto" w:fill="FFFFFF"/>
                <w:lang w:val="uk-UA"/>
              </w:rPr>
            </w:pPr>
          </w:p>
          <w:p w14:paraId="3B218787" w14:textId="77777777" w:rsidR="003C62B6" w:rsidRPr="00F4613B" w:rsidRDefault="003C62B6" w:rsidP="003C62B6">
            <w:pPr>
              <w:pStyle w:val="tl"/>
              <w:jc w:val="center"/>
              <w:rPr>
                <w:sz w:val="20"/>
                <w:szCs w:val="20"/>
                <w:shd w:val="clear" w:color="auto" w:fill="FFFFFF"/>
                <w:lang w:val="uk-UA"/>
              </w:rPr>
            </w:pPr>
          </w:p>
          <w:p w14:paraId="105929A0" w14:textId="77777777" w:rsidR="003C62B6" w:rsidRPr="00F4613B" w:rsidRDefault="003C62B6" w:rsidP="003C62B6">
            <w:pPr>
              <w:pStyle w:val="tl"/>
              <w:jc w:val="center"/>
              <w:rPr>
                <w:sz w:val="20"/>
                <w:szCs w:val="20"/>
                <w:shd w:val="clear" w:color="auto" w:fill="FFFFFF"/>
                <w:lang w:val="uk-UA"/>
              </w:rPr>
            </w:pPr>
          </w:p>
          <w:p w14:paraId="479EA1F6" w14:textId="77777777" w:rsidR="003C62B6" w:rsidRPr="00F4613B" w:rsidRDefault="003C62B6" w:rsidP="003C62B6">
            <w:pPr>
              <w:pStyle w:val="tl"/>
              <w:jc w:val="center"/>
              <w:rPr>
                <w:sz w:val="20"/>
                <w:szCs w:val="20"/>
                <w:shd w:val="clear" w:color="auto" w:fill="FFFFFF"/>
                <w:lang w:val="uk-UA"/>
              </w:rPr>
            </w:pPr>
          </w:p>
          <w:p w14:paraId="2BB8351B" w14:textId="77777777" w:rsidR="003C62B6" w:rsidRPr="00F4613B" w:rsidRDefault="003C62B6" w:rsidP="003C62B6">
            <w:pPr>
              <w:pStyle w:val="tl"/>
              <w:jc w:val="center"/>
              <w:rPr>
                <w:sz w:val="20"/>
                <w:szCs w:val="20"/>
                <w:shd w:val="clear" w:color="auto" w:fill="FFFFFF"/>
                <w:lang w:val="uk-UA"/>
              </w:rPr>
            </w:pPr>
          </w:p>
          <w:p w14:paraId="54DA255F" w14:textId="77777777" w:rsidR="003C62B6" w:rsidRPr="00F4613B" w:rsidRDefault="003C62B6" w:rsidP="003C62B6">
            <w:pPr>
              <w:pStyle w:val="tl"/>
              <w:jc w:val="center"/>
              <w:rPr>
                <w:sz w:val="20"/>
                <w:szCs w:val="20"/>
                <w:shd w:val="clear" w:color="auto" w:fill="FFFFFF"/>
                <w:lang w:val="uk-UA"/>
              </w:rPr>
            </w:pPr>
          </w:p>
          <w:p w14:paraId="4FD8A22D" w14:textId="77777777" w:rsidR="003C62B6" w:rsidRPr="00F4613B" w:rsidRDefault="003C62B6" w:rsidP="003C62B6">
            <w:pPr>
              <w:pStyle w:val="tl"/>
              <w:jc w:val="center"/>
              <w:rPr>
                <w:sz w:val="20"/>
                <w:szCs w:val="20"/>
                <w:shd w:val="clear" w:color="auto" w:fill="FFFFFF"/>
                <w:lang w:val="uk-UA"/>
              </w:rPr>
            </w:pPr>
          </w:p>
          <w:p w14:paraId="44D26B12" w14:textId="77777777" w:rsidR="003C62B6" w:rsidRPr="00F4613B" w:rsidRDefault="003C62B6" w:rsidP="003C62B6">
            <w:pPr>
              <w:pStyle w:val="tl"/>
              <w:jc w:val="center"/>
              <w:rPr>
                <w:sz w:val="20"/>
                <w:szCs w:val="20"/>
                <w:shd w:val="clear" w:color="auto" w:fill="FFFFFF"/>
                <w:lang w:val="uk-UA"/>
              </w:rPr>
            </w:pPr>
          </w:p>
          <w:p w14:paraId="57625965" w14:textId="77777777" w:rsidR="003C62B6" w:rsidRPr="00F4613B" w:rsidRDefault="003C62B6" w:rsidP="003C62B6">
            <w:pPr>
              <w:pStyle w:val="tl"/>
              <w:jc w:val="center"/>
              <w:rPr>
                <w:sz w:val="20"/>
                <w:szCs w:val="20"/>
                <w:shd w:val="clear" w:color="auto" w:fill="FFFFFF"/>
                <w:lang w:val="uk-UA"/>
              </w:rPr>
            </w:pPr>
          </w:p>
          <w:p w14:paraId="730C58F2" w14:textId="77777777" w:rsidR="003C62B6" w:rsidRPr="00F4613B" w:rsidRDefault="003C62B6" w:rsidP="003C62B6">
            <w:pPr>
              <w:pStyle w:val="tl"/>
              <w:jc w:val="center"/>
              <w:rPr>
                <w:sz w:val="20"/>
                <w:szCs w:val="20"/>
                <w:shd w:val="clear" w:color="auto" w:fill="FFFFFF"/>
                <w:lang w:val="uk-UA"/>
              </w:rPr>
            </w:pPr>
          </w:p>
          <w:p w14:paraId="3BBD3347" w14:textId="77777777" w:rsidR="003C62B6" w:rsidRPr="00F4613B" w:rsidRDefault="003C62B6" w:rsidP="003C62B6">
            <w:pPr>
              <w:pStyle w:val="tl"/>
              <w:jc w:val="center"/>
              <w:rPr>
                <w:sz w:val="20"/>
                <w:szCs w:val="20"/>
                <w:shd w:val="clear" w:color="auto" w:fill="FFFFFF"/>
                <w:lang w:val="uk-UA"/>
              </w:rPr>
            </w:pPr>
          </w:p>
          <w:p w14:paraId="6464EBE7" w14:textId="77777777" w:rsidR="003C62B6" w:rsidRPr="00F4613B" w:rsidRDefault="003C62B6" w:rsidP="003C62B6">
            <w:pPr>
              <w:pStyle w:val="tl"/>
              <w:jc w:val="center"/>
              <w:rPr>
                <w:sz w:val="20"/>
                <w:szCs w:val="20"/>
                <w:shd w:val="clear" w:color="auto" w:fill="FFFFFF"/>
                <w:lang w:val="uk-UA"/>
              </w:rPr>
            </w:pPr>
          </w:p>
          <w:p w14:paraId="0EBAF734" w14:textId="77777777" w:rsidR="003C62B6" w:rsidRPr="00F4613B" w:rsidRDefault="003C62B6" w:rsidP="003C62B6">
            <w:pPr>
              <w:pStyle w:val="tl"/>
              <w:jc w:val="center"/>
              <w:rPr>
                <w:sz w:val="20"/>
                <w:szCs w:val="20"/>
                <w:shd w:val="clear" w:color="auto" w:fill="FFFFFF"/>
                <w:lang w:val="uk-UA"/>
              </w:rPr>
            </w:pPr>
          </w:p>
          <w:p w14:paraId="35AA4A27" w14:textId="77777777" w:rsidR="003C62B6" w:rsidRPr="00F4613B" w:rsidRDefault="003C62B6" w:rsidP="003C62B6">
            <w:pPr>
              <w:pStyle w:val="tl"/>
              <w:jc w:val="center"/>
              <w:rPr>
                <w:sz w:val="20"/>
                <w:szCs w:val="20"/>
                <w:shd w:val="clear" w:color="auto" w:fill="FFFFFF"/>
                <w:lang w:val="uk-UA"/>
              </w:rPr>
            </w:pPr>
          </w:p>
          <w:p w14:paraId="60EB7FD9" w14:textId="77777777" w:rsidR="003C62B6" w:rsidRPr="00F4613B" w:rsidRDefault="003C62B6" w:rsidP="003C62B6">
            <w:pPr>
              <w:pStyle w:val="tl"/>
              <w:jc w:val="center"/>
              <w:rPr>
                <w:sz w:val="20"/>
                <w:szCs w:val="20"/>
                <w:shd w:val="clear" w:color="auto" w:fill="FFFFFF"/>
                <w:lang w:val="uk-UA"/>
              </w:rPr>
            </w:pPr>
          </w:p>
          <w:p w14:paraId="4594A530" w14:textId="77777777" w:rsidR="003C62B6" w:rsidRPr="00F4613B" w:rsidRDefault="003C62B6" w:rsidP="003C62B6">
            <w:pPr>
              <w:pStyle w:val="tl"/>
              <w:jc w:val="center"/>
              <w:rPr>
                <w:sz w:val="20"/>
                <w:szCs w:val="20"/>
                <w:shd w:val="clear" w:color="auto" w:fill="FFFFFF"/>
                <w:lang w:val="uk-UA"/>
              </w:rPr>
            </w:pPr>
          </w:p>
          <w:p w14:paraId="7291F7DA" w14:textId="77777777" w:rsidR="003C62B6" w:rsidRPr="00F4613B" w:rsidRDefault="003C62B6" w:rsidP="003C62B6">
            <w:pPr>
              <w:pStyle w:val="tl"/>
              <w:jc w:val="center"/>
              <w:rPr>
                <w:sz w:val="20"/>
                <w:szCs w:val="20"/>
                <w:shd w:val="clear" w:color="auto" w:fill="FFFFFF"/>
                <w:lang w:val="uk-UA"/>
              </w:rPr>
            </w:pPr>
          </w:p>
          <w:p w14:paraId="64DE6918" w14:textId="77777777" w:rsidR="003C62B6" w:rsidRPr="00F4613B" w:rsidRDefault="003C62B6" w:rsidP="003C62B6">
            <w:pPr>
              <w:pStyle w:val="tl"/>
              <w:jc w:val="center"/>
              <w:rPr>
                <w:sz w:val="20"/>
                <w:szCs w:val="20"/>
                <w:shd w:val="clear" w:color="auto" w:fill="FFFFFF"/>
                <w:lang w:val="uk-UA"/>
              </w:rPr>
            </w:pPr>
          </w:p>
          <w:p w14:paraId="4372A425" w14:textId="77777777" w:rsidR="003C62B6" w:rsidRPr="00F4613B" w:rsidRDefault="003C62B6" w:rsidP="003C62B6">
            <w:pPr>
              <w:pStyle w:val="tl"/>
              <w:jc w:val="center"/>
              <w:rPr>
                <w:sz w:val="20"/>
                <w:szCs w:val="20"/>
                <w:shd w:val="clear" w:color="auto" w:fill="FFFFFF"/>
                <w:lang w:val="uk-UA"/>
              </w:rPr>
            </w:pPr>
          </w:p>
          <w:p w14:paraId="201004E6" w14:textId="77777777" w:rsidR="003C62B6" w:rsidRPr="00F4613B" w:rsidRDefault="003C62B6" w:rsidP="003C62B6">
            <w:pPr>
              <w:pStyle w:val="tl"/>
              <w:jc w:val="center"/>
              <w:rPr>
                <w:sz w:val="20"/>
                <w:szCs w:val="20"/>
                <w:shd w:val="clear" w:color="auto" w:fill="FFFFFF"/>
                <w:lang w:val="uk-UA"/>
              </w:rPr>
            </w:pPr>
          </w:p>
          <w:p w14:paraId="21989CC9" w14:textId="77777777" w:rsidR="003C62B6" w:rsidRPr="00F4613B" w:rsidRDefault="003C62B6" w:rsidP="003C62B6">
            <w:pPr>
              <w:pStyle w:val="tl"/>
              <w:jc w:val="center"/>
              <w:rPr>
                <w:sz w:val="20"/>
                <w:szCs w:val="20"/>
                <w:shd w:val="clear" w:color="auto" w:fill="FFFFFF"/>
                <w:lang w:val="uk-UA"/>
              </w:rPr>
            </w:pPr>
          </w:p>
          <w:p w14:paraId="76C38B74" w14:textId="77777777" w:rsidR="003C62B6" w:rsidRPr="00F4613B" w:rsidRDefault="003C62B6" w:rsidP="003C62B6">
            <w:pPr>
              <w:pStyle w:val="tl"/>
              <w:jc w:val="center"/>
              <w:rPr>
                <w:sz w:val="20"/>
                <w:szCs w:val="20"/>
                <w:shd w:val="clear" w:color="auto" w:fill="FFFFFF"/>
                <w:lang w:val="uk-UA"/>
              </w:rPr>
            </w:pPr>
          </w:p>
          <w:p w14:paraId="46C9E96F" w14:textId="77777777" w:rsidR="003C62B6" w:rsidRPr="00F4613B" w:rsidRDefault="003C62B6" w:rsidP="003C62B6">
            <w:pPr>
              <w:pStyle w:val="tl"/>
              <w:jc w:val="center"/>
              <w:rPr>
                <w:sz w:val="20"/>
                <w:szCs w:val="20"/>
                <w:shd w:val="clear" w:color="auto" w:fill="FFFFFF"/>
                <w:lang w:val="uk-UA"/>
              </w:rPr>
            </w:pPr>
          </w:p>
          <w:p w14:paraId="4B0D30BF" w14:textId="77777777" w:rsidR="003C62B6" w:rsidRPr="00F4613B" w:rsidRDefault="003C62B6" w:rsidP="003C62B6">
            <w:pPr>
              <w:pStyle w:val="tl"/>
              <w:jc w:val="center"/>
              <w:rPr>
                <w:sz w:val="20"/>
                <w:szCs w:val="20"/>
                <w:shd w:val="clear" w:color="auto" w:fill="FFFFFF"/>
                <w:lang w:val="uk-UA"/>
              </w:rPr>
            </w:pPr>
          </w:p>
          <w:p w14:paraId="5413FF07" w14:textId="77777777" w:rsidR="003C62B6" w:rsidRPr="00F4613B" w:rsidRDefault="003C62B6" w:rsidP="003C62B6">
            <w:pPr>
              <w:pStyle w:val="tl"/>
              <w:jc w:val="center"/>
              <w:rPr>
                <w:sz w:val="20"/>
                <w:szCs w:val="20"/>
                <w:shd w:val="clear" w:color="auto" w:fill="FFFFFF"/>
                <w:lang w:val="uk-UA"/>
              </w:rPr>
            </w:pPr>
          </w:p>
          <w:p w14:paraId="1E2BA21C" w14:textId="77777777" w:rsidR="003C62B6" w:rsidRPr="00F4613B" w:rsidRDefault="003C62B6" w:rsidP="003C62B6">
            <w:pPr>
              <w:pStyle w:val="tl"/>
              <w:jc w:val="center"/>
              <w:rPr>
                <w:sz w:val="20"/>
                <w:szCs w:val="20"/>
                <w:shd w:val="clear" w:color="auto" w:fill="FFFFFF"/>
                <w:lang w:val="uk-UA"/>
              </w:rPr>
            </w:pPr>
          </w:p>
          <w:p w14:paraId="0AF6DB99" w14:textId="77777777" w:rsidR="003C62B6" w:rsidRPr="00F4613B" w:rsidRDefault="003C62B6" w:rsidP="003C62B6">
            <w:pPr>
              <w:pStyle w:val="tl"/>
              <w:jc w:val="center"/>
              <w:rPr>
                <w:sz w:val="20"/>
                <w:szCs w:val="20"/>
                <w:shd w:val="clear" w:color="auto" w:fill="FFFFFF"/>
                <w:lang w:val="uk-UA"/>
              </w:rPr>
            </w:pPr>
          </w:p>
          <w:p w14:paraId="3B5344BD" w14:textId="77777777" w:rsidR="003C62B6" w:rsidRPr="00F4613B" w:rsidRDefault="003C62B6" w:rsidP="003C62B6">
            <w:pPr>
              <w:pStyle w:val="tl"/>
              <w:jc w:val="center"/>
              <w:rPr>
                <w:sz w:val="20"/>
                <w:szCs w:val="20"/>
                <w:shd w:val="clear" w:color="auto" w:fill="FFFFFF"/>
                <w:lang w:val="uk-UA"/>
              </w:rPr>
            </w:pPr>
          </w:p>
          <w:p w14:paraId="0480DD6E" w14:textId="77777777" w:rsidR="003C62B6" w:rsidRPr="00F4613B" w:rsidRDefault="003C62B6" w:rsidP="003C62B6">
            <w:pPr>
              <w:pStyle w:val="tl"/>
              <w:jc w:val="center"/>
              <w:rPr>
                <w:sz w:val="20"/>
                <w:szCs w:val="20"/>
                <w:shd w:val="clear" w:color="auto" w:fill="FFFFFF"/>
                <w:lang w:val="uk-UA"/>
              </w:rPr>
            </w:pPr>
          </w:p>
          <w:p w14:paraId="5EBB8579" w14:textId="77777777" w:rsidR="003C62B6" w:rsidRPr="00F4613B" w:rsidRDefault="003C62B6" w:rsidP="003C62B6">
            <w:pPr>
              <w:pStyle w:val="tl"/>
              <w:jc w:val="center"/>
              <w:rPr>
                <w:sz w:val="20"/>
                <w:szCs w:val="20"/>
                <w:shd w:val="clear" w:color="auto" w:fill="FFFFFF"/>
                <w:lang w:val="uk-UA"/>
              </w:rPr>
            </w:pPr>
          </w:p>
          <w:p w14:paraId="5AFC5BDB" w14:textId="77777777" w:rsidR="003C62B6" w:rsidRPr="00F4613B" w:rsidRDefault="003C62B6" w:rsidP="003C62B6">
            <w:pPr>
              <w:pStyle w:val="tl"/>
              <w:jc w:val="center"/>
              <w:rPr>
                <w:sz w:val="20"/>
                <w:szCs w:val="20"/>
                <w:shd w:val="clear" w:color="auto" w:fill="FFFFFF"/>
                <w:lang w:val="uk-UA"/>
              </w:rPr>
            </w:pPr>
          </w:p>
          <w:p w14:paraId="1E5CC5CA" w14:textId="77777777" w:rsidR="003C62B6" w:rsidRPr="00F4613B" w:rsidRDefault="003C62B6" w:rsidP="003C62B6">
            <w:pPr>
              <w:pStyle w:val="tl"/>
              <w:jc w:val="center"/>
              <w:rPr>
                <w:sz w:val="20"/>
                <w:szCs w:val="20"/>
                <w:shd w:val="clear" w:color="auto" w:fill="FFFFFF"/>
                <w:lang w:val="uk-UA"/>
              </w:rPr>
            </w:pPr>
          </w:p>
          <w:p w14:paraId="681C9911" w14:textId="77777777" w:rsidR="003C62B6" w:rsidRPr="00F4613B" w:rsidRDefault="003C62B6" w:rsidP="003C62B6">
            <w:pPr>
              <w:pStyle w:val="tl"/>
              <w:jc w:val="center"/>
              <w:rPr>
                <w:sz w:val="20"/>
                <w:szCs w:val="20"/>
                <w:shd w:val="clear" w:color="auto" w:fill="FFFFFF"/>
                <w:lang w:val="uk-UA"/>
              </w:rPr>
            </w:pPr>
          </w:p>
          <w:p w14:paraId="2C291458" w14:textId="77777777" w:rsidR="003C62B6" w:rsidRPr="00F4613B" w:rsidRDefault="003C62B6" w:rsidP="003C62B6">
            <w:pPr>
              <w:pStyle w:val="tl"/>
              <w:jc w:val="center"/>
              <w:rPr>
                <w:sz w:val="20"/>
                <w:szCs w:val="20"/>
                <w:shd w:val="clear" w:color="auto" w:fill="FFFFFF"/>
                <w:lang w:val="uk-UA"/>
              </w:rPr>
            </w:pPr>
          </w:p>
          <w:p w14:paraId="3EFE2E6A" w14:textId="77777777" w:rsidR="003C62B6" w:rsidRPr="00F4613B" w:rsidRDefault="003C62B6" w:rsidP="003C62B6">
            <w:pPr>
              <w:pStyle w:val="tl"/>
              <w:jc w:val="center"/>
              <w:rPr>
                <w:sz w:val="20"/>
                <w:szCs w:val="20"/>
                <w:shd w:val="clear" w:color="auto" w:fill="FFFFFF"/>
                <w:lang w:val="uk-UA"/>
              </w:rPr>
            </w:pPr>
          </w:p>
          <w:p w14:paraId="3847660F" w14:textId="77777777" w:rsidR="003C62B6" w:rsidRPr="00F4613B" w:rsidRDefault="003C62B6" w:rsidP="003C62B6">
            <w:pPr>
              <w:pStyle w:val="tl"/>
              <w:jc w:val="center"/>
              <w:rPr>
                <w:sz w:val="20"/>
                <w:szCs w:val="20"/>
                <w:shd w:val="clear" w:color="auto" w:fill="FFFFFF"/>
                <w:lang w:val="uk-UA"/>
              </w:rPr>
            </w:pPr>
          </w:p>
          <w:p w14:paraId="26232737" w14:textId="77777777" w:rsidR="003C62B6" w:rsidRPr="00F4613B" w:rsidRDefault="003C62B6" w:rsidP="003C62B6">
            <w:pPr>
              <w:pStyle w:val="tl"/>
              <w:jc w:val="center"/>
              <w:rPr>
                <w:sz w:val="20"/>
                <w:szCs w:val="20"/>
                <w:shd w:val="clear" w:color="auto" w:fill="FFFFFF"/>
                <w:lang w:val="uk-UA"/>
              </w:rPr>
            </w:pPr>
          </w:p>
          <w:p w14:paraId="2DA433AF" w14:textId="77777777" w:rsidR="003C62B6" w:rsidRPr="00F4613B" w:rsidRDefault="003C62B6" w:rsidP="003C62B6">
            <w:pPr>
              <w:pStyle w:val="tl"/>
              <w:jc w:val="center"/>
              <w:rPr>
                <w:sz w:val="20"/>
                <w:szCs w:val="20"/>
                <w:shd w:val="clear" w:color="auto" w:fill="FFFFFF"/>
                <w:lang w:val="uk-UA"/>
              </w:rPr>
            </w:pPr>
          </w:p>
          <w:p w14:paraId="0F5F9E17" w14:textId="77777777" w:rsidR="003C62B6" w:rsidRPr="00F4613B" w:rsidRDefault="003C62B6" w:rsidP="003C62B6">
            <w:pPr>
              <w:pStyle w:val="tl"/>
              <w:jc w:val="center"/>
              <w:rPr>
                <w:sz w:val="20"/>
                <w:szCs w:val="20"/>
                <w:shd w:val="clear" w:color="auto" w:fill="FFFFFF"/>
                <w:lang w:val="uk-UA"/>
              </w:rPr>
            </w:pPr>
          </w:p>
          <w:p w14:paraId="62407FD7" w14:textId="77777777" w:rsidR="003C62B6" w:rsidRPr="00F4613B" w:rsidRDefault="003C62B6" w:rsidP="003C62B6">
            <w:pPr>
              <w:pStyle w:val="tl"/>
              <w:jc w:val="center"/>
              <w:rPr>
                <w:sz w:val="20"/>
                <w:szCs w:val="20"/>
                <w:shd w:val="clear" w:color="auto" w:fill="FFFFFF"/>
                <w:lang w:val="uk-UA"/>
              </w:rPr>
            </w:pPr>
          </w:p>
          <w:p w14:paraId="5F7550BE" w14:textId="77777777" w:rsidR="003C62B6" w:rsidRPr="00F4613B" w:rsidRDefault="003C62B6" w:rsidP="003C62B6">
            <w:pPr>
              <w:pStyle w:val="tl"/>
              <w:jc w:val="center"/>
              <w:rPr>
                <w:sz w:val="20"/>
                <w:szCs w:val="20"/>
                <w:shd w:val="clear" w:color="auto" w:fill="FFFFFF"/>
                <w:lang w:val="uk-UA"/>
              </w:rPr>
            </w:pPr>
          </w:p>
          <w:p w14:paraId="32A7699B" w14:textId="77777777" w:rsidR="003C62B6" w:rsidRPr="00F4613B" w:rsidRDefault="003C62B6" w:rsidP="003C62B6">
            <w:pPr>
              <w:pStyle w:val="tl"/>
              <w:jc w:val="center"/>
              <w:rPr>
                <w:sz w:val="20"/>
                <w:szCs w:val="20"/>
                <w:shd w:val="clear" w:color="auto" w:fill="FFFFFF"/>
                <w:lang w:val="uk-UA"/>
              </w:rPr>
            </w:pPr>
          </w:p>
          <w:p w14:paraId="5B8B3E51" w14:textId="77777777" w:rsidR="003C62B6" w:rsidRPr="00F4613B" w:rsidRDefault="003C62B6" w:rsidP="003C62B6">
            <w:pPr>
              <w:pStyle w:val="tl"/>
              <w:jc w:val="center"/>
              <w:rPr>
                <w:sz w:val="20"/>
                <w:szCs w:val="20"/>
                <w:shd w:val="clear" w:color="auto" w:fill="FFFFFF"/>
                <w:lang w:val="uk-UA"/>
              </w:rPr>
            </w:pPr>
          </w:p>
          <w:p w14:paraId="07E28F8F" w14:textId="77777777" w:rsidR="003C62B6" w:rsidRPr="00F4613B" w:rsidRDefault="003C62B6" w:rsidP="003C62B6">
            <w:pPr>
              <w:pStyle w:val="tl"/>
              <w:jc w:val="center"/>
              <w:rPr>
                <w:sz w:val="20"/>
                <w:szCs w:val="20"/>
                <w:shd w:val="clear" w:color="auto" w:fill="FFFFFF"/>
                <w:lang w:val="uk-UA"/>
              </w:rPr>
            </w:pPr>
          </w:p>
          <w:p w14:paraId="19AA042B" w14:textId="77777777" w:rsidR="003C62B6" w:rsidRPr="00F4613B" w:rsidRDefault="003C62B6" w:rsidP="003C62B6">
            <w:pPr>
              <w:pStyle w:val="tl"/>
              <w:jc w:val="center"/>
              <w:rPr>
                <w:sz w:val="20"/>
                <w:szCs w:val="20"/>
                <w:shd w:val="clear" w:color="auto" w:fill="FFFFFF"/>
                <w:lang w:val="uk-UA"/>
              </w:rPr>
            </w:pPr>
          </w:p>
          <w:p w14:paraId="2A6EA756" w14:textId="77777777" w:rsidR="003C62B6" w:rsidRPr="00F4613B" w:rsidRDefault="003C62B6" w:rsidP="003C62B6">
            <w:pPr>
              <w:pStyle w:val="tl"/>
              <w:jc w:val="center"/>
              <w:rPr>
                <w:sz w:val="20"/>
                <w:szCs w:val="20"/>
                <w:shd w:val="clear" w:color="auto" w:fill="FFFFFF"/>
                <w:lang w:val="uk-UA"/>
              </w:rPr>
            </w:pPr>
          </w:p>
          <w:p w14:paraId="72164D2E" w14:textId="77777777" w:rsidR="003C62B6" w:rsidRPr="00F4613B" w:rsidRDefault="003C62B6" w:rsidP="003C62B6">
            <w:pPr>
              <w:pStyle w:val="tl"/>
              <w:jc w:val="center"/>
              <w:rPr>
                <w:sz w:val="20"/>
                <w:szCs w:val="20"/>
                <w:shd w:val="clear" w:color="auto" w:fill="FFFFFF"/>
                <w:lang w:val="uk-UA"/>
              </w:rPr>
            </w:pPr>
          </w:p>
          <w:p w14:paraId="5C9BCDBA" w14:textId="77777777" w:rsidR="003C62B6" w:rsidRPr="00F4613B" w:rsidRDefault="003C62B6" w:rsidP="003C62B6">
            <w:pPr>
              <w:pStyle w:val="tl"/>
              <w:jc w:val="center"/>
              <w:rPr>
                <w:sz w:val="20"/>
                <w:szCs w:val="20"/>
                <w:shd w:val="clear" w:color="auto" w:fill="FFFFFF"/>
                <w:lang w:val="uk-UA"/>
              </w:rPr>
            </w:pPr>
          </w:p>
          <w:p w14:paraId="603047B0" w14:textId="77777777" w:rsidR="003C62B6" w:rsidRPr="00F4613B" w:rsidRDefault="003C62B6" w:rsidP="003C62B6">
            <w:pPr>
              <w:pStyle w:val="tl"/>
              <w:jc w:val="center"/>
              <w:rPr>
                <w:sz w:val="20"/>
                <w:szCs w:val="20"/>
                <w:shd w:val="clear" w:color="auto" w:fill="FFFFFF"/>
                <w:lang w:val="uk-UA"/>
              </w:rPr>
            </w:pPr>
          </w:p>
          <w:p w14:paraId="373B1317" w14:textId="77777777" w:rsidR="003C62B6" w:rsidRPr="00F4613B" w:rsidRDefault="003C62B6" w:rsidP="003C62B6">
            <w:pPr>
              <w:pStyle w:val="tl"/>
              <w:jc w:val="center"/>
              <w:rPr>
                <w:sz w:val="20"/>
                <w:szCs w:val="20"/>
                <w:shd w:val="clear" w:color="auto" w:fill="FFFFFF"/>
                <w:lang w:val="uk-UA"/>
              </w:rPr>
            </w:pPr>
          </w:p>
          <w:p w14:paraId="70581F43" w14:textId="77777777" w:rsidR="003C62B6" w:rsidRPr="00F4613B" w:rsidRDefault="003C62B6" w:rsidP="003C62B6">
            <w:pPr>
              <w:pStyle w:val="tl"/>
              <w:jc w:val="center"/>
              <w:rPr>
                <w:sz w:val="20"/>
                <w:szCs w:val="20"/>
                <w:shd w:val="clear" w:color="auto" w:fill="FFFFFF"/>
                <w:lang w:val="uk-UA"/>
              </w:rPr>
            </w:pPr>
          </w:p>
          <w:p w14:paraId="7FB4393C" w14:textId="77777777" w:rsidR="003C62B6" w:rsidRPr="00F4613B" w:rsidRDefault="003C62B6" w:rsidP="003C62B6">
            <w:pPr>
              <w:pStyle w:val="tl"/>
              <w:jc w:val="center"/>
              <w:rPr>
                <w:sz w:val="20"/>
                <w:szCs w:val="20"/>
                <w:shd w:val="clear" w:color="auto" w:fill="FFFFFF"/>
                <w:lang w:val="uk-UA"/>
              </w:rPr>
            </w:pPr>
          </w:p>
          <w:p w14:paraId="4004A237" w14:textId="77777777" w:rsidR="003C62B6" w:rsidRPr="00F4613B" w:rsidRDefault="003C62B6" w:rsidP="003C62B6">
            <w:pPr>
              <w:pStyle w:val="tl"/>
              <w:jc w:val="center"/>
              <w:rPr>
                <w:sz w:val="20"/>
                <w:szCs w:val="20"/>
                <w:shd w:val="clear" w:color="auto" w:fill="FFFFFF"/>
                <w:lang w:val="uk-UA"/>
              </w:rPr>
            </w:pPr>
          </w:p>
          <w:p w14:paraId="0CCFF5B8" w14:textId="77777777" w:rsidR="003C62B6" w:rsidRPr="00F4613B" w:rsidRDefault="003C62B6" w:rsidP="003C62B6">
            <w:pPr>
              <w:pStyle w:val="tl"/>
              <w:jc w:val="center"/>
              <w:rPr>
                <w:sz w:val="20"/>
                <w:szCs w:val="20"/>
                <w:shd w:val="clear" w:color="auto" w:fill="FFFFFF"/>
                <w:lang w:val="uk-UA"/>
              </w:rPr>
            </w:pPr>
          </w:p>
          <w:p w14:paraId="2112503D" w14:textId="77777777" w:rsidR="003C62B6" w:rsidRPr="00F4613B" w:rsidRDefault="003C62B6" w:rsidP="003C62B6">
            <w:pPr>
              <w:pStyle w:val="tl"/>
              <w:jc w:val="center"/>
              <w:rPr>
                <w:sz w:val="20"/>
                <w:szCs w:val="20"/>
                <w:shd w:val="clear" w:color="auto" w:fill="FFFFFF"/>
                <w:lang w:val="uk-UA"/>
              </w:rPr>
            </w:pPr>
          </w:p>
          <w:p w14:paraId="569CF712" w14:textId="77777777" w:rsidR="003C62B6" w:rsidRPr="00F4613B" w:rsidRDefault="003C62B6" w:rsidP="003C62B6">
            <w:pPr>
              <w:pStyle w:val="tl"/>
              <w:jc w:val="center"/>
              <w:rPr>
                <w:sz w:val="20"/>
                <w:szCs w:val="20"/>
                <w:shd w:val="clear" w:color="auto" w:fill="FFFFFF"/>
                <w:lang w:val="uk-UA"/>
              </w:rPr>
            </w:pPr>
          </w:p>
          <w:p w14:paraId="5EBF4F3E" w14:textId="77777777" w:rsidR="003C62B6" w:rsidRPr="00F4613B" w:rsidRDefault="003C62B6" w:rsidP="003C62B6">
            <w:pPr>
              <w:pStyle w:val="tl"/>
              <w:jc w:val="center"/>
              <w:rPr>
                <w:sz w:val="20"/>
                <w:szCs w:val="20"/>
                <w:shd w:val="clear" w:color="auto" w:fill="FFFFFF"/>
                <w:lang w:val="uk-UA"/>
              </w:rPr>
            </w:pPr>
          </w:p>
          <w:p w14:paraId="6C4FF854" w14:textId="77777777" w:rsidR="003C62B6" w:rsidRPr="00F4613B" w:rsidRDefault="003C62B6" w:rsidP="003C62B6">
            <w:pPr>
              <w:pStyle w:val="tl"/>
              <w:jc w:val="center"/>
              <w:rPr>
                <w:sz w:val="20"/>
                <w:szCs w:val="20"/>
                <w:shd w:val="clear" w:color="auto" w:fill="FFFFFF"/>
                <w:lang w:val="uk-UA"/>
              </w:rPr>
            </w:pPr>
          </w:p>
          <w:p w14:paraId="52F6A38E" w14:textId="77777777" w:rsidR="003C62B6" w:rsidRPr="00F4613B" w:rsidRDefault="003C62B6" w:rsidP="003C62B6">
            <w:pPr>
              <w:pStyle w:val="tl"/>
              <w:jc w:val="center"/>
              <w:rPr>
                <w:sz w:val="20"/>
                <w:szCs w:val="20"/>
                <w:shd w:val="clear" w:color="auto" w:fill="FFFFFF"/>
                <w:lang w:val="uk-UA"/>
              </w:rPr>
            </w:pPr>
          </w:p>
          <w:p w14:paraId="5AED4DEF" w14:textId="77777777" w:rsidR="003C62B6" w:rsidRPr="00F4613B" w:rsidRDefault="003C62B6" w:rsidP="003C62B6">
            <w:pPr>
              <w:pStyle w:val="tl"/>
              <w:jc w:val="center"/>
              <w:rPr>
                <w:sz w:val="20"/>
                <w:szCs w:val="20"/>
                <w:shd w:val="clear" w:color="auto" w:fill="FFFFFF"/>
                <w:lang w:val="uk-UA"/>
              </w:rPr>
            </w:pPr>
          </w:p>
          <w:p w14:paraId="5CD3B160" w14:textId="77777777" w:rsidR="003C62B6" w:rsidRPr="00F4613B" w:rsidRDefault="003C62B6" w:rsidP="003C62B6">
            <w:pPr>
              <w:pStyle w:val="tl"/>
              <w:jc w:val="center"/>
              <w:rPr>
                <w:sz w:val="20"/>
                <w:szCs w:val="20"/>
                <w:shd w:val="clear" w:color="auto" w:fill="FFFFFF"/>
                <w:lang w:val="uk-UA"/>
              </w:rPr>
            </w:pPr>
          </w:p>
          <w:p w14:paraId="40488AC3" w14:textId="77777777" w:rsidR="003C62B6" w:rsidRPr="00F4613B" w:rsidRDefault="003C62B6" w:rsidP="003C62B6">
            <w:pPr>
              <w:pStyle w:val="tl"/>
              <w:jc w:val="center"/>
              <w:rPr>
                <w:sz w:val="20"/>
                <w:szCs w:val="20"/>
                <w:shd w:val="clear" w:color="auto" w:fill="FFFFFF"/>
                <w:lang w:val="uk-UA"/>
              </w:rPr>
            </w:pPr>
          </w:p>
          <w:p w14:paraId="3A004158" w14:textId="77777777" w:rsidR="003C62B6" w:rsidRPr="00F4613B" w:rsidRDefault="003C62B6" w:rsidP="003C62B6">
            <w:pPr>
              <w:pStyle w:val="tl"/>
              <w:jc w:val="center"/>
              <w:rPr>
                <w:sz w:val="20"/>
                <w:szCs w:val="20"/>
                <w:shd w:val="clear" w:color="auto" w:fill="FFFFFF"/>
                <w:lang w:val="uk-UA"/>
              </w:rPr>
            </w:pPr>
          </w:p>
          <w:p w14:paraId="36D79307" w14:textId="77777777" w:rsidR="003C62B6" w:rsidRPr="00F4613B" w:rsidRDefault="003C62B6" w:rsidP="003C62B6">
            <w:pPr>
              <w:pStyle w:val="tl"/>
              <w:jc w:val="center"/>
              <w:rPr>
                <w:sz w:val="20"/>
                <w:szCs w:val="20"/>
                <w:shd w:val="clear" w:color="auto" w:fill="FFFFFF"/>
                <w:lang w:val="uk-UA"/>
              </w:rPr>
            </w:pPr>
          </w:p>
          <w:p w14:paraId="07304704" w14:textId="77777777" w:rsidR="003C62B6" w:rsidRPr="00F4613B" w:rsidRDefault="003C62B6" w:rsidP="003C62B6">
            <w:pPr>
              <w:pStyle w:val="tl"/>
              <w:jc w:val="center"/>
              <w:rPr>
                <w:sz w:val="20"/>
                <w:szCs w:val="20"/>
                <w:shd w:val="clear" w:color="auto" w:fill="FFFFFF"/>
                <w:lang w:val="uk-UA"/>
              </w:rPr>
            </w:pPr>
          </w:p>
          <w:p w14:paraId="62212544" w14:textId="77777777" w:rsidR="003C62B6" w:rsidRPr="00F4613B" w:rsidRDefault="003C62B6" w:rsidP="003C62B6">
            <w:pPr>
              <w:pStyle w:val="tl"/>
              <w:jc w:val="center"/>
              <w:rPr>
                <w:sz w:val="20"/>
                <w:szCs w:val="20"/>
                <w:shd w:val="clear" w:color="auto" w:fill="FFFFFF"/>
                <w:lang w:val="uk-UA"/>
              </w:rPr>
            </w:pPr>
          </w:p>
          <w:p w14:paraId="2C9F801D" w14:textId="77777777" w:rsidR="003C62B6" w:rsidRPr="00F4613B" w:rsidRDefault="003C62B6" w:rsidP="003C62B6">
            <w:pPr>
              <w:pStyle w:val="tl"/>
              <w:jc w:val="center"/>
              <w:rPr>
                <w:sz w:val="20"/>
                <w:szCs w:val="20"/>
                <w:shd w:val="clear" w:color="auto" w:fill="FFFFFF"/>
                <w:lang w:val="uk-UA"/>
              </w:rPr>
            </w:pPr>
          </w:p>
          <w:p w14:paraId="7E02AD47" w14:textId="77777777" w:rsidR="003C62B6" w:rsidRPr="00F4613B" w:rsidRDefault="003C62B6" w:rsidP="003C62B6">
            <w:pPr>
              <w:pStyle w:val="tl"/>
              <w:jc w:val="center"/>
              <w:rPr>
                <w:sz w:val="20"/>
                <w:szCs w:val="20"/>
                <w:shd w:val="clear" w:color="auto" w:fill="FFFFFF"/>
                <w:lang w:val="uk-UA"/>
              </w:rPr>
            </w:pPr>
          </w:p>
          <w:p w14:paraId="47BE6757" w14:textId="77777777" w:rsidR="003C62B6" w:rsidRPr="00F4613B" w:rsidRDefault="003C62B6" w:rsidP="003C62B6">
            <w:pPr>
              <w:pStyle w:val="tl"/>
              <w:jc w:val="center"/>
              <w:rPr>
                <w:sz w:val="20"/>
                <w:szCs w:val="20"/>
                <w:shd w:val="clear" w:color="auto" w:fill="FFFFFF"/>
                <w:lang w:val="uk-UA"/>
              </w:rPr>
            </w:pPr>
          </w:p>
          <w:p w14:paraId="6E8F59D5" w14:textId="77777777" w:rsidR="003C62B6" w:rsidRPr="00F4613B" w:rsidRDefault="003C62B6" w:rsidP="003C62B6">
            <w:pPr>
              <w:pStyle w:val="tl"/>
              <w:jc w:val="center"/>
              <w:rPr>
                <w:sz w:val="20"/>
                <w:szCs w:val="20"/>
                <w:shd w:val="clear" w:color="auto" w:fill="FFFFFF"/>
                <w:lang w:val="uk-UA"/>
              </w:rPr>
            </w:pPr>
          </w:p>
          <w:p w14:paraId="0C76296F" w14:textId="77777777" w:rsidR="003C62B6" w:rsidRPr="00F4613B" w:rsidRDefault="003C62B6" w:rsidP="003C62B6">
            <w:pPr>
              <w:pStyle w:val="tl"/>
              <w:jc w:val="center"/>
              <w:rPr>
                <w:sz w:val="20"/>
                <w:szCs w:val="20"/>
                <w:shd w:val="clear" w:color="auto" w:fill="FFFFFF"/>
                <w:lang w:val="uk-UA"/>
              </w:rPr>
            </w:pPr>
          </w:p>
          <w:p w14:paraId="2C202DEA" w14:textId="77777777" w:rsidR="003C62B6" w:rsidRPr="00F4613B" w:rsidRDefault="003C62B6" w:rsidP="003C62B6">
            <w:pPr>
              <w:pStyle w:val="tl"/>
              <w:jc w:val="center"/>
              <w:rPr>
                <w:sz w:val="20"/>
                <w:szCs w:val="20"/>
                <w:shd w:val="clear" w:color="auto" w:fill="FFFFFF"/>
                <w:lang w:val="uk-UA"/>
              </w:rPr>
            </w:pPr>
          </w:p>
          <w:p w14:paraId="698E3263" w14:textId="77777777" w:rsidR="003C62B6" w:rsidRPr="00F4613B" w:rsidRDefault="003C62B6" w:rsidP="003C62B6">
            <w:pPr>
              <w:pStyle w:val="tl"/>
              <w:jc w:val="center"/>
              <w:rPr>
                <w:sz w:val="20"/>
                <w:szCs w:val="20"/>
                <w:shd w:val="clear" w:color="auto" w:fill="FFFFFF"/>
                <w:lang w:val="uk-UA"/>
              </w:rPr>
            </w:pPr>
          </w:p>
          <w:p w14:paraId="0F2FEBA4" w14:textId="77777777" w:rsidR="003C62B6" w:rsidRPr="00F4613B" w:rsidRDefault="003C62B6" w:rsidP="003C62B6">
            <w:pPr>
              <w:pStyle w:val="tl"/>
              <w:jc w:val="center"/>
              <w:rPr>
                <w:sz w:val="20"/>
                <w:szCs w:val="20"/>
                <w:shd w:val="clear" w:color="auto" w:fill="FFFFFF"/>
                <w:lang w:val="uk-UA"/>
              </w:rPr>
            </w:pPr>
          </w:p>
          <w:p w14:paraId="3C6FA6BB" w14:textId="77777777" w:rsidR="003C62B6" w:rsidRPr="00F4613B" w:rsidRDefault="003C62B6" w:rsidP="003C62B6">
            <w:pPr>
              <w:pStyle w:val="tl"/>
              <w:jc w:val="center"/>
              <w:rPr>
                <w:sz w:val="20"/>
                <w:szCs w:val="20"/>
                <w:shd w:val="clear" w:color="auto" w:fill="FFFFFF"/>
                <w:lang w:val="uk-UA"/>
              </w:rPr>
            </w:pPr>
          </w:p>
          <w:p w14:paraId="225C1799" w14:textId="77777777" w:rsidR="003C62B6" w:rsidRPr="00F4613B" w:rsidRDefault="003C62B6" w:rsidP="003C62B6">
            <w:pPr>
              <w:pStyle w:val="tl"/>
              <w:jc w:val="center"/>
              <w:rPr>
                <w:sz w:val="20"/>
                <w:szCs w:val="20"/>
                <w:shd w:val="clear" w:color="auto" w:fill="FFFFFF"/>
                <w:lang w:val="uk-UA"/>
              </w:rPr>
            </w:pPr>
          </w:p>
          <w:p w14:paraId="4201FCE2" w14:textId="77777777" w:rsidR="003C62B6" w:rsidRPr="00F4613B" w:rsidRDefault="003C62B6" w:rsidP="003C62B6">
            <w:pPr>
              <w:pStyle w:val="tl"/>
              <w:jc w:val="center"/>
              <w:rPr>
                <w:sz w:val="20"/>
                <w:szCs w:val="20"/>
                <w:shd w:val="clear" w:color="auto" w:fill="FFFFFF"/>
                <w:lang w:val="uk-UA"/>
              </w:rPr>
            </w:pPr>
          </w:p>
          <w:p w14:paraId="614F3BB2" w14:textId="77777777" w:rsidR="003C62B6" w:rsidRPr="00F4613B" w:rsidRDefault="003C62B6" w:rsidP="003C62B6">
            <w:pPr>
              <w:pStyle w:val="tl"/>
              <w:jc w:val="center"/>
              <w:rPr>
                <w:sz w:val="20"/>
                <w:szCs w:val="20"/>
                <w:shd w:val="clear" w:color="auto" w:fill="FFFFFF"/>
                <w:lang w:val="uk-UA"/>
              </w:rPr>
            </w:pPr>
          </w:p>
          <w:p w14:paraId="37B21473" w14:textId="77777777" w:rsidR="003C62B6" w:rsidRPr="00F4613B" w:rsidRDefault="003C62B6" w:rsidP="003C62B6">
            <w:pPr>
              <w:pStyle w:val="tl"/>
              <w:jc w:val="center"/>
              <w:rPr>
                <w:sz w:val="20"/>
                <w:szCs w:val="20"/>
                <w:shd w:val="clear" w:color="auto" w:fill="FFFFFF"/>
                <w:lang w:val="uk-UA"/>
              </w:rPr>
            </w:pPr>
          </w:p>
          <w:p w14:paraId="45C75220" w14:textId="77777777" w:rsidR="003C62B6" w:rsidRPr="00F4613B" w:rsidRDefault="003C62B6" w:rsidP="003C62B6">
            <w:pPr>
              <w:pStyle w:val="tl"/>
              <w:jc w:val="center"/>
              <w:rPr>
                <w:sz w:val="20"/>
                <w:szCs w:val="20"/>
                <w:shd w:val="clear" w:color="auto" w:fill="FFFFFF"/>
                <w:lang w:val="uk-UA"/>
              </w:rPr>
            </w:pPr>
          </w:p>
          <w:p w14:paraId="0AA66102" w14:textId="77777777" w:rsidR="003C62B6" w:rsidRPr="00F4613B" w:rsidRDefault="003C62B6" w:rsidP="003C62B6">
            <w:pPr>
              <w:pStyle w:val="tl"/>
              <w:jc w:val="center"/>
              <w:rPr>
                <w:sz w:val="20"/>
                <w:szCs w:val="20"/>
                <w:shd w:val="clear" w:color="auto" w:fill="FFFFFF"/>
                <w:lang w:val="uk-UA"/>
              </w:rPr>
            </w:pPr>
          </w:p>
          <w:p w14:paraId="2BE432DD" w14:textId="77777777" w:rsidR="003C62B6" w:rsidRPr="00F4613B" w:rsidRDefault="003C62B6" w:rsidP="003C62B6">
            <w:pPr>
              <w:pStyle w:val="tl"/>
              <w:jc w:val="center"/>
              <w:rPr>
                <w:sz w:val="20"/>
                <w:szCs w:val="20"/>
                <w:shd w:val="clear" w:color="auto" w:fill="FFFFFF"/>
                <w:lang w:val="uk-UA"/>
              </w:rPr>
            </w:pPr>
          </w:p>
          <w:p w14:paraId="6C801768" w14:textId="77777777" w:rsidR="003C62B6" w:rsidRPr="00F4613B" w:rsidRDefault="003C62B6" w:rsidP="003C62B6">
            <w:pPr>
              <w:pStyle w:val="tl"/>
              <w:jc w:val="center"/>
              <w:rPr>
                <w:sz w:val="20"/>
                <w:szCs w:val="20"/>
                <w:shd w:val="clear" w:color="auto" w:fill="FFFFFF"/>
                <w:lang w:val="uk-UA"/>
              </w:rPr>
            </w:pPr>
          </w:p>
          <w:p w14:paraId="090EE9CB" w14:textId="77777777" w:rsidR="003C62B6" w:rsidRPr="00F4613B" w:rsidRDefault="003C62B6" w:rsidP="003C62B6">
            <w:pPr>
              <w:pStyle w:val="tl"/>
              <w:jc w:val="center"/>
              <w:rPr>
                <w:sz w:val="20"/>
                <w:szCs w:val="20"/>
                <w:shd w:val="clear" w:color="auto" w:fill="FFFFFF"/>
                <w:lang w:val="uk-UA"/>
              </w:rPr>
            </w:pPr>
          </w:p>
          <w:p w14:paraId="1C2BD1B6" w14:textId="77777777" w:rsidR="003C62B6" w:rsidRPr="00F4613B" w:rsidRDefault="003C62B6" w:rsidP="003C62B6">
            <w:pPr>
              <w:pStyle w:val="tl"/>
              <w:jc w:val="center"/>
              <w:rPr>
                <w:sz w:val="20"/>
                <w:szCs w:val="20"/>
                <w:shd w:val="clear" w:color="auto" w:fill="FFFFFF"/>
                <w:lang w:val="uk-UA"/>
              </w:rPr>
            </w:pPr>
          </w:p>
          <w:p w14:paraId="5818F919" w14:textId="77777777" w:rsidR="003C62B6" w:rsidRPr="00F4613B" w:rsidRDefault="003C62B6" w:rsidP="003C62B6">
            <w:pPr>
              <w:pStyle w:val="tl"/>
              <w:jc w:val="center"/>
              <w:rPr>
                <w:sz w:val="20"/>
                <w:szCs w:val="20"/>
                <w:shd w:val="clear" w:color="auto" w:fill="FFFFFF"/>
                <w:lang w:val="uk-UA"/>
              </w:rPr>
            </w:pPr>
          </w:p>
          <w:p w14:paraId="511926F2" w14:textId="77777777" w:rsidR="003C62B6" w:rsidRPr="00F4613B" w:rsidRDefault="003C62B6" w:rsidP="003C62B6">
            <w:pPr>
              <w:pStyle w:val="tl"/>
              <w:jc w:val="center"/>
              <w:rPr>
                <w:sz w:val="20"/>
                <w:szCs w:val="20"/>
                <w:shd w:val="clear" w:color="auto" w:fill="FFFFFF"/>
                <w:lang w:val="uk-UA"/>
              </w:rPr>
            </w:pPr>
          </w:p>
          <w:p w14:paraId="4CF7FD36" w14:textId="77777777" w:rsidR="003C62B6" w:rsidRPr="00F4613B" w:rsidRDefault="003C62B6" w:rsidP="003C62B6">
            <w:pPr>
              <w:pStyle w:val="tl"/>
              <w:jc w:val="center"/>
              <w:rPr>
                <w:sz w:val="20"/>
                <w:szCs w:val="20"/>
                <w:shd w:val="clear" w:color="auto" w:fill="FFFFFF"/>
                <w:lang w:val="uk-UA"/>
              </w:rPr>
            </w:pPr>
          </w:p>
          <w:p w14:paraId="60B9DEA7" w14:textId="77777777" w:rsidR="003C62B6" w:rsidRPr="00F4613B" w:rsidRDefault="003C62B6" w:rsidP="003C62B6">
            <w:pPr>
              <w:pStyle w:val="tl"/>
              <w:jc w:val="center"/>
              <w:rPr>
                <w:sz w:val="20"/>
                <w:szCs w:val="20"/>
                <w:shd w:val="clear" w:color="auto" w:fill="FFFFFF"/>
                <w:lang w:val="uk-UA"/>
              </w:rPr>
            </w:pPr>
          </w:p>
          <w:p w14:paraId="559F84EF" w14:textId="77777777" w:rsidR="003C62B6" w:rsidRPr="00F4613B" w:rsidRDefault="003C62B6" w:rsidP="003C62B6">
            <w:pPr>
              <w:pStyle w:val="tl"/>
              <w:jc w:val="center"/>
              <w:rPr>
                <w:sz w:val="20"/>
                <w:szCs w:val="20"/>
                <w:shd w:val="clear" w:color="auto" w:fill="FFFFFF"/>
                <w:lang w:val="uk-UA"/>
              </w:rPr>
            </w:pPr>
          </w:p>
          <w:p w14:paraId="63BB9D9D" w14:textId="77777777" w:rsidR="003C62B6" w:rsidRPr="00F4613B" w:rsidRDefault="003C62B6" w:rsidP="003C62B6">
            <w:pPr>
              <w:pStyle w:val="tl"/>
              <w:jc w:val="center"/>
              <w:rPr>
                <w:sz w:val="20"/>
                <w:szCs w:val="20"/>
                <w:shd w:val="clear" w:color="auto" w:fill="FFFFFF"/>
                <w:lang w:val="uk-UA"/>
              </w:rPr>
            </w:pPr>
          </w:p>
          <w:p w14:paraId="2F9A733E" w14:textId="77777777" w:rsidR="003C62B6" w:rsidRPr="00F4613B" w:rsidRDefault="003C62B6" w:rsidP="003C62B6">
            <w:pPr>
              <w:pStyle w:val="tl"/>
              <w:jc w:val="center"/>
              <w:rPr>
                <w:sz w:val="20"/>
                <w:szCs w:val="20"/>
                <w:shd w:val="clear" w:color="auto" w:fill="FFFFFF"/>
                <w:lang w:val="uk-UA"/>
              </w:rPr>
            </w:pPr>
          </w:p>
          <w:p w14:paraId="5343D7E1" w14:textId="77777777" w:rsidR="003C62B6" w:rsidRPr="00F4613B" w:rsidRDefault="003C62B6" w:rsidP="003C62B6">
            <w:pPr>
              <w:pStyle w:val="tl"/>
              <w:jc w:val="center"/>
              <w:rPr>
                <w:sz w:val="20"/>
                <w:szCs w:val="20"/>
                <w:shd w:val="clear" w:color="auto" w:fill="FFFFFF"/>
                <w:lang w:val="uk-UA"/>
              </w:rPr>
            </w:pPr>
          </w:p>
          <w:p w14:paraId="6CBDC214" w14:textId="77777777" w:rsidR="003C62B6" w:rsidRPr="00F4613B" w:rsidRDefault="003C62B6" w:rsidP="003C62B6">
            <w:pPr>
              <w:pStyle w:val="tl"/>
              <w:jc w:val="center"/>
              <w:rPr>
                <w:sz w:val="20"/>
                <w:szCs w:val="20"/>
                <w:shd w:val="clear" w:color="auto" w:fill="FFFFFF"/>
                <w:lang w:val="uk-UA"/>
              </w:rPr>
            </w:pPr>
          </w:p>
          <w:p w14:paraId="46CB7652" w14:textId="77777777" w:rsidR="003C62B6" w:rsidRPr="00F4613B" w:rsidRDefault="003C62B6" w:rsidP="003C62B6">
            <w:pPr>
              <w:pStyle w:val="tl"/>
              <w:jc w:val="center"/>
              <w:rPr>
                <w:sz w:val="20"/>
                <w:szCs w:val="20"/>
                <w:shd w:val="clear" w:color="auto" w:fill="FFFFFF"/>
                <w:lang w:val="uk-UA"/>
              </w:rPr>
            </w:pPr>
          </w:p>
          <w:p w14:paraId="068707C7" w14:textId="77777777" w:rsidR="003C62B6" w:rsidRPr="00F4613B" w:rsidRDefault="003C62B6" w:rsidP="003C62B6">
            <w:pPr>
              <w:pStyle w:val="tl"/>
              <w:jc w:val="center"/>
              <w:rPr>
                <w:sz w:val="20"/>
                <w:szCs w:val="20"/>
                <w:shd w:val="clear" w:color="auto" w:fill="FFFFFF"/>
                <w:lang w:val="uk-UA"/>
              </w:rPr>
            </w:pPr>
          </w:p>
          <w:p w14:paraId="0542048F" w14:textId="77777777" w:rsidR="003C62B6" w:rsidRPr="00F4613B" w:rsidRDefault="003C62B6" w:rsidP="003C62B6">
            <w:pPr>
              <w:pStyle w:val="tl"/>
              <w:jc w:val="center"/>
              <w:rPr>
                <w:sz w:val="20"/>
                <w:szCs w:val="20"/>
                <w:shd w:val="clear" w:color="auto" w:fill="FFFFFF"/>
                <w:lang w:val="uk-UA"/>
              </w:rPr>
            </w:pPr>
          </w:p>
          <w:p w14:paraId="50B59C51" w14:textId="77777777" w:rsidR="003C62B6" w:rsidRPr="00F4613B" w:rsidRDefault="003C62B6" w:rsidP="003C62B6">
            <w:pPr>
              <w:pStyle w:val="tl"/>
              <w:jc w:val="center"/>
              <w:rPr>
                <w:sz w:val="20"/>
                <w:szCs w:val="20"/>
                <w:shd w:val="clear" w:color="auto" w:fill="FFFFFF"/>
                <w:lang w:val="uk-UA"/>
              </w:rPr>
            </w:pPr>
          </w:p>
          <w:p w14:paraId="623ABC5F" w14:textId="77777777" w:rsidR="003C62B6" w:rsidRPr="00F4613B" w:rsidRDefault="003C62B6" w:rsidP="003C62B6">
            <w:pPr>
              <w:pStyle w:val="tl"/>
              <w:jc w:val="center"/>
              <w:rPr>
                <w:sz w:val="20"/>
                <w:szCs w:val="20"/>
                <w:shd w:val="clear" w:color="auto" w:fill="FFFFFF"/>
                <w:lang w:val="uk-UA"/>
              </w:rPr>
            </w:pPr>
          </w:p>
          <w:p w14:paraId="02596667" w14:textId="77777777" w:rsidR="003C62B6" w:rsidRPr="00F4613B" w:rsidRDefault="003C62B6" w:rsidP="003C62B6">
            <w:pPr>
              <w:pStyle w:val="tl"/>
              <w:jc w:val="center"/>
              <w:rPr>
                <w:sz w:val="20"/>
                <w:szCs w:val="20"/>
                <w:shd w:val="clear" w:color="auto" w:fill="FFFFFF"/>
                <w:lang w:val="uk-UA"/>
              </w:rPr>
            </w:pPr>
          </w:p>
          <w:p w14:paraId="3ABA2162" w14:textId="77777777" w:rsidR="003C62B6" w:rsidRPr="00F4613B" w:rsidRDefault="003C62B6" w:rsidP="003C62B6">
            <w:pPr>
              <w:pStyle w:val="tl"/>
              <w:jc w:val="center"/>
              <w:rPr>
                <w:sz w:val="20"/>
                <w:szCs w:val="20"/>
                <w:shd w:val="clear" w:color="auto" w:fill="FFFFFF"/>
                <w:lang w:val="uk-UA"/>
              </w:rPr>
            </w:pPr>
          </w:p>
          <w:p w14:paraId="119F8DA4" w14:textId="77777777" w:rsidR="003C62B6" w:rsidRPr="00F4613B" w:rsidRDefault="003C62B6" w:rsidP="003C62B6">
            <w:pPr>
              <w:pStyle w:val="tl"/>
              <w:jc w:val="center"/>
              <w:rPr>
                <w:sz w:val="20"/>
                <w:szCs w:val="20"/>
                <w:shd w:val="clear" w:color="auto" w:fill="FFFFFF"/>
                <w:lang w:val="uk-UA"/>
              </w:rPr>
            </w:pPr>
          </w:p>
          <w:p w14:paraId="31097950" w14:textId="77777777" w:rsidR="003C62B6" w:rsidRPr="00F4613B" w:rsidRDefault="003C62B6" w:rsidP="003C62B6">
            <w:pPr>
              <w:pStyle w:val="tl"/>
              <w:jc w:val="center"/>
              <w:rPr>
                <w:sz w:val="20"/>
                <w:szCs w:val="20"/>
                <w:shd w:val="clear" w:color="auto" w:fill="FFFFFF"/>
                <w:lang w:val="uk-UA"/>
              </w:rPr>
            </w:pPr>
          </w:p>
          <w:p w14:paraId="537FB665" w14:textId="77777777" w:rsidR="003C62B6" w:rsidRPr="00F4613B" w:rsidRDefault="003C62B6" w:rsidP="003C62B6">
            <w:pPr>
              <w:pStyle w:val="tl"/>
              <w:jc w:val="center"/>
              <w:rPr>
                <w:sz w:val="20"/>
                <w:szCs w:val="20"/>
                <w:shd w:val="clear" w:color="auto" w:fill="FFFFFF"/>
                <w:lang w:val="uk-UA"/>
              </w:rPr>
            </w:pPr>
          </w:p>
          <w:p w14:paraId="658533B4" w14:textId="77777777" w:rsidR="003C62B6" w:rsidRPr="00F4613B" w:rsidRDefault="003C62B6" w:rsidP="003C62B6">
            <w:pPr>
              <w:pStyle w:val="tl"/>
              <w:jc w:val="center"/>
              <w:rPr>
                <w:sz w:val="20"/>
                <w:szCs w:val="20"/>
                <w:shd w:val="clear" w:color="auto" w:fill="FFFFFF"/>
                <w:lang w:val="uk-UA"/>
              </w:rPr>
            </w:pPr>
          </w:p>
          <w:p w14:paraId="421D79A0" w14:textId="77777777" w:rsidR="003C62B6" w:rsidRPr="00F4613B" w:rsidRDefault="003C62B6" w:rsidP="003C62B6">
            <w:pPr>
              <w:pStyle w:val="tl"/>
              <w:jc w:val="center"/>
              <w:rPr>
                <w:sz w:val="20"/>
                <w:szCs w:val="20"/>
                <w:shd w:val="clear" w:color="auto" w:fill="FFFFFF"/>
                <w:lang w:val="uk-UA"/>
              </w:rPr>
            </w:pPr>
          </w:p>
          <w:p w14:paraId="7FCFC4EA" w14:textId="77777777" w:rsidR="003C62B6" w:rsidRPr="00F4613B" w:rsidRDefault="003C62B6" w:rsidP="003C62B6">
            <w:pPr>
              <w:pStyle w:val="tl"/>
              <w:jc w:val="center"/>
              <w:rPr>
                <w:sz w:val="20"/>
                <w:szCs w:val="20"/>
                <w:shd w:val="clear" w:color="auto" w:fill="FFFFFF"/>
                <w:lang w:val="uk-UA"/>
              </w:rPr>
            </w:pPr>
          </w:p>
          <w:p w14:paraId="60C24462" w14:textId="77777777" w:rsidR="003C62B6" w:rsidRPr="00F4613B" w:rsidRDefault="003C62B6" w:rsidP="003C62B6">
            <w:pPr>
              <w:pStyle w:val="tl"/>
              <w:jc w:val="center"/>
              <w:rPr>
                <w:sz w:val="20"/>
                <w:szCs w:val="20"/>
                <w:shd w:val="clear" w:color="auto" w:fill="FFFFFF"/>
                <w:lang w:val="uk-UA"/>
              </w:rPr>
            </w:pPr>
          </w:p>
          <w:p w14:paraId="17C65BB7" w14:textId="77777777" w:rsidR="003C62B6" w:rsidRPr="00F4613B" w:rsidRDefault="003C62B6" w:rsidP="003C62B6">
            <w:pPr>
              <w:pStyle w:val="tl"/>
              <w:jc w:val="center"/>
              <w:rPr>
                <w:sz w:val="20"/>
                <w:szCs w:val="20"/>
                <w:shd w:val="clear" w:color="auto" w:fill="FFFFFF"/>
                <w:lang w:val="uk-UA"/>
              </w:rPr>
            </w:pPr>
          </w:p>
          <w:p w14:paraId="2FB9357A" w14:textId="77777777" w:rsidR="003C62B6" w:rsidRPr="00F4613B" w:rsidRDefault="003C62B6" w:rsidP="003C62B6">
            <w:pPr>
              <w:pStyle w:val="tl"/>
              <w:jc w:val="center"/>
              <w:rPr>
                <w:sz w:val="20"/>
                <w:szCs w:val="20"/>
                <w:shd w:val="clear" w:color="auto" w:fill="FFFFFF"/>
                <w:lang w:val="uk-UA"/>
              </w:rPr>
            </w:pPr>
          </w:p>
          <w:p w14:paraId="6F45536C" w14:textId="77777777" w:rsidR="003C62B6" w:rsidRPr="00F4613B" w:rsidRDefault="003C62B6" w:rsidP="003C62B6">
            <w:pPr>
              <w:pStyle w:val="tl"/>
              <w:jc w:val="center"/>
              <w:rPr>
                <w:sz w:val="20"/>
                <w:szCs w:val="20"/>
                <w:shd w:val="clear" w:color="auto" w:fill="FFFFFF"/>
                <w:lang w:val="uk-UA"/>
              </w:rPr>
            </w:pPr>
          </w:p>
          <w:p w14:paraId="519E48B9" w14:textId="77777777" w:rsidR="003C62B6" w:rsidRPr="00F4613B" w:rsidRDefault="003C62B6" w:rsidP="003C62B6">
            <w:pPr>
              <w:pStyle w:val="tl"/>
              <w:jc w:val="center"/>
              <w:rPr>
                <w:sz w:val="20"/>
                <w:szCs w:val="20"/>
                <w:shd w:val="clear" w:color="auto" w:fill="FFFFFF"/>
                <w:lang w:val="uk-UA"/>
              </w:rPr>
            </w:pPr>
          </w:p>
          <w:p w14:paraId="4058D007" w14:textId="77777777" w:rsidR="003C62B6" w:rsidRPr="00F4613B" w:rsidRDefault="003C62B6" w:rsidP="003C62B6">
            <w:pPr>
              <w:pStyle w:val="tl"/>
              <w:jc w:val="center"/>
              <w:rPr>
                <w:sz w:val="20"/>
                <w:szCs w:val="20"/>
                <w:shd w:val="clear" w:color="auto" w:fill="FFFFFF"/>
                <w:lang w:val="uk-UA"/>
              </w:rPr>
            </w:pPr>
          </w:p>
          <w:p w14:paraId="2A3168D2" w14:textId="77777777" w:rsidR="003C62B6" w:rsidRPr="00F4613B" w:rsidRDefault="003C62B6" w:rsidP="003C62B6">
            <w:pPr>
              <w:pStyle w:val="tl"/>
              <w:jc w:val="center"/>
              <w:rPr>
                <w:sz w:val="20"/>
                <w:szCs w:val="20"/>
                <w:shd w:val="clear" w:color="auto" w:fill="FFFFFF"/>
                <w:lang w:val="uk-UA"/>
              </w:rPr>
            </w:pPr>
          </w:p>
          <w:p w14:paraId="448F16AE" w14:textId="77777777" w:rsidR="003C62B6" w:rsidRPr="00F4613B" w:rsidRDefault="003C62B6" w:rsidP="003C62B6">
            <w:pPr>
              <w:pStyle w:val="tl"/>
              <w:jc w:val="center"/>
              <w:rPr>
                <w:sz w:val="20"/>
                <w:szCs w:val="20"/>
                <w:shd w:val="clear" w:color="auto" w:fill="FFFFFF"/>
                <w:lang w:val="uk-UA"/>
              </w:rPr>
            </w:pPr>
          </w:p>
          <w:p w14:paraId="4065FB9C" w14:textId="77777777" w:rsidR="003C62B6" w:rsidRPr="00F4613B" w:rsidRDefault="003C62B6" w:rsidP="003C62B6">
            <w:pPr>
              <w:pStyle w:val="tl"/>
              <w:jc w:val="center"/>
              <w:rPr>
                <w:sz w:val="20"/>
                <w:szCs w:val="20"/>
                <w:shd w:val="clear" w:color="auto" w:fill="FFFFFF"/>
                <w:lang w:val="uk-UA"/>
              </w:rPr>
            </w:pPr>
          </w:p>
          <w:p w14:paraId="237266D1" w14:textId="77777777" w:rsidR="003C62B6" w:rsidRPr="00F4613B" w:rsidRDefault="003C62B6" w:rsidP="003C62B6">
            <w:pPr>
              <w:pStyle w:val="tl"/>
              <w:jc w:val="center"/>
              <w:rPr>
                <w:sz w:val="20"/>
                <w:szCs w:val="20"/>
                <w:shd w:val="clear" w:color="auto" w:fill="FFFFFF"/>
                <w:lang w:val="uk-UA"/>
              </w:rPr>
            </w:pPr>
          </w:p>
          <w:p w14:paraId="76DF1CEA" w14:textId="77777777" w:rsidR="003C62B6" w:rsidRPr="00F4613B" w:rsidRDefault="003C62B6" w:rsidP="003C62B6">
            <w:pPr>
              <w:pStyle w:val="tl"/>
              <w:jc w:val="center"/>
              <w:rPr>
                <w:sz w:val="20"/>
                <w:szCs w:val="20"/>
                <w:shd w:val="clear" w:color="auto" w:fill="FFFFFF"/>
                <w:lang w:val="uk-UA"/>
              </w:rPr>
            </w:pPr>
          </w:p>
          <w:p w14:paraId="686537AA" w14:textId="77777777" w:rsidR="003C62B6" w:rsidRPr="00F4613B" w:rsidRDefault="003C62B6" w:rsidP="003C62B6">
            <w:pPr>
              <w:pStyle w:val="tl"/>
              <w:jc w:val="center"/>
              <w:rPr>
                <w:sz w:val="20"/>
                <w:szCs w:val="20"/>
                <w:shd w:val="clear" w:color="auto" w:fill="FFFFFF"/>
                <w:lang w:val="uk-UA"/>
              </w:rPr>
            </w:pPr>
          </w:p>
          <w:p w14:paraId="0E155BF0" w14:textId="77777777" w:rsidR="003C62B6" w:rsidRPr="00F4613B" w:rsidRDefault="003C62B6" w:rsidP="003C62B6">
            <w:pPr>
              <w:pStyle w:val="tl"/>
              <w:jc w:val="center"/>
              <w:rPr>
                <w:sz w:val="20"/>
                <w:szCs w:val="20"/>
                <w:shd w:val="clear" w:color="auto" w:fill="FFFFFF"/>
                <w:lang w:val="uk-UA"/>
              </w:rPr>
            </w:pPr>
          </w:p>
          <w:p w14:paraId="6474BE3B" w14:textId="77777777" w:rsidR="003C62B6" w:rsidRDefault="003C62B6" w:rsidP="003C62B6">
            <w:pPr>
              <w:pStyle w:val="tl"/>
              <w:jc w:val="center"/>
              <w:rPr>
                <w:sz w:val="20"/>
                <w:szCs w:val="20"/>
                <w:shd w:val="clear" w:color="auto" w:fill="FFFFFF"/>
                <w:lang w:val="uk-UA"/>
              </w:rPr>
            </w:pPr>
          </w:p>
          <w:p w14:paraId="3FBEE9C3" w14:textId="77777777" w:rsidR="00FA4CFB" w:rsidRDefault="00FA4CFB" w:rsidP="003C62B6">
            <w:pPr>
              <w:pStyle w:val="tl"/>
              <w:jc w:val="center"/>
              <w:rPr>
                <w:sz w:val="20"/>
                <w:szCs w:val="20"/>
                <w:shd w:val="clear" w:color="auto" w:fill="FFFFFF"/>
                <w:lang w:val="uk-UA"/>
              </w:rPr>
            </w:pPr>
          </w:p>
          <w:p w14:paraId="0C05B6E8" w14:textId="77777777" w:rsidR="00FA4CFB" w:rsidRDefault="00FA4CFB" w:rsidP="003C62B6">
            <w:pPr>
              <w:pStyle w:val="tl"/>
              <w:jc w:val="center"/>
              <w:rPr>
                <w:sz w:val="20"/>
                <w:szCs w:val="20"/>
                <w:shd w:val="clear" w:color="auto" w:fill="FFFFFF"/>
                <w:lang w:val="uk-UA"/>
              </w:rPr>
            </w:pPr>
          </w:p>
          <w:p w14:paraId="3166E324" w14:textId="77777777" w:rsidR="00D17972" w:rsidRDefault="00D17972" w:rsidP="003C62B6">
            <w:pPr>
              <w:pStyle w:val="tl"/>
              <w:jc w:val="center"/>
              <w:rPr>
                <w:sz w:val="20"/>
                <w:szCs w:val="20"/>
                <w:shd w:val="clear" w:color="auto" w:fill="FFFFFF"/>
                <w:lang w:val="uk-UA"/>
              </w:rPr>
            </w:pPr>
          </w:p>
          <w:p w14:paraId="6DB2D88A" w14:textId="77777777" w:rsidR="003C62B6" w:rsidRPr="00F4613B" w:rsidRDefault="003C62B6" w:rsidP="003C62B6">
            <w:pPr>
              <w:pStyle w:val="tl"/>
              <w:jc w:val="center"/>
              <w:rPr>
                <w:sz w:val="20"/>
                <w:szCs w:val="20"/>
                <w:shd w:val="clear" w:color="auto" w:fill="FFFFFF"/>
                <w:lang w:val="uk-UA"/>
              </w:rPr>
            </w:pPr>
          </w:p>
          <w:p w14:paraId="012A10AF" w14:textId="77777777" w:rsidR="003C62B6" w:rsidRPr="00F4613B" w:rsidRDefault="003C62B6" w:rsidP="003C62B6">
            <w:pPr>
              <w:pStyle w:val="tl"/>
              <w:jc w:val="center"/>
              <w:rPr>
                <w:sz w:val="20"/>
                <w:szCs w:val="20"/>
                <w:shd w:val="clear" w:color="auto" w:fill="FFFFFF"/>
                <w:lang w:val="uk-UA"/>
              </w:rPr>
            </w:pPr>
            <w:r w:rsidRPr="00F4613B">
              <w:rPr>
                <w:sz w:val="20"/>
                <w:szCs w:val="20"/>
                <w:shd w:val="clear" w:color="auto" w:fill="FFFFFF"/>
              </w:rPr>
              <w:t xml:space="preserve"> пункти 1 -10 Порядку № 373</w:t>
            </w:r>
          </w:p>
          <w:p w14:paraId="45CEC870" w14:textId="77777777" w:rsidR="003C62B6" w:rsidRPr="00F4613B" w:rsidRDefault="003C62B6" w:rsidP="003C62B6">
            <w:pPr>
              <w:pStyle w:val="tl"/>
              <w:jc w:val="center"/>
              <w:rPr>
                <w:rStyle w:val="hard-blue-color"/>
                <w:sz w:val="20"/>
                <w:szCs w:val="20"/>
                <w:shd w:val="clear" w:color="auto" w:fill="FFFFFF"/>
                <w:lang w:val="uk-U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8EC59BD" w14:textId="279AD713" w:rsidR="003C62B6" w:rsidRPr="00F4613B" w:rsidRDefault="003C62B6" w:rsidP="003C62B6">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E3B7FEE" w14:textId="7A39CB44"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37E7F7"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Життя та здоров’я людини (01)</w:t>
            </w:r>
          </w:p>
          <w:p w14:paraId="79CAB6BC"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70D1397D"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25975F88"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3B38A645"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74F71F2"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DD31254"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eastAsia="ru-RU"/>
              </w:rPr>
            </w:pPr>
          </w:p>
          <w:p w14:paraId="7572E9F1"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eastAsia="ru-RU"/>
              </w:rPr>
            </w:pPr>
          </w:p>
          <w:p w14:paraId="5485C30D"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98B758"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3FBE7AD8"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97B7C13"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6153A2F1"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609EE0AC"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4A1E209E"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0D62A17"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1BA77FE4" w14:textId="33195BEB"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EE81C9D"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Недотримання принципів відповідальної гри</w:t>
            </w:r>
          </w:p>
          <w:p w14:paraId="599E9AFF"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34AD16B5"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br/>
            </w:r>
          </w:p>
          <w:p w14:paraId="6F4CF112"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75C93F24"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eastAsia="ru-RU"/>
              </w:rPr>
            </w:pPr>
          </w:p>
          <w:p w14:paraId="44882ECE"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eastAsia="ru-RU"/>
              </w:rPr>
            </w:pPr>
          </w:p>
          <w:p w14:paraId="37786FE0"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268B274"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2592C9F5"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B5A903A"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p w14:paraId="03E20AAD" w14:textId="2C5BBAD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61BA5AB" w14:textId="77777777"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F4613B">
              <w:rPr>
                <w:rFonts w:ascii="Times New Roman" w:eastAsia="Times New Roman" w:hAnsi="Times New Roman" w:cs="Times New Roman"/>
                <w:sz w:val="20"/>
                <w:szCs w:val="20"/>
                <w:lang w:val="uk-UA" w:eastAsia="ru-RU"/>
              </w:rPr>
              <w:br/>
            </w:r>
          </w:p>
          <w:p w14:paraId="7DAF699C" w14:textId="77777777"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p>
          <w:p w14:paraId="4D73735E" w14:textId="77777777"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Моральна шкода, заподіяна окремим фізичним особам;</w:t>
            </w:r>
          </w:p>
          <w:p w14:paraId="611DB3FD" w14:textId="77777777"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негативний вплив на соціальні відносини.</w:t>
            </w:r>
          </w:p>
          <w:p w14:paraId="4B8EDEC1" w14:textId="77777777"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p>
          <w:p w14:paraId="11C02ED8" w14:textId="430476E4" w:rsidR="003C62B6" w:rsidRPr="00F4613B" w:rsidRDefault="003C62B6" w:rsidP="003C62B6">
            <w:pPr>
              <w:spacing w:after="0" w:line="240" w:lineRule="auto"/>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F4613B">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76926D2B"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5A229605"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2CB7EDF0"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6FAE5434"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12E1544E"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6A081AFC"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2499D543"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11F26B23"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00726F9F"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0BE3344F" w14:textId="77777777" w:rsidR="00F4613B" w:rsidRDefault="00F4613B" w:rsidP="003C62B6">
            <w:pPr>
              <w:spacing w:after="0" w:line="240" w:lineRule="auto"/>
              <w:jc w:val="center"/>
              <w:rPr>
                <w:rFonts w:ascii="Times New Roman" w:eastAsia="Times New Roman" w:hAnsi="Times New Roman" w:cs="Times New Roman"/>
                <w:sz w:val="20"/>
                <w:szCs w:val="20"/>
                <w:lang w:val="uk-UA" w:eastAsia="ru-RU"/>
              </w:rPr>
            </w:pPr>
          </w:p>
          <w:p w14:paraId="14D1DD74" w14:textId="4130E58D"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r w:rsidRPr="00F4613B">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52295B78" w14:textId="77777777" w:rsidR="003C62B6" w:rsidRPr="00F4613B" w:rsidRDefault="003C62B6" w:rsidP="003C62B6">
            <w:pPr>
              <w:spacing w:after="0" w:line="240" w:lineRule="auto"/>
              <w:rPr>
                <w:rFonts w:ascii="Times New Roman" w:hAnsi="Times New Roman" w:cs="Times New Roman"/>
                <w:sz w:val="20"/>
                <w:szCs w:val="20"/>
                <w:shd w:val="clear" w:color="auto" w:fill="FFFFFF"/>
                <w:lang w:val="uk-UA"/>
              </w:rPr>
            </w:pPr>
            <w:r w:rsidRPr="00F4613B">
              <w:rPr>
                <w:rFonts w:ascii="Times New Roman" w:hAnsi="Times New Roman" w:cs="Times New Roman"/>
                <w:sz w:val="20"/>
                <w:szCs w:val="20"/>
                <w:shd w:val="clear" w:color="auto" w:fill="FFFFFF"/>
              </w:rPr>
              <w:t>Суб’єкт господарювання дотримується вимог Закону, ліцензійних умов, що регулюють провадження того виду господарської діяльності у сфері організації та проведення азартних ігор, на який він має ліцензію, а також інших нормативно - правових актів України</w:t>
            </w:r>
            <w:r w:rsidRPr="00F4613B">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17A6EA81" w14:textId="77777777" w:rsidR="003C62B6" w:rsidRPr="00F4613B"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573A42" w:rsidRPr="00573A42" w14:paraId="5DF3C6F1" w14:textId="77777777" w:rsidTr="00CC2126">
        <w:tblPrEx>
          <w:jc w:val="center"/>
          <w:tblInd w:w="0" w:type="dxa"/>
        </w:tblPrEx>
        <w:trPr>
          <w:jc w:val="center"/>
        </w:trPr>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1C9C5C2C" w14:textId="49425F39" w:rsidR="003C62B6" w:rsidRPr="00573A42" w:rsidRDefault="00573A42" w:rsidP="003C62B6">
            <w:pPr>
              <w:spacing w:after="0" w:line="240" w:lineRule="auto"/>
              <w:jc w:val="center"/>
              <w:rPr>
                <w:rFonts w:ascii="Times New Roman" w:eastAsia="Times New Roman" w:hAnsi="Times New Roman" w:cs="Times New Roman"/>
                <w:sz w:val="18"/>
                <w:szCs w:val="18"/>
                <w:lang w:val="uk-UA" w:eastAsia="ru-RU"/>
              </w:rPr>
            </w:pPr>
            <w:r w:rsidRPr="00573A42">
              <w:rPr>
                <w:rFonts w:ascii="Times New Roman" w:eastAsia="Times New Roman" w:hAnsi="Times New Roman" w:cs="Times New Roman"/>
                <w:sz w:val="18"/>
                <w:szCs w:val="18"/>
                <w:lang w:val="uk-UA" w:eastAsia="ru-RU"/>
              </w:rPr>
              <w:t>79</w:t>
            </w:r>
            <w:r w:rsidR="003C62B6" w:rsidRPr="00573A42">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588CA58"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У своїй діяльності організатор азартних ігор зобов’язаний</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r w:rsidRPr="00573A42">
              <w:rPr>
                <w:rFonts w:ascii="Times New Roman" w:eastAsia="Times New Roman" w:hAnsi="Times New Roman" w:cs="Times New Roman"/>
                <w:sz w:val="20"/>
                <w:szCs w:val="20"/>
                <w:lang w:val="uk-UA" w:eastAsia="ru-RU"/>
              </w:rPr>
              <w:t>.</w:t>
            </w:r>
          </w:p>
          <w:p w14:paraId="5BC75AF3"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09F8F2F9"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З метою мінімізації негативного впливу азартних ігор організатори азартних ігор зобов’язані дотримуватися принципів відповідальної гри, зокрема</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r w:rsidRPr="00573A42">
              <w:rPr>
                <w:rFonts w:ascii="Times New Roman" w:eastAsia="Times New Roman" w:hAnsi="Times New Roman" w:cs="Times New Roman"/>
                <w:sz w:val="20"/>
                <w:szCs w:val="20"/>
                <w:lang w:val="uk-UA" w:eastAsia="ru-RU"/>
              </w:rPr>
              <w:t>.</w:t>
            </w:r>
          </w:p>
          <w:p w14:paraId="2E8DF401"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16D69106"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 Гравцями не можуть бути:</w:t>
            </w:r>
          </w:p>
          <w:p w14:paraId="408651AC"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1" w:name="n478"/>
            <w:bookmarkEnd w:id="101"/>
            <w:r w:rsidRPr="00573A42">
              <w:rPr>
                <w:rFonts w:ascii="Times New Roman" w:eastAsia="Times New Roman" w:hAnsi="Times New Roman" w:cs="Times New Roman"/>
                <w:sz w:val="20"/>
                <w:szCs w:val="20"/>
                <w:lang w:val="uk-UA" w:eastAsia="ru-RU"/>
              </w:rPr>
              <w:t>1) недієздатні та обмежено дієздатні особи;</w:t>
            </w:r>
          </w:p>
          <w:p w14:paraId="7BF7F9B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2" w:name="n479"/>
            <w:bookmarkEnd w:id="102"/>
            <w:r w:rsidRPr="00573A42">
              <w:rPr>
                <w:rFonts w:ascii="Times New Roman" w:eastAsia="Times New Roman" w:hAnsi="Times New Roman" w:cs="Times New Roman"/>
                <w:sz w:val="20"/>
                <w:szCs w:val="20"/>
                <w:lang w:val="uk-UA" w:eastAsia="ru-RU"/>
              </w:rPr>
              <w:t>2) особи, які не досягли 21-річного віку;</w:t>
            </w:r>
          </w:p>
          <w:p w14:paraId="7332DCB4"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3" w:name="n480"/>
            <w:bookmarkEnd w:id="103"/>
            <w:r w:rsidRPr="00573A42">
              <w:rPr>
                <w:rFonts w:ascii="Times New Roman" w:eastAsia="Times New Roman" w:hAnsi="Times New Roman" w:cs="Times New Roman"/>
                <w:sz w:val="20"/>
                <w:szCs w:val="20"/>
                <w:lang w:val="uk-UA" w:eastAsia="ru-RU"/>
              </w:rPr>
              <w:t>3) особи, які відповідно до законодавства мають відповідні обмеження;</w:t>
            </w:r>
          </w:p>
          <w:p w14:paraId="0149EAB1"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4" w:name="n481"/>
            <w:bookmarkEnd w:id="104"/>
            <w:r w:rsidRPr="00573A42">
              <w:rPr>
                <w:rFonts w:ascii="Times New Roman" w:eastAsia="Times New Roman" w:hAnsi="Times New Roman" w:cs="Times New Roman"/>
                <w:sz w:val="20"/>
                <w:szCs w:val="20"/>
                <w:lang w:val="uk-UA" w:eastAsia="ru-RU"/>
              </w:rPr>
              <w:t>4) особи, які перебувають в стані наркотичного чи алкогольного сп’яніння;</w:t>
            </w:r>
          </w:p>
          <w:p w14:paraId="0BBD412D"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5" w:name="n482"/>
            <w:bookmarkEnd w:id="105"/>
            <w:r w:rsidRPr="00573A42">
              <w:rPr>
                <w:rFonts w:ascii="Times New Roman" w:eastAsia="Times New Roman" w:hAnsi="Times New Roman" w:cs="Times New Roman"/>
                <w:sz w:val="20"/>
                <w:szCs w:val="20"/>
                <w:lang w:val="uk-UA" w:eastAsia="ru-RU"/>
              </w:rPr>
              <w:t>5) особи, визнані організатором азартних ігор небажаними;</w:t>
            </w:r>
          </w:p>
          <w:p w14:paraId="767A09A7"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6" w:name="n483"/>
            <w:bookmarkEnd w:id="106"/>
            <w:r w:rsidRPr="00573A42">
              <w:rPr>
                <w:rFonts w:ascii="Times New Roman" w:eastAsia="Times New Roman" w:hAnsi="Times New Roman" w:cs="Times New Roman"/>
                <w:sz w:val="20"/>
                <w:szCs w:val="20"/>
                <w:lang w:val="uk-UA" w:eastAsia="ru-RU"/>
              </w:rPr>
              <w:t>6) особи, внесені до Реєстру осіб, яким обмежено доступ до гральних закладів та/або участь в азартних іграх.</w:t>
            </w:r>
          </w:p>
          <w:p w14:paraId="42D13AC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6FC7A958"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Забороняється брати участь в азартній грі:</w:t>
            </w:r>
          </w:p>
          <w:p w14:paraId="59B88DC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7" w:name="n493"/>
            <w:bookmarkEnd w:id="107"/>
            <w:r w:rsidRPr="00573A42">
              <w:rPr>
                <w:rFonts w:ascii="Times New Roman" w:eastAsia="Times New Roman" w:hAnsi="Times New Roman" w:cs="Times New Roman"/>
                <w:sz w:val="20"/>
                <w:szCs w:val="20"/>
                <w:lang w:val="uk-UA" w:eastAsia="ru-RU"/>
              </w:rPr>
              <w:t>1) засновникам (учасникам, акціонерам), керівникам організатора азартних ігор, у яких вони є засновниками та/або займають керівні посади;</w:t>
            </w:r>
          </w:p>
          <w:p w14:paraId="1822F776"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8" w:name="n494"/>
            <w:bookmarkEnd w:id="108"/>
            <w:r w:rsidRPr="00573A42">
              <w:rPr>
                <w:rFonts w:ascii="Times New Roman" w:eastAsia="Times New Roman" w:hAnsi="Times New Roman" w:cs="Times New Roman"/>
                <w:sz w:val="20"/>
                <w:szCs w:val="20"/>
                <w:lang w:val="uk-UA" w:eastAsia="ru-RU"/>
              </w:rPr>
              <w:t>2) представникам засновників (учасників, акціонерів), керівників організатора азартних ігор, у яких вони є представниками засновника та/або займають керівні посади;</w:t>
            </w:r>
          </w:p>
          <w:p w14:paraId="107C354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09" w:name="n495"/>
            <w:bookmarkEnd w:id="109"/>
            <w:r w:rsidRPr="00573A42">
              <w:rPr>
                <w:rFonts w:ascii="Times New Roman" w:eastAsia="Times New Roman" w:hAnsi="Times New Roman" w:cs="Times New Roman"/>
                <w:sz w:val="20"/>
                <w:szCs w:val="20"/>
                <w:lang w:val="uk-UA" w:eastAsia="ru-RU"/>
              </w:rPr>
              <w:t>3) особам, які можуть мати інформацію про результат азартної гри;</w:t>
            </w:r>
          </w:p>
          <w:p w14:paraId="08138164"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0" w:name="n496"/>
            <w:bookmarkEnd w:id="110"/>
            <w:r w:rsidRPr="00573A42">
              <w:rPr>
                <w:rFonts w:ascii="Times New Roman" w:eastAsia="Times New Roman" w:hAnsi="Times New Roman" w:cs="Times New Roman"/>
                <w:sz w:val="20"/>
                <w:szCs w:val="20"/>
                <w:lang w:val="uk-UA" w:eastAsia="ru-RU"/>
              </w:rPr>
              <w:t>4) особам, які мають можливість вплинути на результат азартної гри або розмір виплати (видачі) виграшу (призу);</w:t>
            </w:r>
          </w:p>
          <w:p w14:paraId="6F578216"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1" w:name="n497"/>
            <w:bookmarkEnd w:id="111"/>
            <w:r w:rsidRPr="00573A42">
              <w:rPr>
                <w:rFonts w:ascii="Times New Roman" w:eastAsia="Times New Roman" w:hAnsi="Times New Roman" w:cs="Times New Roman"/>
                <w:sz w:val="20"/>
                <w:szCs w:val="20"/>
                <w:lang w:val="uk-UA" w:eastAsia="ru-RU"/>
              </w:rPr>
              <w:t>5) спортсменам, особам допоміжного спортивного персоналу, які беруть участь у спортивному змаганні, посадовим особам у сфері спорту та членам їх сім’ї - у парі щодо результатів офіційного спортивного змагання, в якому вони або їхня команда беруть участь;</w:t>
            </w:r>
          </w:p>
          <w:p w14:paraId="0B267F01"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2" w:name="n498"/>
            <w:bookmarkEnd w:id="112"/>
            <w:r w:rsidRPr="00573A42">
              <w:rPr>
                <w:rFonts w:ascii="Times New Roman" w:eastAsia="Times New Roman" w:hAnsi="Times New Roman" w:cs="Times New Roman"/>
                <w:sz w:val="20"/>
                <w:szCs w:val="20"/>
                <w:lang w:val="uk-UA" w:eastAsia="ru-RU"/>
              </w:rPr>
              <w:t>6) Голові, членам та службовим особам Уповноваженого органу, крім проведення перевірок методом контрольних закупок.</w:t>
            </w:r>
          </w:p>
          <w:p w14:paraId="5EE30A53"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470FFE8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До участі в азартній грі не допускаються особи:</w:t>
            </w:r>
          </w:p>
          <w:p w14:paraId="4BA3410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3" w:name="n501"/>
            <w:bookmarkEnd w:id="113"/>
            <w:r w:rsidRPr="00573A42">
              <w:rPr>
                <w:rFonts w:ascii="Times New Roman" w:eastAsia="Times New Roman" w:hAnsi="Times New Roman" w:cs="Times New Roman"/>
                <w:sz w:val="20"/>
                <w:szCs w:val="20"/>
                <w:lang w:val="uk-UA" w:eastAsia="ru-RU"/>
              </w:rPr>
              <w:t>1) які на вимогу працівника організатора азартних ігор, якщо у нього виникли сумніви щодо досягнення особою 21-річного віку, не надали працівнику організатора азартних ігор для ознайомлення документ, що посвідчує особу та містить відомості про вік особи;</w:t>
            </w:r>
          </w:p>
          <w:p w14:paraId="5101884C"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4" w:name="n502"/>
            <w:bookmarkEnd w:id="114"/>
            <w:r w:rsidRPr="00573A42">
              <w:rPr>
                <w:rFonts w:ascii="Times New Roman" w:eastAsia="Times New Roman" w:hAnsi="Times New Roman" w:cs="Times New Roman"/>
                <w:sz w:val="20"/>
                <w:szCs w:val="20"/>
                <w:lang w:val="uk-UA" w:eastAsia="ru-RU"/>
              </w:rPr>
              <w:t>2) які надали на вимогу представника організатора азартних ігор неправдиві відомості про себе (прізвище, ім’я, по батькові, відомості про вік, адреса реєстрації місця проживання або місцезнаходження);</w:t>
            </w:r>
          </w:p>
          <w:p w14:paraId="42D6A9A5"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5" w:name="n503"/>
            <w:bookmarkEnd w:id="115"/>
            <w:r w:rsidRPr="00573A42">
              <w:rPr>
                <w:rFonts w:ascii="Times New Roman" w:eastAsia="Times New Roman" w:hAnsi="Times New Roman" w:cs="Times New Roman"/>
                <w:sz w:val="20"/>
                <w:szCs w:val="20"/>
                <w:lang w:val="uk-UA" w:eastAsia="ru-RU"/>
              </w:rPr>
              <w:t>3) інші особи, визначені цим Законом;</w:t>
            </w:r>
          </w:p>
          <w:p w14:paraId="4036F735"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6" w:name="n504"/>
            <w:bookmarkEnd w:id="116"/>
            <w:r w:rsidRPr="00573A42">
              <w:rPr>
                <w:rFonts w:ascii="Times New Roman" w:eastAsia="Times New Roman" w:hAnsi="Times New Roman" w:cs="Times New Roman"/>
                <w:sz w:val="20"/>
                <w:szCs w:val="20"/>
                <w:lang w:val="uk-UA" w:eastAsia="ru-RU"/>
              </w:rPr>
              <w:t>4) обмежено дієздатні та недієздатні особи;</w:t>
            </w:r>
          </w:p>
          <w:p w14:paraId="17B6850C"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7" w:name="n505"/>
            <w:bookmarkEnd w:id="117"/>
            <w:r w:rsidRPr="00573A42">
              <w:rPr>
                <w:rFonts w:ascii="Times New Roman" w:eastAsia="Times New Roman" w:hAnsi="Times New Roman" w:cs="Times New Roman"/>
                <w:sz w:val="20"/>
                <w:szCs w:val="20"/>
                <w:lang w:val="uk-UA" w:eastAsia="ru-RU"/>
              </w:rPr>
              <w:t>5) особи, внесені до Реєстру осіб, яким обмежено доступ до гральних закладів та/або участь в азартних іграх.</w:t>
            </w:r>
          </w:p>
          <w:p w14:paraId="3131C340"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D1C373B" w14:textId="3CE530D8" w:rsidR="003C62B6" w:rsidRPr="00573A42" w:rsidRDefault="003C62B6" w:rsidP="003C62B6">
            <w:pPr>
              <w:shd w:val="clear" w:color="auto" w:fill="FFFFFF"/>
              <w:spacing w:after="0" w:line="240" w:lineRule="auto"/>
              <w:rPr>
                <w:rFonts w:ascii="Times New Roman" w:eastAsia="Times New Roman" w:hAnsi="Times New Roman" w:cs="Times New Roman"/>
                <w:b/>
                <w:bCs/>
                <w:sz w:val="28"/>
                <w:szCs w:val="28"/>
                <w:u w:val="single"/>
                <w:lang w:val="uk-UA" w:eastAsia="ru-RU"/>
              </w:rPr>
            </w:pPr>
            <w:r w:rsidRPr="00573A42">
              <w:rPr>
                <w:rFonts w:ascii="Times New Roman" w:eastAsia="Times New Roman" w:hAnsi="Times New Roman" w:cs="Times New Roman"/>
                <w:sz w:val="20"/>
                <w:szCs w:val="20"/>
                <w:lang w:eastAsia="ru-RU"/>
              </w:rPr>
              <w:t>Діяльність у сфері організації та проведення азартних ігор у гральних закладах казино провадиться юридичними особами на підставі відповідних ліцензій за умови виконання організаційних, матеріально-технічних, кадрових та фінансово-економічних вимог, установлених цими Ліцензійними умовами та </w:t>
            </w:r>
            <w:hyperlink r:id="rId115" w:tgtFrame="_blank" w:history="1">
              <w:r w:rsidRPr="00573A42">
                <w:rPr>
                  <w:rStyle w:val="a3"/>
                  <w:rFonts w:ascii="Times New Roman" w:eastAsia="Times New Roman" w:hAnsi="Times New Roman" w:cs="Times New Roman"/>
                  <w:color w:val="auto"/>
                  <w:sz w:val="20"/>
                  <w:szCs w:val="20"/>
                  <w:u w:val="none"/>
                  <w:lang w:eastAsia="ru-RU"/>
                </w:rPr>
                <w:t>Законом України</w:t>
              </w:r>
            </w:hyperlink>
            <w:r w:rsidRPr="00573A42">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p>
          <w:p w14:paraId="1E7FA921"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8EF1E6D"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Організатор азартних ігор зобов’язаний</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6" w:tgtFrame="_blank" w:history="1">
              <w:r w:rsidRPr="00573A42">
                <w:rPr>
                  <w:rStyle w:val="a3"/>
                  <w:rFonts w:ascii="Times New Roman" w:eastAsia="Times New Roman" w:hAnsi="Times New Roman" w:cs="Times New Roman"/>
                  <w:color w:val="auto"/>
                  <w:sz w:val="20"/>
                  <w:szCs w:val="20"/>
                  <w:lang w:eastAsia="ru-RU"/>
                </w:rPr>
                <w:t>Законом України</w:t>
              </w:r>
            </w:hyperlink>
            <w:r w:rsidRPr="00573A42">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573A42">
              <w:rPr>
                <w:rFonts w:ascii="Times New Roman" w:eastAsia="Times New Roman" w:hAnsi="Times New Roman" w:cs="Times New Roman"/>
                <w:sz w:val="20"/>
                <w:szCs w:val="20"/>
                <w:lang w:val="uk-UA" w:eastAsia="ru-RU"/>
              </w:rPr>
              <w:t>.</w:t>
            </w:r>
          </w:p>
          <w:p w14:paraId="686F2073"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8DEDFBD"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Організатор азартних ігор зобов’язаний</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7" w:tgtFrame="_blank" w:history="1">
              <w:r w:rsidRPr="00573A42">
                <w:rPr>
                  <w:rStyle w:val="a3"/>
                  <w:rFonts w:ascii="Times New Roman" w:eastAsia="Times New Roman" w:hAnsi="Times New Roman" w:cs="Times New Roman"/>
                  <w:color w:val="auto"/>
                  <w:sz w:val="20"/>
                  <w:szCs w:val="20"/>
                  <w:lang w:eastAsia="ru-RU"/>
                </w:rPr>
                <w:t>Законом України</w:t>
              </w:r>
            </w:hyperlink>
            <w:r w:rsidRPr="00573A42">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573A42">
              <w:rPr>
                <w:rFonts w:ascii="Times New Roman" w:eastAsia="Times New Roman" w:hAnsi="Times New Roman" w:cs="Times New Roman"/>
                <w:sz w:val="20"/>
                <w:szCs w:val="20"/>
                <w:lang w:val="uk-UA" w:eastAsia="ru-RU"/>
              </w:rPr>
              <w:t>.</w:t>
            </w:r>
          </w:p>
          <w:p w14:paraId="793A3497"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49008A61"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34C97917"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1379F12"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5DDE548C"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Організатор азартних ігор зобов’язаний</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вживати заходів для недопущення до участі в азартних іграх казино в мережі Інтернет осіб, які не досягли 21-річного віку, та осіб, стосовно яких наявні обмеження згідно із </w:t>
            </w:r>
            <w:hyperlink r:id="rId118" w:tgtFrame="_blank" w:history="1">
              <w:r w:rsidRPr="00573A42">
                <w:rPr>
                  <w:rStyle w:val="a3"/>
                  <w:rFonts w:ascii="Times New Roman" w:eastAsia="Times New Roman" w:hAnsi="Times New Roman" w:cs="Times New Roman"/>
                  <w:color w:val="auto"/>
                  <w:sz w:val="20"/>
                  <w:szCs w:val="20"/>
                  <w:lang w:eastAsia="ru-RU"/>
                </w:rPr>
                <w:t>Законом України</w:t>
              </w:r>
            </w:hyperlink>
            <w:r w:rsidRPr="00573A42">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573A42">
              <w:rPr>
                <w:rFonts w:ascii="Times New Roman" w:eastAsia="Times New Roman" w:hAnsi="Times New Roman" w:cs="Times New Roman"/>
                <w:sz w:val="20"/>
                <w:szCs w:val="20"/>
                <w:lang w:val="uk-UA" w:eastAsia="ru-RU"/>
              </w:rPr>
              <w:t>.</w:t>
            </w:r>
          </w:p>
          <w:p w14:paraId="355E64FD"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213E4403" w14:textId="77777777" w:rsidR="002F158B" w:rsidRPr="00573A42" w:rsidRDefault="002F158B" w:rsidP="003C62B6">
            <w:pPr>
              <w:shd w:val="clear" w:color="auto" w:fill="FFFFFF"/>
              <w:spacing w:after="0" w:line="240" w:lineRule="auto"/>
              <w:rPr>
                <w:rFonts w:ascii="Times New Roman" w:eastAsia="Times New Roman" w:hAnsi="Times New Roman" w:cs="Times New Roman"/>
                <w:sz w:val="20"/>
                <w:szCs w:val="20"/>
                <w:lang w:val="uk-UA" w:eastAsia="ru-RU"/>
              </w:rPr>
            </w:pPr>
          </w:p>
          <w:p w14:paraId="0155077E" w14:textId="77777777" w:rsidR="003C62B6" w:rsidRPr="00573A42"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eastAsia="ru-RU"/>
              </w:rPr>
              <w:t>Організатор азартних ігор зобов’язаний</w:t>
            </w:r>
            <w:r w:rsidRPr="00573A42">
              <w:rPr>
                <w:rFonts w:ascii="Times New Roman" w:eastAsia="Times New Roman" w:hAnsi="Times New Roman" w:cs="Times New Roman"/>
                <w:sz w:val="20"/>
                <w:szCs w:val="20"/>
                <w:lang w:val="uk-UA" w:eastAsia="ru-RU"/>
              </w:rPr>
              <w:t xml:space="preserve"> </w:t>
            </w:r>
            <w:r w:rsidRPr="00573A42">
              <w:rPr>
                <w:rFonts w:ascii="Times New Roman" w:eastAsia="Times New Roman" w:hAnsi="Times New Roman" w:cs="Times New Roman"/>
                <w:sz w:val="20"/>
                <w:szCs w:val="20"/>
                <w:lang w:eastAsia="ru-RU"/>
              </w:rPr>
              <w:t>вживати заходів для недопущення до участі в азартних іграх у покер у мережі Інтернет осіб, які не досягли 21-річного віку, та осіб, стосовно яких наявні обмеження згідно із </w:t>
            </w:r>
            <w:hyperlink r:id="rId119" w:tgtFrame="_blank" w:history="1">
              <w:r w:rsidRPr="00573A42">
                <w:rPr>
                  <w:rStyle w:val="a3"/>
                  <w:rFonts w:ascii="Times New Roman" w:eastAsia="Times New Roman" w:hAnsi="Times New Roman" w:cs="Times New Roman"/>
                  <w:color w:val="auto"/>
                  <w:sz w:val="20"/>
                  <w:szCs w:val="20"/>
                  <w:lang w:eastAsia="ru-RU"/>
                </w:rPr>
                <w:t>Законом України</w:t>
              </w:r>
            </w:hyperlink>
            <w:r w:rsidRPr="00573A42">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573A42">
              <w:rPr>
                <w:rFonts w:ascii="Times New Roman" w:eastAsia="Times New Roman" w:hAnsi="Times New Roman" w:cs="Times New Roman"/>
                <w:sz w:val="20"/>
                <w:szCs w:val="20"/>
                <w:lang w:val="uk-UA" w:eastAsia="ru-RU"/>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360D2E7D" w14:textId="77777777"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 xml:space="preserve">Пункт 17 частини першої статті 15; </w:t>
            </w:r>
          </w:p>
          <w:p w14:paraId="32BD305A" w14:textId="77777777" w:rsidR="003C62B6" w:rsidRPr="00573A42" w:rsidRDefault="003C62B6" w:rsidP="003C62B6">
            <w:pPr>
              <w:pStyle w:val="tl"/>
              <w:jc w:val="center"/>
              <w:rPr>
                <w:sz w:val="20"/>
                <w:szCs w:val="20"/>
                <w:shd w:val="clear" w:color="auto" w:fill="FFFFFF"/>
                <w:lang w:val="uk-UA"/>
              </w:rPr>
            </w:pPr>
          </w:p>
          <w:p w14:paraId="1EF4C1D1" w14:textId="77777777" w:rsidR="003C62B6" w:rsidRPr="00573A42" w:rsidRDefault="003C62B6" w:rsidP="003C62B6">
            <w:pPr>
              <w:pStyle w:val="tl"/>
              <w:jc w:val="center"/>
              <w:rPr>
                <w:sz w:val="20"/>
                <w:szCs w:val="20"/>
                <w:shd w:val="clear" w:color="auto" w:fill="FFFFFF"/>
                <w:lang w:val="uk-UA"/>
              </w:rPr>
            </w:pPr>
          </w:p>
          <w:p w14:paraId="2EBC2F97" w14:textId="77777777" w:rsidR="003C62B6" w:rsidRPr="00573A42" w:rsidRDefault="003C62B6" w:rsidP="003C62B6">
            <w:pPr>
              <w:pStyle w:val="tl"/>
              <w:jc w:val="center"/>
              <w:rPr>
                <w:sz w:val="20"/>
                <w:szCs w:val="20"/>
                <w:shd w:val="clear" w:color="auto" w:fill="FFFFFF"/>
                <w:lang w:val="uk-UA"/>
              </w:rPr>
            </w:pPr>
          </w:p>
          <w:p w14:paraId="047A8455" w14:textId="77777777"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 xml:space="preserve">пункт 2 частини другої статті 16; </w:t>
            </w:r>
          </w:p>
          <w:p w14:paraId="6B336780" w14:textId="77777777" w:rsidR="003C62B6" w:rsidRPr="00573A42" w:rsidRDefault="003C62B6" w:rsidP="003C62B6">
            <w:pPr>
              <w:pStyle w:val="tl"/>
              <w:jc w:val="center"/>
              <w:rPr>
                <w:sz w:val="20"/>
                <w:szCs w:val="20"/>
                <w:shd w:val="clear" w:color="auto" w:fill="FFFFFF"/>
                <w:lang w:val="uk-UA"/>
              </w:rPr>
            </w:pPr>
          </w:p>
          <w:p w14:paraId="2E16834D" w14:textId="77777777" w:rsidR="003C62B6" w:rsidRPr="00573A42" w:rsidRDefault="003C62B6" w:rsidP="003C62B6">
            <w:pPr>
              <w:pStyle w:val="tl"/>
              <w:jc w:val="center"/>
              <w:rPr>
                <w:sz w:val="20"/>
                <w:szCs w:val="20"/>
                <w:shd w:val="clear" w:color="auto" w:fill="FFFFFF"/>
                <w:lang w:val="uk-UA"/>
              </w:rPr>
            </w:pPr>
          </w:p>
          <w:p w14:paraId="30B7E6BB" w14:textId="77777777" w:rsidR="003C62B6" w:rsidRPr="00573A42" w:rsidRDefault="003C62B6" w:rsidP="003C62B6">
            <w:pPr>
              <w:pStyle w:val="tl"/>
              <w:jc w:val="center"/>
              <w:rPr>
                <w:sz w:val="20"/>
                <w:szCs w:val="20"/>
                <w:shd w:val="clear" w:color="auto" w:fill="FFFFFF"/>
                <w:lang w:val="uk-UA"/>
              </w:rPr>
            </w:pPr>
          </w:p>
          <w:p w14:paraId="1A1B71E5" w14:textId="77777777" w:rsidR="003C62B6" w:rsidRPr="00573A42" w:rsidRDefault="003C62B6" w:rsidP="003C62B6">
            <w:pPr>
              <w:pStyle w:val="tl"/>
              <w:jc w:val="center"/>
              <w:rPr>
                <w:sz w:val="20"/>
                <w:szCs w:val="20"/>
                <w:shd w:val="clear" w:color="auto" w:fill="FFFFFF"/>
                <w:lang w:val="uk-UA"/>
              </w:rPr>
            </w:pPr>
          </w:p>
          <w:p w14:paraId="29ED2F7E" w14:textId="77777777" w:rsidR="003C62B6" w:rsidRPr="00573A42" w:rsidRDefault="003C62B6" w:rsidP="003C62B6">
            <w:pPr>
              <w:pStyle w:val="tl"/>
              <w:jc w:val="center"/>
              <w:rPr>
                <w:sz w:val="20"/>
                <w:szCs w:val="20"/>
                <w:shd w:val="clear" w:color="auto" w:fill="FFFFFF"/>
                <w:lang w:val="uk-UA"/>
              </w:rPr>
            </w:pPr>
          </w:p>
          <w:p w14:paraId="0B43AB53" w14:textId="77777777"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частини друга, четверта та шоста статті 18 Закону;</w:t>
            </w:r>
          </w:p>
          <w:p w14:paraId="3E104B9F" w14:textId="77777777" w:rsidR="003C62B6" w:rsidRPr="00573A42" w:rsidRDefault="003C62B6" w:rsidP="003C62B6">
            <w:pPr>
              <w:pStyle w:val="tl"/>
              <w:jc w:val="center"/>
              <w:rPr>
                <w:sz w:val="20"/>
                <w:szCs w:val="20"/>
                <w:shd w:val="clear" w:color="auto" w:fill="FFFFFF"/>
                <w:lang w:val="uk-UA"/>
              </w:rPr>
            </w:pPr>
          </w:p>
          <w:p w14:paraId="1231DCA5" w14:textId="77777777" w:rsidR="003C62B6" w:rsidRPr="00573A42" w:rsidRDefault="003C62B6" w:rsidP="003C62B6">
            <w:pPr>
              <w:pStyle w:val="tl"/>
              <w:jc w:val="center"/>
              <w:rPr>
                <w:sz w:val="20"/>
                <w:szCs w:val="20"/>
                <w:shd w:val="clear" w:color="auto" w:fill="FFFFFF"/>
                <w:lang w:val="uk-UA"/>
              </w:rPr>
            </w:pPr>
          </w:p>
          <w:p w14:paraId="1DEA5D2A" w14:textId="77777777" w:rsidR="003C62B6" w:rsidRPr="00573A42" w:rsidRDefault="003C62B6" w:rsidP="003C62B6">
            <w:pPr>
              <w:pStyle w:val="tl"/>
              <w:jc w:val="center"/>
              <w:rPr>
                <w:sz w:val="20"/>
                <w:szCs w:val="20"/>
                <w:shd w:val="clear" w:color="auto" w:fill="FFFFFF"/>
                <w:lang w:val="uk-UA"/>
              </w:rPr>
            </w:pPr>
          </w:p>
          <w:p w14:paraId="4304E914" w14:textId="77777777" w:rsidR="003C62B6" w:rsidRPr="00573A42" w:rsidRDefault="003C62B6" w:rsidP="003C62B6">
            <w:pPr>
              <w:pStyle w:val="tl"/>
              <w:jc w:val="center"/>
              <w:rPr>
                <w:sz w:val="20"/>
                <w:szCs w:val="20"/>
                <w:shd w:val="clear" w:color="auto" w:fill="FFFFFF"/>
                <w:lang w:val="uk-UA"/>
              </w:rPr>
            </w:pPr>
          </w:p>
          <w:p w14:paraId="2E6E6F6C" w14:textId="77777777" w:rsidR="003C62B6" w:rsidRPr="00573A42" w:rsidRDefault="003C62B6" w:rsidP="003C62B6">
            <w:pPr>
              <w:pStyle w:val="tl"/>
              <w:jc w:val="center"/>
              <w:rPr>
                <w:sz w:val="20"/>
                <w:szCs w:val="20"/>
                <w:shd w:val="clear" w:color="auto" w:fill="FFFFFF"/>
                <w:lang w:val="uk-UA"/>
              </w:rPr>
            </w:pPr>
          </w:p>
          <w:p w14:paraId="5DB53CD4" w14:textId="77777777" w:rsidR="003C62B6" w:rsidRPr="00573A42" w:rsidRDefault="003C62B6" w:rsidP="003C62B6">
            <w:pPr>
              <w:pStyle w:val="tl"/>
              <w:jc w:val="center"/>
              <w:rPr>
                <w:sz w:val="20"/>
                <w:szCs w:val="20"/>
                <w:shd w:val="clear" w:color="auto" w:fill="FFFFFF"/>
                <w:lang w:val="uk-UA"/>
              </w:rPr>
            </w:pPr>
          </w:p>
          <w:p w14:paraId="0CEB6C82" w14:textId="77777777" w:rsidR="003C62B6" w:rsidRPr="00573A42" w:rsidRDefault="003C62B6" w:rsidP="003C62B6">
            <w:pPr>
              <w:pStyle w:val="tl"/>
              <w:jc w:val="center"/>
              <w:rPr>
                <w:sz w:val="20"/>
                <w:szCs w:val="20"/>
                <w:shd w:val="clear" w:color="auto" w:fill="FFFFFF"/>
                <w:lang w:val="uk-UA"/>
              </w:rPr>
            </w:pPr>
          </w:p>
          <w:p w14:paraId="3EAE6263" w14:textId="77777777" w:rsidR="003C62B6" w:rsidRPr="00573A42" w:rsidRDefault="003C62B6" w:rsidP="003C62B6">
            <w:pPr>
              <w:pStyle w:val="tl"/>
              <w:jc w:val="center"/>
              <w:rPr>
                <w:sz w:val="20"/>
                <w:szCs w:val="20"/>
                <w:shd w:val="clear" w:color="auto" w:fill="FFFFFF"/>
                <w:lang w:val="uk-UA"/>
              </w:rPr>
            </w:pPr>
          </w:p>
          <w:p w14:paraId="43013B6B" w14:textId="77777777" w:rsidR="003C62B6" w:rsidRPr="00573A42" w:rsidRDefault="003C62B6" w:rsidP="003C62B6">
            <w:pPr>
              <w:pStyle w:val="tl"/>
              <w:jc w:val="center"/>
              <w:rPr>
                <w:sz w:val="20"/>
                <w:szCs w:val="20"/>
                <w:shd w:val="clear" w:color="auto" w:fill="FFFFFF"/>
                <w:lang w:val="uk-UA"/>
              </w:rPr>
            </w:pPr>
          </w:p>
          <w:p w14:paraId="21514E57" w14:textId="77777777" w:rsidR="003C62B6" w:rsidRPr="00573A42" w:rsidRDefault="003C62B6" w:rsidP="003C62B6">
            <w:pPr>
              <w:pStyle w:val="tl"/>
              <w:jc w:val="center"/>
              <w:rPr>
                <w:sz w:val="20"/>
                <w:szCs w:val="20"/>
                <w:shd w:val="clear" w:color="auto" w:fill="FFFFFF"/>
                <w:lang w:val="uk-UA"/>
              </w:rPr>
            </w:pPr>
          </w:p>
          <w:p w14:paraId="47372A9C" w14:textId="77777777" w:rsidR="003C62B6" w:rsidRPr="00573A42" w:rsidRDefault="003C62B6" w:rsidP="003C62B6">
            <w:pPr>
              <w:pStyle w:val="tl"/>
              <w:jc w:val="center"/>
              <w:rPr>
                <w:sz w:val="20"/>
                <w:szCs w:val="20"/>
                <w:shd w:val="clear" w:color="auto" w:fill="FFFFFF"/>
                <w:lang w:val="uk-UA"/>
              </w:rPr>
            </w:pPr>
          </w:p>
          <w:p w14:paraId="2A6A75B2" w14:textId="77777777" w:rsidR="003C62B6" w:rsidRPr="00573A42" w:rsidRDefault="003C62B6" w:rsidP="003C62B6">
            <w:pPr>
              <w:pStyle w:val="tl"/>
              <w:jc w:val="center"/>
              <w:rPr>
                <w:sz w:val="20"/>
                <w:szCs w:val="20"/>
                <w:shd w:val="clear" w:color="auto" w:fill="FFFFFF"/>
                <w:lang w:val="uk-UA"/>
              </w:rPr>
            </w:pPr>
          </w:p>
          <w:p w14:paraId="5131EB08" w14:textId="77777777" w:rsidR="003C62B6" w:rsidRPr="00573A42" w:rsidRDefault="003C62B6" w:rsidP="003C62B6">
            <w:pPr>
              <w:pStyle w:val="tl"/>
              <w:jc w:val="center"/>
              <w:rPr>
                <w:sz w:val="20"/>
                <w:szCs w:val="20"/>
                <w:shd w:val="clear" w:color="auto" w:fill="FFFFFF"/>
                <w:lang w:val="uk-UA"/>
              </w:rPr>
            </w:pPr>
          </w:p>
          <w:p w14:paraId="031262AF" w14:textId="77777777" w:rsidR="003C62B6" w:rsidRPr="00573A42" w:rsidRDefault="003C62B6" w:rsidP="003C62B6">
            <w:pPr>
              <w:pStyle w:val="tl"/>
              <w:jc w:val="center"/>
              <w:rPr>
                <w:sz w:val="20"/>
                <w:szCs w:val="20"/>
                <w:shd w:val="clear" w:color="auto" w:fill="FFFFFF"/>
                <w:lang w:val="uk-UA"/>
              </w:rPr>
            </w:pPr>
          </w:p>
          <w:p w14:paraId="73607FB4" w14:textId="77777777" w:rsidR="003C62B6" w:rsidRPr="00573A42" w:rsidRDefault="003C62B6" w:rsidP="003C62B6">
            <w:pPr>
              <w:pStyle w:val="tl"/>
              <w:jc w:val="center"/>
              <w:rPr>
                <w:sz w:val="20"/>
                <w:szCs w:val="20"/>
                <w:shd w:val="clear" w:color="auto" w:fill="FFFFFF"/>
                <w:lang w:val="uk-UA"/>
              </w:rPr>
            </w:pPr>
          </w:p>
          <w:p w14:paraId="58101C12" w14:textId="77777777" w:rsidR="003C62B6" w:rsidRPr="00573A42" w:rsidRDefault="003C62B6" w:rsidP="003C62B6">
            <w:pPr>
              <w:pStyle w:val="tl"/>
              <w:jc w:val="center"/>
              <w:rPr>
                <w:sz w:val="20"/>
                <w:szCs w:val="20"/>
                <w:shd w:val="clear" w:color="auto" w:fill="FFFFFF"/>
                <w:lang w:val="uk-UA"/>
              </w:rPr>
            </w:pPr>
          </w:p>
          <w:p w14:paraId="7D11BCDF" w14:textId="77777777" w:rsidR="003C62B6" w:rsidRPr="00573A42" w:rsidRDefault="003C62B6" w:rsidP="003C62B6">
            <w:pPr>
              <w:pStyle w:val="tl"/>
              <w:jc w:val="center"/>
              <w:rPr>
                <w:sz w:val="20"/>
                <w:szCs w:val="20"/>
                <w:shd w:val="clear" w:color="auto" w:fill="FFFFFF"/>
                <w:lang w:val="uk-UA"/>
              </w:rPr>
            </w:pPr>
          </w:p>
          <w:p w14:paraId="2C87AB27" w14:textId="77777777" w:rsidR="003C62B6" w:rsidRPr="00573A42" w:rsidRDefault="003C62B6" w:rsidP="003C62B6">
            <w:pPr>
              <w:pStyle w:val="tl"/>
              <w:jc w:val="center"/>
              <w:rPr>
                <w:sz w:val="20"/>
                <w:szCs w:val="20"/>
                <w:shd w:val="clear" w:color="auto" w:fill="FFFFFF"/>
                <w:lang w:val="uk-UA"/>
              </w:rPr>
            </w:pPr>
          </w:p>
          <w:p w14:paraId="6BBDBF9F" w14:textId="77777777" w:rsidR="003C62B6" w:rsidRPr="00573A42" w:rsidRDefault="003C62B6" w:rsidP="003C62B6">
            <w:pPr>
              <w:pStyle w:val="tl"/>
              <w:jc w:val="center"/>
              <w:rPr>
                <w:sz w:val="20"/>
                <w:szCs w:val="20"/>
                <w:shd w:val="clear" w:color="auto" w:fill="FFFFFF"/>
                <w:lang w:val="uk-UA"/>
              </w:rPr>
            </w:pPr>
          </w:p>
          <w:p w14:paraId="696D2966" w14:textId="77777777" w:rsidR="003C62B6" w:rsidRPr="00573A42" w:rsidRDefault="003C62B6" w:rsidP="003C62B6">
            <w:pPr>
              <w:pStyle w:val="tl"/>
              <w:jc w:val="center"/>
              <w:rPr>
                <w:sz w:val="20"/>
                <w:szCs w:val="20"/>
                <w:shd w:val="clear" w:color="auto" w:fill="FFFFFF"/>
                <w:lang w:val="uk-UA"/>
              </w:rPr>
            </w:pPr>
          </w:p>
          <w:p w14:paraId="1BDA2AF6" w14:textId="77777777" w:rsidR="003C62B6" w:rsidRPr="00573A42" w:rsidRDefault="003C62B6" w:rsidP="003C62B6">
            <w:pPr>
              <w:pStyle w:val="tl"/>
              <w:jc w:val="center"/>
              <w:rPr>
                <w:sz w:val="20"/>
                <w:szCs w:val="20"/>
                <w:shd w:val="clear" w:color="auto" w:fill="FFFFFF"/>
                <w:lang w:val="uk-UA"/>
              </w:rPr>
            </w:pPr>
          </w:p>
          <w:p w14:paraId="1BAEF157" w14:textId="77777777" w:rsidR="003C62B6" w:rsidRPr="00573A42" w:rsidRDefault="003C62B6" w:rsidP="003C62B6">
            <w:pPr>
              <w:pStyle w:val="tl"/>
              <w:jc w:val="center"/>
              <w:rPr>
                <w:sz w:val="20"/>
                <w:szCs w:val="20"/>
                <w:shd w:val="clear" w:color="auto" w:fill="FFFFFF"/>
                <w:lang w:val="uk-UA"/>
              </w:rPr>
            </w:pPr>
          </w:p>
          <w:p w14:paraId="216D6582" w14:textId="77777777" w:rsidR="003C62B6" w:rsidRPr="00573A42" w:rsidRDefault="003C62B6" w:rsidP="003C62B6">
            <w:pPr>
              <w:pStyle w:val="tl"/>
              <w:jc w:val="center"/>
              <w:rPr>
                <w:sz w:val="20"/>
                <w:szCs w:val="20"/>
                <w:shd w:val="clear" w:color="auto" w:fill="FFFFFF"/>
                <w:lang w:val="uk-UA"/>
              </w:rPr>
            </w:pPr>
          </w:p>
          <w:p w14:paraId="7CDBE9F7" w14:textId="77777777" w:rsidR="003C62B6" w:rsidRPr="00573A42" w:rsidRDefault="003C62B6" w:rsidP="003C62B6">
            <w:pPr>
              <w:pStyle w:val="tl"/>
              <w:jc w:val="center"/>
              <w:rPr>
                <w:sz w:val="20"/>
                <w:szCs w:val="20"/>
                <w:shd w:val="clear" w:color="auto" w:fill="FFFFFF"/>
                <w:lang w:val="uk-UA"/>
              </w:rPr>
            </w:pPr>
          </w:p>
          <w:p w14:paraId="1BAB9C59" w14:textId="77777777" w:rsidR="003C62B6" w:rsidRPr="00573A42" w:rsidRDefault="003C62B6" w:rsidP="003C62B6">
            <w:pPr>
              <w:pStyle w:val="tl"/>
              <w:jc w:val="center"/>
              <w:rPr>
                <w:sz w:val="20"/>
                <w:szCs w:val="20"/>
                <w:shd w:val="clear" w:color="auto" w:fill="FFFFFF"/>
                <w:lang w:val="uk-UA"/>
              </w:rPr>
            </w:pPr>
          </w:p>
          <w:p w14:paraId="2199C04D" w14:textId="77777777" w:rsidR="003C62B6" w:rsidRPr="00573A42" w:rsidRDefault="003C62B6" w:rsidP="003C62B6">
            <w:pPr>
              <w:pStyle w:val="tl"/>
              <w:jc w:val="center"/>
              <w:rPr>
                <w:sz w:val="20"/>
                <w:szCs w:val="20"/>
                <w:shd w:val="clear" w:color="auto" w:fill="FFFFFF"/>
                <w:lang w:val="uk-UA"/>
              </w:rPr>
            </w:pPr>
          </w:p>
          <w:p w14:paraId="227305C4" w14:textId="77777777" w:rsidR="003C62B6" w:rsidRPr="00573A42" w:rsidRDefault="003C62B6" w:rsidP="003C62B6">
            <w:pPr>
              <w:pStyle w:val="tl"/>
              <w:jc w:val="center"/>
              <w:rPr>
                <w:sz w:val="20"/>
                <w:szCs w:val="20"/>
                <w:shd w:val="clear" w:color="auto" w:fill="FFFFFF"/>
                <w:lang w:val="uk-UA"/>
              </w:rPr>
            </w:pPr>
          </w:p>
          <w:p w14:paraId="31B10818" w14:textId="77777777" w:rsidR="003C62B6" w:rsidRPr="00573A42" w:rsidRDefault="003C62B6" w:rsidP="003C62B6">
            <w:pPr>
              <w:pStyle w:val="tl"/>
              <w:jc w:val="center"/>
              <w:rPr>
                <w:sz w:val="20"/>
                <w:szCs w:val="20"/>
                <w:shd w:val="clear" w:color="auto" w:fill="FFFFFF"/>
                <w:lang w:val="uk-UA"/>
              </w:rPr>
            </w:pPr>
          </w:p>
          <w:p w14:paraId="6F905D07" w14:textId="77777777" w:rsidR="003C62B6" w:rsidRPr="00573A42" w:rsidRDefault="003C62B6" w:rsidP="003C62B6">
            <w:pPr>
              <w:pStyle w:val="tl"/>
              <w:jc w:val="center"/>
              <w:rPr>
                <w:sz w:val="20"/>
                <w:szCs w:val="20"/>
                <w:shd w:val="clear" w:color="auto" w:fill="FFFFFF"/>
                <w:lang w:val="uk-UA"/>
              </w:rPr>
            </w:pPr>
          </w:p>
          <w:p w14:paraId="104DCD5B" w14:textId="77777777" w:rsidR="003C62B6" w:rsidRPr="00573A42" w:rsidRDefault="003C62B6" w:rsidP="003C62B6">
            <w:pPr>
              <w:pStyle w:val="tl"/>
              <w:jc w:val="center"/>
              <w:rPr>
                <w:sz w:val="20"/>
                <w:szCs w:val="20"/>
                <w:shd w:val="clear" w:color="auto" w:fill="FFFFFF"/>
                <w:lang w:val="uk-UA"/>
              </w:rPr>
            </w:pPr>
          </w:p>
          <w:p w14:paraId="13CBE09F" w14:textId="77777777" w:rsidR="003C62B6" w:rsidRPr="00573A42" w:rsidRDefault="003C62B6" w:rsidP="003C62B6">
            <w:pPr>
              <w:pStyle w:val="tl"/>
              <w:jc w:val="center"/>
              <w:rPr>
                <w:sz w:val="20"/>
                <w:szCs w:val="20"/>
                <w:shd w:val="clear" w:color="auto" w:fill="FFFFFF"/>
                <w:lang w:val="uk-UA"/>
              </w:rPr>
            </w:pPr>
          </w:p>
          <w:p w14:paraId="0F74EEF5" w14:textId="77777777" w:rsidR="003C62B6" w:rsidRPr="00573A42" w:rsidRDefault="003C62B6" w:rsidP="003C62B6">
            <w:pPr>
              <w:pStyle w:val="tl"/>
              <w:jc w:val="center"/>
              <w:rPr>
                <w:sz w:val="20"/>
                <w:szCs w:val="20"/>
                <w:shd w:val="clear" w:color="auto" w:fill="FFFFFF"/>
                <w:lang w:val="uk-UA"/>
              </w:rPr>
            </w:pPr>
          </w:p>
          <w:p w14:paraId="13FFF384" w14:textId="77777777" w:rsidR="003C62B6" w:rsidRPr="00573A42" w:rsidRDefault="003C62B6" w:rsidP="003C62B6">
            <w:pPr>
              <w:pStyle w:val="tl"/>
              <w:jc w:val="center"/>
              <w:rPr>
                <w:sz w:val="20"/>
                <w:szCs w:val="20"/>
                <w:shd w:val="clear" w:color="auto" w:fill="FFFFFF"/>
                <w:lang w:val="uk-UA"/>
              </w:rPr>
            </w:pPr>
          </w:p>
          <w:p w14:paraId="5D2DBF81" w14:textId="77777777" w:rsidR="003C62B6" w:rsidRPr="00573A42" w:rsidRDefault="003C62B6" w:rsidP="003C62B6">
            <w:pPr>
              <w:pStyle w:val="tl"/>
              <w:jc w:val="center"/>
              <w:rPr>
                <w:sz w:val="20"/>
                <w:szCs w:val="20"/>
                <w:shd w:val="clear" w:color="auto" w:fill="FFFFFF"/>
                <w:lang w:val="uk-UA"/>
              </w:rPr>
            </w:pPr>
          </w:p>
          <w:p w14:paraId="3F18ACAD" w14:textId="77777777" w:rsidR="003C62B6" w:rsidRPr="00573A42" w:rsidRDefault="003C62B6" w:rsidP="003C62B6">
            <w:pPr>
              <w:pStyle w:val="tl"/>
              <w:jc w:val="center"/>
              <w:rPr>
                <w:sz w:val="20"/>
                <w:szCs w:val="20"/>
                <w:shd w:val="clear" w:color="auto" w:fill="FFFFFF"/>
                <w:lang w:val="uk-UA"/>
              </w:rPr>
            </w:pPr>
          </w:p>
          <w:p w14:paraId="30A54982" w14:textId="77777777"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 xml:space="preserve"> </w:t>
            </w:r>
          </w:p>
          <w:p w14:paraId="4BE74133" w14:textId="77777777" w:rsidR="00C95200" w:rsidRPr="00573A42" w:rsidRDefault="00C95200" w:rsidP="003C62B6">
            <w:pPr>
              <w:pStyle w:val="tl"/>
              <w:jc w:val="center"/>
              <w:rPr>
                <w:sz w:val="20"/>
                <w:szCs w:val="20"/>
                <w:shd w:val="clear" w:color="auto" w:fill="FFFFFF"/>
                <w:lang w:val="uk-UA"/>
              </w:rPr>
            </w:pPr>
          </w:p>
          <w:p w14:paraId="6E297D1C" w14:textId="0E6ECE26"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підпункт 16 пункту 23 Ліцензійних умов провадження</w:t>
            </w:r>
            <w:r w:rsidRPr="00573A42">
              <w:rPr>
                <w:sz w:val="20"/>
                <w:szCs w:val="20"/>
                <w:shd w:val="clear" w:color="auto" w:fill="FFFFFF"/>
                <w:lang w:val="uk-UA"/>
              </w:rPr>
              <w:t xml:space="preserve"> </w:t>
            </w:r>
            <w:r w:rsidRPr="00573A42">
              <w:rPr>
                <w:sz w:val="20"/>
                <w:szCs w:val="20"/>
                <w:shd w:val="clear" w:color="auto" w:fill="FFFFFF"/>
              </w:rPr>
              <w:t xml:space="preserve">діяльності у сфері організації та проведення азартних ігор у гральних закладах казино; </w:t>
            </w:r>
          </w:p>
          <w:p w14:paraId="48B18B7D" w14:textId="77777777" w:rsidR="003C62B6" w:rsidRPr="00573A42" w:rsidRDefault="003C62B6" w:rsidP="003C62B6">
            <w:pPr>
              <w:pStyle w:val="tl"/>
              <w:jc w:val="center"/>
              <w:rPr>
                <w:sz w:val="20"/>
                <w:szCs w:val="20"/>
                <w:shd w:val="clear" w:color="auto" w:fill="FFFFFF"/>
                <w:lang w:val="uk-UA"/>
              </w:rPr>
            </w:pPr>
          </w:p>
          <w:p w14:paraId="5E411F0A" w14:textId="77777777" w:rsidR="003C62B6" w:rsidRPr="00573A42" w:rsidRDefault="003C62B6" w:rsidP="003C62B6">
            <w:pPr>
              <w:pStyle w:val="tl"/>
              <w:jc w:val="center"/>
              <w:rPr>
                <w:sz w:val="20"/>
                <w:szCs w:val="20"/>
                <w:shd w:val="clear" w:color="auto" w:fill="FFFFFF"/>
                <w:lang w:val="uk-UA"/>
              </w:rPr>
            </w:pPr>
          </w:p>
          <w:p w14:paraId="463C4361" w14:textId="06FEDBF1" w:rsidR="003C62B6" w:rsidRPr="00573A42" w:rsidRDefault="008A7B9B" w:rsidP="003C62B6">
            <w:pPr>
              <w:pStyle w:val="tl"/>
              <w:jc w:val="center"/>
              <w:rPr>
                <w:sz w:val="20"/>
                <w:szCs w:val="20"/>
                <w:shd w:val="clear" w:color="auto" w:fill="FFFFFF"/>
                <w:lang w:val="uk-UA"/>
              </w:rPr>
            </w:pPr>
            <w:r w:rsidRPr="00573A42">
              <w:rPr>
                <w:sz w:val="20"/>
                <w:szCs w:val="20"/>
                <w:shd w:val="clear" w:color="auto" w:fill="FFFFFF"/>
                <w:lang w:val="uk-UA"/>
              </w:rPr>
              <w:t>п</w:t>
            </w:r>
            <w:r w:rsidR="003C62B6" w:rsidRPr="00573A42">
              <w:rPr>
                <w:sz w:val="20"/>
                <w:szCs w:val="20"/>
                <w:shd w:val="clear" w:color="auto" w:fill="FFFFFF"/>
              </w:rPr>
              <w:t xml:space="preserve">ідпункт 16 пункту 25 Ліцензійних умов провадження діяльності у сфері організації та проведення азартних ігор у залах гральних автоматів; </w:t>
            </w:r>
          </w:p>
          <w:p w14:paraId="10F1BE0E" w14:textId="77777777"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 xml:space="preserve">підпункт 16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32AA2712" w14:textId="77777777" w:rsidR="002F158B" w:rsidRPr="00573A42" w:rsidRDefault="002F158B" w:rsidP="003C62B6">
            <w:pPr>
              <w:pStyle w:val="tl"/>
              <w:jc w:val="center"/>
              <w:rPr>
                <w:sz w:val="20"/>
                <w:szCs w:val="20"/>
                <w:shd w:val="clear" w:color="auto" w:fill="FFFFFF"/>
                <w:lang w:val="uk-UA"/>
              </w:rPr>
            </w:pPr>
          </w:p>
          <w:p w14:paraId="2514D317" w14:textId="6CC3E80D" w:rsidR="003C62B6" w:rsidRPr="00573A42" w:rsidRDefault="003C62B6" w:rsidP="003C62B6">
            <w:pPr>
              <w:pStyle w:val="tl"/>
              <w:jc w:val="center"/>
              <w:rPr>
                <w:sz w:val="20"/>
                <w:szCs w:val="20"/>
                <w:shd w:val="clear" w:color="auto" w:fill="FFFFFF"/>
                <w:lang w:val="uk-UA"/>
              </w:rPr>
            </w:pPr>
            <w:r w:rsidRPr="00573A42">
              <w:rPr>
                <w:sz w:val="20"/>
                <w:szCs w:val="20"/>
                <w:shd w:val="clear" w:color="auto" w:fill="FFFFFF"/>
              </w:rPr>
              <w:t xml:space="preserve">підпункт 13 пункту 22 Ліцензійних умов провадження діяльності у сфері організації та проведення азартних ігор казино в мережі Інтернет; </w:t>
            </w:r>
          </w:p>
          <w:p w14:paraId="2AF2CF15" w14:textId="77777777" w:rsidR="003C62B6" w:rsidRPr="00573A42" w:rsidRDefault="003C62B6" w:rsidP="003C62B6">
            <w:pPr>
              <w:pStyle w:val="tl"/>
              <w:jc w:val="center"/>
              <w:rPr>
                <w:rStyle w:val="hard-blue-color"/>
                <w:sz w:val="20"/>
                <w:szCs w:val="20"/>
                <w:shd w:val="clear" w:color="auto" w:fill="FFFFFF"/>
                <w:lang w:val="uk-UA"/>
              </w:rPr>
            </w:pPr>
            <w:r w:rsidRPr="00573A42">
              <w:rPr>
                <w:sz w:val="20"/>
                <w:szCs w:val="20"/>
                <w:shd w:val="clear" w:color="auto" w:fill="FFFFFF"/>
              </w:rPr>
              <w:t>підпункт 13 пункту 22 Ліцензійних умов провадження діяльності у сфері організації</w:t>
            </w:r>
            <w:r w:rsidRPr="00573A42">
              <w:rPr>
                <w:sz w:val="20"/>
                <w:szCs w:val="20"/>
                <w:shd w:val="clear" w:color="auto" w:fill="FFFFFF"/>
                <w:lang w:val="uk-UA"/>
              </w:rPr>
              <w:t xml:space="preserve"> </w:t>
            </w:r>
            <w:r w:rsidRPr="00573A42">
              <w:rPr>
                <w:sz w:val="20"/>
                <w:szCs w:val="20"/>
                <w:shd w:val="clear" w:color="auto" w:fill="FFFFFF"/>
              </w:rPr>
              <w:t>та проведення азартних ігор в покер в мережі Інтернет, затверджених постановою Кабінету Міністрів України від 21 грудня 2020 року № 1341; пункт 4 Порядку № 395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FFF152C" w14:textId="1A26939A" w:rsidR="003C62B6" w:rsidRPr="00573A42" w:rsidRDefault="003C62B6" w:rsidP="003C62B6">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7DC09D5" w14:textId="54F94619"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030E09"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Життя та здоров’я людини (01)</w:t>
            </w:r>
          </w:p>
          <w:p w14:paraId="623E711E"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108683DD"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137D6159"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4C0C3F51"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0CE5D1CF"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67AE9B55"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eastAsia="ru-RU"/>
              </w:rPr>
            </w:pPr>
          </w:p>
          <w:p w14:paraId="308A015E"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eastAsia="ru-RU"/>
              </w:rPr>
            </w:pPr>
          </w:p>
          <w:p w14:paraId="396345CC"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0796400"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3BFE1304"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1D2C5114"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482F30D3"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5570F035"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68BC0E1F"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1176B88C"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0F7209D9" w14:textId="12927AF3"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8837693"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Недотримання принципів відповідальної гри</w:t>
            </w:r>
          </w:p>
          <w:p w14:paraId="0668A505"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778F6C75"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br/>
            </w:r>
          </w:p>
          <w:p w14:paraId="5440B4D2"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5165C0EB"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eastAsia="ru-RU"/>
              </w:rPr>
            </w:pPr>
          </w:p>
          <w:p w14:paraId="47A6CF09"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eastAsia="ru-RU"/>
              </w:rPr>
            </w:pPr>
          </w:p>
          <w:p w14:paraId="65617A0A"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793AF71"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27BE6BC7"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4F397015"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p w14:paraId="24F078AA" w14:textId="698DB7B5"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CCD9209" w14:textId="77777777"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573A42">
              <w:rPr>
                <w:rFonts w:ascii="Times New Roman" w:eastAsia="Times New Roman" w:hAnsi="Times New Roman" w:cs="Times New Roman"/>
                <w:sz w:val="20"/>
                <w:szCs w:val="20"/>
                <w:lang w:val="uk-UA" w:eastAsia="ru-RU"/>
              </w:rPr>
              <w:br/>
            </w:r>
          </w:p>
          <w:p w14:paraId="75686A10" w14:textId="77777777"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p>
          <w:p w14:paraId="41B9DF53" w14:textId="77777777"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Моральна шкода, заподіяна окремим фізичним особам;</w:t>
            </w:r>
          </w:p>
          <w:p w14:paraId="12B94234" w14:textId="77777777"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негативний вплив на соціальні відносини.</w:t>
            </w:r>
          </w:p>
          <w:p w14:paraId="682D9091" w14:textId="77777777"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p>
          <w:p w14:paraId="3851D964" w14:textId="370FF60D" w:rsidR="003C62B6" w:rsidRPr="00573A42" w:rsidRDefault="003C62B6" w:rsidP="003C62B6">
            <w:pPr>
              <w:spacing w:after="0" w:line="240" w:lineRule="auto"/>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573A42">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14:paraId="19D9DA0C"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5E23D218"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6D67D224"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65525A7C"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2546D9BE"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142C86BB"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32E52877"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7F8F601D"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237A2DAF"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6433281A"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3A2D3429"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196ED173"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1E9FB133"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7A10C0AF"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3CC4BBB3"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556BE7E8"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21DE72E2"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47170F66" w14:textId="77777777" w:rsidR="0002543A" w:rsidRPr="00573A42" w:rsidRDefault="0002543A" w:rsidP="003C62B6">
            <w:pPr>
              <w:spacing w:after="0" w:line="240" w:lineRule="auto"/>
              <w:jc w:val="center"/>
              <w:rPr>
                <w:rFonts w:ascii="Times New Roman" w:eastAsia="Times New Roman" w:hAnsi="Times New Roman" w:cs="Times New Roman"/>
                <w:sz w:val="20"/>
                <w:szCs w:val="20"/>
                <w:lang w:val="en-US" w:eastAsia="ru-RU"/>
              </w:rPr>
            </w:pPr>
          </w:p>
          <w:p w14:paraId="370D9DAE" w14:textId="6DEA0D8F"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r w:rsidRPr="00573A42">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2066F993" w14:textId="77777777" w:rsidR="003C62B6" w:rsidRPr="00573A42" w:rsidRDefault="003C62B6" w:rsidP="003C62B6">
            <w:pPr>
              <w:spacing w:after="0" w:line="240" w:lineRule="auto"/>
              <w:rPr>
                <w:rFonts w:ascii="Times New Roman" w:hAnsi="Times New Roman" w:cs="Times New Roman"/>
                <w:sz w:val="20"/>
                <w:szCs w:val="20"/>
                <w:shd w:val="clear" w:color="auto" w:fill="FFFFFF"/>
                <w:lang w:val="uk-UA"/>
              </w:rPr>
            </w:pPr>
            <w:r w:rsidRPr="00573A42">
              <w:rPr>
                <w:rFonts w:ascii="Times New Roman" w:hAnsi="Times New Roman" w:cs="Times New Roman"/>
                <w:sz w:val="20"/>
                <w:szCs w:val="20"/>
                <w:shd w:val="clear" w:color="auto" w:fill="FFFFFF"/>
              </w:rPr>
              <w:t>Суб’єкт господарювання вжив заходів для недопущення до гральних закладів та до участі в азартних іграх осіб, які не досягли 21 -річного віку, осіб , участь яких в таких іграх заборонена, та осіб стосовно яких наявні обмеження згідно із Законом</w:t>
            </w:r>
          </w:p>
        </w:tc>
        <w:tc>
          <w:tcPr>
            <w:tcW w:w="567" w:type="dxa"/>
            <w:tcBorders>
              <w:top w:val="single" w:sz="6" w:space="0" w:color="000000"/>
              <w:left w:val="single" w:sz="6" w:space="0" w:color="000000"/>
              <w:bottom w:val="single" w:sz="6" w:space="0" w:color="000000"/>
              <w:right w:val="single" w:sz="4" w:space="0" w:color="auto"/>
            </w:tcBorders>
          </w:tcPr>
          <w:p w14:paraId="29813C51" w14:textId="77777777" w:rsidR="003C62B6" w:rsidRPr="00573A42" w:rsidRDefault="003C62B6" w:rsidP="003C62B6">
            <w:pPr>
              <w:spacing w:after="0" w:line="240" w:lineRule="auto"/>
              <w:jc w:val="center"/>
              <w:rPr>
                <w:rFonts w:ascii="Times New Roman" w:eastAsia="Times New Roman" w:hAnsi="Times New Roman" w:cs="Times New Roman"/>
                <w:sz w:val="20"/>
                <w:szCs w:val="20"/>
                <w:lang w:val="uk-UA" w:eastAsia="ru-RU"/>
              </w:rPr>
            </w:pPr>
          </w:p>
        </w:tc>
      </w:tr>
      <w:tr w:rsidR="003C62B6" w:rsidRPr="000F1B0F" w14:paraId="237EF05C"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E275538" w14:textId="78BC4298" w:rsidR="003C62B6" w:rsidRPr="00B2305E"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8</w:t>
            </w:r>
            <w:r w:rsidR="00573A42">
              <w:rPr>
                <w:rFonts w:ascii="Times New Roman" w:eastAsia="Times New Roman" w:hAnsi="Times New Roman" w:cs="Times New Roman"/>
                <w:sz w:val="18"/>
                <w:szCs w:val="18"/>
                <w:lang w:val="uk-UA" w:eastAsia="ru-RU"/>
              </w:rPr>
              <w:t>0</w:t>
            </w:r>
            <w:r w:rsidRPr="00B2305E">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5FD3343" w14:textId="77777777" w:rsidR="003C62B6" w:rsidRPr="00350959"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50959">
              <w:rPr>
                <w:rFonts w:ascii="Times New Roman" w:hAnsi="Times New Roman" w:cs="Times New Roman"/>
                <w:sz w:val="20"/>
                <w:szCs w:val="20"/>
                <w:shd w:val="clear" w:color="auto" w:fill="FFFFFF"/>
                <w:lang w:val="uk-UA"/>
              </w:rPr>
              <w:t>Букмекерська діяльність в Україні провадиться виключно на підставі ліцензії на провадження діяльності з організації та проведення букмекерської діяльності.</w:t>
            </w:r>
          </w:p>
          <w:p w14:paraId="6DA47D16" w14:textId="77777777" w:rsidR="003C62B6" w:rsidRPr="00350959"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p>
          <w:p w14:paraId="5A5F9679" w14:textId="77777777" w:rsidR="003C62B6" w:rsidRPr="00350959"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50959">
              <w:rPr>
                <w:rFonts w:ascii="Times New Roman" w:hAnsi="Times New Roman" w:cs="Times New Roman"/>
                <w:sz w:val="20"/>
                <w:szCs w:val="20"/>
                <w:shd w:val="clear" w:color="auto" w:fill="FFFFFF"/>
                <w:lang w:val="uk-UA"/>
              </w:rPr>
              <w:t>Організатори букмекерської діяльності провадять діяльність з дотриманням вимог цього Закону та інших нормативно-правових актів у сфері регулювання букмекерської діяльності.</w:t>
            </w:r>
          </w:p>
          <w:p w14:paraId="201C85F0" w14:textId="77777777" w:rsidR="003C62B6" w:rsidRPr="00350959"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p>
          <w:p w14:paraId="014B03D6" w14:textId="77777777" w:rsidR="003C62B6" w:rsidRPr="00350959"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50959">
              <w:rPr>
                <w:rFonts w:ascii="Times New Roman" w:hAnsi="Times New Roman" w:cs="Times New Roman"/>
                <w:sz w:val="20"/>
                <w:szCs w:val="20"/>
                <w:shd w:val="clear" w:color="auto" w:fill="FFFFFF"/>
              </w:rPr>
              <w:t>Організаторам букмекерської діяльності забороняється</w:t>
            </w:r>
            <w:r w:rsidRPr="00350959">
              <w:rPr>
                <w:rFonts w:ascii="Times New Roman" w:hAnsi="Times New Roman" w:cs="Times New Roman"/>
                <w:sz w:val="20"/>
                <w:szCs w:val="20"/>
                <w:shd w:val="clear" w:color="auto" w:fill="FFFFFF"/>
                <w:lang w:val="uk-UA"/>
              </w:rPr>
              <w:t xml:space="preserve"> </w:t>
            </w:r>
            <w:r w:rsidRPr="00350959">
              <w:rPr>
                <w:rFonts w:ascii="Times New Roman" w:hAnsi="Times New Roman" w:cs="Times New Roman"/>
                <w:sz w:val="20"/>
                <w:szCs w:val="20"/>
                <w:shd w:val="clear" w:color="auto" w:fill="FFFFFF"/>
              </w:rPr>
              <w:t>провадити букмекерську діяльність без ліцензії</w:t>
            </w:r>
            <w:r w:rsidRPr="00350959">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677C33CE" w14:textId="77777777" w:rsidR="003C62B6" w:rsidRPr="00350959" w:rsidRDefault="003C62B6" w:rsidP="003C62B6">
            <w:pPr>
              <w:tabs>
                <w:tab w:val="left" w:pos="198"/>
              </w:tabs>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ч</w:t>
            </w:r>
            <w:r w:rsidRPr="00350959">
              <w:rPr>
                <w:rFonts w:ascii="Times New Roman" w:eastAsia="Times New Roman" w:hAnsi="Times New Roman" w:cs="Times New Roman"/>
                <w:sz w:val="20"/>
                <w:szCs w:val="20"/>
                <w:lang w:eastAsia="ru-RU"/>
              </w:rPr>
              <w:t>астини перша та</w:t>
            </w:r>
            <w:r w:rsidRPr="00350959">
              <w:rPr>
                <w:rFonts w:ascii="Times New Roman" w:eastAsia="Times New Roman" w:hAnsi="Times New Roman" w:cs="Times New Roman"/>
                <w:sz w:val="20"/>
                <w:szCs w:val="20"/>
                <w:lang w:val="uk-UA" w:eastAsia="ru-RU"/>
              </w:rPr>
              <w:t xml:space="preserve"> </w:t>
            </w:r>
            <w:r w:rsidRPr="00350959">
              <w:rPr>
                <w:rFonts w:ascii="Times New Roman" w:eastAsia="Times New Roman" w:hAnsi="Times New Roman" w:cs="Times New Roman"/>
                <w:sz w:val="20"/>
                <w:szCs w:val="20"/>
                <w:lang w:eastAsia="ru-RU"/>
              </w:rPr>
              <w:t xml:space="preserve">друга, </w:t>
            </w:r>
          </w:p>
          <w:p w14:paraId="354B4D71" w14:textId="155E8E0D" w:rsidR="003C62B6" w:rsidRPr="00350959" w:rsidRDefault="003C62B6" w:rsidP="003C62B6">
            <w:pPr>
              <w:tabs>
                <w:tab w:val="left" w:pos="198"/>
              </w:tabs>
              <w:spacing w:after="0" w:line="240" w:lineRule="auto"/>
              <w:jc w:val="center"/>
              <w:rPr>
                <w:rFonts w:ascii="Times New Roman" w:eastAsia="Times New Roman" w:hAnsi="Times New Roman" w:cs="Times New Roman"/>
                <w:sz w:val="20"/>
                <w:szCs w:val="20"/>
                <w:lang w:eastAsia="ru-RU"/>
              </w:rPr>
            </w:pPr>
            <w:r w:rsidRPr="00350959">
              <w:rPr>
                <w:rFonts w:ascii="Times New Roman" w:eastAsia="Times New Roman" w:hAnsi="Times New Roman" w:cs="Times New Roman"/>
                <w:sz w:val="20"/>
                <w:szCs w:val="20"/>
                <w:lang w:eastAsia="ru-RU"/>
              </w:rPr>
              <w:t>пункт</w:t>
            </w:r>
            <w:r w:rsidRPr="00350959">
              <w:rPr>
                <w:rFonts w:ascii="Times New Roman" w:eastAsia="Times New Roman" w:hAnsi="Times New Roman" w:cs="Times New Roman"/>
                <w:sz w:val="20"/>
                <w:szCs w:val="20"/>
                <w:lang w:val="uk-UA" w:eastAsia="ru-RU"/>
              </w:rPr>
              <w:t xml:space="preserve"> </w:t>
            </w:r>
            <w:r w:rsidRPr="00350959">
              <w:rPr>
                <w:rFonts w:ascii="Times New Roman" w:eastAsia="Times New Roman" w:hAnsi="Times New Roman" w:cs="Times New Roman"/>
                <w:sz w:val="20"/>
                <w:szCs w:val="20"/>
                <w:lang w:eastAsia="ru-RU"/>
              </w:rPr>
              <w:t>2</w:t>
            </w:r>
          </w:p>
          <w:p w14:paraId="24E6C3EA" w14:textId="16189C3C" w:rsidR="003C62B6" w:rsidRPr="00350959" w:rsidRDefault="003C62B6" w:rsidP="003C62B6">
            <w:pPr>
              <w:tabs>
                <w:tab w:val="left" w:pos="198"/>
              </w:tabs>
              <w:spacing w:after="0" w:line="240" w:lineRule="auto"/>
              <w:jc w:val="center"/>
              <w:rPr>
                <w:rFonts w:ascii="Times New Roman" w:eastAsia="Times New Roman" w:hAnsi="Times New Roman" w:cs="Times New Roman"/>
                <w:sz w:val="20"/>
                <w:szCs w:val="20"/>
                <w:lang w:eastAsia="ru-RU"/>
              </w:rPr>
            </w:pPr>
            <w:r w:rsidRPr="00350959">
              <w:rPr>
                <w:rFonts w:ascii="Times New Roman" w:eastAsia="Times New Roman" w:hAnsi="Times New Roman" w:cs="Times New Roman"/>
                <w:sz w:val="20"/>
                <w:szCs w:val="20"/>
                <w:lang w:eastAsia="ru-RU"/>
              </w:rPr>
              <w:t>частини четвертої</w:t>
            </w:r>
          </w:p>
          <w:p w14:paraId="35DECC56" w14:textId="43F6B602" w:rsidR="003C62B6" w:rsidRPr="00350959" w:rsidRDefault="003C62B6" w:rsidP="003C62B6">
            <w:pPr>
              <w:pStyle w:val="tl"/>
              <w:spacing w:before="0" w:beforeAutospacing="0" w:after="0" w:afterAutospacing="0"/>
              <w:jc w:val="center"/>
              <w:rPr>
                <w:sz w:val="20"/>
                <w:szCs w:val="20"/>
                <w:lang w:val="uk-UA"/>
              </w:rPr>
            </w:pPr>
            <w:r w:rsidRPr="00350959">
              <w:rPr>
                <w:sz w:val="20"/>
                <w:szCs w:val="20"/>
              </w:rPr>
              <w:t>статті 31 Закону</w:t>
            </w:r>
          </w:p>
        </w:tc>
        <w:tc>
          <w:tcPr>
            <w:tcW w:w="1417" w:type="dxa"/>
            <w:tcBorders>
              <w:top w:val="single" w:sz="6" w:space="0" w:color="000000"/>
              <w:left w:val="single" w:sz="6" w:space="0" w:color="000000"/>
              <w:bottom w:val="single" w:sz="6" w:space="0" w:color="000000"/>
              <w:right w:val="single" w:sz="6" w:space="0" w:color="000000"/>
            </w:tcBorders>
          </w:tcPr>
          <w:p w14:paraId="3F51BD6F" w14:textId="77777777" w:rsidR="003C62B6" w:rsidRPr="00350959" w:rsidRDefault="003C62B6" w:rsidP="003C62B6">
            <w:pPr>
              <w:shd w:val="clear" w:color="auto" w:fill="FFFFFF"/>
              <w:spacing w:after="0" w:line="240" w:lineRule="auto"/>
              <w:jc w:val="center"/>
              <w:rPr>
                <w:sz w:val="20"/>
                <w:szCs w:val="20"/>
                <w:lang w:val="uk-UA"/>
              </w:rPr>
            </w:pPr>
            <w:r w:rsidRPr="00350959">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50959">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3DDD277D" w14:textId="77777777" w:rsidR="003C62B6" w:rsidRPr="00350959" w:rsidRDefault="003C62B6" w:rsidP="003C62B6">
            <w:pPr>
              <w:pStyle w:val="3"/>
              <w:shd w:val="clear" w:color="auto" w:fill="FFFFFF"/>
              <w:spacing w:before="0" w:beforeAutospacing="0" w:after="0" w:afterAutospacing="0"/>
              <w:jc w:val="center"/>
              <w:rPr>
                <w:b w:val="0"/>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tcPr>
          <w:p w14:paraId="6840A9EB"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3C38F77"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0637BB5"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138DA06E"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3B504EFD"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12F30E23"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11722078"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2546792"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5B162CEC"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CC62E40"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59E94941"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65AC3421"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1A58B6F3"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86F3D66"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Моральна шкода, заподіяна окремим фізичним особам;</w:t>
            </w:r>
          </w:p>
          <w:p w14:paraId="3E9369F1"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негативний вплив на соціальні відносини.</w:t>
            </w:r>
          </w:p>
          <w:p w14:paraId="38540E01"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0BAA12D6"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6A14063"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32FC29F"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A4A317E" w14:textId="77777777" w:rsidR="003C62B6" w:rsidRPr="003D1DB6" w:rsidRDefault="003C62B6" w:rsidP="003C62B6">
            <w:pPr>
              <w:spacing w:after="0" w:line="240" w:lineRule="auto"/>
              <w:rPr>
                <w:rFonts w:ascii="Times New Roman" w:eastAsia="Times New Roman" w:hAnsi="Times New Roman" w:cs="Times New Roman"/>
                <w:sz w:val="18"/>
                <w:szCs w:val="18"/>
                <w:lang w:val="uk-UA" w:eastAsia="ru-RU"/>
              </w:rPr>
            </w:pPr>
            <w:r w:rsidRPr="003D1DB6">
              <w:rPr>
                <w:rFonts w:ascii="Times New Roman" w:hAnsi="Times New Roman" w:cs="Times New Roman"/>
                <w:sz w:val="18"/>
                <w:szCs w:val="18"/>
                <w:shd w:val="clear" w:color="auto" w:fill="FFFFFF"/>
                <w:lang w:val="uk-UA"/>
              </w:rPr>
              <w:t xml:space="preserve">Суб'єкт господарювання провадить букмекерську діяльність в Україні на підставі ліцензії на провадження діяльності з організації та проведення букмекерської діяльності з дотриманням вимог </w:t>
            </w:r>
            <w:hyperlink r:id="rId120" w:tgtFrame="_blank" w:history="1">
              <w:r w:rsidRPr="003D1DB6">
                <w:rPr>
                  <w:rStyle w:val="hard-blue-color"/>
                  <w:rFonts w:ascii="Times New Roman" w:hAnsi="Times New Roman" w:cs="Times New Roman"/>
                  <w:sz w:val="18"/>
                  <w:szCs w:val="18"/>
                  <w:shd w:val="clear" w:color="auto" w:fill="FFFFFF"/>
                  <w:lang w:val="uk-UA"/>
                </w:rPr>
                <w:t>Закону</w:t>
              </w:r>
            </w:hyperlink>
            <w:r w:rsidRPr="003D1DB6">
              <w:rPr>
                <w:rStyle w:val="hard-blue-color"/>
                <w:rFonts w:ascii="Times New Roman" w:hAnsi="Times New Roman" w:cs="Times New Roman"/>
                <w:sz w:val="18"/>
                <w:szCs w:val="18"/>
                <w:shd w:val="clear" w:color="auto" w:fill="FFFFFF"/>
                <w:lang w:val="uk-UA"/>
              </w:rPr>
              <w:t xml:space="preserve"> </w:t>
            </w:r>
            <w:r w:rsidRPr="003D1DB6">
              <w:rPr>
                <w:rFonts w:ascii="Times New Roman" w:hAnsi="Times New Roman" w:cs="Times New Roman"/>
                <w:sz w:val="18"/>
                <w:szCs w:val="18"/>
                <w:shd w:val="clear" w:color="auto" w:fill="FFFFFF"/>
                <w:lang w:val="uk-UA"/>
              </w:rPr>
              <w:t>та інших нормативно-правових актів у сфері регулювання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2B597F8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413D9BA2"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7D7AC5F" w14:textId="4DF0B564"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573A42">
              <w:rPr>
                <w:rFonts w:ascii="Times New Roman" w:eastAsia="Times New Roman" w:hAnsi="Times New Roman" w:cs="Times New Roman"/>
                <w:sz w:val="18"/>
                <w:szCs w:val="18"/>
                <w:lang w:val="uk-UA" w:eastAsia="ru-RU"/>
              </w:rPr>
              <w:t>1</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7FCA623" w14:textId="77777777" w:rsidR="003C62B6" w:rsidRPr="00350959"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50959">
              <w:rPr>
                <w:rFonts w:ascii="Times New Roman" w:hAnsi="Times New Roman" w:cs="Times New Roman"/>
                <w:sz w:val="20"/>
                <w:szCs w:val="20"/>
                <w:shd w:val="clear" w:color="auto" w:fill="FFFFFF"/>
              </w:rPr>
              <w:t>Організатор букмекерської діяльності має право приймати ставки на результати подій. Забороняється прийняття ставок на результати віртуальних ігор чи подій, що створюються або результат яких визначається генератором випадкових чисел.</w:t>
            </w:r>
          </w:p>
        </w:tc>
        <w:tc>
          <w:tcPr>
            <w:tcW w:w="1560" w:type="dxa"/>
            <w:tcBorders>
              <w:top w:val="single" w:sz="6" w:space="0" w:color="000000"/>
              <w:left w:val="single" w:sz="6" w:space="0" w:color="000000"/>
              <w:bottom w:val="single" w:sz="6" w:space="0" w:color="000000"/>
              <w:right w:val="single" w:sz="6" w:space="0" w:color="000000"/>
            </w:tcBorders>
          </w:tcPr>
          <w:p w14:paraId="027E363B" w14:textId="77777777" w:rsidR="003C62B6" w:rsidRPr="00350959" w:rsidRDefault="000A38C6" w:rsidP="003C62B6">
            <w:pPr>
              <w:pStyle w:val="tl"/>
              <w:jc w:val="center"/>
              <w:rPr>
                <w:sz w:val="20"/>
                <w:szCs w:val="20"/>
                <w:lang w:val="uk-UA"/>
              </w:rPr>
            </w:pPr>
            <w:hyperlink r:id="rId121" w:tgtFrame="_blank" w:history="1">
              <w:r w:rsidR="003C62B6" w:rsidRPr="00350959">
                <w:rPr>
                  <w:rStyle w:val="hard-blue-color"/>
                  <w:sz w:val="20"/>
                  <w:szCs w:val="20"/>
                  <w:shd w:val="clear" w:color="auto" w:fill="FFFFFF"/>
                </w:rPr>
                <w:t>частина третя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EF31AAC" w14:textId="77777777" w:rsidR="003C62B6" w:rsidRPr="00350959" w:rsidRDefault="003C62B6" w:rsidP="003C62B6">
            <w:pPr>
              <w:shd w:val="clear" w:color="auto" w:fill="FFFFFF"/>
              <w:spacing w:after="0" w:line="240" w:lineRule="auto"/>
              <w:jc w:val="center"/>
              <w:rPr>
                <w:sz w:val="20"/>
                <w:szCs w:val="20"/>
                <w:lang w:val="uk-UA"/>
              </w:rPr>
            </w:pPr>
            <w:r w:rsidRPr="00350959">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50959">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0F531CE5" w14:textId="77777777" w:rsidR="003C62B6" w:rsidRPr="00350959"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2883099" w14:textId="77777777" w:rsidR="003C62B6" w:rsidRPr="00350959" w:rsidRDefault="003C62B6" w:rsidP="003C62B6">
            <w:pPr>
              <w:jc w:val="center"/>
              <w:rPr>
                <w:rFonts w:ascii="Times New Roman" w:hAnsi="Times New Roman" w:cs="Times New Roman"/>
                <w:sz w:val="20"/>
                <w:szCs w:val="20"/>
              </w:rPr>
            </w:pPr>
            <w:r w:rsidRPr="00350959">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DBD01EC"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Життя та здоров’я людини (01)</w:t>
            </w:r>
          </w:p>
          <w:p w14:paraId="16FF9840"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66808DBD"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6CCA783B"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2E7350D7"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18F1270B"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767389CA"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4979FE72"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8234330"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2BD5783B"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37724993"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367D5396"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p>
          <w:p w14:paraId="00FC6A67"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E8A9AC7"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Недотримання принципів відповідальної гри</w:t>
            </w:r>
          </w:p>
          <w:p w14:paraId="5660A853"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55264A0C"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38F39CA8"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74CD9AE4"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0EBC1012"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FC1441A"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145E70D1"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061AAD77"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87D4FCC"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A6B2D57"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p>
          <w:p w14:paraId="4CB7091E"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50959">
              <w:rPr>
                <w:rFonts w:ascii="Times New Roman" w:eastAsia="Times New Roman" w:hAnsi="Times New Roman" w:cs="Times New Roman"/>
                <w:sz w:val="20"/>
                <w:szCs w:val="20"/>
                <w:lang w:val="uk-UA" w:eastAsia="ru-RU"/>
              </w:rPr>
              <w:br/>
              <w:t>негативний вплив на соціальні відносини.</w:t>
            </w:r>
          </w:p>
          <w:p w14:paraId="24E5ABAD" w14:textId="77777777" w:rsidR="003C62B6" w:rsidRPr="00350959" w:rsidRDefault="003C62B6" w:rsidP="003C62B6">
            <w:pPr>
              <w:spacing w:after="0" w:line="240" w:lineRule="auto"/>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br/>
            </w:r>
            <w:r w:rsidRPr="00350959">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50959">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9F7D548" w14:textId="77777777" w:rsidR="003C62B6" w:rsidRPr="00350959" w:rsidRDefault="003C62B6" w:rsidP="003C62B6">
            <w:pPr>
              <w:spacing w:after="0" w:line="240" w:lineRule="auto"/>
              <w:jc w:val="center"/>
              <w:rPr>
                <w:rFonts w:ascii="Times New Roman" w:eastAsia="Times New Roman" w:hAnsi="Times New Roman" w:cs="Times New Roman"/>
                <w:sz w:val="20"/>
                <w:szCs w:val="20"/>
                <w:lang w:val="uk-UA" w:eastAsia="ru-RU"/>
              </w:rPr>
            </w:pPr>
            <w:r w:rsidRPr="00350959">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3BDDEEE" w14:textId="4619FABA" w:rsidR="003C62B6" w:rsidRPr="003D1DB6" w:rsidRDefault="003C62B6" w:rsidP="003C62B6">
            <w:pPr>
              <w:pStyle w:val="tl"/>
              <w:spacing w:after="0"/>
              <w:rPr>
                <w:sz w:val="18"/>
                <w:szCs w:val="18"/>
                <w:lang w:val="uk-UA"/>
              </w:rPr>
            </w:pPr>
            <w:r w:rsidRPr="003D1DB6">
              <w:rPr>
                <w:sz w:val="18"/>
                <w:szCs w:val="18"/>
              </w:rPr>
              <w:t>Суб'єкт господарювання приймає ставки на результати подій</w:t>
            </w:r>
            <w:r w:rsidRPr="003D1DB6">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361E3E0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60E84F6B"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3886593" w14:textId="09763414"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573A42">
              <w:rPr>
                <w:rFonts w:ascii="Times New Roman" w:eastAsia="Times New Roman" w:hAnsi="Times New Roman" w:cs="Times New Roman"/>
                <w:sz w:val="18"/>
                <w:szCs w:val="18"/>
                <w:lang w:val="uk-UA" w:eastAsia="ru-RU"/>
              </w:rPr>
              <w:t>2</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2AD9C6E"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Організатор букмекерської діяльності має право приймати ставки на результати подій. Забороняється прийняття ставок на результати віртуальних ігор чи подій, що створюються або результат яких визначається генератором випадкових чисел.</w:t>
            </w:r>
          </w:p>
        </w:tc>
        <w:tc>
          <w:tcPr>
            <w:tcW w:w="1560" w:type="dxa"/>
            <w:tcBorders>
              <w:top w:val="single" w:sz="6" w:space="0" w:color="000000"/>
              <w:left w:val="single" w:sz="6" w:space="0" w:color="000000"/>
              <w:bottom w:val="single" w:sz="6" w:space="0" w:color="000000"/>
              <w:right w:val="single" w:sz="6" w:space="0" w:color="000000"/>
            </w:tcBorders>
          </w:tcPr>
          <w:p w14:paraId="695714AE" w14:textId="77777777" w:rsidR="003C62B6" w:rsidRPr="009B153D" w:rsidRDefault="000A38C6" w:rsidP="003C62B6">
            <w:pPr>
              <w:pStyle w:val="tl"/>
              <w:spacing w:after="0"/>
              <w:jc w:val="center"/>
              <w:rPr>
                <w:sz w:val="18"/>
                <w:szCs w:val="18"/>
                <w:lang w:val="uk-UA"/>
              </w:rPr>
            </w:pPr>
            <w:hyperlink r:id="rId122" w:tgtFrame="_blank" w:history="1">
              <w:r w:rsidR="003C62B6" w:rsidRPr="009B153D">
                <w:rPr>
                  <w:rStyle w:val="hard-blue-color"/>
                  <w:sz w:val="18"/>
                  <w:szCs w:val="18"/>
                </w:rPr>
                <w:t>частина третя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CC1468E"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2DBC8C48"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355E5FB4"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08A430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33B083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AB6EC3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68FDA4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7B6DF9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DAD7ED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3E82B7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CD9406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0587F7F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C40D56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E4801B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B7600B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906AB2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FE19B6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3D130E1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F105C3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1ADF42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97D78E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D93265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11334A0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7AAACD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9B612A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8F609B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61DEF5F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18FBC3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42341A2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3DCA016"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1F65C3D" w14:textId="3A1A942D" w:rsidR="003C62B6" w:rsidRPr="003D1DB6" w:rsidRDefault="003C62B6" w:rsidP="003C62B6">
            <w:pPr>
              <w:pStyle w:val="tl"/>
              <w:spacing w:after="0"/>
              <w:rPr>
                <w:sz w:val="18"/>
                <w:szCs w:val="18"/>
                <w:lang w:val="uk-UA"/>
              </w:rPr>
            </w:pPr>
            <w:r w:rsidRPr="003D1DB6">
              <w:rPr>
                <w:sz w:val="18"/>
                <w:szCs w:val="18"/>
              </w:rPr>
              <w:t>Суб'єкт господарювання не приймає ставок на результати віртуальних ігор чи подій, що створюються або результат яких визначається генератором випадкових чисел</w:t>
            </w:r>
            <w:r w:rsidRPr="003D1DB6">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033D4763" w14:textId="77777777" w:rsidR="003C62B6" w:rsidRPr="003D1DB6"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732297A1"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B3BAD64" w14:textId="455E8775"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573A42">
              <w:rPr>
                <w:rFonts w:ascii="Times New Roman" w:eastAsia="Times New Roman" w:hAnsi="Times New Roman" w:cs="Times New Roman"/>
                <w:sz w:val="18"/>
                <w:szCs w:val="18"/>
                <w:lang w:val="uk-UA" w:eastAsia="ru-RU"/>
              </w:rPr>
              <w:t>3</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B77A6ED" w14:textId="77777777" w:rsidR="003C62B6" w:rsidRPr="009B153D" w:rsidRDefault="003C62B6" w:rsidP="003C62B6">
            <w:pPr>
              <w:shd w:val="clear" w:color="auto" w:fill="FFFFFF"/>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Організаторам букмекерської діяльності забороняється</w:t>
            </w:r>
            <w:r w:rsidRPr="009B153D">
              <w:rPr>
                <w:rFonts w:ascii="Times New Roman" w:hAnsi="Times New Roman" w:cs="Times New Roman"/>
                <w:sz w:val="18"/>
                <w:szCs w:val="18"/>
                <w:shd w:val="clear" w:color="auto" w:fill="FFFFFF"/>
                <w:lang w:val="uk-UA"/>
              </w:rPr>
              <w:t xml:space="preserve"> </w:t>
            </w:r>
            <w:r w:rsidRPr="009B153D">
              <w:rPr>
                <w:rFonts w:ascii="Times New Roman" w:eastAsia="Times New Roman" w:hAnsi="Times New Roman" w:cs="Times New Roman"/>
                <w:sz w:val="18"/>
                <w:szCs w:val="18"/>
                <w:lang w:eastAsia="ru-RU"/>
              </w:rPr>
              <w:t>приймати ставки (проводити парі) на віртуальні події та/або віртуальні ігри</w:t>
            </w:r>
            <w:r w:rsidRPr="009B153D">
              <w:rPr>
                <w:rFonts w:ascii="Times New Roman" w:eastAsia="Times New Roman" w:hAnsi="Times New Roman" w:cs="Times New Roman"/>
                <w:sz w:val="18"/>
                <w:szCs w:val="18"/>
                <w:lang w:val="uk-UA" w:eastAsia="ru-RU"/>
              </w:rPr>
              <w:t>.</w:t>
            </w:r>
          </w:p>
        </w:tc>
        <w:tc>
          <w:tcPr>
            <w:tcW w:w="1560" w:type="dxa"/>
            <w:tcBorders>
              <w:top w:val="single" w:sz="6" w:space="0" w:color="000000"/>
              <w:left w:val="single" w:sz="6" w:space="0" w:color="000000"/>
              <w:bottom w:val="single" w:sz="6" w:space="0" w:color="000000"/>
              <w:right w:val="single" w:sz="6" w:space="0" w:color="000000"/>
            </w:tcBorders>
          </w:tcPr>
          <w:p w14:paraId="484BA485" w14:textId="77777777" w:rsidR="003C62B6" w:rsidRPr="009B153D" w:rsidRDefault="000A38C6" w:rsidP="003C62B6">
            <w:pPr>
              <w:pStyle w:val="tl"/>
              <w:spacing w:after="0"/>
              <w:jc w:val="center"/>
              <w:rPr>
                <w:sz w:val="18"/>
                <w:szCs w:val="18"/>
                <w:lang w:val="uk-UA"/>
              </w:rPr>
            </w:pPr>
            <w:hyperlink r:id="rId123" w:tgtFrame="_blank" w:history="1">
              <w:r w:rsidR="003C62B6" w:rsidRPr="009B153D">
                <w:rPr>
                  <w:rStyle w:val="hard-blue-color"/>
                  <w:sz w:val="18"/>
                  <w:szCs w:val="18"/>
                </w:rPr>
                <w:t>пункт 6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8F354AA"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4A03C923"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E481338"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E15F41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2B42827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193837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327589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77DF24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5C4060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C27230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47805D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6B8495F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87B146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4CA994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B65D9F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D675E3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195AE6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2650AA7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FA96E0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1EEDC9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3920D0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50AED3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3F3BDD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6BCCF4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4694B0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6715DF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62F56B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11EF0A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0B03947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3631928"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BC8E667" w14:textId="28CE6D7A" w:rsidR="003C62B6" w:rsidRPr="003D1DB6" w:rsidRDefault="003C62B6" w:rsidP="003C62B6">
            <w:pPr>
              <w:pStyle w:val="tl"/>
              <w:spacing w:after="0"/>
              <w:rPr>
                <w:sz w:val="18"/>
                <w:szCs w:val="18"/>
                <w:lang w:val="uk-UA"/>
              </w:rPr>
            </w:pPr>
            <w:r w:rsidRPr="003D1DB6">
              <w:rPr>
                <w:sz w:val="18"/>
                <w:szCs w:val="18"/>
                <w:lang w:val="uk-UA"/>
              </w:rPr>
              <w:t>Суб'єкт господарювання не приймає ставки (не проводить парі) на віртуальні події та/або віртуальні ігри.</w:t>
            </w:r>
          </w:p>
        </w:tc>
        <w:tc>
          <w:tcPr>
            <w:tcW w:w="567" w:type="dxa"/>
            <w:tcBorders>
              <w:top w:val="single" w:sz="6" w:space="0" w:color="000000"/>
              <w:left w:val="single" w:sz="6" w:space="0" w:color="000000"/>
              <w:bottom w:val="single" w:sz="6" w:space="0" w:color="000000"/>
              <w:right w:val="single" w:sz="4" w:space="0" w:color="auto"/>
            </w:tcBorders>
          </w:tcPr>
          <w:p w14:paraId="553BD336"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6F50470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11FF39A" w14:textId="73C3216B"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573A42">
              <w:rPr>
                <w:rFonts w:ascii="Times New Roman" w:eastAsia="Times New Roman" w:hAnsi="Times New Roman" w:cs="Times New Roman"/>
                <w:sz w:val="18"/>
                <w:szCs w:val="18"/>
                <w:lang w:val="uk-UA" w:eastAsia="ru-RU"/>
              </w:rPr>
              <w:t>4</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1D11505" w14:textId="77777777" w:rsidR="003C62B6" w:rsidRPr="003D1DB6"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1DB6">
              <w:rPr>
                <w:rFonts w:ascii="Times New Roman" w:hAnsi="Times New Roman" w:cs="Times New Roman"/>
                <w:sz w:val="20"/>
                <w:szCs w:val="20"/>
                <w:shd w:val="clear" w:color="auto" w:fill="FFFFFF"/>
              </w:rPr>
              <w:t>Організаторам букмекерської діяльності забороняється</w:t>
            </w:r>
            <w:r w:rsidRPr="003D1DB6">
              <w:rPr>
                <w:rFonts w:ascii="Times New Roman" w:hAnsi="Times New Roman" w:cs="Times New Roman"/>
                <w:sz w:val="20"/>
                <w:szCs w:val="20"/>
                <w:shd w:val="clear" w:color="auto" w:fill="FFFFFF"/>
                <w:lang w:val="uk-UA"/>
              </w:rPr>
              <w:t xml:space="preserve"> </w:t>
            </w:r>
            <w:r w:rsidRPr="003D1DB6">
              <w:rPr>
                <w:rFonts w:ascii="Times New Roman" w:hAnsi="Times New Roman" w:cs="Times New Roman"/>
                <w:sz w:val="20"/>
                <w:szCs w:val="20"/>
                <w:shd w:val="clear" w:color="auto" w:fill="FFFFFF"/>
              </w:rPr>
              <w:t>приймати ставки (проводити парі) на події, результат яких визначається за допомогою генератора випадкових чисел чи іншого обладнання, програмне забезпечення якого може створювати послідовність не пов'язаних між собою чисел.</w:t>
            </w:r>
          </w:p>
        </w:tc>
        <w:tc>
          <w:tcPr>
            <w:tcW w:w="1560" w:type="dxa"/>
            <w:tcBorders>
              <w:top w:val="single" w:sz="6" w:space="0" w:color="000000"/>
              <w:left w:val="single" w:sz="6" w:space="0" w:color="000000"/>
              <w:bottom w:val="single" w:sz="6" w:space="0" w:color="000000"/>
              <w:right w:val="single" w:sz="6" w:space="0" w:color="000000"/>
            </w:tcBorders>
          </w:tcPr>
          <w:p w14:paraId="1D200B87" w14:textId="77777777" w:rsidR="003C62B6" w:rsidRPr="003D1DB6" w:rsidRDefault="000A38C6" w:rsidP="003C62B6">
            <w:pPr>
              <w:pStyle w:val="tl"/>
              <w:jc w:val="center"/>
              <w:rPr>
                <w:sz w:val="20"/>
                <w:szCs w:val="20"/>
                <w:lang w:val="uk-UA"/>
              </w:rPr>
            </w:pPr>
            <w:hyperlink r:id="rId124" w:tgtFrame="_blank" w:history="1">
              <w:r w:rsidR="003C62B6" w:rsidRPr="003D1DB6">
                <w:rPr>
                  <w:rStyle w:val="hard-blue-color"/>
                  <w:sz w:val="20"/>
                  <w:szCs w:val="20"/>
                  <w:shd w:val="clear" w:color="auto" w:fill="FFFFFF"/>
                </w:rPr>
                <w:t>пункт 7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167020C"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17C6758E"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33989158"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F0C9EC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22333E6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2ED219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E2DD46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F3B332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25A1F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7C2D82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8E9E5D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0244FD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189F7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7A95079"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581020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138B399"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74EA64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1F4D1C3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C40B1D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8F2631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5D10E6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022481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E35009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265417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18DD93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9D3AC9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88FDB0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1D205F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213BA29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7D8FD7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2A8118DF" w14:textId="1097204A" w:rsidR="003C62B6" w:rsidRPr="003D1DB6" w:rsidRDefault="003C62B6" w:rsidP="003C62B6">
            <w:pPr>
              <w:pStyle w:val="tl"/>
              <w:spacing w:after="0"/>
              <w:rPr>
                <w:sz w:val="20"/>
                <w:szCs w:val="20"/>
                <w:lang w:val="uk-UA"/>
              </w:rPr>
            </w:pPr>
            <w:r w:rsidRPr="003D1DB6">
              <w:rPr>
                <w:sz w:val="20"/>
                <w:szCs w:val="20"/>
              </w:rPr>
              <w:t>Суб'єкт господарювання не приймає ставки (</w:t>
            </w:r>
            <w:r w:rsidRPr="003D1DB6">
              <w:rPr>
                <w:sz w:val="20"/>
                <w:szCs w:val="20"/>
                <w:lang w:val="uk-UA"/>
              </w:rPr>
              <w:t xml:space="preserve">не </w:t>
            </w:r>
            <w:r w:rsidRPr="003D1DB6">
              <w:rPr>
                <w:sz w:val="20"/>
                <w:szCs w:val="20"/>
              </w:rPr>
              <w:t>проводити парі) на події, результат яких визначається за допомогою генератора випадкових чисел чи іншого обладнання, програмне забезпечення якого може створювати послідовність не пов'язаних між собою чисел</w:t>
            </w:r>
            <w:r w:rsidRPr="003D1DB6">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35A3FDE7"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3FA00D0B"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5C2D081" w14:textId="56C035DB"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573A42">
              <w:rPr>
                <w:rFonts w:ascii="Times New Roman" w:eastAsia="Times New Roman" w:hAnsi="Times New Roman" w:cs="Times New Roman"/>
                <w:sz w:val="18"/>
                <w:szCs w:val="18"/>
                <w:lang w:val="uk-UA" w:eastAsia="ru-RU"/>
              </w:rPr>
              <w:t>5</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DC5DEC5" w14:textId="77777777" w:rsidR="003C62B6" w:rsidRPr="003D1DB6"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1DB6">
              <w:rPr>
                <w:rFonts w:ascii="Times New Roman" w:hAnsi="Times New Roman" w:cs="Times New Roman"/>
                <w:sz w:val="20"/>
                <w:szCs w:val="20"/>
                <w:shd w:val="clear" w:color="auto" w:fill="FFFFFF"/>
              </w:rPr>
              <w:t>Організаторам букмекерської діяльності забороняється</w:t>
            </w:r>
            <w:r w:rsidRPr="003D1DB6">
              <w:rPr>
                <w:rFonts w:ascii="Times New Roman" w:hAnsi="Times New Roman" w:cs="Times New Roman"/>
                <w:sz w:val="20"/>
                <w:szCs w:val="20"/>
                <w:shd w:val="clear" w:color="auto" w:fill="FFFFFF"/>
                <w:lang w:val="uk-UA"/>
              </w:rPr>
              <w:t xml:space="preserve"> </w:t>
            </w:r>
            <w:r w:rsidRPr="003D1DB6">
              <w:rPr>
                <w:rFonts w:ascii="Times New Roman" w:hAnsi="Times New Roman" w:cs="Times New Roman"/>
                <w:sz w:val="20"/>
                <w:szCs w:val="20"/>
                <w:shd w:val="clear" w:color="auto" w:fill="FFFFFF"/>
              </w:rPr>
              <w:t>проводити парі, не передбачені правилами участі в букмекерському парі або парі тоталізатора (правилами парі)</w:t>
            </w:r>
            <w:r w:rsidRPr="003D1DB6">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3B0019C9" w14:textId="77777777" w:rsidR="003C62B6" w:rsidRPr="003D1DB6" w:rsidRDefault="000A38C6" w:rsidP="003C62B6">
            <w:pPr>
              <w:pStyle w:val="tl"/>
              <w:jc w:val="center"/>
              <w:rPr>
                <w:sz w:val="20"/>
                <w:szCs w:val="20"/>
                <w:lang w:val="uk-UA"/>
              </w:rPr>
            </w:pPr>
            <w:hyperlink r:id="rId125" w:tgtFrame="_blank" w:history="1">
              <w:r w:rsidR="003C62B6" w:rsidRPr="003D1DB6">
                <w:rPr>
                  <w:rStyle w:val="hard-blue-color"/>
                  <w:sz w:val="20"/>
                  <w:szCs w:val="20"/>
                  <w:shd w:val="clear" w:color="auto" w:fill="FFFFFF"/>
                </w:rPr>
                <w:t>пункт 1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DEA1548"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683F15CA"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733CDC8"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96A64F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01B06CD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84C399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F4931C4"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606FEA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631279"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4C87756"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996EDB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E2B612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13AC17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61C400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4D131E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874FB5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ADBBCFB"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0AEDCAB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F87A1A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152751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361D36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AF7381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92F638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A0A337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4646A7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B562197"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253721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64C230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51E8EBD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FAC22D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39C28C58" w14:textId="431F0710" w:rsidR="003C62B6" w:rsidRPr="003D1DB6" w:rsidRDefault="003C62B6" w:rsidP="003C62B6">
            <w:pPr>
              <w:pStyle w:val="tl"/>
              <w:spacing w:after="0"/>
              <w:rPr>
                <w:sz w:val="20"/>
                <w:szCs w:val="20"/>
                <w:lang w:val="uk-UA"/>
              </w:rPr>
            </w:pPr>
            <w:r w:rsidRPr="003D1DB6">
              <w:rPr>
                <w:sz w:val="20"/>
                <w:szCs w:val="20"/>
              </w:rPr>
              <w:t>Суб'єкт господарювання не проводить парі, що не передбачені правилами участі в букмекерському парі або парі тоталізатора (правилами парі)</w:t>
            </w:r>
            <w:r w:rsidRPr="003D1DB6">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778EE2CF"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23B1BCCF"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A2143EC" w14:textId="5555C63A"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8</w:t>
            </w:r>
            <w:r w:rsidR="00573A42">
              <w:rPr>
                <w:rFonts w:ascii="Times New Roman" w:eastAsia="Times New Roman" w:hAnsi="Times New Roman" w:cs="Times New Roman"/>
                <w:sz w:val="20"/>
                <w:szCs w:val="20"/>
                <w:lang w:val="uk-UA" w:eastAsia="ru-RU"/>
              </w:rPr>
              <w:t>6</w:t>
            </w:r>
            <w:r w:rsidRPr="003D1DB6">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937A846" w14:textId="77777777" w:rsidR="003C62B6" w:rsidRPr="003D1DB6"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1DB6">
              <w:rPr>
                <w:rFonts w:ascii="Times New Roman" w:hAnsi="Times New Roman" w:cs="Times New Roman"/>
                <w:sz w:val="20"/>
                <w:szCs w:val="20"/>
                <w:shd w:val="clear" w:color="auto" w:fill="FFFFFF"/>
                <w:lang w:val="uk-UA"/>
              </w:rPr>
              <w:t>Організаторам букмекерської діяльності забороняється пропонувати як виграш чи замість виграшу алкогольні напої, пиво, слабоалкогольні напої, вина столові чи тютюнові вироби або інше майно, володіння або розпорядження яким передбачає отримання відповідних дозволів або ліцензій.</w:t>
            </w:r>
          </w:p>
        </w:tc>
        <w:tc>
          <w:tcPr>
            <w:tcW w:w="1560" w:type="dxa"/>
            <w:tcBorders>
              <w:top w:val="single" w:sz="6" w:space="0" w:color="000000"/>
              <w:left w:val="single" w:sz="6" w:space="0" w:color="000000"/>
              <w:bottom w:val="single" w:sz="6" w:space="0" w:color="000000"/>
              <w:right w:val="single" w:sz="6" w:space="0" w:color="000000"/>
            </w:tcBorders>
          </w:tcPr>
          <w:p w14:paraId="173F62DE" w14:textId="77777777" w:rsidR="003C62B6" w:rsidRPr="003D1DB6" w:rsidRDefault="000A38C6" w:rsidP="003C62B6">
            <w:pPr>
              <w:pStyle w:val="tl"/>
              <w:spacing w:after="0"/>
              <w:jc w:val="center"/>
              <w:rPr>
                <w:sz w:val="20"/>
                <w:szCs w:val="20"/>
                <w:lang w:val="uk-UA"/>
              </w:rPr>
            </w:pPr>
            <w:hyperlink r:id="rId126" w:tgtFrame="_blank" w:history="1">
              <w:r w:rsidR="003C62B6" w:rsidRPr="003D1DB6">
                <w:rPr>
                  <w:rStyle w:val="hard-blue-color"/>
                  <w:sz w:val="20"/>
                  <w:szCs w:val="20"/>
                </w:rPr>
                <w:t>пункт 3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5C0A587"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A9B25CC"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D0609C2"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BB11AB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3459A92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EBB277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E6DCF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FB7178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0EEAF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D59CE4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94BD9A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DEAB82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A7CF7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CEE884"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CBAD316"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640E99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34EA77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4B7B56FF"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5C55B8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F54997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B9135A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CC3974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68ED88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114ADA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1576D0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1FECC0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6E63FF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A311C77"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491E042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F914C6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42D63F6" w14:textId="4A950EA8"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lang w:val="uk-UA"/>
              </w:rPr>
              <w:t>Суб'єкт господарювання не пропонує як виграш чи замість виграшу алкогольні напої, пиво, слабоалкогольні напої, вина столові чи тютюнові вироби або інше майно, володіння або розпорядження яким передбачає отримання відповідних дозволів або ліцензій.</w:t>
            </w:r>
          </w:p>
        </w:tc>
        <w:tc>
          <w:tcPr>
            <w:tcW w:w="567" w:type="dxa"/>
            <w:tcBorders>
              <w:top w:val="single" w:sz="6" w:space="0" w:color="000000"/>
              <w:left w:val="single" w:sz="6" w:space="0" w:color="000000"/>
              <w:bottom w:val="single" w:sz="6" w:space="0" w:color="000000"/>
              <w:right w:val="single" w:sz="4" w:space="0" w:color="auto"/>
            </w:tcBorders>
          </w:tcPr>
          <w:p w14:paraId="7C60ABF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67A6550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4A50CC4" w14:textId="361305A1"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8</w:t>
            </w:r>
            <w:r w:rsidR="00573A42">
              <w:rPr>
                <w:rFonts w:ascii="Times New Roman" w:eastAsia="Times New Roman" w:hAnsi="Times New Roman" w:cs="Times New Roman"/>
                <w:sz w:val="20"/>
                <w:szCs w:val="20"/>
                <w:lang w:val="uk-UA" w:eastAsia="ru-RU"/>
              </w:rPr>
              <w:t>7</w:t>
            </w:r>
            <w:r w:rsidRPr="003D1DB6">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AE7A48D" w14:textId="77777777" w:rsidR="003C62B6" w:rsidRPr="003D1DB6"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rPr>
              <w:t>Організаторам букмекерської діяльності забороняється</w:t>
            </w:r>
            <w:r w:rsidRPr="003D1DB6">
              <w:rPr>
                <w:rFonts w:ascii="Times New Roman" w:hAnsi="Times New Roman" w:cs="Times New Roman"/>
                <w:sz w:val="20"/>
                <w:szCs w:val="20"/>
                <w:shd w:val="clear" w:color="auto" w:fill="FFFFFF"/>
                <w:lang w:val="uk-UA"/>
              </w:rPr>
              <w:t xml:space="preserve"> </w:t>
            </w:r>
            <w:r w:rsidRPr="003D1DB6">
              <w:rPr>
                <w:rFonts w:ascii="Times New Roman" w:hAnsi="Times New Roman" w:cs="Times New Roman"/>
                <w:sz w:val="20"/>
                <w:szCs w:val="20"/>
                <w:shd w:val="clear" w:color="auto" w:fill="FFFFFF"/>
              </w:rPr>
              <w:t>примушувати відвідувачів до участі в парі</w:t>
            </w:r>
            <w:r w:rsidRPr="003D1DB6">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23A09E0D" w14:textId="77777777" w:rsidR="003C62B6" w:rsidRPr="003D1DB6" w:rsidRDefault="000A38C6" w:rsidP="003C62B6">
            <w:pPr>
              <w:pStyle w:val="tl"/>
              <w:spacing w:after="0"/>
              <w:jc w:val="center"/>
              <w:rPr>
                <w:sz w:val="20"/>
                <w:szCs w:val="20"/>
                <w:lang w:val="uk-UA"/>
              </w:rPr>
            </w:pPr>
            <w:hyperlink r:id="rId127" w:tgtFrame="_blank" w:history="1">
              <w:r w:rsidR="003C62B6" w:rsidRPr="003D1DB6">
                <w:rPr>
                  <w:rStyle w:val="hard-blue-color"/>
                  <w:sz w:val="20"/>
                  <w:szCs w:val="20"/>
                </w:rPr>
                <w:t>пункт 4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3DC10B1"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0C794A71"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429995C"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AED1CC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2575437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EAA62A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98925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33DBD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986A49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D64557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2FD407"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EE5FEE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8711FD7"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DF43D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E3B3713"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BC99D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E65861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07D6362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FE7BA6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7E5D0A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682D0CB"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390B6B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1BE627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FD392B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32AF83F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2676C2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4AC2B6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C0A844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3A80B06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5FBD30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58DC9B0C" w14:textId="604803D8" w:rsidR="003C62B6" w:rsidRPr="003D1DB6" w:rsidRDefault="003C62B6" w:rsidP="003C62B6">
            <w:pPr>
              <w:pStyle w:val="tl"/>
              <w:spacing w:after="0"/>
              <w:rPr>
                <w:sz w:val="20"/>
                <w:szCs w:val="20"/>
                <w:lang w:val="uk-UA"/>
              </w:rPr>
            </w:pPr>
            <w:r w:rsidRPr="003D1DB6">
              <w:rPr>
                <w:sz w:val="20"/>
                <w:szCs w:val="20"/>
              </w:rPr>
              <w:t>Суб'єкт господарювання не примушує відвідувачів до участі в парі</w:t>
            </w:r>
            <w:r w:rsidRPr="003D1DB6">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223508FB"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0451324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319EC0D" w14:textId="3077B95A"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8</w:t>
            </w:r>
            <w:r w:rsidR="00573A42">
              <w:rPr>
                <w:rFonts w:ascii="Times New Roman" w:eastAsia="Times New Roman" w:hAnsi="Times New Roman" w:cs="Times New Roman"/>
                <w:sz w:val="20"/>
                <w:szCs w:val="20"/>
                <w:lang w:val="uk-UA" w:eastAsia="ru-RU"/>
              </w:rPr>
              <w:t>8</w:t>
            </w:r>
            <w:r w:rsidRPr="003D1DB6">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4819320" w14:textId="77777777" w:rsidR="003C62B6" w:rsidRPr="003D1DB6"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1DB6">
              <w:rPr>
                <w:rFonts w:ascii="Times New Roman" w:hAnsi="Times New Roman" w:cs="Times New Roman"/>
                <w:sz w:val="20"/>
                <w:szCs w:val="20"/>
                <w:shd w:val="clear" w:color="auto" w:fill="FFFFFF"/>
              </w:rPr>
              <w:t>Організаторам букмекерської діяльності забороняється</w:t>
            </w:r>
            <w:r w:rsidRPr="003D1DB6">
              <w:rPr>
                <w:rFonts w:ascii="Times New Roman" w:hAnsi="Times New Roman" w:cs="Times New Roman"/>
                <w:sz w:val="20"/>
                <w:szCs w:val="20"/>
                <w:shd w:val="clear" w:color="auto" w:fill="FFFFFF"/>
                <w:lang w:val="uk-UA"/>
              </w:rPr>
              <w:t xml:space="preserve"> </w:t>
            </w:r>
            <w:r w:rsidRPr="003D1DB6">
              <w:rPr>
                <w:rFonts w:ascii="Times New Roman" w:hAnsi="Times New Roman" w:cs="Times New Roman"/>
                <w:sz w:val="20"/>
                <w:szCs w:val="20"/>
                <w:shd w:val="clear" w:color="auto" w:fill="FFFFFF"/>
              </w:rPr>
              <w:t>приймати ставки (проводити парі) на події та/або ігри, що мають ознаки лотереї, приймати ставки на результати розіграшів лотерей в Україні та/або інших державах</w:t>
            </w:r>
            <w:r w:rsidRPr="003D1DB6">
              <w:rPr>
                <w:rFonts w:ascii="Times New Roman" w:hAnsi="Times New Roman" w:cs="Times New Roman"/>
                <w:sz w:val="20"/>
                <w:szCs w:val="20"/>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39F61BC0" w14:textId="77777777" w:rsidR="003C62B6" w:rsidRPr="003D1DB6" w:rsidRDefault="000A38C6" w:rsidP="003C62B6">
            <w:pPr>
              <w:pStyle w:val="tl"/>
              <w:jc w:val="center"/>
              <w:rPr>
                <w:sz w:val="20"/>
                <w:szCs w:val="20"/>
                <w:lang w:val="uk-UA"/>
              </w:rPr>
            </w:pPr>
            <w:hyperlink r:id="rId128" w:tgtFrame="_blank" w:history="1">
              <w:r w:rsidR="003C62B6" w:rsidRPr="003D1DB6">
                <w:rPr>
                  <w:rStyle w:val="hard-blue-color"/>
                  <w:sz w:val="20"/>
                  <w:szCs w:val="20"/>
                  <w:shd w:val="clear" w:color="auto" w:fill="FFFFFF"/>
                </w:rPr>
                <w:t>пункт 5 частини четвертої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1936885"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F1D9300"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C9D5B4A"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BC3FC2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18AC3417"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1570F6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3F5B87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4B32206"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72D03C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4F649E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77DD246"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0F8997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C24B33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6FB186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9E4B4D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5FB3CA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252BF9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1B8DC7E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93B731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8BA0DD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4B1F9E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ACDC67F"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344E85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591B17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151D8A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BF06D6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1A11AB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C8B138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2E78361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54BF344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6450BD7" w14:textId="6320D97A" w:rsidR="003C62B6" w:rsidRPr="003D1DB6" w:rsidRDefault="003C62B6" w:rsidP="003C62B6">
            <w:pPr>
              <w:pStyle w:val="tl"/>
              <w:spacing w:after="0"/>
              <w:rPr>
                <w:sz w:val="20"/>
                <w:szCs w:val="20"/>
                <w:lang w:val="uk-UA"/>
              </w:rPr>
            </w:pPr>
            <w:r w:rsidRPr="003D1DB6">
              <w:rPr>
                <w:sz w:val="20"/>
                <w:szCs w:val="20"/>
              </w:rPr>
              <w:t>Суб'єкт господарювання не приймає ставки (</w:t>
            </w:r>
            <w:r w:rsidRPr="003D1DB6">
              <w:rPr>
                <w:sz w:val="20"/>
                <w:szCs w:val="20"/>
                <w:lang w:val="uk-UA"/>
              </w:rPr>
              <w:t xml:space="preserve">не </w:t>
            </w:r>
            <w:r w:rsidRPr="003D1DB6">
              <w:rPr>
                <w:sz w:val="20"/>
                <w:szCs w:val="20"/>
              </w:rPr>
              <w:t>проводит</w:t>
            </w:r>
            <w:r w:rsidRPr="003D1DB6">
              <w:rPr>
                <w:sz w:val="20"/>
                <w:szCs w:val="20"/>
                <w:lang w:val="uk-UA"/>
              </w:rPr>
              <w:t>ь</w:t>
            </w:r>
            <w:r w:rsidRPr="003D1DB6">
              <w:rPr>
                <w:sz w:val="20"/>
                <w:szCs w:val="20"/>
              </w:rPr>
              <w:t xml:space="preserve"> парі) на події та/або ігри, що мають ознаки лотереї, не приймає ставки на результати розіграшів лотерей в Україні та/або інших державах</w:t>
            </w:r>
          </w:p>
        </w:tc>
        <w:tc>
          <w:tcPr>
            <w:tcW w:w="567" w:type="dxa"/>
            <w:tcBorders>
              <w:top w:val="single" w:sz="6" w:space="0" w:color="000000"/>
              <w:left w:val="single" w:sz="6" w:space="0" w:color="000000"/>
              <w:bottom w:val="single" w:sz="6" w:space="0" w:color="000000"/>
              <w:right w:val="single" w:sz="4" w:space="0" w:color="auto"/>
            </w:tcBorders>
          </w:tcPr>
          <w:p w14:paraId="61E4099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5D8DD197"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973326F" w14:textId="522359F0" w:rsidR="003C62B6" w:rsidRPr="003D1DB6" w:rsidRDefault="00573A42" w:rsidP="003C62B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r w:rsidR="003C62B6" w:rsidRPr="003D1DB6">
              <w:rPr>
                <w:rFonts w:ascii="Times New Roman" w:eastAsia="Times New Roman" w:hAnsi="Times New Roman" w:cs="Times New Roman"/>
                <w:sz w:val="20"/>
                <w:szCs w:val="20"/>
                <w:lang w:val="uk-UA" w:eastAsia="ru-RU"/>
              </w:rPr>
              <w:t>9.</w:t>
            </w:r>
          </w:p>
        </w:tc>
        <w:tc>
          <w:tcPr>
            <w:tcW w:w="2835" w:type="dxa"/>
            <w:tcBorders>
              <w:top w:val="single" w:sz="6" w:space="0" w:color="000000"/>
              <w:left w:val="single" w:sz="6" w:space="0" w:color="000000"/>
              <w:bottom w:val="single" w:sz="6" w:space="0" w:color="000000"/>
              <w:right w:val="single" w:sz="6" w:space="0" w:color="000000"/>
            </w:tcBorders>
          </w:tcPr>
          <w:p w14:paraId="2362814D" w14:textId="77777777" w:rsidR="003C62B6" w:rsidRPr="003D1DB6"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rPr>
              <w:t>Забороняється приймати ставки на події, що мають ознаки посягання на державний суверенітет і територіальну цілісність України, морально-етичні норми суспільства, конституційні права громадян.</w:t>
            </w:r>
          </w:p>
        </w:tc>
        <w:tc>
          <w:tcPr>
            <w:tcW w:w="1560" w:type="dxa"/>
            <w:tcBorders>
              <w:top w:val="single" w:sz="6" w:space="0" w:color="000000"/>
              <w:left w:val="single" w:sz="6" w:space="0" w:color="000000"/>
              <w:bottom w:val="single" w:sz="6" w:space="0" w:color="000000"/>
              <w:right w:val="single" w:sz="6" w:space="0" w:color="000000"/>
            </w:tcBorders>
          </w:tcPr>
          <w:p w14:paraId="15072A90" w14:textId="77777777" w:rsidR="003C62B6" w:rsidRPr="003D1DB6" w:rsidRDefault="000A38C6" w:rsidP="003C62B6">
            <w:pPr>
              <w:pStyle w:val="tl"/>
              <w:spacing w:after="0"/>
              <w:jc w:val="center"/>
              <w:rPr>
                <w:sz w:val="20"/>
                <w:szCs w:val="20"/>
                <w:lang w:val="uk-UA"/>
              </w:rPr>
            </w:pPr>
            <w:hyperlink r:id="rId129" w:tgtFrame="_blank" w:history="1">
              <w:r w:rsidR="003C62B6" w:rsidRPr="003D1DB6">
                <w:rPr>
                  <w:rStyle w:val="hard-blue-color"/>
                  <w:sz w:val="20"/>
                  <w:szCs w:val="20"/>
                </w:rPr>
                <w:t>частина п'ята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EF883A5"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EDF26A9"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41DAF371"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7BA0BE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0768165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F2E6EA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59104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AD36D4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C14413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015CD1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F68DDF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5182FE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BF3D08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39453D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C6135F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685F72C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0C2616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2C1F9FF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448574A"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649913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F53E06F"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FD6083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1063CF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75D836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6987F98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07CF02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416243E"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1079461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178221F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65CE8A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555264D" w14:textId="7917DA69"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lang w:val="uk-UA"/>
              </w:rPr>
              <w:t>Суб'єкт господарювання не приймає ставки на події, що мають ознаки посягання на державний суверенітет і територіальну цілісність України, морально-етичні норми суспільства, конституційні права громадян.</w:t>
            </w:r>
          </w:p>
        </w:tc>
        <w:tc>
          <w:tcPr>
            <w:tcW w:w="567" w:type="dxa"/>
            <w:tcBorders>
              <w:top w:val="single" w:sz="6" w:space="0" w:color="000000"/>
              <w:left w:val="single" w:sz="6" w:space="0" w:color="000000"/>
              <w:bottom w:val="single" w:sz="6" w:space="0" w:color="000000"/>
              <w:right w:val="single" w:sz="4" w:space="0" w:color="auto"/>
            </w:tcBorders>
          </w:tcPr>
          <w:p w14:paraId="0EAB52A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144B9A9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4AE654C" w14:textId="3731B8A2"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9</w:t>
            </w:r>
            <w:r w:rsidR="00573A42">
              <w:rPr>
                <w:rFonts w:ascii="Times New Roman" w:eastAsia="Times New Roman" w:hAnsi="Times New Roman" w:cs="Times New Roman"/>
                <w:sz w:val="20"/>
                <w:szCs w:val="20"/>
                <w:lang w:val="uk-UA" w:eastAsia="ru-RU"/>
              </w:rPr>
              <w:t>0</w:t>
            </w:r>
            <w:r w:rsidRPr="003D1DB6">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170ED79" w14:textId="77777777" w:rsidR="003C62B6" w:rsidRPr="003D1DB6"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lang w:val="uk-UA"/>
              </w:rPr>
              <w:t>Забороняється провадження букмекерської діяльності з метою приховування (імітації) інших видів азартних ігор, передбачених цим Законом.</w:t>
            </w:r>
          </w:p>
        </w:tc>
        <w:tc>
          <w:tcPr>
            <w:tcW w:w="1560" w:type="dxa"/>
            <w:tcBorders>
              <w:top w:val="single" w:sz="6" w:space="0" w:color="000000"/>
              <w:left w:val="single" w:sz="6" w:space="0" w:color="000000"/>
              <w:bottom w:val="single" w:sz="6" w:space="0" w:color="000000"/>
              <w:right w:val="single" w:sz="6" w:space="0" w:color="000000"/>
            </w:tcBorders>
          </w:tcPr>
          <w:p w14:paraId="74532521" w14:textId="77777777" w:rsidR="003C62B6" w:rsidRPr="003D1DB6" w:rsidRDefault="000A38C6" w:rsidP="003C62B6">
            <w:pPr>
              <w:pStyle w:val="tl"/>
              <w:jc w:val="center"/>
              <w:rPr>
                <w:sz w:val="20"/>
                <w:szCs w:val="20"/>
                <w:lang w:val="uk-UA"/>
              </w:rPr>
            </w:pPr>
            <w:hyperlink r:id="rId130" w:tgtFrame="_blank" w:history="1">
              <w:r w:rsidR="003C62B6" w:rsidRPr="003D1DB6">
                <w:rPr>
                  <w:rStyle w:val="hard-blue-color"/>
                  <w:sz w:val="20"/>
                  <w:szCs w:val="20"/>
                  <w:shd w:val="clear" w:color="auto" w:fill="FFFFFF"/>
                </w:rPr>
                <w:t>частина шоста статті 31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4C44B97"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6994A935"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72C4FCB"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9FDC3A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2748FF7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67D71D7"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0585176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DDEA8A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1F8BBED"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E4E41D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B40F80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676EDA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B879E05"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CC5FFCE"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2F3617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DEE239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3D71A4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1E184D98"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565896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355DFD5"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078C1E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3B468E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B285A0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61293A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1B7A16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CB87CB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C9508B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C7D247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57EC88A0"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8424016"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0A15D4B" w14:textId="3307E369"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hAnsi="Times New Roman" w:cs="Times New Roman"/>
                <w:sz w:val="20"/>
                <w:szCs w:val="20"/>
                <w:shd w:val="clear" w:color="auto" w:fill="FFFFFF"/>
                <w:lang w:val="uk-UA"/>
              </w:rPr>
              <w:t xml:space="preserve">Суб'єкт господарювання не проводить букмекерську діяльність з метою приховування (імітації) інших видів азартних ігор, передбачених цим </w:t>
            </w:r>
            <w:hyperlink r:id="rId131" w:tgtFrame="_blank" w:history="1">
              <w:r w:rsidRPr="003D1DB6">
                <w:rPr>
                  <w:rStyle w:val="hard-blue-color"/>
                  <w:rFonts w:ascii="Times New Roman" w:hAnsi="Times New Roman" w:cs="Times New Roman"/>
                  <w:sz w:val="20"/>
                  <w:szCs w:val="20"/>
                  <w:shd w:val="clear" w:color="auto" w:fill="FFFFFF"/>
                  <w:lang w:val="uk-UA"/>
                </w:rPr>
                <w:t>Законом</w:t>
              </w:r>
            </w:hyperlink>
            <w:r w:rsidRPr="003D1DB6">
              <w:rPr>
                <w:rStyle w:val="hard-blue-colo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1984BCC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70E324B2" w14:textId="77777777" w:rsidTr="00CC2126">
        <w:tc>
          <w:tcPr>
            <w:tcW w:w="569"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3375E9A5" w14:textId="49405E45"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9</w:t>
            </w:r>
            <w:r w:rsidR="00573A42">
              <w:rPr>
                <w:rFonts w:ascii="Times New Roman" w:eastAsia="Times New Roman" w:hAnsi="Times New Roman" w:cs="Times New Roman"/>
                <w:sz w:val="20"/>
                <w:szCs w:val="20"/>
                <w:lang w:val="uk-UA" w:eastAsia="ru-RU"/>
              </w:rPr>
              <w:t>1</w:t>
            </w:r>
            <w:r w:rsidRPr="003D1DB6">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913C87" w14:textId="77777777" w:rsidR="003C62B6" w:rsidRPr="003D1DB6"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У своїй діяльності організатор букмекерської діяльності зобов'язаний проводити виключно ті види парі, що відповідають вимогам цього Закону, після отримання відповідної ліцензії, дотримуватися правил участі у букмекерському парі або парі тоталізатора (правил парі), вимог законодавства.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CBDBDC" w14:textId="77777777" w:rsidR="003C62B6" w:rsidRPr="003D1DB6" w:rsidRDefault="000A38C6" w:rsidP="003C62B6">
            <w:pPr>
              <w:pStyle w:val="tl"/>
              <w:jc w:val="center"/>
              <w:rPr>
                <w:sz w:val="20"/>
                <w:szCs w:val="20"/>
                <w:lang w:val="uk-UA"/>
              </w:rPr>
            </w:pPr>
            <w:hyperlink r:id="rId132" w:tgtFrame="_blank" w:history="1">
              <w:r w:rsidR="003C62B6" w:rsidRPr="003D1DB6">
                <w:rPr>
                  <w:rStyle w:val="hard-blue-color"/>
                  <w:sz w:val="20"/>
                  <w:szCs w:val="20"/>
                  <w:shd w:val="clear" w:color="auto" w:fill="FFFFFF"/>
                </w:rPr>
                <w:t>пункт 1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BE7870" w14:textId="77777777" w:rsidR="003C62B6" w:rsidRPr="003D1DB6" w:rsidRDefault="003C62B6" w:rsidP="003C62B6">
            <w:pPr>
              <w:shd w:val="clear" w:color="auto" w:fill="FFFFFF"/>
              <w:spacing w:after="0" w:line="240" w:lineRule="auto"/>
              <w:jc w:val="center"/>
              <w:rPr>
                <w:sz w:val="20"/>
                <w:szCs w:val="20"/>
                <w:lang w:val="uk-UA"/>
              </w:rPr>
            </w:pPr>
            <w:r w:rsidRPr="003D1DB6">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1DB6">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01F41A6" w14:textId="77777777" w:rsidR="003C62B6" w:rsidRPr="003D1DB6"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26326D" w14:textId="77777777" w:rsidR="003C62B6" w:rsidRPr="003D1DB6" w:rsidRDefault="003C62B6" w:rsidP="003C62B6">
            <w:pPr>
              <w:jc w:val="center"/>
              <w:rPr>
                <w:rFonts w:ascii="Times New Roman" w:hAnsi="Times New Roman" w:cs="Times New Roman"/>
                <w:sz w:val="20"/>
                <w:szCs w:val="20"/>
              </w:rPr>
            </w:pPr>
            <w:r w:rsidRPr="003D1DB6">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9777B"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Життя та здоров’я людини (01)</w:t>
            </w:r>
          </w:p>
          <w:p w14:paraId="27199B8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1C6F53F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5F51C18"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743BE1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CE0CF2C"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3778C21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2EBBF1C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B3678CA"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3C4CB00"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5FACB54F"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7FB490B4"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p>
          <w:p w14:paraId="4D205701"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B6A6E4"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Недотримання принципів відповідальної гри</w:t>
            </w:r>
          </w:p>
          <w:p w14:paraId="362D5763"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047E53CD"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D6182FC"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20EB017F"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2A53A07"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7B01707"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4970446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72FC1919"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5BC87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8259AB2"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p>
          <w:p w14:paraId="55ACA456"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1DB6">
              <w:rPr>
                <w:rFonts w:ascii="Times New Roman" w:eastAsia="Times New Roman" w:hAnsi="Times New Roman" w:cs="Times New Roman"/>
                <w:sz w:val="20"/>
                <w:szCs w:val="20"/>
                <w:lang w:val="uk-UA" w:eastAsia="ru-RU"/>
              </w:rPr>
              <w:br/>
              <w:t>негативний вплив на соціальні відносини.</w:t>
            </w:r>
          </w:p>
          <w:p w14:paraId="5B2952E1" w14:textId="77777777" w:rsidR="003C62B6" w:rsidRPr="003D1DB6" w:rsidRDefault="003C62B6" w:rsidP="003C62B6">
            <w:pPr>
              <w:spacing w:after="0" w:line="240" w:lineRule="auto"/>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br/>
            </w:r>
            <w:r w:rsidRPr="003D1DB6">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1DB6">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5D6132" w14:textId="77777777" w:rsidR="003C62B6" w:rsidRPr="003D1DB6" w:rsidRDefault="003C62B6" w:rsidP="003C62B6">
            <w:pPr>
              <w:spacing w:after="0" w:line="240" w:lineRule="auto"/>
              <w:jc w:val="center"/>
              <w:rPr>
                <w:rFonts w:ascii="Times New Roman" w:eastAsia="Times New Roman" w:hAnsi="Times New Roman" w:cs="Times New Roman"/>
                <w:sz w:val="20"/>
                <w:szCs w:val="20"/>
                <w:lang w:val="uk-UA" w:eastAsia="ru-RU"/>
              </w:rPr>
            </w:pPr>
            <w:r w:rsidRPr="003D1DB6">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66A4BD" w14:textId="53011099" w:rsidR="003C62B6" w:rsidRPr="003D1DB6" w:rsidRDefault="003C62B6" w:rsidP="003C62B6">
            <w:pPr>
              <w:pStyle w:val="tl"/>
              <w:spacing w:after="0"/>
              <w:rPr>
                <w:sz w:val="20"/>
                <w:szCs w:val="20"/>
                <w:lang w:val="uk-UA"/>
              </w:rPr>
            </w:pPr>
            <w:r w:rsidRPr="003D1DB6">
              <w:rPr>
                <w:sz w:val="20"/>
                <w:szCs w:val="20"/>
                <w:lang w:val="uk-UA"/>
              </w:rPr>
              <w:t xml:space="preserve">У своїй діяльності організатор букмекерської діяльності проводить виключно ті види парі, що відповідають вимогам </w:t>
            </w:r>
            <w:r w:rsidRPr="003D1DB6">
              <w:rPr>
                <w:rStyle w:val="hard-blue-color"/>
                <w:sz w:val="20"/>
                <w:szCs w:val="20"/>
                <w:lang w:val="uk-UA"/>
              </w:rPr>
              <w:t>Закону</w:t>
            </w:r>
            <w:r w:rsidRPr="003D1DB6">
              <w:rPr>
                <w:sz w:val="20"/>
                <w:szCs w:val="20"/>
                <w:lang w:val="uk-UA"/>
              </w:rPr>
              <w:t>, після отримання відповідної ліцензії та дотримується правил участі у букмекерському парі або парі тоталізатора (правил парі) і вимог законодавства.</w:t>
            </w:r>
          </w:p>
        </w:tc>
        <w:tc>
          <w:tcPr>
            <w:tcW w:w="567" w:type="dxa"/>
            <w:tcBorders>
              <w:top w:val="single" w:sz="6" w:space="0" w:color="000000"/>
              <w:left w:val="single" w:sz="6" w:space="0" w:color="000000"/>
              <w:bottom w:val="single" w:sz="6" w:space="0" w:color="000000"/>
              <w:right w:val="single" w:sz="4" w:space="0" w:color="auto"/>
            </w:tcBorders>
          </w:tcPr>
          <w:p w14:paraId="04CABDE1"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35D2C32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9FF23A1" w14:textId="113B3678"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573A42">
              <w:rPr>
                <w:rFonts w:ascii="Times New Roman" w:eastAsia="Times New Roman" w:hAnsi="Times New Roman" w:cs="Times New Roman"/>
                <w:sz w:val="18"/>
                <w:szCs w:val="18"/>
                <w:lang w:val="uk-UA" w:eastAsia="ru-RU"/>
              </w:rPr>
              <w:t>2</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C06B598" w14:textId="77777777" w:rsidR="003C62B6" w:rsidRPr="009B153D" w:rsidRDefault="003C62B6" w:rsidP="003C62B6">
            <w:pPr>
              <w:shd w:val="clear" w:color="auto" w:fill="FFFFFF"/>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У своїй діяльності організатор букмекерської діяльності зобов'язаний </w:t>
            </w:r>
            <w:r w:rsidRPr="009B153D">
              <w:rPr>
                <w:rFonts w:ascii="Times New Roman" w:eastAsia="Times New Roman" w:hAnsi="Times New Roman" w:cs="Times New Roman"/>
                <w:sz w:val="18"/>
                <w:szCs w:val="18"/>
                <w:lang w:val="uk-UA" w:eastAsia="ru-RU"/>
              </w:rPr>
              <w:t>створювати умови для ознайомлення гравців та відвідувачів з інформацією про рішення про видачу ліцензії на провадження букмекерської діяльності (дата та номер рішення, строк дії ліцензії) або з її засвідченою копією, правилами участі у букмекерському парі або парі тоталізатора (правилами парі).</w:t>
            </w:r>
          </w:p>
        </w:tc>
        <w:tc>
          <w:tcPr>
            <w:tcW w:w="1560" w:type="dxa"/>
            <w:tcBorders>
              <w:top w:val="single" w:sz="6" w:space="0" w:color="000000"/>
              <w:left w:val="single" w:sz="6" w:space="0" w:color="000000"/>
              <w:bottom w:val="single" w:sz="6" w:space="0" w:color="000000"/>
              <w:right w:val="single" w:sz="6" w:space="0" w:color="000000"/>
            </w:tcBorders>
          </w:tcPr>
          <w:p w14:paraId="28718DD1" w14:textId="6181465A" w:rsidR="003C62B6" w:rsidRPr="009B153D" w:rsidRDefault="000A38C6" w:rsidP="003C62B6">
            <w:pPr>
              <w:pStyle w:val="tl"/>
              <w:spacing w:after="0"/>
              <w:jc w:val="center"/>
              <w:rPr>
                <w:sz w:val="18"/>
                <w:szCs w:val="18"/>
                <w:lang w:val="uk-UA"/>
              </w:rPr>
            </w:pPr>
            <w:hyperlink r:id="rId133" w:tgtFrame="_blank" w:history="1">
              <w:r w:rsidR="003C62B6" w:rsidRPr="009B153D">
                <w:rPr>
                  <w:rStyle w:val="hard-blue-color"/>
                  <w:sz w:val="18"/>
                  <w:szCs w:val="18"/>
                </w:rPr>
                <w:t xml:space="preserve">підпункт </w:t>
              </w:r>
              <w:r w:rsidR="003C62B6">
                <w:rPr>
                  <w:rStyle w:val="hard-blue-color"/>
                  <w:sz w:val="18"/>
                  <w:szCs w:val="18"/>
                  <w:lang w:val="uk-UA"/>
                </w:rPr>
                <w:t>«</w:t>
              </w:r>
              <w:r w:rsidR="003C62B6" w:rsidRPr="009B153D">
                <w:rPr>
                  <w:rStyle w:val="hard-blue-color"/>
                  <w:sz w:val="18"/>
                  <w:szCs w:val="18"/>
                </w:rPr>
                <w:t>а пункту 3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275A5FAC"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51150DAB"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2FBA3E33"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6F105A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3772399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41968D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DD714E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F48FEB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E60797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61F980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51906C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3C27161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287DAA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0DC387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B70355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ABAC59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A3ADED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1F82AAC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2DF611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E9DDC9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9258B1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054D3C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14D79D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4492E2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67CD46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DEE4B4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59CA383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DDC290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421F5D4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849E47A"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5CEEFF0" w14:textId="73F85B5A" w:rsidR="003C62B6" w:rsidRPr="00090366" w:rsidRDefault="003C62B6" w:rsidP="003C62B6">
            <w:pPr>
              <w:pStyle w:val="tl"/>
              <w:spacing w:after="0"/>
              <w:rPr>
                <w:sz w:val="18"/>
                <w:szCs w:val="18"/>
                <w:lang w:val="uk-UA"/>
              </w:rPr>
            </w:pPr>
            <w:r w:rsidRPr="00090366">
              <w:rPr>
                <w:sz w:val="18"/>
                <w:szCs w:val="18"/>
              </w:rPr>
              <w:t>У своїй діяльності організатор букмекерської діяльності створив умови для ознайомлення гравців та відвідувачів з інформацією про рішення про видачу ліцензії на провадження букмекерської діяльності (дата та номер рішення, строк дії ліцензії) або з її засвідченою копією, правилами участі у букмекерському парі або парі тоталізатора (правилами парі)</w:t>
            </w:r>
            <w:r>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7ED7BF4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5F1FC5AF"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19511B8" w14:textId="0E649C5E"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573A42">
              <w:rPr>
                <w:rFonts w:ascii="Times New Roman" w:eastAsia="Times New Roman" w:hAnsi="Times New Roman" w:cs="Times New Roman"/>
                <w:sz w:val="18"/>
                <w:szCs w:val="18"/>
                <w:lang w:val="uk-UA" w:eastAsia="ru-RU"/>
              </w:rPr>
              <w:t>3</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ED5B148"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У своїй діяльності організатор букмекерської діяльності зобов'язаний створювати умови для дотримання умов укладення парі всіма гравцями відповідно до правил парі, що затверджені організатором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66FF17A8" w14:textId="05C887F3" w:rsidR="003C62B6" w:rsidRPr="009B153D" w:rsidRDefault="000A38C6" w:rsidP="003C62B6">
            <w:pPr>
              <w:pStyle w:val="tl"/>
              <w:spacing w:after="0"/>
              <w:jc w:val="center"/>
              <w:rPr>
                <w:sz w:val="18"/>
                <w:szCs w:val="18"/>
                <w:lang w:val="uk-UA"/>
              </w:rPr>
            </w:pPr>
            <w:hyperlink r:id="rId134" w:tgtFrame="_blank" w:history="1">
              <w:r w:rsidR="003C62B6" w:rsidRPr="009B153D">
                <w:rPr>
                  <w:rStyle w:val="hard-blue-color"/>
                  <w:sz w:val="18"/>
                  <w:szCs w:val="18"/>
                </w:rPr>
                <w:t xml:space="preserve">підпункт </w:t>
              </w:r>
              <w:r w:rsidR="003C62B6">
                <w:rPr>
                  <w:rStyle w:val="hard-blue-color"/>
                  <w:sz w:val="18"/>
                  <w:szCs w:val="18"/>
                  <w:lang w:val="uk-UA"/>
                </w:rPr>
                <w:t>«</w:t>
              </w:r>
              <w:r w:rsidR="003C62B6" w:rsidRPr="009B153D">
                <w:rPr>
                  <w:rStyle w:val="hard-blue-color"/>
                  <w:sz w:val="18"/>
                  <w:szCs w:val="18"/>
                </w:rPr>
                <w:t>б</w:t>
              </w:r>
              <w:r w:rsidR="003C62B6">
                <w:rPr>
                  <w:rStyle w:val="hard-blue-color"/>
                  <w:sz w:val="18"/>
                  <w:szCs w:val="18"/>
                  <w:lang w:val="uk-UA"/>
                </w:rPr>
                <w:t>»</w:t>
              </w:r>
              <w:r w:rsidR="003C62B6" w:rsidRPr="009B153D">
                <w:rPr>
                  <w:rStyle w:val="hard-blue-color"/>
                  <w:sz w:val="18"/>
                  <w:szCs w:val="18"/>
                </w:rPr>
                <w:t xml:space="preserve"> пункту 3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33B75A6"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7B1D578A"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2FB43B1A"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04C129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7170E80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382BDA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9B2401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65110A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EF8211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01A746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1F16A3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15849A0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B167E9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9029A6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3EB3D5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29BE73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2035D2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3618EE4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57A804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797CCC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597D5E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CF67A4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16BEC55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FA4C39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EF13C4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7A2F66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71D4334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4C0CEE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23CFAF6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1897ACD"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2390FFF" w14:textId="77777777" w:rsidR="003C62B6" w:rsidRPr="009B153D" w:rsidRDefault="003C62B6" w:rsidP="003C62B6">
            <w:pPr>
              <w:pStyle w:val="tl"/>
              <w:spacing w:after="0"/>
              <w:rPr>
                <w:sz w:val="18"/>
                <w:szCs w:val="18"/>
                <w:lang w:val="uk-UA"/>
              </w:rPr>
            </w:pPr>
            <w:r w:rsidRPr="009B153D">
              <w:rPr>
                <w:sz w:val="18"/>
                <w:szCs w:val="18"/>
                <w:lang w:val="uk-UA"/>
              </w:rPr>
              <w:t>У своїй діяльності організатор букмекерської діяльності створив умови для дотримання умов укладення парі всіма гравцями відповідно до правил парі, що затверджені організатором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2227777D"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341E4D96"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0EFAB28" w14:textId="642B6074"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573A42">
              <w:rPr>
                <w:rFonts w:ascii="Times New Roman" w:eastAsia="Times New Roman" w:hAnsi="Times New Roman" w:cs="Times New Roman"/>
                <w:sz w:val="18"/>
                <w:szCs w:val="18"/>
                <w:lang w:val="uk-UA" w:eastAsia="ru-RU"/>
              </w:rPr>
              <w:t>4</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585FC8A"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У своїй діяльності організатор букмекерської діяльності зобов'язаний створювати умови для ознайомлення гравців та відвідувачів з переліком (лінією) подій, на які приймаються ставки.</w:t>
            </w:r>
          </w:p>
        </w:tc>
        <w:tc>
          <w:tcPr>
            <w:tcW w:w="1560" w:type="dxa"/>
            <w:tcBorders>
              <w:top w:val="single" w:sz="6" w:space="0" w:color="000000"/>
              <w:left w:val="single" w:sz="6" w:space="0" w:color="000000"/>
              <w:bottom w:val="single" w:sz="6" w:space="0" w:color="000000"/>
              <w:right w:val="single" w:sz="6" w:space="0" w:color="000000"/>
            </w:tcBorders>
          </w:tcPr>
          <w:p w14:paraId="60362042" w14:textId="354FBF33" w:rsidR="003C62B6" w:rsidRPr="009B153D" w:rsidRDefault="000A38C6" w:rsidP="003C62B6">
            <w:pPr>
              <w:pStyle w:val="tl"/>
              <w:jc w:val="center"/>
              <w:rPr>
                <w:sz w:val="18"/>
                <w:szCs w:val="18"/>
                <w:lang w:val="uk-UA"/>
              </w:rPr>
            </w:pPr>
            <w:hyperlink r:id="rId135" w:tgtFrame="_blank" w:history="1">
              <w:r w:rsidR="003C62B6" w:rsidRPr="009B153D">
                <w:rPr>
                  <w:rStyle w:val="hard-blue-color"/>
                  <w:sz w:val="18"/>
                  <w:szCs w:val="18"/>
                  <w:shd w:val="clear" w:color="auto" w:fill="FFFFFF"/>
                </w:rPr>
                <w:t xml:space="preserve">підпункт </w:t>
              </w:r>
              <w:r w:rsidR="003C62B6">
                <w:rPr>
                  <w:rStyle w:val="hard-blue-color"/>
                  <w:sz w:val="18"/>
                  <w:szCs w:val="18"/>
                  <w:shd w:val="clear" w:color="auto" w:fill="FFFFFF"/>
                  <w:lang w:val="uk-UA"/>
                </w:rPr>
                <w:t>«</w:t>
              </w:r>
              <w:r w:rsidR="003C62B6" w:rsidRPr="009B153D">
                <w:rPr>
                  <w:rStyle w:val="hard-blue-color"/>
                  <w:sz w:val="18"/>
                  <w:szCs w:val="18"/>
                  <w:shd w:val="clear" w:color="auto" w:fill="FFFFFF"/>
                </w:rPr>
                <w:t>в</w:t>
              </w:r>
              <w:r w:rsidR="003C62B6">
                <w:rPr>
                  <w:rStyle w:val="hard-blue-color"/>
                  <w:sz w:val="18"/>
                  <w:szCs w:val="18"/>
                  <w:shd w:val="clear" w:color="auto" w:fill="FFFFFF"/>
                  <w:lang w:val="uk-UA"/>
                </w:rPr>
                <w:t>»</w:t>
              </w:r>
              <w:r w:rsidR="003C62B6" w:rsidRPr="009B153D">
                <w:rPr>
                  <w:rStyle w:val="hard-blue-color"/>
                  <w:sz w:val="18"/>
                  <w:szCs w:val="18"/>
                  <w:shd w:val="clear" w:color="auto" w:fill="FFFFFF"/>
                </w:rPr>
                <w:t xml:space="preserve"> пункту 3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78073EC"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35EBE673"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35F488B8"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12DC48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3D82B2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6FD64E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2147AA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6B36F1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CB9347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81FCB0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6BB70F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2FEA069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00B3AD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9DD83E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21B06E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1E54DD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4E7531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796AB4F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DACBF3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72FB0D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B9EF8A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CB4DC8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217D0F0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5B6F75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73B45A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7EC065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64BBF5F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9D7238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6D7B9B8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A09A86A"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F8EAA6D" w14:textId="77777777" w:rsidR="003C62B6" w:rsidRPr="009B153D" w:rsidRDefault="003C62B6" w:rsidP="003C62B6">
            <w:pPr>
              <w:pStyle w:val="tl"/>
              <w:spacing w:after="0"/>
              <w:rPr>
                <w:sz w:val="18"/>
                <w:szCs w:val="18"/>
                <w:lang w:val="uk-UA"/>
              </w:rPr>
            </w:pPr>
            <w:r w:rsidRPr="009B153D">
              <w:rPr>
                <w:sz w:val="18"/>
                <w:szCs w:val="18"/>
                <w:lang w:val="uk-UA"/>
              </w:rPr>
              <w:t>У своїй діяльності організатор букмекерської діяльності створив умови для ознайомлення гравців та відвідувачів з переліком (лінією) подій, на які приймаються ставки.</w:t>
            </w:r>
          </w:p>
        </w:tc>
        <w:tc>
          <w:tcPr>
            <w:tcW w:w="567" w:type="dxa"/>
            <w:tcBorders>
              <w:top w:val="single" w:sz="6" w:space="0" w:color="000000"/>
              <w:left w:val="single" w:sz="6" w:space="0" w:color="000000"/>
              <w:bottom w:val="single" w:sz="6" w:space="0" w:color="000000"/>
              <w:right w:val="single" w:sz="4" w:space="0" w:color="auto"/>
            </w:tcBorders>
          </w:tcPr>
          <w:p w14:paraId="3F2CC8C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790212E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993332F" w14:textId="3FAFE8E8"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9</w:t>
            </w:r>
            <w:r w:rsidR="00573A42">
              <w:rPr>
                <w:rFonts w:ascii="Times New Roman" w:eastAsia="Times New Roman" w:hAnsi="Times New Roman" w:cs="Times New Roman"/>
                <w:sz w:val="18"/>
                <w:szCs w:val="18"/>
                <w:lang w:val="uk-UA" w:eastAsia="ru-RU"/>
              </w:rPr>
              <w:t>5</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F1F54AF"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У своїй діяльності організатор букмекерської діяльності зобов'язаний створювати умови для ознайомлення гравців та відвідувачів з результатами подій.</w:t>
            </w:r>
          </w:p>
        </w:tc>
        <w:tc>
          <w:tcPr>
            <w:tcW w:w="1560" w:type="dxa"/>
            <w:tcBorders>
              <w:top w:val="single" w:sz="6" w:space="0" w:color="000000"/>
              <w:left w:val="single" w:sz="6" w:space="0" w:color="000000"/>
              <w:bottom w:val="single" w:sz="6" w:space="0" w:color="000000"/>
              <w:right w:val="single" w:sz="6" w:space="0" w:color="000000"/>
            </w:tcBorders>
          </w:tcPr>
          <w:p w14:paraId="2000A9C6" w14:textId="1B80ED42" w:rsidR="003C62B6" w:rsidRPr="009B153D" w:rsidRDefault="000A38C6" w:rsidP="003C62B6">
            <w:pPr>
              <w:pStyle w:val="tl"/>
              <w:jc w:val="center"/>
              <w:rPr>
                <w:sz w:val="18"/>
                <w:szCs w:val="18"/>
                <w:lang w:val="uk-UA"/>
              </w:rPr>
            </w:pPr>
            <w:hyperlink r:id="rId136" w:tgtFrame="_blank" w:history="1">
              <w:r w:rsidR="003C62B6" w:rsidRPr="009B153D">
                <w:rPr>
                  <w:rStyle w:val="hard-blue-color"/>
                  <w:sz w:val="18"/>
                  <w:szCs w:val="18"/>
                  <w:shd w:val="clear" w:color="auto" w:fill="FFFFFF"/>
                </w:rPr>
                <w:t xml:space="preserve">підпункт </w:t>
              </w:r>
              <w:r w:rsidR="003C62B6">
                <w:rPr>
                  <w:rStyle w:val="hard-blue-color"/>
                  <w:sz w:val="18"/>
                  <w:szCs w:val="18"/>
                  <w:shd w:val="clear" w:color="auto" w:fill="FFFFFF"/>
                  <w:lang w:val="uk-UA"/>
                </w:rPr>
                <w:t>«</w:t>
              </w:r>
              <w:r w:rsidR="003C62B6" w:rsidRPr="009B153D">
                <w:rPr>
                  <w:rStyle w:val="hard-blue-color"/>
                  <w:sz w:val="18"/>
                  <w:szCs w:val="18"/>
                  <w:shd w:val="clear" w:color="auto" w:fill="FFFFFF"/>
                </w:rPr>
                <w:t>г</w:t>
              </w:r>
              <w:r w:rsidR="003C62B6">
                <w:rPr>
                  <w:rStyle w:val="hard-blue-color"/>
                  <w:sz w:val="18"/>
                  <w:szCs w:val="18"/>
                  <w:shd w:val="clear" w:color="auto" w:fill="FFFFFF"/>
                  <w:lang w:val="uk-UA"/>
                </w:rPr>
                <w:t>»</w:t>
              </w:r>
              <w:r w:rsidR="003C62B6" w:rsidRPr="009B153D">
                <w:rPr>
                  <w:rStyle w:val="hard-blue-color"/>
                  <w:sz w:val="18"/>
                  <w:szCs w:val="18"/>
                  <w:shd w:val="clear" w:color="auto" w:fill="FFFFFF"/>
                </w:rPr>
                <w:t xml:space="preserve"> пункту 3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47DCF7E"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798E084F"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58E1C259"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7E9AFB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B06E21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21C415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1031D7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F8E31E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D1E26D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8C3F1F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26B36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7BD370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0F4113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E45E59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A86A86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AF8491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219F6E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792241E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2462A8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8DA7C7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0E6ECD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619436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023CC3C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03089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1275B7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DED522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04748AA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5F86AF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262C129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3D31A88"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4AD92CB" w14:textId="77777777" w:rsidR="003C62B6" w:rsidRPr="009B153D" w:rsidRDefault="003C62B6" w:rsidP="003C62B6">
            <w:pPr>
              <w:pStyle w:val="tl"/>
              <w:spacing w:after="0"/>
              <w:rPr>
                <w:sz w:val="18"/>
                <w:szCs w:val="18"/>
                <w:lang w:val="uk-UA"/>
              </w:rPr>
            </w:pPr>
            <w:r w:rsidRPr="009B153D">
              <w:rPr>
                <w:sz w:val="18"/>
                <w:szCs w:val="18"/>
                <w:lang w:val="uk-UA"/>
              </w:rPr>
              <w:t>У своїй діяльності організатор букмекерської діяльності створив умови для ознайомлення гравців та відвідувачів з результатами подій.</w:t>
            </w:r>
          </w:p>
        </w:tc>
        <w:tc>
          <w:tcPr>
            <w:tcW w:w="567" w:type="dxa"/>
            <w:tcBorders>
              <w:top w:val="single" w:sz="6" w:space="0" w:color="000000"/>
              <w:left w:val="single" w:sz="6" w:space="0" w:color="000000"/>
              <w:bottom w:val="single" w:sz="6" w:space="0" w:color="000000"/>
              <w:right w:val="single" w:sz="4" w:space="0" w:color="auto"/>
            </w:tcBorders>
          </w:tcPr>
          <w:p w14:paraId="21E56936"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31A7A41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F9D3E41" w14:textId="01D5A05B"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9</w:t>
            </w:r>
            <w:r w:rsidR="00573A42">
              <w:rPr>
                <w:rFonts w:ascii="Times New Roman" w:eastAsia="Times New Roman" w:hAnsi="Times New Roman" w:cs="Times New Roman"/>
                <w:sz w:val="18"/>
                <w:szCs w:val="18"/>
                <w:lang w:val="uk-UA" w:eastAsia="ru-RU"/>
              </w:rPr>
              <w:t>6</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E6A1EF4"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У своїй діяльності організатор букмекерської діяльності зобов'язаний виконувати інші обов'язки, передбачені цим Законом та законодавством про азартні ігри.</w:t>
            </w:r>
          </w:p>
        </w:tc>
        <w:tc>
          <w:tcPr>
            <w:tcW w:w="1560" w:type="dxa"/>
            <w:tcBorders>
              <w:top w:val="single" w:sz="6" w:space="0" w:color="000000"/>
              <w:left w:val="single" w:sz="6" w:space="0" w:color="000000"/>
              <w:bottom w:val="single" w:sz="6" w:space="0" w:color="000000"/>
              <w:right w:val="single" w:sz="6" w:space="0" w:color="000000"/>
            </w:tcBorders>
          </w:tcPr>
          <w:p w14:paraId="38323A3A" w14:textId="77777777" w:rsidR="003C62B6" w:rsidRPr="009B153D" w:rsidRDefault="000A38C6" w:rsidP="003C62B6">
            <w:pPr>
              <w:pStyle w:val="tl"/>
              <w:spacing w:after="0"/>
              <w:jc w:val="center"/>
              <w:rPr>
                <w:sz w:val="18"/>
                <w:szCs w:val="18"/>
                <w:lang w:val="uk-UA"/>
              </w:rPr>
            </w:pPr>
            <w:hyperlink r:id="rId137" w:tgtFrame="_blank" w:history="1">
              <w:r w:rsidR="003C62B6" w:rsidRPr="009B153D">
                <w:rPr>
                  <w:rStyle w:val="hard-blue-color"/>
                  <w:sz w:val="18"/>
                  <w:szCs w:val="18"/>
                </w:rPr>
                <w:t>пункт 4 частини першої статті 32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9F096C3"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1DD4B2EC"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3E0D9C9"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40FA38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47012BA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2F4E66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8371E5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5938FD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9016F8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720CB7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02A4EE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2221B00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16A30A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1D8DD5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7B043A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021067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E01A2B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FCB91F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FAB312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58A8EF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F9CABF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87D3E8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7D586A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59CAAC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650B83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1B8C01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57AF356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7A1CAF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14F3AE2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36C30E1"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89C2278" w14:textId="77777777" w:rsidR="003C62B6" w:rsidRPr="009B153D" w:rsidRDefault="003C62B6" w:rsidP="003C62B6">
            <w:pPr>
              <w:pStyle w:val="tl"/>
              <w:spacing w:after="0"/>
              <w:rPr>
                <w:sz w:val="18"/>
                <w:szCs w:val="18"/>
                <w:lang w:val="uk-UA"/>
              </w:rPr>
            </w:pPr>
            <w:r w:rsidRPr="009B153D">
              <w:rPr>
                <w:sz w:val="18"/>
                <w:szCs w:val="18"/>
              </w:rPr>
              <w:t>У своїй діяльності організатор букмекерської діяльності створив умови для виконання інших обов'язків, передбачених</w:t>
            </w:r>
            <w:r w:rsidRPr="009B153D">
              <w:rPr>
                <w:sz w:val="18"/>
                <w:szCs w:val="18"/>
                <w:lang w:val="uk-UA"/>
              </w:rPr>
              <w:t xml:space="preserve"> </w:t>
            </w:r>
            <w:hyperlink r:id="rId138" w:tgtFrame="_blank" w:history="1">
              <w:r w:rsidRPr="009B153D">
                <w:rPr>
                  <w:rStyle w:val="hard-blue-color"/>
                  <w:sz w:val="18"/>
                  <w:szCs w:val="18"/>
                </w:rPr>
                <w:t>Законом</w:t>
              </w:r>
            </w:hyperlink>
            <w:r w:rsidRPr="009B153D">
              <w:rPr>
                <w:rStyle w:val="hard-blue-color"/>
                <w:sz w:val="18"/>
                <w:szCs w:val="18"/>
                <w:lang w:val="uk-UA"/>
              </w:rPr>
              <w:t xml:space="preserve"> </w:t>
            </w:r>
            <w:r w:rsidRPr="009B153D">
              <w:rPr>
                <w:sz w:val="18"/>
                <w:szCs w:val="18"/>
              </w:rPr>
              <w:t>та законодавством про азартні ігри</w:t>
            </w:r>
            <w:r w:rsidRPr="009B153D">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28E343A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6B358EF9"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74E6C82" w14:textId="3D67766F"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9</w:t>
            </w:r>
            <w:r w:rsidR="00151F9B">
              <w:rPr>
                <w:rFonts w:ascii="Times New Roman" w:eastAsia="Times New Roman" w:hAnsi="Times New Roman" w:cs="Times New Roman"/>
                <w:sz w:val="18"/>
                <w:szCs w:val="18"/>
                <w:lang w:val="en-US" w:eastAsia="ru-RU"/>
              </w:rPr>
              <w:t>7</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6A57783" w14:textId="77777777" w:rsidR="003C62B6" w:rsidRPr="00220931"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Організатор букмекерської діяльності з дотриманням вимог цього Закону, правил участі у букмекерському парі або парі тоталізатора (правил парі) організатора букмекерської діяльності має право застосовувати такі обмеження у відносинах з гравцями та/або відвідувачами вилучити, за необхідності, подію з переліку (лінії) подій з обов'язковим поверненням зроблених гравцями ставок.</w:t>
            </w:r>
          </w:p>
        </w:tc>
        <w:tc>
          <w:tcPr>
            <w:tcW w:w="1560" w:type="dxa"/>
            <w:tcBorders>
              <w:top w:val="single" w:sz="6" w:space="0" w:color="000000"/>
              <w:left w:val="single" w:sz="6" w:space="0" w:color="000000"/>
              <w:bottom w:val="single" w:sz="6" w:space="0" w:color="000000"/>
              <w:right w:val="single" w:sz="6" w:space="0" w:color="000000"/>
            </w:tcBorders>
          </w:tcPr>
          <w:p w14:paraId="74E6D6F2" w14:textId="77777777" w:rsidR="003C62B6" w:rsidRPr="00220931" w:rsidRDefault="000A38C6" w:rsidP="003C62B6">
            <w:pPr>
              <w:pStyle w:val="tl"/>
              <w:jc w:val="center"/>
              <w:rPr>
                <w:sz w:val="20"/>
                <w:szCs w:val="20"/>
                <w:lang w:val="uk-UA"/>
              </w:rPr>
            </w:pPr>
            <w:hyperlink r:id="rId139" w:tgtFrame="_blank" w:history="1">
              <w:r w:rsidR="003C62B6" w:rsidRPr="00220931">
                <w:rPr>
                  <w:rStyle w:val="hard-blue-color"/>
                  <w:sz w:val="20"/>
                  <w:szCs w:val="20"/>
                  <w:shd w:val="clear" w:color="auto" w:fill="FFFFFF"/>
                </w:rPr>
                <w:t>пункт 1 частини першої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6D0F381" w14:textId="77777777" w:rsidR="003C62B6" w:rsidRPr="00220931" w:rsidRDefault="003C62B6" w:rsidP="003C62B6">
            <w:pPr>
              <w:shd w:val="clear" w:color="auto" w:fill="FFFFFF"/>
              <w:spacing w:after="0" w:line="240" w:lineRule="auto"/>
              <w:jc w:val="center"/>
              <w:rPr>
                <w:sz w:val="20"/>
                <w:szCs w:val="20"/>
                <w:lang w:val="uk-UA"/>
              </w:rPr>
            </w:pPr>
            <w:r w:rsidRPr="00220931">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220931">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91A83CA" w14:textId="77777777" w:rsidR="003C62B6" w:rsidRPr="00220931"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93EB3BF" w14:textId="77777777" w:rsidR="003C62B6" w:rsidRPr="00220931" w:rsidRDefault="003C62B6" w:rsidP="003C62B6">
            <w:pPr>
              <w:jc w:val="center"/>
              <w:rPr>
                <w:rFonts w:ascii="Times New Roman" w:hAnsi="Times New Roman" w:cs="Times New Roman"/>
                <w:sz w:val="20"/>
                <w:szCs w:val="20"/>
              </w:rPr>
            </w:pPr>
            <w:r w:rsidRPr="00220931">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5829EA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Життя та здоров’я людини (01)</w:t>
            </w:r>
          </w:p>
          <w:p w14:paraId="2F0D0E50"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2EADBF8"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70588D2"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1A5E9DF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3ADE864A"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05D286E6"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788DDA00"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4F137E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64FA3CCF"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6EFBAB56"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47E8EFCA"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4E43E170"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D2C635A"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Недотримання принципів відповідальної гри</w:t>
            </w:r>
          </w:p>
          <w:p w14:paraId="4AEC291E"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60F2514B"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4B258B94"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7A6884BA"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16B8DD37"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D0B5462"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46B0FF6E"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0F43F1E9"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CA42E0B"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18730E5"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A6B6CF3"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220931">
              <w:rPr>
                <w:rFonts w:ascii="Times New Roman" w:eastAsia="Times New Roman" w:hAnsi="Times New Roman" w:cs="Times New Roman"/>
                <w:sz w:val="20"/>
                <w:szCs w:val="20"/>
                <w:lang w:val="uk-UA" w:eastAsia="ru-RU"/>
              </w:rPr>
              <w:br/>
              <w:t>негативний вплив на соціальні відносини.</w:t>
            </w:r>
          </w:p>
          <w:p w14:paraId="463F831D"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r>
            <w:r w:rsidRPr="0022093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220931">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D95D6DD"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4860A245" w14:textId="045270AC"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hAnsi="Times New Roman" w:cs="Times New Roman"/>
                <w:sz w:val="20"/>
                <w:szCs w:val="20"/>
                <w:shd w:val="clear" w:color="auto" w:fill="FFFFFF"/>
                <w:lang w:val="uk-UA"/>
              </w:rPr>
              <w:t xml:space="preserve">Суб'єкт господарювання у відносинах з гравцями та/або відвідувачами, з дотриманням вимог </w:t>
            </w:r>
            <w:r w:rsidRPr="00220931">
              <w:rPr>
                <w:rStyle w:val="hard-blue-color"/>
                <w:rFonts w:ascii="Times New Roman" w:hAnsi="Times New Roman" w:cs="Times New Roman"/>
                <w:sz w:val="20"/>
                <w:szCs w:val="20"/>
                <w:shd w:val="clear" w:color="auto" w:fill="FFFFFF"/>
                <w:lang w:val="uk-UA"/>
              </w:rPr>
              <w:t>Закону</w:t>
            </w:r>
            <w:r w:rsidRPr="00220931">
              <w:rPr>
                <w:rFonts w:ascii="Times New Roman" w:hAnsi="Times New Roman" w:cs="Times New Roman"/>
                <w:sz w:val="20"/>
                <w:szCs w:val="20"/>
                <w:shd w:val="clear" w:color="auto" w:fill="FFFFFF"/>
                <w:lang w:val="uk-UA"/>
              </w:rPr>
              <w:t>, правил участі у букмекерському парі або парі тоталізатора (правил парі) організатора букмекерської діяльності вилучав, за необхідності, подію з переліку (лінії) подій з обов'язковим поверненням зроблених гравцями ставок.</w:t>
            </w:r>
          </w:p>
        </w:tc>
        <w:tc>
          <w:tcPr>
            <w:tcW w:w="567" w:type="dxa"/>
            <w:tcBorders>
              <w:top w:val="single" w:sz="6" w:space="0" w:color="000000"/>
              <w:left w:val="single" w:sz="6" w:space="0" w:color="000000"/>
              <w:bottom w:val="single" w:sz="6" w:space="0" w:color="000000"/>
              <w:right w:val="single" w:sz="4" w:space="0" w:color="auto"/>
            </w:tcBorders>
          </w:tcPr>
          <w:p w14:paraId="3E3DFD9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5279D7C1"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0BAC47F" w14:textId="744094D2"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9</w:t>
            </w:r>
            <w:r w:rsidR="00151F9B">
              <w:rPr>
                <w:rFonts w:ascii="Times New Roman" w:eastAsia="Times New Roman" w:hAnsi="Times New Roman" w:cs="Times New Roman"/>
                <w:sz w:val="18"/>
                <w:szCs w:val="18"/>
                <w:lang w:val="en-US" w:eastAsia="ru-RU"/>
              </w:rPr>
              <w:t>8</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810EE1E" w14:textId="77777777" w:rsidR="003C62B6" w:rsidRPr="00220931"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220931">
              <w:rPr>
                <w:rFonts w:ascii="Times New Roman" w:hAnsi="Times New Roman" w:cs="Times New Roman"/>
                <w:sz w:val="20"/>
                <w:szCs w:val="20"/>
                <w:shd w:val="clear" w:color="auto" w:fill="FFFFFF"/>
                <w:lang w:val="uk-UA"/>
              </w:rPr>
              <w:t>Організатор букмекерської діяльності з дотриманням вимог цього Закону, правил участі у букмекерському парі або парі тоталізатора (правил парі) організатора букмекерської діяльності має право застосовувати такі обмеження у відносинах з гравцями та/або відвідувачами відмовити у здійсненні виплат виграшів (призів) особі, яка не є гравцем та не має права отримувати такий виграш або ставку.</w:t>
            </w:r>
          </w:p>
        </w:tc>
        <w:tc>
          <w:tcPr>
            <w:tcW w:w="1560" w:type="dxa"/>
            <w:tcBorders>
              <w:top w:val="single" w:sz="6" w:space="0" w:color="000000"/>
              <w:left w:val="single" w:sz="6" w:space="0" w:color="000000"/>
              <w:bottom w:val="single" w:sz="6" w:space="0" w:color="000000"/>
              <w:right w:val="single" w:sz="6" w:space="0" w:color="000000"/>
            </w:tcBorders>
          </w:tcPr>
          <w:p w14:paraId="5C8BAE4B" w14:textId="77777777" w:rsidR="003C62B6" w:rsidRPr="00220931" w:rsidRDefault="000A38C6" w:rsidP="003C62B6">
            <w:pPr>
              <w:pStyle w:val="tl"/>
              <w:spacing w:after="0"/>
              <w:jc w:val="center"/>
              <w:rPr>
                <w:sz w:val="20"/>
                <w:szCs w:val="20"/>
                <w:lang w:val="uk-UA"/>
              </w:rPr>
            </w:pPr>
            <w:hyperlink r:id="rId140" w:tgtFrame="_blank" w:history="1">
              <w:r w:rsidR="003C62B6" w:rsidRPr="00220931">
                <w:rPr>
                  <w:rStyle w:val="hard-blue-color"/>
                  <w:sz w:val="20"/>
                  <w:szCs w:val="20"/>
                </w:rPr>
                <w:t>пункт 2 частини першої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5AA5DD4" w14:textId="77777777" w:rsidR="003C62B6" w:rsidRPr="00220931" w:rsidRDefault="003C62B6" w:rsidP="003C62B6">
            <w:pPr>
              <w:shd w:val="clear" w:color="auto" w:fill="FFFFFF"/>
              <w:spacing w:after="0" w:line="240" w:lineRule="auto"/>
              <w:jc w:val="center"/>
              <w:rPr>
                <w:sz w:val="20"/>
                <w:szCs w:val="20"/>
                <w:lang w:val="uk-UA"/>
              </w:rPr>
            </w:pPr>
            <w:r w:rsidRPr="00220931">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220931">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3DE89CD" w14:textId="77777777" w:rsidR="003C62B6" w:rsidRPr="00220931"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B5933A6" w14:textId="77777777" w:rsidR="003C62B6" w:rsidRPr="00220931" w:rsidRDefault="003C62B6" w:rsidP="003C62B6">
            <w:pPr>
              <w:jc w:val="center"/>
              <w:rPr>
                <w:rFonts w:ascii="Times New Roman" w:hAnsi="Times New Roman" w:cs="Times New Roman"/>
                <w:sz w:val="20"/>
                <w:szCs w:val="20"/>
              </w:rPr>
            </w:pPr>
            <w:r w:rsidRPr="00220931">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81F274C"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Життя та здоров’я людини (01)</w:t>
            </w:r>
          </w:p>
          <w:p w14:paraId="7E3346BA"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102D4FA6"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3555535F"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56C229A"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40784589"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61107F92"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50FAE5F8"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4554471"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162F8BBA"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39102EE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3CE3D63E"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0B9ED434"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73F93E6"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Недотримання принципів відповідальної гри</w:t>
            </w:r>
          </w:p>
          <w:p w14:paraId="0D19C390"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0701918"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577F86E2"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52666BC9"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E41D623"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EC0C791"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44B4F11F"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6C931E61"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301738F"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9BB2CC2"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2CB0F953"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220931">
              <w:rPr>
                <w:rFonts w:ascii="Times New Roman" w:eastAsia="Times New Roman" w:hAnsi="Times New Roman" w:cs="Times New Roman"/>
                <w:sz w:val="20"/>
                <w:szCs w:val="20"/>
                <w:lang w:val="uk-UA" w:eastAsia="ru-RU"/>
              </w:rPr>
              <w:br/>
              <w:t>негативний вплив на соціальні відносини.</w:t>
            </w:r>
          </w:p>
          <w:p w14:paraId="1C59BFBE"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r>
            <w:r w:rsidRPr="0022093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220931">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A1DA6A7"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E8F2B36" w14:textId="33840CA9" w:rsidR="003C62B6" w:rsidRPr="00220931" w:rsidRDefault="003C62B6" w:rsidP="003C62B6">
            <w:pPr>
              <w:pStyle w:val="tl"/>
              <w:spacing w:after="0"/>
              <w:rPr>
                <w:sz w:val="20"/>
                <w:szCs w:val="20"/>
                <w:lang w:val="uk-UA"/>
              </w:rPr>
            </w:pPr>
            <w:r w:rsidRPr="00220931">
              <w:rPr>
                <w:sz w:val="20"/>
                <w:szCs w:val="20"/>
                <w:lang w:val="uk-UA"/>
              </w:rPr>
              <w:t xml:space="preserve">Суб'єкт господарювання у відносинах з гравцями та/або відвідувачами, з дотриманням вимог </w:t>
            </w:r>
            <w:r w:rsidRPr="00220931">
              <w:rPr>
                <w:rStyle w:val="hard-blue-color"/>
                <w:sz w:val="20"/>
                <w:szCs w:val="20"/>
                <w:lang w:val="uk-UA"/>
              </w:rPr>
              <w:t>Закону</w:t>
            </w:r>
            <w:r w:rsidRPr="00220931">
              <w:rPr>
                <w:sz w:val="20"/>
                <w:szCs w:val="20"/>
                <w:lang w:val="uk-UA"/>
              </w:rPr>
              <w:t>, правил участі у букмекерському парі або парі тоталізатора (правил парі) організатора букмекерської діяльності відмовляє у здійсненні виплат виграшів (призів) особі, яка не є гравцем та не має права отримувати такий виграш або ставку.</w:t>
            </w:r>
          </w:p>
        </w:tc>
        <w:tc>
          <w:tcPr>
            <w:tcW w:w="567" w:type="dxa"/>
            <w:tcBorders>
              <w:top w:val="single" w:sz="6" w:space="0" w:color="000000"/>
              <w:left w:val="single" w:sz="6" w:space="0" w:color="000000"/>
              <w:bottom w:val="single" w:sz="6" w:space="0" w:color="000000"/>
              <w:right w:val="single" w:sz="4" w:space="0" w:color="auto"/>
            </w:tcBorders>
          </w:tcPr>
          <w:p w14:paraId="75798896"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5681CEA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756EB4B" w14:textId="46D852DA" w:rsidR="003C62B6" w:rsidRPr="009B153D" w:rsidRDefault="00151F9B"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99</w:t>
            </w:r>
            <w:r w:rsidR="003C62B6"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C8D7077" w14:textId="77777777" w:rsidR="003C62B6" w:rsidRPr="00220931"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220931">
              <w:rPr>
                <w:rFonts w:ascii="Times New Roman" w:hAnsi="Times New Roman" w:cs="Times New Roman"/>
                <w:sz w:val="20"/>
                <w:szCs w:val="20"/>
                <w:shd w:val="clear" w:color="auto" w:fill="FFFFFF"/>
                <w:lang w:val="uk-UA"/>
              </w:rPr>
              <w:t>Організатор букмекерської діяльності з дотриманням вимог цього Закону, правил участі у букмекерському парі або парі тоталізатора (правил парі) організатора букмекерської діяльності має право застосовувати такі обмеження у відносинах з гравцями та/або відвідувачами відмовити у здійсненні виплат виграшів (призів) та у поверненні гравцю зроблених ним ставок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60" w:type="dxa"/>
            <w:tcBorders>
              <w:top w:val="single" w:sz="6" w:space="0" w:color="000000"/>
              <w:left w:val="single" w:sz="6" w:space="0" w:color="000000"/>
              <w:bottom w:val="single" w:sz="6" w:space="0" w:color="000000"/>
              <w:right w:val="single" w:sz="6" w:space="0" w:color="000000"/>
            </w:tcBorders>
          </w:tcPr>
          <w:p w14:paraId="6920655C" w14:textId="77777777" w:rsidR="003C62B6" w:rsidRPr="00220931" w:rsidRDefault="000A38C6" w:rsidP="003C62B6">
            <w:pPr>
              <w:pStyle w:val="tl"/>
              <w:jc w:val="center"/>
              <w:rPr>
                <w:sz w:val="20"/>
                <w:szCs w:val="20"/>
                <w:lang w:val="uk-UA"/>
              </w:rPr>
            </w:pPr>
            <w:hyperlink r:id="rId141" w:tgtFrame="_blank" w:history="1">
              <w:r w:rsidR="003C62B6" w:rsidRPr="00220931">
                <w:rPr>
                  <w:rStyle w:val="hard-blue-color"/>
                  <w:sz w:val="20"/>
                  <w:szCs w:val="20"/>
                  <w:shd w:val="clear" w:color="auto" w:fill="FFFFFF"/>
                </w:rPr>
                <w:t>пункт 3 частини першої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ADD7C5A" w14:textId="77777777" w:rsidR="003C62B6" w:rsidRPr="00220931" w:rsidRDefault="003C62B6" w:rsidP="003C62B6">
            <w:pPr>
              <w:shd w:val="clear" w:color="auto" w:fill="FFFFFF"/>
              <w:spacing w:after="0" w:line="240" w:lineRule="auto"/>
              <w:jc w:val="center"/>
              <w:rPr>
                <w:sz w:val="20"/>
                <w:szCs w:val="20"/>
                <w:lang w:val="uk-UA"/>
              </w:rPr>
            </w:pPr>
            <w:r w:rsidRPr="00220931">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220931">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3DF83AD3" w14:textId="77777777" w:rsidR="003C62B6" w:rsidRPr="00220931"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6F577FB" w14:textId="77777777" w:rsidR="003C62B6" w:rsidRPr="00220931" w:rsidRDefault="003C62B6" w:rsidP="003C62B6">
            <w:pPr>
              <w:jc w:val="center"/>
              <w:rPr>
                <w:rFonts w:ascii="Times New Roman" w:hAnsi="Times New Roman" w:cs="Times New Roman"/>
                <w:sz w:val="20"/>
                <w:szCs w:val="20"/>
              </w:rPr>
            </w:pPr>
            <w:r w:rsidRPr="00220931">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208D564"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Життя та здоров’я людини (01)</w:t>
            </w:r>
          </w:p>
          <w:p w14:paraId="67EF24E2"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5C66DDD9"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7159AF50"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18A775F8"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6B655FC4"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B17D6A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4C9235E8"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02AE771"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8FD8B95"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21E08914"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3DF795B7"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p>
          <w:p w14:paraId="5E3751F7"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B504B53"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Недотримання принципів відповідальної гри</w:t>
            </w:r>
          </w:p>
          <w:p w14:paraId="2266536B"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4A9B066A"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851E27B"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86A5795"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62AED33B"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7EA720C"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28261A9D"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58D7D439"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AF56AB7"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40BF0C7"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p>
          <w:p w14:paraId="3920FDB3"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220931">
              <w:rPr>
                <w:rFonts w:ascii="Times New Roman" w:eastAsia="Times New Roman" w:hAnsi="Times New Roman" w:cs="Times New Roman"/>
                <w:sz w:val="20"/>
                <w:szCs w:val="20"/>
                <w:lang w:val="uk-UA" w:eastAsia="ru-RU"/>
              </w:rPr>
              <w:br/>
              <w:t>негативний вплив на соціальні відносини.</w:t>
            </w:r>
          </w:p>
          <w:p w14:paraId="41B19C16" w14:textId="77777777" w:rsidR="003C62B6" w:rsidRPr="00220931" w:rsidRDefault="003C62B6" w:rsidP="003C62B6">
            <w:pPr>
              <w:spacing w:after="0" w:line="240" w:lineRule="auto"/>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br/>
            </w:r>
            <w:r w:rsidRPr="0022093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220931">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55BDCC96" w14:textId="77777777" w:rsidR="003C62B6" w:rsidRPr="00220931" w:rsidRDefault="003C62B6" w:rsidP="003C62B6">
            <w:pPr>
              <w:spacing w:after="0" w:line="240" w:lineRule="auto"/>
              <w:jc w:val="center"/>
              <w:rPr>
                <w:rFonts w:ascii="Times New Roman" w:eastAsia="Times New Roman" w:hAnsi="Times New Roman" w:cs="Times New Roman"/>
                <w:sz w:val="20"/>
                <w:szCs w:val="20"/>
                <w:lang w:val="uk-UA" w:eastAsia="ru-RU"/>
              </w:rPr>
            </w:pPr>
            <w:r w:rsidRPr="00220931">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D5E731A" w14:textId="506DDA38" w:rsidR="003C62B6" w:rsidRPr="00220931" w:rsidRDefault="003C62B6" w:rsidP="003C62B6">
            <w:pPr>
              <w:pStyle w:val="tl"/>
              <w:spacing w:after="0"/>
              <w:rPr>
                <w:sz w:val="20"/>
                <w:szCs w:val="20"/>
                <w:lang w:val="uk-UA"/>
              </w:rPr>
            </w:pPr>
            <w:r w:rsidRPr="00220931">
              <w:rPr>
                <w:sz w:val="20"/>
                <w:szCs w:val="20"/>
                <w:lang w:val="uk-UA"/>
              </w:rPr>
              <w:t xml:space="preserve">Суб'єкт господарювання у відносинах з гравцями та/або відвідувачами, з дотриманням вимог </w:t>
            </w:r>
            <w:r w:rsidRPr="00220931">
              <w:rPr>
                <w:rStyle w:val="hard-blue-color"/>
                <w:sz w:val="20"/>
                <w:szCs w:val="20"/>
                <w:lang w:val="uk-UA"/>
              </w:rPr>
              <w:t>Закону</w:t>
            </w:r>
            <w:r w:rsidRPr="00220931">
              <w:rPr>
                <w:sz w:val="20"/>
                <w:szCs w:val="20"/>
                <w:lang w:val="uk-UA"/>
              </w:rPr>
              <w:t xml:space="preserve">, правил участі у букмекерському парі або парі тоталізатора (правил парі) організатора букмекерської діяльності відмовляє у здійсненні виплат виграшів (призів) та у поверненні гравцю зроблених ним ставок за наявності підстав, передбачених </w:t>
            </w:r>
            <w:r w:rsidRPr="00220931">
              <w:rPr>
                <w:rStyle w:val="hard-blue-color"/>
                <w:sz w:val="20"/>
                <w:szCs w:val="20"/>
                <w:lang w:val="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67" w:type="dxa"/>
            <w:tcBorders>
              <w:top w:val="single" w:sz="6" w:space="0" w:color="000000"/>
              <w:left w:val="single" w:sz="6" w:space="0" w:color="000000"/>
              <w:bottom w:val="single" w:sz="6" w:space="0" w:color="000000"/>
              <w:right w:val="single" w:sz="4" w:space="0" w:color="auto"/>
            </w:tcBorders>
          </w:tcPr>
          <w:p w14:paraId="5B7299C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0F1B0F" w14:paraId="30C2966C"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CE14CA2" w14:textId="40220DA6"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0</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A45C1A2" w14:textId="77777777" w:rsidR="003C62B6" w:rsidRPr="004613F7"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4613F7">
              <w:rPr>
                <w:rFonts w:ascii="Times New Roman" w:hAnsi="Times New Roman" w:cs="Times New Roman"/>
                <w:sz w:val="20"/>
                <w:szCs w:val="20"/>
                <w:shd w:val="clear" w:color="auto" w:fill="FFFFFF"/>
                <w:lang w:val="uk-UA"/>
              </w:rPr>
              <w:t>Організатор букмекерської діяльності з дотриманням вимог цього Закону, правил участі у букмекерському парі або парі тоталізатора (правил парі) організатора букмекерської діяльності має право застосовувати такі обмеження у відносинах з гравцями та/або відвідувачами заборонити або обмежити доступ гравцю та/або відвідувачу до букмекерського пункту чи вебсайту, якщо така особа порушує громадський порядок, перешкоджає укладенню парі, здійсненню ставок або щодо якої виникла обґрунтована підозра в застосуванні методів, технологій, програм, прийомів, що можуть вплинути на результати виграшу, або яка перешкоджає здійсненню виплат виграшів, порушує правила участі у букмекерському парі або парі тоталізатора (правила парі), ображає честь і гідність відвідувачів, учасників, представників організатора букмекерської діяльності, 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61225B6F" w14:textId="77777777" w:rsidR="003C62B6" w:rsidRPr="004613F7" w:rsidRDefault="000A38C6" w:rsidP="003C62B6">
            <w:pPr>
              <w:pStyle w:val="tl"/>
              <w:spacing w:after="0"/>
              <w:jc w:val="center"/>
              <w:rPr>
                <w:sz w:val="20"/>
                <w:szCs w:val="20"/>
                <w:lang w:val="uk-UA"/>
              </w:rPr>
            </w:pPr>
            <w:hyperlink r:id="rId142" w:tgtFrame="_blank" w:history="1">
              <w:r w:rsidR="003C62B6" w:rsidRPr="004613F7">
                <w:rPr>
                  <w:rStyle w:val="hard-blue-color"/>
                  <w:sz w:val="20"/>
                  <w:szCs w:val="20"/>
                </w:rPr>
                <w:t>пункт 4 частини першої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E1AADA0"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6083E070"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3E4618B5"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22EA07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71CDA38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9067C4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8D9B52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306CC5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6DB050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B5C669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2D947B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49FFCA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8ADA5E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8C38BE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0DBF5A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16C4A2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266B53B"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79436F3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B0DDE6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E19FE6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6412E8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DA2AF9C"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537C0D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6EE221E"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389FB83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26AA4E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0449E4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379401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6D9CAFEF"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F164E2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05C0D80F" w14:textId="6FF5C102"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 xml:space="preserve">Суб'єкт господарювання у відносинах з гравцями та/або відвідувачами, з дотриманням вимог </w:t>
            </w:r>
            <w:hyperlink r:id="rId143" w:tgtFrame="_blank" w:history="1">
              <w:r w:rsidRPr="004613F7">
                <w:rPr>
                  <w:rStyle w:val="hard-blue-color"/>
                  <w:rFonts w:ascii="Times New Roman" w:hAnsi="Times New Roman" w:cs="Times New Roman"/>
                  <w:sz w:val="20"/>
                  <w:szCs w:val="20"/>
                  <w:shd w:val="clear" w:color="auto" w:fill="FFFFFF"/>
                  <w:lang w:val="uk-UA"/>
                </w:rPr>
                <w:t>Закону</w:t>
              </w:r>
            </w:hyperlink>
            <w:r w:rsidRPr="004613F7">
              <w:rPr>
                <w:rFonts w:ascii="Times New Roman" w:hAnsi="Times New Roman" w:cs="Times New Roman"/>
                <w:sz w:val="20"/>
                <w:szCs w:val="20"/>
                <w:shd w:val="clear" w:color="auto" w:fill="FFFFFF"/>
                <w:lang w:val="uk-UA"/>
              </w:rPr>
              <w:t>, правил участі у букмекерському парі або парі тоталізатора (правил парі) організатора букмекерської діяльності застосовує обмеження заборонити або обмежити доступ гравцю та/або відвідувачу до букмекерського пункту чи вебсайту, якщо така особа порушує громадський порядок, перешкоджає укладенню парі, здійсненню ставок або щодо якої виникла обґрунтована підозра в застосуванні методів, технологій, програм, прийомів, що можуть вплинути на результати виграшу, або яка перешкоджає здійсненню виплат виграшів, порушує правила участі у букмекерському парі або парі тоталізатора (правила парі), ображає честь і гідність відвідувачів, учасників, представників організатора букмекерської діяльності, 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522D592B"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4613F7" w14:paraId="33379AC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41171DF" w14:textId="3F934853"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1</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C4A3A2D"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Обґрунтована підозра, передбачена пунктом 4 частини першої статті 33 цього Закону, має бути письмово або в електронній формі надана гравцю з наведенням фактів щодо такої підозри протягом однієї доби.</w:t>
            </w:r>
          </w:p>
        </w:tc>
        <w:tc>
          <w:tcPr>
            <w:tcW w:w="1560" w:type="dxa"/>
            <w:tcBorders>
              <w:top w:val="single" w:sz="6" w:space="0" w:color="000000"/>
              <w:left w:val="single" w:sz="6" w:space="0" w:color="000000"/>
              <w:bottom w:val="single" w:sz="6" w:space="0" w:color="000000"/>
              <w:right w:val="single" w:sz="6" w:space="0" w:color="000000"/>
            </w:tcBorders>
          </w:tcPr>
          <w:p w14:paraId="66A692BB" w14:textId="77777777" w:rsidR="003C62B6" w:rsidRPr="004613F7" w:rsidRDefault="000A38C6" w:rsidP="003C62B6">
            <w:pPr>
              <w:pStyle w:val="tl"/>
              <w:jc w:val="center"/>
              <w:rPr>
                <w:sz w:val="20"/>
                <w:szCs w:val="20"/>
                <w:lang w:val="uk-UA"/>
              </w:rPr>
            </w:pPr>
            <w:hyperlink r:id="rId144" w:tgtFrame="_blank" w:history="1">
              <w:r w:rsidR="003C62B6" w:rsidRPr="004613F7">
                <w:rPr>
                  <w:rStyle w:val="hard-blue-color"/>
                  <w:sz w:val="20"/>
                  <w:szCs w:val="20"/>
                  <w:shd w:val="clear" w:color="auto" w:fill="FFFFFF"/>
                </w:rPr>
                <w:t>частина п'ята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F580D97"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100E24C9"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9A5FF13"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0373D6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223AF5B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AF1B69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5F6866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D8F55E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EDEED5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942D59B"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4094FF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44E449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9AB6BF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058D0C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A4DF5B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BD7AF9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C780C5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447E79BD"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311257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3D7565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717469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2FB7DD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517BED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B00B26B"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4C97FD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1398A0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77140B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ECD081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7ABC697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926F7E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7008A78" w14:textId="007C9F76"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 xml:space="preserve">Суб'єкт господарювання письмово або в електронній формі надав гравцю протягом однієї доби обґрунтовану підозру передбачену </w:t>
            </w:r>
            <w:r w:rsidRPr="004613F7">
              <w:rPr>
                <w:rStyle w:val="hard-blue-color"/>
                <w:rFonts w:ascii="Times New Roman" w:hAnsi="Times New Roman" w:cs="Times New Roman"/>
                <w:sz w:val="20"/>
                <w:szCs w:val="20"/>
                <w:shd w:val="clear" w:color="auto" w:fill="FFFFFF"/>
                <w:lang w:val="uk-UA"/>
              </w:rPr>
              <w:t xml:space="preserve">пунктом 4 частини першої статті 33 цього Закону </w:t>
            </w:r>
            <w:r w:rsidRPr="004613F7">
              <w:rPr>
                <w:rFonts w:ascii="Times New Roman" w:hAnsi="Times New Roman" w:cs="Times New Roman"/>
                <w:sz w:val="20"/>
                <w:szCs w:val="20"/>
                <w:shd w:val="clear" w:color="auto" w:fill="FFFFFF"/>
                <w:lang w:val="uk-UA"/>
              </w:rPr>
              <w:t>з наведенням фактів щодо такої підозри.</w:t>
            </w:r>
          </w:p>
        </w:tc>
        <w:tc>
          <w:tcPr>
            <w:tcW w:w="567" w:type="dxa"/>
            <w:tcBorders>
              <w:top w:val="single" w:sz="6" w:space="0" w:color="000000"/>
              <w:left w:val="single" w:sz="6" w:space="0" w:color="000000"/>
              <w:bottom w:val="single" w:sz="6" w:space="0" w:color="000000"/>
              <w:right w:val="single" w:sz="4" w:space="0" w:color="auto"/>
            </w:tcBorders>
          </w:tcPr>
          <w:p w14:paraId="4ACCF09D"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4613F7" w14:paraId="498C64C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73921F9" w14:textId="136B6A4B"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2</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5D94650"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rPr>
              <w:t>Інші обмеження можуть встановлюватися правилами участі у букмекерському парі або парі тоталізатора (правилами парі).</w:t>
            </w:r>
          </w:p>
        </w:tc>
        <w:tc>
          <w:tcPr>
            <w:tcW w:w="1560" w:type="dxa"/>
            <w:tcBorders>
              <w:top w:val="single" w:sz="6" w:space="0" w:color="000000"/>
              <w:left w:val="single" w:sz="6" w:space="0" w:color="000000"/>
              <w:bottom w:val="single" w:sz="6" w:space="0" w:color="000000"/>
              <w:right w:val="single" w:sz="6" w:space="0" w:color="000000"/>
            </w:tcBorders>
          </w:tcPr>
          <w:p w14:paraId="5B6B6AD0" w14:textId="77777777" w:rsidR="003C62B6" w:rsidRPr="004613F7" w:rsidRDefault="000A38C6" w:rsidP="003C62B6">
            <w:pPr>
              <w:pStyle w:val="tl"/>
              <w:spacing w:after="0"/>
              <w:jc w:val="center"/>
              <w:rPr>
                <w:sz w:val="20"/>
                <w:szCs w:val="20"/>
                <w:lang w:val="uk-UA"/>
              </w:rPr>
            </w:pPr>
            <w:hyperlink r:id="rId145" w:tgtFrame="_blank" w:history="1">
              <w:r w:rsidR="003C62B6" w:rsidRPr="004613F7">
                <w:rPr>
                  <w:rStyle w:val="hard-blue-color"/>
                  <w:sz w:val="20"/>
                  <w:szCs w:val="20"/>
                </w:rPr>
                <w:t>частина друга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2EDA227"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31727DEC"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05592B7"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DEA310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5C66A18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84F40F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37BE87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391376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5074A0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3AFBFB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859B859"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502206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DA0C80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C26CDD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7B3C9BB"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74F0B49"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E70CF3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08C9D60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223D59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3C57A3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9EE559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75651F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592DE3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E640FB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FBBC59B"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198BB5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B574E3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F5FB55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15BCE15D"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A1E71F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D061D7E" w14:textId="6B5AA1E2"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Суб'єкт господарювання дотримується інших обмежень у разі їх встановлення правилами участі у букмекерському парі або парі тоталізатора.</w:t>
            </w:r>
          </w:p>
        </w:tc>
        <w:tc>
          <w:tcPr>
            <w:tcW w:w="567" w:type="dxa"/>
            <w:tcBorders>
              <w:top w:val="single" w:sz="6" w:space="0" w:color="000000"/>
              <w:left w:val="single" w:sz="6" w:space="0" w:color="000000"/>
              <w:bottom w:val="single" w:sz="6" w:space="0" w:color="000000"/>
              <w:right w:val="single" w:sz="4" w:space="0" w:color="auto"/>
            </w:tcBorders>
          </w:tcPr>
          <w:p w14:paraId="7EA636AC"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7202E5" w14:paraId="01B21646"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A02657B" w14:textId="23C52CDD"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3</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8FBF4F4"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Правила парі мають містити порядок укладення парі між організатором букмекерської діяльності та гравцем або гравців між собою.</w:t>
            </w:r>
          </w:p>
        </w:tc>
        <w:tc>
          <w:tcPr>
            <w:tcW w:w="1560" w:type="dxa"/>
            <w:tcBorders>
              <w:top w:val="single" w:sz="6" w:space="0" w:color="000000"/>
              <w:left w:val="single" w:sz="6" w:space="0" w:color="000000"/>
              <w:bottom w:val="single" w:sz="6" w:space="0" w:color="000000"/>
              <w:right w:val="single" w:sz="6" w:space="0" w:color="000000"/>
            </w:tcBorders>
          </w:tcPr>
          <w:p w14:paraId="34F1033E" w14:textId="77777777" w:rsidR="003C62B6" w:rsidRPr="004613F7" w:rsidRDefault="000A38C6" w:rsidP="003C62B6">
            <w:pPr>
              <w:pStyle w:val="tl"/>
              <w:spacing w:after="0"/>
              <w:jc w:val="center"/>
              <w:rPr>
                <w:sz w:val="20"/>
                <w:szCs w:val="20"/>
                <w:lang w:val="uk-UA"/>
              </w:rPr>
            </w:pPr>
            <w:hyperlink r:id="rId146" w:tgtFrame="_blank" w:history="1">
              <w:r w:rsidR="003C62B6" w:rsidRPr="004613F7">
                <w:rPr>
                  <w:rStyle w:val="hard-blue-color"/>
                  <w:sz w:val="20"/>
                  <w:szCs w:val="20"/>
                </w:rPr>
                <w:t>частина третя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D1629C2"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64CAED8"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6DC9D96"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8966CE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0DDD3CBB"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B6F7EB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F5E0A5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5BF011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B9ADC8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F0BE25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5F70AA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15FB95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055822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B6E628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4C627B7"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0EE4F1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15C8390"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4530083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EB8558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0B6590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E81A5AD"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EBDB2A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E7C154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948FF6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307A547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006B7A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CC0C03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99AAE1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0E154D2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23D656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867D58A" w14:textId="63360F5C"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Правила парі суб'єкта господарювання містять порядок укладення парі між організатором букмекерської діяльності та гравцем або гравців між собою.</w:t>
            </w:r>
          </w:p>
        </w:tc>
        <w:tc>
          <w:tcPr>
            <w:tcW w:w="567" w:type="dxa"/>
            <w:tcBorders>
              <w:top w:val="single" w:sz="6" w:space="0" w:color="000000"/>
              <w:left w:val="single" w:sz="6" w:space="0" w:color="000000"/>
              <w:bottom w:val="single" w:sz="6" w:space="0" w:color="000000"/>
              <w:right w:val="single" w:sz="4" w:space="0" w:color="auto"/>
            </w:tcBorders>
          </w:tcPr>
          <w:p w14:paraId="7278070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0CC2848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80D2B9C" w14:textId="45036DC9"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4</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C4ED1A6"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Правила парі розміщуються у букмекерському пункті та на вебсайті чи мобільному (програмному) додатку організатора букмекерської діяльності в разі здійснення букмекерської діяльності через мережу Інтернет.</w:t>
            </w:r>
          </w:p>
        </w:tc>
        <w:tc>
          <w:tcPr>
            <w:tcW w:w="1560" w:type="dxa"/>
            <w:tcBorders>
              <w:top w:val="single" w:sz="6" w:space="0" w:color="000000"/>
              <w:left w:val="single" w:sz="6" w:space="0" w:color="000000"/>
              <w:bottom w:val="single" w:sz="6" w:space="0" w:color="000000"/>
              <w:right w:val="single" w:sz="6" w:space="0" w:color="000000"/>
            </w:tcBorders>
          </w:tcPr>
          <w:p w14:paraId="16CD8CD9" w14:textId="77777777" w:rsidR="003C62B6" w:rsidRPr="004613F7" w:rsidRDefault="000A38C6" w:rsidP="003C62B6">
            <w:pPr>
              <w:pStyle w:val="tl"/>
              <w:spacing w:after="0"/>
              <w:jc w:val="center"/>
              <w:rPr>
                <w:sz w:val="20"/>
                <w:szCs w:val="20"/>
                <w:lang w:val="uk-UA"/>
              </w:rPr>
            </w:pPr>
            <w:hyperlink r:id="rId147" w:tgtFrame="_blank" w:history="1">
              <w:r w:rsidR="003C62B6" w:rsidRPr="004613F7">
                <w:rPr>
                  <w:rStyle w:val="hard-blue-color"/>
                  <w:sz w:val="20"/>
                  <w:szCs w:val="20"/>
                </w:rPr>
                <w:t>частина четверта статті 33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6A11581"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4CC2EA4D"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6CA37026"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5125C6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3C6F2219"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E7BF4A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465366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607A7"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8C08EE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E35EEE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61C0C3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D0D2EB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DC6C83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DFB279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729B3C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5E1B0E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E4D6EAF"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1B9BE95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753B08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0A829E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E5C23E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FD9924F"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8CEA841"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3B19B15C"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3B5F7E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6F43ED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31AD95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810399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517E3A2F"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28AFF3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596E5253" w14:textId="4416E686"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Правила парі суб'єкта господарювання розміщуються у букмекерському пункті та на вебсайті чи мобільному (програмному) додатку організатора букмекерської діяльності в разі здійснення букмекерської діяльності через мережу Інтернет.</w:t>
            </w:r>
          </w:p>
        </w:tc>
        <w:tc>
          <w:tcPr>
            <w:tcW w:w="567" w:type="dxa"/>
            <w:tcBorders>
              <w:top w:val="single" w:sz="6" w:space="0" w:color="000000"/>
              <w:left w:val="single" w:sz="6" w:space="0" w:color="000000"/>
              <w:bottom w:val="single" w:sz="6" w:space="0" w:color="000000"/>
              <w:right w:val="single" w:sz="4" w:space="0" w:color="auto"/>
            </w:tcBorders>
          </w:tcPr>
          <w:p w14:paraId="78591689"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19EA1FF"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D63D597" w14:textId="646D3A79"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5</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A05B675" w14:textId="77777777" w:rsidR="003C62B6" w:rsidRPr="004613F7"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Операції з прийняття ставок у парі, повернення ставок у парі, а також операції з виплати виграшів (призів) у парі здійснюються виключно через букмекерські пункти, мобільні додатки або вебсайт організатора букмекерської діяльності в національній валюті та з обов'язковою фіксацією таких операцій в онлайн-системі.</w:t>
            </w:r>
          </w:p>
          <w:p w14:paraId="68356D9C" w14:textId="77777777" w:rsidR="003C62B6" w:rsidRPr="004613F7"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Забороняється здійснення операцій з прийняття ставки в парі, повернення ставки, а також операцій з виплати виграшу (призу) у парі без фіксації відповідної операції в онлайн-системі, що є обов'язковою для використання організатором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64BAE1F8" w14:textId="41C64954" w:rsidR="003C62B6" w:rsidRPr="004613F7" w:rsidRDefault="003C62B6" w:rsidP="003C62B6">
            <w:pPr>
              <w:pStyle w:val="tl"/>
              <w:jc w:val="center"/>
              <w:rPr>
                <w:sz w:val="20"/>
                <w:szCs w:val="20"/>
                <w:lang w:val="uk-UA"/>
              </w:rPr>
            </w:pPr>
            <w:r w:rsidRPr="004613F7">
              <w:rPr>
                <w:sz w:val="20"/>
                <w:szCs w:val="20"/>
                <w:lang w:val="uk-UA"/>
              </w:rPr>
              <w:t>ч</w:t>
            </w:r>
            <w:r w:rsidRPr="004613F7">
              <w:rPr>
                <w:sz w:val="20"/>
                <w:szCs w:val="20"/>
              </w:rPr>
              <w:t>астини перша та друга статті 34 Закону</w:t>
            </w:r>
          </w:p>
        </w:tc>
        <w:tc>
          <w:tcPr>
            <w:tcW w:w="1417" w:type="dxa"/>
            <w:tcBorders>
              <w:top w:val="single" w:sz="6" w:space="0" w:color="000000"/>
              <w:left w:val="single" w:sz="6" w:space="0" w:color="000000"/>
              <w:bottom w:val="single" w:sz="6" w:space="0" w:color="000000"/>
              <w:right w:val="single" w:sz="6" w:space="0" w:color="000000"/>
            </w:tcBorders>
          </w:tcPr>
          <w:p w14:paraId="707BE14D"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5B7F2AA0"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38932C71"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11CCF9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49553E0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6389E4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51C0C8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018E2D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5C254F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B42C79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BF0FF9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7895197"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A0BE79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5C18977"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CC377B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1D581DF"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6E43DA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0D1DE9E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FA2887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95A701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D8AC593"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FCA5A1E"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0EFEFD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FD0D4C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97F058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903A0A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B36D84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213B25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18ADCDA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5EB7914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434C41AE" w14:textId="3335C56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rPr>
              <w:t>Операції з прийняття ставок у парі, повернення ставок у парі, а також операції з виплати виграшів (призів) у парі здійснюються виключно через букмекерські пункти, мобільні додатки або вебсайт організатора букмекерської діяльності в національній валюті та з обов’язковою фіксацією таких операцій в онлайн – системі</w:t>
            </w:r>
            <w:r w:rsidRPr="004613F7">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5F808C99"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A9F110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DB99A5E" w14:textId="53798ED0"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6</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463BCBF"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У букмекерських пунктах організатора букмекерської діяльності можуть прийматися ставки, виплачуватися виграші та здійснюватися виплати в готівковій та безготівковій формі відповідно до законодавства.</w:t>
            </w:r>
          </w:p>
        </w:tc>
        <w:tc>
          <w:tcPr>
            <w:tcW w:w="1560" w:type="dxa"/>
            <w:tcBorders>
              <w:top w:val="single" w:sz="6" w:space="0" w:color="000000"/>
              <w:left w:val="single" w:sz="6" w:space="0" w:color="000000"/>
              <w:bottom w:val="single" w:sz="6" w:space="0" w:color="000000"/>
              <w:right w:val="single" w:sz="6" w:space="0" w:color="000000"/>
            </w:tcBorders>
          </w:tcPr>
          <w:p w14:paraId="314CD8DC" w14:textId="73E36779" w:rsidR="003C62B6" w:rsidRPr="004613F7" w:rsidRDefault="003C62B6" w:rsidP="003C62B6">
            <w:pPr>
              <w:pStyle w:val="tl"/>
              <w:jc w:val="center"/>
              <w:rPr>
                <w:sz w:val="20"/>
                <w:szCs w:val="20"/>
                <w:lang w:val="uk-UA"/>
              </w:rPr>
            </w:pPr>
            <w:r w:rsidRPr="004613F7">
              <w:rPr>
                <w:sz w:val="20"/>
                <w:szCs w:val="20"/>
                <w:shd w:val="clear" w:color="auto" w:fill="FFFFFF"/>
              </w:rPr>
              <w:t>абзац перший </w:t>
            </w:r>
            <w:hyperlink r:id="rId148" w:tgtFrame="_blank" w:history="1">
              <w:r w:rsidRPr="004613F7">
                <w:rPr>
                  <w:rStyle w:val="hard-blue-color"/>
                  <w:sz w:val="20"/>
                  <w:szCs w:val="20"/>
                  <w:shd w:val="clear" w:color="auto" w:fill="FFFFFF"/>
                </w:rPr>
                <w:t>частин</w:t>
              </w:r>
              <w:r w:rsidRPr="004613F7">
                <w:rPr>
                  <w:rStyle w:val="hard-blue-color"/>
                  <w:sz w:val="20"/>
                  <w:szCs w:val="20"/>
                  <w:shd w:val="clear" w:color="auto" w:fill="FFFFFF"/>
                  <w:lang w:val="uk-UA"/>
                </w:rPr>
                <w:t>и</w:t>
              </w:r>
              <w:r w:rsidRPr="004613F7">
                <w:rPr>
                  <w:rStyle w:val="hard-blue-color"/>
                  <w:sz w:val="20"/>
                  <w:szCs w:val="20"/>
                  <w:shd w:val="clear" w:color="auto" w:fill="FFFFFF"/>
                </w:rPr>
                <w:t xml:space="preserve"> десят</w:t>
              </w:r>
              <w:r w:rsidRPr="004613F7">
                <w:rPr>
                  <w:rStyle w:val="hard-blue-color"/>
                  <w:sz w:val="20"/>
                  <w:szCs w:val="20"/>
                  <w:shd w:val="clear" w:color="auto" w:fill="FFFFFF"/>
                  <w:lang w:val="uk-UA"/>
                </w:rPr>
                <w:t>ої</w:t>
              </w:r>
              <w:r w:rsidRPr="004613F7">
                <w:rPr>
                  <w:rStyle w:val="hard-blue-color"/>
                  <w:sz w:val="20"/>
                  <w:szCs w:val="20"/>
                  <w:shd w:val="clear" w:color="auto" w:fill="FFFFFF"/>
                </w:rPr>
                <w:t xml:space="preserve">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C2831EE"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5D1078A3"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BF0E4BF"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38463E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48FA748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B565649"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A38FB2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70899D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0033C59"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72F21B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62D14DC"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A8642A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BB77E3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9711E3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3A17DA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55E165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58B8A3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1542BAA0"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3BFE40A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40306CF"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328F94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75EF2C72"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388F89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8B5975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97BC06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B90A9B9"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7CBFF8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817291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1B90875D"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2A5C81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B3D7FEF" w14:textId="7C32A432" w:rsidR="003C62B6" w:rsidRPr="004613F7" w:rsidRDefault="003C62B6" w:rsidP="003C62B6">
            <w:pPr>
              <w:pStyle w:val="tl"/>
              <w:spacing w:after="0"/>
              <w:rPr>
                <w:sz w:val="20"/>
                <w:szCs w:val="20"/>
                <w:lang w:val="uk-UA"/>
              </w:rPr>
            </w:pPr>
            <w:r w:rsidRPr="004613F7">
              <w:rPr>
                <w:sz w:val="20"/>
                <w:szCs w:val="20"/>
              </w:rPr>
              <w:t>У букмекерських пунктах організатора букмекерської</w:t>
            </w:r>
            <w:r w:rsidRPr="004613F7">
              <w:rPr>
                <w:sz w:val="20"/>
                <w:szCs w:val="20"/>
                <w:lang w:val="uk-UA"/>
              </w:rPr>
              <w:t xml:space="preserve"> </w:t>
            </w:r>
            <w:r w:rsidRPr="004613F7">
              <w:rPr>
                <w:sz w:val="20"/>
                <w:szCs w:val="20"/>
              </w:rPr>
              <w:t>діяльності забезпечено можливість приймати ставки, виплачувати виграші та здійснювати виплати в готівковій та безготівковій формі відповідно до законодавства</w:t>
            </w:r>
            <w:r w:rsidRPr="004613F7">
              <w:rPr>
                <w:sz w:val="20"/>
                <w:szCs w:val="20"/>
                <w:lang w:val="uk-UA"/>
              </w:rPr>
              <w:t xml:space="preserve">. </w:t>
            </w:r>
          </w:p>
          <w:p w14:paraId="7CFAC564" w14:textId="73B7C788" w:rsidR="003C62B6" w:rsidRPr="004613F7" w:rsidRDefault="003C62B6" w:rsidP="003C62B6">
            <w:pPr>
              <w:pStyle w:val="tl"/>
              <w:spacing w:after="0"/>
              <w:rPr>
                <w:sz w:val="20"/>
                <w:szCs w:val="20"/>
                <w:lang w:val="uk-UA"/>
              </w:rPr>
            </w:pPr>
          </w:p>
        </w:tc>
        <w:tc>
          <w:tcPr>
            <w:tcW w:w="567" w:type="dxa"/>
            <w:tcBorders>
              <w:top w:val="single" w:sz="6" w:space="0" w:color="000000"/>
              <w:left w:val="single" w:sz="6" w:space="0" w:color="000000"/>
              <w:bottom w:val="single" w:sz="6" w:space="0" w:color="000000"/>
              <w:right w:val="single" w:sz="4" w:space="0" w:color="auto"/>
            </w:tcBorders>
          </w:tcPr>
          <w:p w14:paraId="3B738AC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AB3305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35C8672" w14:textId="3F57B67C"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7</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F9E7B89"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lang w:val="uk-UA"/>
              </w:rPr>
              <w:t>При отриманні виплати виграшу (призу) або ставки, що підлягає поверненню у букмекерському пункті, гравець має пред'явити документ, що підтверджує його особу, або інший документ відповідно до правил ідентифікації (верифікації), передбачених цим Законом та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60" w:type="dxa"/>
            <w:tcBorders>
              <w:top w:val="single" w:sz="6" w:space="0" w:color="000000"/>
              <w:left w:val="single" w:sz="6" w:space="0" w:color="000000"/>
              <w:bottom w:val="single" w:sz="6" w:space="0" w:color="000000"/>
              <w:right w:val="single" w:sz="6" w:space="0" w:color="000000"/>
            </w:tcBorders>
          </w:tcPr>
          <w:p w14:paraId="6DF6127B" w14:textId="77777777" w:rsidR="003C62B6" w:rsidRPr="004613F7" w:rsidRDefault="000A38C6" w:rsidP="003C62B6">
            <w:pPr>
              <w:pStyle w:val="tl"/>
              <w:spacing w:after="0"/>
              <w:jc w:val="center"/>
              <w:rPr>
                <w:sz w:val="20"/>
                <w:szCs w:val="20"/>
                <w:lang w:val="uk-UA"/>
              </w:rPr>
            </w:pPr>
            <w:hyperlink r:id="rId149" w:tgtFrame="_blank" w:history="1">
              <w:r w:rsidR="003C62B6" w:rsidRPr="004613F7">
                <w:rPr>
                  <w:rStyle w:val="hard-blue-color"/>
                  <w:sz w:val="20"/>
                  <w:szCs w:val="20"/>
                </w:rPr>
                <w:t>частина третя статті 34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42FDF1D"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0B8F1AB4" w14:textId="77777777" w:rsidR="003C62B6" w:rsidRPr="004613F7"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C002397"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C62142B"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59ACBE4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30D02B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52DD430"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A3207A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C5BB5A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554C5C5"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0340B4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7A28906"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116F954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0BEA66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2D03711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815B8B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45B855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7617B98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734E57B"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354622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74603B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408D733" w14:textId="22710979"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2348BF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4E9F3F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E415340"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B239625"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F43BF6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251230C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45E606C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49EDAE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D3FDABA" w14:textId="01EA5125"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rPr>
              <w:t>При отриманні виплати виграшу (призу) або ставки, що підлягає поверненню у букмекерському пункті, гравець пред’являє документ, що підтверджує його особу, або інший документ відповідно до правил ідентифікації (верифікації), передбачених цим Законом та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613F7">
              <w:rPr>
                <w:rStyle w:val="hard-blue-colo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15B70E7B"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3E1FFC98"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7535C04" w14:textId="658BC4C2"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8</w:t>
            </w:r>
            <w:r w:rsidRPr="004613F7">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3FDE570" w14:textId="77777777" w:rsidR="003C62B6" w:rsidRPr="004613F7"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4613F7">
              <w:rPr>
                <w:rFonts w:ascii="Times New Roman" w:hAnsi="Times New Roman" w:cs="Times New Roman"/>
                <w:sz w:val="20"/>
                <w:szCs w:val="20"/>
                <w:shd w:val="clear" w:color="auto" w:fill="FFFFFF"/>
              </w:rPr>
              <w:t>Забороняється виплата виграшу (призу), його еквівалента або повернення ставки будь-яким третім особам, у тому числі особам, на користь яких гравець пропонує здійснити виплату виграшу (призу), його еквівалента або повернення ставки. Це обмеження не поширюється на випадки звернення щодо повернення ставок, зроблених особою, яка не досягла 21-річного віку, недієздатною особою або особою, цивільна дієздатність якої обмежена, якщо особа, яка звертається за поверненням ставки, є її законним представником.</w:t>
            </w:r>
          </w:p>
        </w:tc>
        <w:tc>
          <w:tcPr>
            <w:tcW w:w="1560" w:type="dxa"/>
            <w:tcBorders>
              <w:top w:val="single" w:sz="6" w:space="0" w:color="000000"/>
              <w:left w:val="single" w:sz="6" w:space="0" w:color="000000"/>
              <w:bottom w:val="single" w:sz="6" w:space="0" w:color="000000"/>
              <w:right w:val="single" w:sz="6" w:space="0" w:color="000000"/>
            </w:tcBorders>
          </w:tcPr>
          <w:p w14:paraId="0E57C751" w14:textId="77777777" w:rsidR="003C62B6" w:rsidRPr="004613F7" w:rsidRDefault="000A38C6" w:rsidP="003C62B6">
            <w:pPr>
              <w:pStyle w:val="tl"/>
              <w:spacing w:after="0"/>
              <w:jc w:val="center"/>
              <w:rPr>
                <w:sz w:val="20"/>
                <w:szCs w:val="20"/>
                <w:lang w:val="uk-UA"/>
              </w:rPr>
            </w:pPr>
            <w:hyperlink r:id="rId150" w:tgtFrame="_blank" w:history="1">
              <w:r w:rsidR="003C62B6" w:rsidRPr="004613F7">
                <w:rPr>
                  <w:rStyle w:val="hard-blue-color"/>
                  <w:sz w:val="20"/>
                  <w:szCs w:val="20"/>
                </w:rPr>
                <w:t>частина четверта статті 34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88628CB" w14:textId="77777777" w:rsidR="003C62B6" w:rsidRPr="004613F7" w:rsidRDefault="003C62B6" w:rsidP="003C62B6">
            <w:pPr>
              <w:shd w:val="clear" w:color="auto" w:fill="FFFFFF"/>
              <w:spacing w:after="0" w:line="240" w:lineRule="auto"/>
              <w:jc w:val="center"/>
              <w:rPr>
                <w:sz w:val="20"/>
                <w:szCs w:val="20"/>
                <w:lang w:val="uk-UA"/>
              </w:rPr>
            </w:pPr>
            <w:r w:rsidRPr="004613F7">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4613F7">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DD7E0B1" w14:textId="77777777" w:rsidR="003C62B6" w:rsidRPr="004613F7" w:rsidRDefault="003C62B6" w:rsidP="003C62B6">
            <w:pPr>
              <w:pStyle w:val="3"/>
              <w:shd w:val="clear" w:color="auto" w:fill="FFFFFF"/>
              <w:spacing w:before="0" w:beforeAutospacing="0" w:after="0" w:afterAutospacing="0"/>
              <w:jc w:val="center"/>
              <w:rPr>
                <w:b w:val="0"/>
                <w:sz w:val="20"/>
                <w:szCs w:val="20"/>
                <w:lang w:val="uk-UA"/>
              </w:rPr>
            </w:pPr>
          </w:p>
        </w:tc>
        <w:tc>
          <w:tcPr>
            <w:tcW w:w="1418" w:type="dxa"/>
            <w:tcBorders>
              <w:top w:val="single" w:sz="6" w:space="0" w:color="000000"/>
              <w:left w:val="single" w:sz="6" w:space="0" w:color="000000"/>
              <w:bottom w:val="single" w:sz="6" w:space="0" w:color="000000"/>
              <w:right w:val="single" w:sz="6" w:space="0" w:color="000000"/>
            </w:tcBorders>
          </w:tcPr>
          <w:p w14:paraId="4DD3C42F" w14:textId="77777777" w:rsidR="003C62B6" w:rsidRPr="004613F7" w:rsidRDefault="003C62B6" w:rsidP="003C62B6">
            <w:pPr>
              <w:jc w:val="center"/>
              <w:rPr>
                <w:rFonts w:ascii="Times New Roman" w:hAnsi="Times New Roman" w:cs="Times New Roman"/>
                <w:sz w:val="20"/>
                <w:szCs w:val="20"/>
              </w:rPr>
            </w:pPr>
            <w:r w:rsidRPr="004613F7">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01A2FC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Життя та здоров’я людини (01)</w:t>
            </w:r>
          </w:p>
          <w:p w14:paraId="17A7533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09310742"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8F0160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D896347"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AB2941A"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3FE8864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6745404"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7C811D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61605C23"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48BB830E"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5C9F8FD8"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p>
          <w:p w14:paraId="705E308D"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8797E51"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Недотримання принципів відповідальної гри</w:t>
            </w:r>
          </w:p>
          <w:p w14:paraId="17EFD540"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66D4BA5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09FD570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7005C97"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43ECFDC6"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5D06480"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56AC7EF4"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328F4B9B"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E54418A"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16328DE"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p>
          <w:p w14:paraId="1423AF68"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4613F7">
              <w:rPr>
                <w:rFonts w:ascii="Times New Roman" w:eastAsia="Times New Roman" w:hAnsi="Times New Roman" w:cs="Times New Roman"/>
                <w:sz w:val="20"/>
                <w:szCs w:val="20"/>
                <w:lang w:val="uk-UA" w:eastAsia="ru-RU"/>
              </w:rPr>
              <w:br/>
              <w:t>негативний вплив на соціальні відносини.</w:t>
            </w:r>
          </w:p>
          <w:p w14:paraId="380CEBB1" w14:textId="77777777" w:rsidR="003C62B6" w:rsidRPr="004613F7" w:rsidRDefault="003C62B6" w:rsidP="003C62B6">
            <w:pPr>
              <w:spacing w:after="0" w:line="240" w:lineRule="auto"/>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br/>
            </w:r>
            <w:r w:rsidRPr="004613F7">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613F7">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2BAC701" w14:textId="77777777" w:rsidR="003C62B6" w:rsidRPr="004613F7" w:rsidRDefault="003C62B6" w:rsidP="003C62B6">
            <w:pPr>
              <w:spacing w:after="0" w:line="240" w:lineRule="auto"/>
              <w:jc w:val="center"/>
              <w:rPr>
                <w:rFonts w:ascii="Times New Roman" w:eastAsia="Times New Roman" w:hAnsi="Times New Roman" w:cs="Times New Roman"/>
                <w:sz w:val="20"/>
                <w:szCs w:val="20"/>
                <w:lang w:val="uk-UA" w:eastAsia="ru-RU"/>
              </w:rPr>
            </w:pPr>
            <w:r w:rsidRPr="004613F7">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2716C2C" w14:textId="2A2B3AEB" w:rsidR="003C62B6" w:rsidRPr="004613F7" w:rsidRDefault="003C62B6" w:rsidP="003C62B6">
            <w:pPr>
              <w:pStyle w:val="tl"/>
              <w:spacing w:after="0"/>
              <w:rPr>
                <w:sz w:val="20"/>
                <w:szCs w:val="20"/>
                <w:lang w:val="uk-UA"/>
              </w:rPr>
            </w:pPr>
            <w:r w:rsidRPr="004613F7">
              <w:rPr>
                <w:sz w:val="20"/>
                <w:szCs w:val="20"/>
              </w:rPr>
              <w:t>Суб'єкт господарювання не здійснює виплату виграшу (призу), його еквівалента або повернення ставки будь-яким третім особам, у тому числі особам, на користь яких гравець пропонує здійснити виплату виграшу (призу), його еквівалента або повернення ставки (обмеження не поширюється на випадки звернення щодо повернення ставок, зроблених особою, яка не досягла 21-річного віку, недієздатною особою або особою, цивільна дієздатність якої обмежена, якщо особа, яка звертається за поверненням ставки, є її законним представником)</w:t>
            </w:r>
            <w:r w:rsidRPr="004613F7">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444FA2A9"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76823376"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C2A2CD5" w14:textId="5B6D36D6"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10</w:t>
            </w:r>
            <w:r w:rsidR="00151F9B">
              <w:rPr>
                <w:rFonts w:ascii="Times New Roman" w:eastAsia="Times New Roman" w:hAnsi="Times New Roman" w:cs="Times New Roman"/>
                <w:sz w:val="20"/>
                <w:szCs w:val="20"/>
                <w:lang w:val="en-US" w:eastAsia="ru-RU"/>
              </w:rPr>
              <w:t>9</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906CA83"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Строк здійснення виплати виграшу (призу) або повернення ставки визначається правилами організатора букмекерської діяльності, але не має перевищувати десяти робочих днів з дня визначення отримувача виплати виграшу (призу) або ставки, що підлягає поверненню.</w:t>
            </w:r>
          </w:p>
        </w:tc>
        <w:tc>
          <w:tcPr>
            <w:tcW w:w="1560" w:type="dxa"/>
            <w:tcBorders>
              <w:top w:val="single" w:sz="6" w:space="0" w:color="000000"/>
              <w:left w:val="single" w:sz="6" w:space="0" w:color="000000"/>
              <w:bottom w:val="single" w:sz="6" w:space="0" w:color="000000"/>
              <w:right w:val="single" w:sz="6" w:space="0" w:color="000000"/>
            </w:tcBorders>
          </w:tcPr>
          <w:p w14:paraId="0493C30F" w14:textId="77777777" w:rsidR="003C62B6" w:rsidRPr="003D6F20" w:rsidRDefault="000A38C6" w:rsidP="003C62B6">
            <w:pPr>
              <w:pStyle w:val="tl"/>
              <w:spacing w:after="0"/>
              <w:jc w:val="center"/>
              <w:rPr>
                <w:sz w:val="20"/>
                <w:szCs w:val="20"/>
                <w:lang w:val="uk-UA"/>
              </w:rPr>
            </w:pPr>
            <w:hyperlink r:id="rId151" w:tgtFrame="_blank" w:history="1">
              <w:r w:rsidR="003C62B6" w:rsidRPr="003D6F20">
                <w:rPr>
                  <w:rStyle w:val="hard-blue-color"/>
                  <w:sz w:val="20"/>
                  <w:szCs w:val="20"/>
                </w:rPr>
                <w:t>частина п'ята статті 34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3AEC428"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52A804BA"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2CA3761"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2BB359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1304BCC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7CAD1C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ADE443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BECB18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2643C8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A72B36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D593E4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3B6FBB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DE27D4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4EE088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ACA122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527971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ADD4D3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56E7FF5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1D3C581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F0C6B3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A7AA07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1D6A832B"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A36DA3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55E68C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1E5F98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EA3619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CE4207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6BD849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1F9554A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EDD476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A0A5314" w14:textId="036F9241"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Суб’єкт господарювання здійснює виплати виграшу (призу) або повернення ставки у строк , визначений правилами організатора букмекерської діяльності, але не пізніше десяти робочих днів з дня визначення отримувача виплати виграшу (призу) або ставки, що підлягає поверненню</w:t>
            </w:r>
          </w:p>
        </w:tc>
        <w:tc>
          <w:tcPr>
            <w:tcW w:w="567" w:type="dxa"/>
            <w:tcBorders>
              <w:top w:val="single" w:sz="6" w:space="0" w:color="000000"/>
              <w:left w:val="single" w:sz="6" w:space="0" w:color="000000"/>
              <w:bottom w:val="single" w:sz="6" w:space="0" w:color="000000"/>
              <w:right w:val="single" w:sz="4" w:space="0" w:color="auto"/>
            </w:tcBorders>
          </w:tcPr>
          <w:p w14:paraId="0921F35F"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3B4DA18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BFD3FA8" w14:textId="581974A1"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0</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D8011BC"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Організатор букмекерської діяльності має право продовжити передбачений частиною п'ятою цієї статті строк, але не більше ніж на десять робочих днів з обов'язковим повідомленням гравця, якому необхідно здійснити виплату виграшу (призу) або повернути ставку, про продовження такого строку із зазначенням причини такого продовження та часу здійснення виплати виграшу (призу) або повернення ставки.</w:t>
            </w:r>
          </w:p>
        </w:tc>
        <w:tc>
          <w:tcPr>
            <w:tcW w:w="1560" w:type="dxa"/>
            <w:tcBorders>
              <w:top w:val="single" w:sz="6" w:space="0" w:color="000000"/>
              <w:left w:val="single" w:sz="6" w:space="0" w:color="000000"/>
              <w:bottom w:val="single" w:sz="6" w:space="0" w:color="000000"/>
              <w:right w:val="single" w:sz="6" w:space="0" w:color="000000"/>
            </w:tcBorders>
          </w:tcPr>
          <w:p w14:paraId="75351CF4" w14:textId="77777777" w:rsidR="003C62B6" w:rsidRPr="003D6F20" w:rsidRDefault="000A38C6" w:rsidP="003C62B6">
            <w:pPr>
              <w:pStyle w:val="tl"/>
              <w:spacing w:after="0"/>
              <w:jc w:val="center"/>
              <w:rPr>
                <w:sz w:val="20"/>
                <w:szCs w:val="20"/>
                <w:lang w:val="uk-UA"/>
              </w:rPr>
            </w:pPr>
            <w:hyperlink r:id="rId152" w:tgtFrame="_blank" w:history="1">
              <w:r w:rsidR="003C62B6" w:rsidRPr="003D6F20">
                <w:rPr>
                  <w:rStyle w:val="hard-blue-color"/>
                  <w:sz w:val="20"/>
                  <w:szCs w:val="20"/>
                </w:rPr>
                <w:t>частина шоста статті 34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1A4BDAC"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80D1ADD"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9CC9702"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8C9F1F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6655043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690CB7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BDA614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3D1F05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7FD87B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44BDF4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DC18D4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55662A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E140D9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25A410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B7DAE6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F980E0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75F7C0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052730E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B8BE582"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0F0930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845557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6ECEC4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A325502"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7F4246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C25C58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018CAA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222478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81DB82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572E113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D5790E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35D9AB2" w14:textId="57DD2AD5" w:rsidR="003C62B6" w:rsidRPr="003D6F20" w:rsidRDefault="003C62B6" w:rsidP="003C62B6">
            <w:pPr>
              <w:pStyle w:val="tl"/>
              <w:spacing w:after="0"/>
              <w:rPr>
                <w:sz w:val="20"/>
                <w:szCs w:val="20"/>
                <w:lang w:val="uk-UA"/>
              </w:rPr>
            </w:pPr>
            <w:r w:rsidRPr="003D6F20">
              <w:rPr>
                <w:sz w:val="20"/>
                <w:szCs w:val="20"/>
              </w:rPr>
              <w:t>Суб’єкт господарювання продовжував строк, передбачений частиною п’ятою статті 34 Закону, не більше ніж на десять робочих днів з обов’язковим повідомленням гравця, якому необхідно здійснити виплату виграшу (призу) або повернути ставку, про продовження такого строку із зазначенням причини такого продовження та часу здійснення виплати виграшу (призу) або повернення ставки</w:t>
            </w:r>
            <w:r w:rsidRPr="003D6F20">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790476C7"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5956E82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C39E3C0" w14:textId="78248419"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1</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3E30954"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Букмекерська діяльність може провадитися виключно:</w:t>
            </w:r>
          </w:p>
          <w:p w14:paraId="77E9A76A"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1) у букмекерських пунктах;</w:t>
            </w:r>
          </w:p>
          <w:p w14:paraId="59C88DC9"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2) через мережу Інтернет.</w:t>
            </w:r>
          </w:p>
        </w:tc>
        <w:tc>
          <w:tcPr>
            <w:tcW w:w="1560" w:type="dxa"/>
            <w:tcBorders>
              <w:top w:val="single" w:sz="6" w:space="0" w:color="000000"/>
              <w:left w:val="single" w:sz="6" w:space="0" w:color="000000"/>
              <w:bottom w:val="single" w:sz="6" w:space="0" w:color="000000"/>
              <w:right w:val="single" w:sz="6" w:space="0" w:color="000000"/>
            </w:tcBorders>
          </w:tcPr>
          <w:p w14:paraId="7DF430A8" w14:textId="0A636C99" w:rsidR="003C62B6" w:rsidRPr="003D6F20" w:rsidRDefault="000A38C6" w:rsidP="003C62B6">
            <w:pPr>
              <w:pStyle w:val="tl"/>
              <w:jc w:val="center"/>
              <w:rPr>
                <w:sz w:val="20"/>
                <w:szCs w:val="20"/>
                <w:lang w:val="uk-UA"/>
              </w:rPr>
            </w:pPr>
            <w:hyperlink r:id="rId153" w:tgtFrame="_blank" w:history="1">
              <w:r w:rsidR="003C62B6" w:rsidRPr="003D6F20">
                <w:rPr>
                  <w:rStyle w:val="hard-blue-color"/>
                  <w:sz w:val="20"/>
                  <w:szCs w:val="20"/>
                  <w:shd w:val="clear" w:color="auto" w:fill="FFFFFF"/>
                </w:rPr>
                <w:t>пункт</w:t>
              </w:r>
              <w:r w:rsidR="003C62B6" w:rsidRPr="003D6F20">
                <w:rPr>
                  <w:rStyle w:val="hard-blue-color"/>
                  <w:sz w:val="20"/>
                  <w:szCs w:val="20"/>
                  <w:shd w:val="clear" w:color="auto" w:fill="FFFFFF"/>
                  <w:lang w:val="uk-UA"/>
                </w:rPr>
                <w:t>и</w:t>
              </w:r>
              <w:r w:rsidR="003C62B6" w:rsidRPr="003D6F20">
                <w:rPr>
                  <w:rStyle w:val="hard-blue-color"/>
                  <w:sz w:val="20"/>
                  <w:szCs w:val="20"/>
                  <w:shd w:val="clear" w:color="auto" w:fill="FFFFFF"/>
                </w:rPr>
                <w:t xml:space="preserve"> 1</w:t>
              </w:r>
            </w:hyperlink>
            <w:r w:rsidR="003C62B6" w:rsidRPr="003D6F20">
              <w:rPr>
                <w:sz w:val="20"/>
                <w:szCs w:val="20"/>
                <w:shd w:val="clear" w:color="auto" w:fill="FFFFFF"/>
              </w:rPr>
              <w:t>,</w:t>
            </w:r>
            <w:hyperlink r:id="rId154" w:tgtFrame="_blank" w:history="1">
              <w:r w:rsidR="003C62B6" w:rsidRPr="003D6F20">
                <w:rPr>
                  <w:rStyle w:val="hard-blue-color"/>
                  <w:sz w:val="20"/>
                  <w:szCs w:val="20"/>
                  <w:shd w:val="clear" w:color="auto" w:fill="FFFFFF"/>
                </w:rPr>
                <w:t xml:space="preserve"> 2 частини першої статті 35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BFB98AA"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1E1C8083"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467AD165"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0BFE52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0CC81F9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47052F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42CDF8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886E37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9D19F1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9D0A15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3CAC06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445016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6544E5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B4D81B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776593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248957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59B39A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1EFF3DF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0FA1BF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60F41F2"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261C6B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1C123B1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271D9EB"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4C1C9C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7968084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7137DB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1CAA62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655FE3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6C07479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E527F7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DF0CBC6" w14:textId="5617FC4A"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Суб'єкт господарювання проводить діяльність виключно у букмекерських пунктах та/або через мережу Інтернет</w:t>
            </w:r>
            <w:r w:rsidRPr="003D6F20">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49C6592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9B153D" w14:paraId="4FAAB6C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6145EAD" w14:textId="3067E322"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2</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6811C7F"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Провадження букмекерської діяльності без дотримання вимог цього Закону та будь-яким чином, прямо не дозволеним цим Законом, забороняється.</w:t>
            </w:r>
          </w:p>
        </w:tc>
        <w:tc>
          <w:tcPr>
            <w:tcW w:w="1560" w:type="dxa"/>
            <w:tcBorders>
              <w:top w:val="single" w:sz="6" w:space="0" w:color="000000"/>
              <w:left w:val="single" w:sz="6" w:space="0" w:color="000000"/>
              <w:bottom w:val="single" w:sz="6" w:space="0" w:color="000000"/>
              <w:right w:val="single" w:sz="6" w:space="0" w:color="000000"/>
            </w:tcBorders>
          </w:tcPr>
          <w:p w14:paraId="222EDB2D" w14:textId="77777777" w:rsidR="003C62B6" w:rsidRPr="003D6F20" w:rsidRDefault="000A38C6" w:rsidP="003C62B6">
            <w:pPr>
              <w:pStyle w:val="tl"/>
              <w:jc w:val="center"/>
              <w:rPr>
                <w:sz w:val="20"/>
                <w:szCs w:val="20"/>
                <w:lang w:val="uk-UA"/>
              </w:rPr>
            </w:pPr>
            <w:hyperlink r:id="rId155" w:tgtFrame="_blank" w:history="1">
              <w:r w:rsidR="003C62B6" w:rsidRPr="003D6F20">
                <w:rPr>
                  <w:rStyle w:val="hard-blue-color"/>
                  <w:sz w:val="20"/>
                  <w:szCs w:val="20"/>
                  <w:shd w:val="clear" w:color="auto" w:fill="FFFFFF"/>
                </w:rPr>
                <w:t>частина друга статті 35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A9B192C"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B21A64B"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44F56815"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5A6C97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3A8CB4C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2FFED2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F39566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5B526A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197CDBA"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7BC06E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360A2F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D5853D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09539D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7D8EC0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7E3E39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C9E365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C98CEA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4D3CA4F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A91C92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5DF088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8570CB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E8EC07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57B3B4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739CD6C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2E9341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77F2FA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5537AA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7E95047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35DA864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B5F361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EAA6BA4" w14:textId="3A85188F"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Суб'єкт господарювання не провадить букмекерську діяльність без дотримання вимог</w:t>
            </w:r>
            <w:r w:rsidRPr="003D6F20">
              <w:rPr>
                <w:rFonts w:ascii="Times New Roman" w:hAnsi="Times New Roman" w:cs="Times New Roman"/>
                <w:sz w:val="20"/>
                <w:szCs w:val="20"/>
                <w:shd w:val="clear" w:color="auto" w:fill="FFFFFF"/>
                <w:lang w:val="uk-UA"/>
              </w:rPr>
              <w:t xml:space="preserve"> </w:t>
            </w:r>
            <w:hyperlink r:id="rId156" w:tgtFrame="_blank" w:history="1">
              <w:r w:rsidRPr="003D6F20">
                <w:rPr>
                  <w:rStyle w:val="hard-blue-color"/>
                  <w:rFonts w:ascii="Times New Roman" w:hAnsi="Times New Roman" w:cs="Times New Roman"/>
                  <w:sz w:val="20"/>
                  <w:szCs w:val="20"/>
                  <w:shd w:val="clear" w:color="auto" w:fill="FFFFFF"/>
                </w:rPr>
                <w:t>Закону</w:t>
              </w:r>
            </w:hyperlink>
            <w:r w:rsidRPr="003D6F20">
              <w:rPr>
                <w:rStyle w:val="hard-blue-color"/>
                <w:rFonts w:ascii="Times New Roman" w:hAnsi="Times New Roman" w:cs="Times New Roman"/>
                <w:sz w:val="20"/>
                <w:szCs w:val="20"/>
                <w:shd w:val="clear" w:color="auto" w:fill="FFFFFF"/>
                <w:lang w:val="uk-UA"/>
              </w:rPr>
              <w:t xml:space="preserve"> </w:t>
            </w:r>
            <w:r w:rsidRPr="003D6F20">
              <w:rPr>
                <w:rFonts w:ascii="Times New Roman" w:hAnsi="Times New Roman" w:cs="Times New Roman"/>
                <w:sz w:val="20"/>
                <w:szCs w:val="20"/>
                <w:shd w:val="clear" w:color="auto" w:fill="FFFFFF"/>
              </w:rPr>
              <w:t>та будь-яким чином, прямо не дозволеним Законом</w:t>
            </w:r>
            <w:r w:rsidRPr="003D6F20">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5AF04C4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7202E5" w14:paraId="21C91BB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333B81A" w14:textId="29B0855D"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3</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22AB149" w14:textId="77777777" w:rsidR="003C62B6" w:rsidRPr="003D6F20"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6F20">
              <w:rPr>
                <w:rFonts w:ascii="Times New Roman" w:hAnsi="Times New Roman" w:cs="Times New Roman"/>
                <w:sz w:val="20"/>
                <w:szCs w:val="20"/>
                <w:shd w:val="clear" w:color="auto" w:fill="FFFFFF"/>
                <w:lang w:val="uk-UA"/>
              </w:rPr>
              <w:t>Організатори букмекерської діяльності можуть здійснювати букмекерську діяльність виключно в букмекерських пунктах, розміщених на території спеціальної гральної зони, на підставі ліцензії на провадження букмекерської діяльності відповідно до цього Закону.</w:t>
            </w:r>
          </w:p>
          <w:p w14:paraId="4AE01051"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p w14:paraId="10DEC241"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Територією спеціальної гральної зони для розташування букмекерських пунктів вважається:</w:t>
            </w:r>
          </w:p>
          <w:p w14:paraId="4CCEEE63"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1) територія будівель, в яких розташовані готелі категорії "три зірки", "чотири зірки" та "п'ять зірок" з номерним фондом не менше 50 (п'ятдесяти) номерів для міста Києва;</w:t>
            </w:r>
          </w:p>
          <w:p w14:paraId="399C1D56"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2) територія будівель, в яких розташовані готелі категорії "три зірки", "чотири зірки" та "п'ять зірок" з номерним фондом не менше 25 (двадцяти п'яти) номерів для інших населених пунктів;</w:t>
            </w:r>
          </w:p>
          <w:p w14:paraId="351E501F"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eastAsia="ru-RU"/>
              </w:rPr>
              <w:t>3) територія іподромів.</w:t>
            </w:r>
          </w:p>
        </w:tc>
        <w:tc>
          <w:tcPr>
            <w:tcW w:w="1560" w:type="dxa"/>
            <w:tcBorders>
              <w:top w:val="single" w:sz="6" w:space="0" w:color="000000"/>
              <w:left w:val="single" w:sz="6" w:space="0" w:color="000000"/>
              <w:bottom w:val="single" w:sz="6" w:space="0" w:color="000000"/>
              <w:right w:val="single" w:sz="6" w:space="0" w:color="000000"/>
            </w:tcBorders>
          </w:tcPr>
          <w:p w14:paraId="66F493F8" w14:textId="77777777" w:rsidR="003C62B6" w:rsidRPr="003D6F20" w:rsidRDefault="000A38C6" w:rsidP="003C62B6">
            <w:pPr>
              <w:pStyle w:val="tl"/>
              <w:jc w:val="center"/>
              <w:rPr>
                <w:sz w:val="20"/>
                <w:szCs w:val="20"/>
                <w:lang w:val="uk-UA"/>
              </w:rPr>
            </w:pPr>
            <w:hyperlink r:id="rId157" w:tgtFrame="_blank" w:history="1">
              <w:r w:rsidR="003C62B6" w:rsidRPr="003D6F20">
                <w:rPr>
                  <w:rStyle w:val="hard-blue-color"/>
                  <w:sz w:val="20"/>
                  <w:szCs w:val="20"/>
                  <w:shd w:val="clear" w:color="auto" w:fill="FFFFFF"/>
                </w:rPr>
                <w:t>частина перша</w:t>
              </w:r>
            </w:hyperlink>
            <w:r w:rsidR="003C62B6" w:rsidRPr="003D6F20">
              <w:rPr>
                <w:sz w:val="20"/>
                <w:szCs w:val="20"/>
                <w:shd w:val="clear" w:color="auto" w:fill="FFFFFF"/>
              </w:rPr>
              <w:t>,</w:t>
            </w:r>
            <w:r w:rsidR="003C62B6" w:rsidRPr="003D6F20">
              <w:rPr>
                <w:sz w:val="20"/>
                <w:szCs w:val="20"/>
                <w:shd w:val="clear" w:color="auto" w:fill="FFFFFF"/>
                <w:lang w:val="uk-UA"/>
              </w:rPr>
              <w:t xml:space="preserve"> </w:t>
            </w:r>
            <w:hyperlink r:id="rId158" w:tgtFrame="_blank" w:history="1">
              <w:r w:rsidR="003C62B6" w:rsidRPr="003D6F20">
                <w:rPr>
                  <w:rStyle w:val="hard-blue-color"/>
                  <w:sz w:val="20"/>
                  <w:szCs w:val="20"/>
                  <w:shd w:val="clear" w:color="auto" w:fill="FFFFFF"/>
                </w:rPr>
                <w:t>пункти 1 - 3 частини другої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FDD81B6"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FC5FD2D"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698EB449"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2A747F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068164D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D0755B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D7028B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2D7E40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F52D22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756040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662A7"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6638B2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3DDC24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D726A8A"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96E270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1DCB50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B1993D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5F48EE2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BE61D1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15F71F6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47B70C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EA35AE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BE29E5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FE059D2"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CE2C9C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36272F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2E21C2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75E6ED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5CCE045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68880B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1DBE34BC" w14:textId="286B2436"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 xml:space="preserve">Суб'єкт господарювання здійснює букмекерську діяльність виключно в букмекерських пунктах, розміщених на території спеціальної гральної зони, на підставі ліцензії на провадження букмекерської діяльності відповідно до </w:t>
            </w:r>
            <w:hyperlink r:id="rId159" w:tgtFrame="_blank" w:history="1">
              <w:r w:rsidRPr="003D6F20">
                <w:rPr>
                  <w:rStyle w:val="hard-blue-color"/>
                  <w:rFonts w:ascii="Times New Roman" w:hAnsi="Times New Roman" w:cs="Times New Roman"/>
                  <w:sz w:val="20"/>
                  <w:szCs w:val="20"/>
                  <w:shd w:val="clear" w:color="auto" w:fill="FFFFFF"/>
                  <w:lang w:val="uk-UA"/>
                </w:rPr>
                <w:t>Закону</w:t>
              </w:r>
            </w:hyperlink>
            <w:r w:rsidRPr="003D6F20">
              <w:rPr>
                <w:rStyle w:val="hard-blue-colo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24F9E4BE"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647036CB"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B38713A" w14:textId="36821DAB"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4</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F5C97AE"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Букмекерські пункти організатора букмекерської діяльності розміщуються на території спеціальної гральної зони, а загальна площа приміщення букмекерського пункту повинна становити не менше 50 (п'ятдесяти) квадратних метрів.</w:t>
            </w:r>
          </w:p>
        </w:tc>
        <w:tc>
          <w:tcPr>
            <w:tcW w:w="1560" w:type="dxa"/>
            <w:tcBorders>
              <w:top w:val="single" w:sz="6" w:space="0" w:color="000000"/>
              <w:left w:val="single" w:sz="6" w:space="0" w:color="000000"/>
              <w:bottom w:val="single" w:sz="6" w:space="0" w:color="000000"/>
              <w:right w:val="single" w:sz="6" w:space="0" w:color="000000"/>
            </w:tcBorders>
          </w:tcPr>
          <w:p w14:paraId="1E33F7B5" w14:textId="77777777" w:rsidR="003C62B6" w:rsidRPr="003D6F20" w:rsidRDefault="000A38C6" w:rsidP="003C62B6">
            <w:pPr>
              <w:pStyle w:val="tl"/>
              <w:spacing w:after="0"/>
              <w:jc w:val="center"/>
              <w:rPr>
                <w:sz w:val="20"/>
                <w:szCs w:val="20"/>
                <w:lang w:val="uk-UA"/>
              </w:rPr>
            </w:pPr>
            <w:hyperlink r:id="rId160" w:tgtFrame="_blank" w:history="1">
              <w:r w:rsidR="003C62B6" w:rsidRPr="003D6F20">
                <w:rPr>
                  <w:rStyle w:val="hard-blue-color"/>
                  <w:sz w:val="20"/>
                  <w:szCs w:val="20"/>
                </w:rPr>
                <w:t>частина третя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AB29A38"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40D32A6A"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00EF6B5"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91B3B3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4BAC4E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C20D44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27D1D2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4D5690A"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A2BA41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742B8C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15B7B3D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37BEBA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40BE1E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6E6F16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74C8C28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4DABBE2"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Моральна шкода, заподіяна окремим фізичним особам;</w:t>
            </w:r>
          </w:p>
          <w:p w14:paraId="6666B20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p w14:paraId="0CC8AA1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931C4EB"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55C245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AEA131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10EA2C46" w14:textId="77777777" w:rsidR="003C62B6" w:rsidRPr="003D6F20" w:rsidRDefault="003C62B6" w:rsidP="003C62B6">
            <w:pPr>
              <w:pStyle w:val="tl"/>
              <w:spacing w:after="0"/>
              <w:rPr>
                <w:sz w:val="20"/>
                <w:szCs w:val="20"/>
                <w:lang w:val="uk-UA"/>
              </w:rPr>
            </w:pPr>
            <w:r w:rsidRPr="003D6F20">
              <w:rPr>
                <w:sz w:val="20"/>
                <w:szCs w:val="20"/>
              </w:rPr>
              <w:t>Загальна площа приміщення букмекерського пункту становить не менше 50 (п'ятдесяти) квадратних метрів</w:t>
            </w:r>
            <w:r w:rsidRPr="003D6F20">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02B13CA5"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D990266"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FF2F412" w14:textId="2C06F0CD"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5</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68A3DB7"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Забороняється розташовувати букмекерські пункти організатора букмекерської діяльності:</w:t>
            </w:r>
          </w:p>
          <w:p w14:paraId="606E73E3"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1) безпосередньо у приміщеннях, в яких розміщено органи державної влади та органи місцевого самоврядування;</w:t>
            </w:r>
          </w:p>
          <w:p w14:paraId="0860C693"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2) безпосередньо у приміщеннях дошкільних закладів освіти, закладів загальної середньої освіти, позашкільної, спеціалізованої, вищої освіти та інших закладів освіти, у тому числі на території, де розташовані гуртожитки таких закладів;</w:t>
            </w:r>
          </w:p>
          <w:p w14:paraId="03AEB997"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3) безпосередньо у приміщеннях закладів культури, у тому числі бібліотек, музеїв, театрів, виставкових галерей;</w:t>
            </w:r>
          </w:p>
          <w:p w14:paraId="61129492"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4) безпосередньо у приміщеннях медичних закладів;</w:t>
            </w:r>
          </w:p>
          <w:p w14:paraId="20DA8027"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5) безпосередньо у приміщеннях спеціалізованих дитячих розважальних центрів;</w:t>
            </w:r>
          </w:p>
          <w:p w14:paraId="79732D35"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6) безпосередньо у приміщеннях культових будівель та споруд, а також приміщеннях, що належать релігійним організаціям;</w:t>
            </w:r>
          </w:p>
          <w:p w14:paraId="529A50AD"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7) у приміщеннях, що належать до житлового фонду, або інших приміщеннях жилих будинків, у тому числі багатоквартирних;</w:t>
            </w:r>
          </w:p>
          <w:p w14:paraId="0515D198"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eastAsia="ru-RU"/>
              </w:rPr>
            </w:pPr>
            <w:r w:rsidRPr="003D6F20">
              <w:rPr>
                <w:rFonts w:ascii="Times New Roman" w:eastAsia="Times New Roman" w:hAnsi="Times New Roman" w:cs="Times New Roman"/>
                <w:sz w:val="20"/>
                <w:szCs w:val="20"/>
                <w:lang w:eastAsia="ru-RU"/>
              </w:rPr>
              <w:t>8) в об'єктах незавершеного будівництва, кіосках, навісах і пересувних малих архітектурних формах, інших тимчасових спорудах для провадження підприємницької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31167868" w14:textId="77777777" w:rsidR="003C62B6" w:rsidRPr="003D6F20" w:rsidRDefault="000A38C6" w:rsidP="003C62B6">
            <w:pPr>
              <w:pStyle w:val="tl"/>
              <w:jc w:val="center"/>
              <w:rPr>
                <w:sz w:val="20"/>
                <w:szCs w:val="20"/>
                <w:lang w:val="uk-UA"/>
              </w:rPr>
            </w:pPr>
            <w:hyperlink r:id="rId161" w:tgtFrame="_blank" w:history="1">
              <w:r w:rsidR="003C62B6" w:rsidRPr="003D6F20">
                <w:rPr>
                  <w:rStyle w:val="hard-blue-color"/>
                  <w:sz w:val="20"/>
                  <w:szCs w:val="20"/>
                  <w:shd w:val="clear" w:color="auto" w:fill="FFFFFF"/>
                </w:rPr>
                <w:t>частина четверта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615EC7F"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521E9F40"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BD02F4A"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CB3304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0150F51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9D6EAE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4FDF28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D4D6E1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E84FFB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F539C8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5A98B1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44AB2E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0BCFF0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D90D6E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892606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289E1A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EA2BC6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5421A09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91B9CE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35EF2A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C90CFD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2A82EBD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B9D499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C1C836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CE957E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EDD810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2AB89B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9CDFBD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3E43CF0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A69776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688E545"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Букмекерські пункти організатора букмекерської діяльності не розташовані: 1) безпосередньо у приміщеннях, в яких розміщено органи державної влади та органи місцевого самоврядування; 2) безпосередньо у приміщеннях дошкільних закладів</w:t>
            </w:r>
            <w:r w:rsidRPr="003D6F20">
              <w:rPr>
                <w:sz w:val="20"/>
                <w:szCs w:val="20"/>
                <w:lang w:val="uk-UA"/>
              </w:rPr>
              <w:t xml:space="preserve"> </w:t>
            </w:r>
            <w:r w:rsidRPr="003D6F20">
              <w:rPr>
                <w:sz w:val="20"/>
                <w:szCs w:val="20"/>
              </w:rPr>
              <w:t xml:space="preserve">освіти, закладів загальної середньої освіти, позашкільної, спеціалізованої, вищої освіти та інших закладів освіти, у тому числі на території, де розташовані гуртожитки таких закладів; 3) безпосередньо у приміщеннях закладів культури, у тому числі бібліотек, музеїв, театрів, виставкових галерей; </w:t>
            </w:r>
          </w:p>
          <w:p w14:paraId="174ABA63"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4) безпосередньо у приміщеннях медичних закладів; </w:t>
            </w:r>
          </w:p>
          <w:p w14:paraId="46418669"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5) безпосередньо у приміщеннях спеціалізованих дитячих розважальних центрів; </w:t>
            </w:r>
          </w:p>
          <w:p w14:paraId="37889B68"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6) безпосередньо у приміщеннях культових будівель та споруд, а також приміщеннях, що належать релігійним організаціям; </w:t>
            </w:r>
          </w:p>
          <w:p w14:paraId="46C629E2"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7) у приміщеннях, що належать до житлового фонду, або інших приміщеннях жилих будинків, у тому числі багатоквартирних; </w:t>
            </w:r>
          </w:p>
          <w:p w14:paraId="4B1591DD" w14:textId="0EBEBF86" w:rsidR="003C62B6" w:rsidRPr="003D6F20" w:rsidRDefault="003C62B6" w:rsidP="003C62B6">
            <w:pPr>
              <w:pStyle w:val="tl"/>
              <w:spacing w:before="0" w:beforeAutospacing="0" w:after="0" w:afterAutospacing="0"/>
              <w:rPr>
                <w:sz w:val="20"/>
                <w:szCs w:val="20"/>
                <w:lang w:val="uk-UA"/>
              </w:rPr>
            </w:pPr>
            <w:r w:rsidRPr="003D6F20">
              <w:rPr>
                <w:sz w:val="20"/>
                <w:szCs w:val="20"/>
              </w:rPr>
              <w:t>8) в об’єктах незавершеного будівництва, кіосках, навісах і пересувних малих архітектурних формах, інших тимчасових спорудах для провадження підприємницької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1589AC05"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3C01A735"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1FDE0F0" w14:textId="2EF9AE3D"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6</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825E17F"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Організатор букмекерської діяльності в букмекерських пунктах зобов’язаний мати на праві власності або користування онлайн-систему, що обов’язково має відповідати таким вимогам:</w:t>
            </w:r>
          </w:p>
          <w:p w14:paraId="70489D40"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8" w:name="n724"/>
            <w:bookmarkEnd w:id="118"/>
            <w:r w:rsidRPr="003D6F20">
              <w:rPr>
                <w:rFonts w:ascii="Times New Roman" w:eastAsia="Times New Roman" w:hAnsi="Times New Roman" w:cs="Times New Roman"/>
                <w:sz w:val="20"/>
                <w:szCs w:val="20"/>
                <w:lang w:val="uk-UA" w:eastAsia="ru-RU"/>
              </w:rPr>
              <w:t>1) наявність механізму фіксування прийому, розрахунку та виплати виграшів укладеного парі;</w:t>
            </w:r>
          </w:p>
          <w:p w14:paraId="2CC59178"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19" w:name="n725"/>
            <w:bookmarkEnd w:id="119"/>
            <w:r w:rsidRPr="003D6F20">
              <w:rPr>
                <w:rFonts w:ascii="Times New Roman" w:eastAsia="Times New Roman" w:hAnsi="Times New Roman" w:cs="Times New Roman"/>
                <w:sz w:val="20"/>
                <w:szCs w:val="20"/>
                <w:lang w:val="uk-UA" w:eastAsia="ru-RU"/>
              </w:rPr>
              <w:t>2) наявність переліку (лінії) подій, на які пропонується укладення парі;</w:t>
            </w:r>
          </w:p>
          <w:p w14:paraId="326A6DC1" w14:textId="77777777"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0" w:name="n726"/>
            <w:bookmarkEnd w:id="120"/>
            <w:r w:rsidRPr="003D6F20">
              <w:rPr>
                <w:rFonts w:ascii="Times New Roman" w:eastAsia="Times New Roman" w:hAnsi="Times New Roman" w:cs="Times New Roman"/>
                <w:sz w:val="20"/>
                <w:szCs w:val="20"/>
                <w:lang w:val="uk-UA" w:eastAsia="ru-RU"/>
              </w:rPr>
              <w:t>3) наявність методів захисту персональних даних гравця;</w:t>
            </w:r>
          </w:p>
          <w:p w14:paraId="380151B1" w14:textId="5CEA0C51" w:rsidR="003C62B6" w:rsidRPr="003D6F20"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1" w:name="n727"/>
            <w:bookmarkEnd w:id="121"/>
            <w:r w:rsidRPr="003D6F20">
              <w:rPr>
                <w:rFonts w:ascii="Times New Roman" w:eastAsia="Times New Roman" w:hAnsi="Times New Roman" w:cs="Times New Roman"/>
                <w:sz w:val="20"/>
                <w:szCs w:val="20"/>
                <w:lang w:val="uk-UA" w:eastAsia="ru-RU"/>
              </w:rPr>
              <w:t>4) наявність методів захисту від зовнішнього несанкціонованого втручання осіб у роботу онлайн-системи.</w:t>
            </w:r>
          </w:p>
          <w:p w14:paraId="438D5F06"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21833695" w14:textId="1F3EC474" w:rsidR="003C62B6" w:rsidRPr="003D6F20" w:rsidRDefault="003C62B6" w:rsidP="003C62B6">
            <w:pPr>
              <w:pStyle w:val="tl"/>
              <w:jc w:val="center"/>
              <w:rPr>
                <w:sz w:val="20"/>
                <w:szCs w:val="20"/>
                <w:lang w:val="uk-UA"/>
              </w:rPr>
            </w:pPr>
            <w:r w:rsidRPr="003D6F20">
              <w:rPr>
                <w:sz w:val="20"/>
                <w:szCs w:val="20"/>
              </w:rPr>
              <w:t>Пункти 1–4 частини п’ятої статті 36 Закону</w:t>
            </w:r>
          </w:p>
        </w:tc>
        <w:tc>
          <w:tcPr>
            <w:tcW w:w="1417" w:type="dxa"/>
            <w:tcBorders>
              <w:top w:val="single" w:sz="6" w:space="0" w:color="000000"/>
              <w:left w:val="single" w:sz="6" w:space="0" w:color="000000"/>
              <w:bottom w:val="single" w:sz="6" w:space="0" w:color="000000"/>
              <w:right w:val="single" w:sz="6" w:space="0" w:color="000000"/>
            </w:tcBorders>
          </w:tcPr>
          <w:p w14:paraId="41D1BDF5"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67132F4" w14:textId="77777777" w:rsidR="003C62B6" w:rsidRPr="003D6F20" w:rsidRDefault="003C62B6" w:rsidP="003C62B6">
            <w:pPr>
              <w:pStyle w:val="3"/>
              <w:shd w:val="clear" w:color="auto" w:fill="FFFFFF"/>
              <w:spacing w:before="0" w:beforeAutospacing="0" w:after="0" w:afterAutospacing="0"/>
              <w:jc w:val="center"/>
              <w:rPr>
                <w:b w:val="0"/>
                <w:sz w:val="20"/>
                <w:szCs w:val="20"/>
                <w:lang w:val="uk-UA"/>
              </w:rPr>
            </w:pPr>
          </w:p>
        </w:tc>
        <w:tc>
          <w:tcPr>
            <w:tcW w:w="1418" w:type="dxa"/>
            <w:tcBorders>
              <w:top w:val="single" w:sz="6" w:space="0" w:color="000000"/>
              <w:left w:val="single" w:sz="6" w:space="0" w:color="000000"/>
              <w:bottom w:val="single" w:sz="6" w:space="0" w:color="000000"/>
              <w:right w:val="single" w:sz="6" w:space="0" w:color="000000"/>
            </w:tcBorders>
          </w:tcPr>
          <w:p w14:paraId="5FBC7109"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B49618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Життя та здоров’я людини (01)</w:t>
            </w:r>
          </w:p>
          <w:p w14:paraId="292F4A2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63D0A1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EB9169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DA4202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C716F3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6C3CFD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10A577B"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4CAEFB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85BE846"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8EA8B4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8ED6E4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7AC1A3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07799C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Недотримання принципів відповідальної гри</w:t>
            </w:r>
          </w:p>
          <w:p w14:paraId="1754798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1EC64BD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8593CB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27C2E9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1147AC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9B7CE7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B77487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A25231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DC0F23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E190A4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1AC7859"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3D6F20">
              <w:rPr>
                <w:rFonts w:ascii="Times New Roman" w:eastAsia="Times New Roman" w:hAnsi="Times New Roman" w:cs="Times New Roman"/>
                <w:sz w:val="20"/>
                <w:szCs w:val="20"/>
                <w:lang w:val="uk-UA" w:eastAsia="ru-RU"/>
              </w:rPr>
              <w:br/>
              <w:t>негативний вплив на соціальні відносини.</w:t>
            </w:r>
          </w:p>
          <w:p w14:paraId="4091C26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3D6F20">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2DBBB9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80913E6" w14:textId="77777777" w:rsidR="003C62B6" w:rsidRPr="003D6F20" w:rsidRDefault="003C62B6" w:rsidP="003C62B6">
            <w:pPr>
              <w:pStyle w:val="tl"/>
              <w:spacing w:before="0" w:beforeAutospacing="0" w:after="0" w:afterAutospacing="0"/>
              <w:rPr>
                <w:sz w:val="20"/>
                <w:szCs w:val="20"/>
                <w:lang w:val="uk-UA"/>
              </w:rPr>
            </w:pPr>
            <w:r w:rsidRPr="003D6F20">
              <w:rPr>
                <w:sz w:val="20"/>
                <w:szCs w:val="20"/>
                <w:lang w:val="uk-UA"/>
              </w:rPr>
              <w:t xml:space="preserve">Суб'єкт господарювання має на праві власності або користування онлайн-систему, </w:t>
            </w:r>
            <w:r w:rsidRPr="003D6F20">
              <w:rPr>
                <w:sz w:val="20"/>
                <w:szCs w:val="20"/>
              </w:rPr>
              <w:t xml:space="preserve">що відповідає таким вимогам: </w:t>
            </w:r>
          </w:p>
          <w:p w14:paraId="2F91BCCE"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1) наявність механізму фіксування прийому, розрахунку та виплати виграшів укладеного парі; 2) наявність переліку (лінії) подій, на які пропонується укладення парі; </w:t>
            </w:r>
          </w:p>
          <w:p w14:paraId="43E3B093" w14:textId="77777777" w:rsidR="003C62B6" w:rsidRPr="003D6F20" w:rsidRDefault="003C62B6" w:rsidP="003C62B6">
            <w:pPr>
              <w:pStyle w:val="tl"/>
              <w:spacing w:before="0" w:beforeAutospacing="0" w:after="0" w:afterAutospacing="0"/>
              <w:rPr>
                <w:sz w:val="20"/>
                <w:szCs w:val="20"/>
                <w:lang w:val="uk-UA"/>
              </w:rPr>
            </w:pPr>
            <w:r w:rsidRPr="003D6F20">
              <w:rPr>
                <w:sz w:val="20"/>
                <w:szCs w:val="20"/>
              </w:rPr>
              <w:t xml:space="preserve">3) наявність методів захисту персональних даних гравця; </w:t>
            </w:r>
          </w:p>
          <w:p w14:paraId="32B959D7" w14:textId="10F9DF68" w:rsidR="003C62B6" w:rsidRPr="003D6F20" w:rsidRDefault="003C62B6" w:rsidP="003C62B6">
            <w:pPr>
              <w:pStyle w:val="tl"/>
              <w:spacing w:before="0" w:beforeAutospacing="0" w:after="0" w:afterAutospacing="0"/>
              <w:rPr>
                <w:sz w:val="20"/>
                <w:szCs w:val="20"/>
                <w:lang w:val="uk-UA"/>
              </w:rPr>
            </w:pPr>
            <w:r w:rsidRPr="003D6F20">
              <w:rPr>
                <w:sz w:val="20"/>
                <w:szCs w:val="20"/>
              </w:rPr>
              <w:t>4) методи захисту від зовнішнього несанкціонованого втручання осіб у роботу онлайн -системи</w:t>
            </w:r>
            <w:r w:rsidRPr="003D6F20">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0BB864D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7202E5" w14:paraId="4F0E0BE9"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67875F2" w14:textId="400CAC5C"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7</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AC3FC93" w14:textId="77777777" w:rsidR="003C62B6" w:rsidRPr="003D6F20"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6F20">
              <w:rPr>
                <w:rFonts w:ascii="Times New Roman" w:hAnsi="Times New Roman" w:cs="Times New Roman"/>
                <w:sz w:val="20"/>
                <w:szCs w:val="20"/>
                <w:shd w:val="clear" w:color="auto" w:fill="FFFFFF"/>
              </w:rPr>
              <w:t>Організатор букмекерської діяльності в букмекерських пунктах зобов’язаний мати на праві власності або користування онлайн-систему, що обов’язково має відповідати таким вимогам:</w:t>
            </w:r>
          </w:p>
          <w:p w14:paraId="6734BDBE" w14:textId="77777777" w:rsidR="003C62B6" w:rsidRPr="003D6F20"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3D6F20">
              <w:rPr>
                <w:rFonts w:ascii="Times New Roman" w:hAnsi="Times New Roman" w:cs="Times New Roman"/>
                <w:sz w:val="20"/>
                <w:szCs w:val="20"/>
                <w:shd w:val="clear" w:color="auto" w:fill="FFFFFF"/>
                <w:lang w:val="uk-UA"/>
              </w:rPr>
              <w:t>-</w:t>
            </w:r>
            <w:r w:rsidRPr="003D6F20">
              <w:rPr>
                <w:rFonts w:ascii="Times New Roman" w:hAnsi="Times New Roman" w:cs="Times New Roman"/>
                <w:sz w:val="20"/>
                <w:szCs w:val="20"/>
                <w:shd w:val="clear" w:color="auto" w:fill="FFFFFF"/>
              </w:rPr>
              <w:t xml:space="preserve"> проходження інспектування суб’єктом сертифікації, внесеним Уповноваженим органом до переліку суб’єктів сертифікації.</w:t>
            </w:r>
          </w:p>
          <w:p w14:paraId="19EE9530" w14:textId="77777777" w:rsidR="003C62B6" w:rsidRPr="003D6F20"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p>
          <w:p w14:paraId="3C02F509" w14:textId="199CE30D"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 xml:space="preserve">До </w:t>
            </w:r>
            <w:r w:rsidRPr="003D6F20">
              <w:rPr>
                <w:rFonts w:ascii="Times New Roman" w:eastAsia="Times New Roman" w:hAnsi="Times New Roman" w:cs="Times New Roman"/>
                <w:sz w:val="20"/>
                <w:szCs w:val="20"/>
                <w:lang w:val="uk-UA" w:eastAsia="ru-RU"/>
              </w:rPr>
              <w:t>Переліку грального обладнання, що підлягає сертифікації, відносяться гральні автомати.</w:t>
            </w:r>
          </w:p>
          <w:p w14:paraId="24257971"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p>
          <w:p w14:paraId="30F429F0" w14:textId="01C9C721"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eastAsia="ru-RU"/>
              </w:rPr>
              <w:t>Проведення інспектування грального обладнання забезпечується організатором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7FCB1053" w14:textId="77777777" w:rsidR="003C62B6" w:rsidRPr="003D6F20" w:rsidRDefault="000A38C6" w:rsidP="003C62B6">
            <w:pPr>
              <w:pStyle w:val="tl"/>
              <w:jc w:val="center"/>
              <w:rPr>
                <w:rStyle w:val="hard-blue-color"/>
                <w:sz w:val="20"/>
                <w:szCs w:val="20"/>
                <w:shd w:val="clear" w:color="auto" w:fill="FFFFFF"/>
                <w:lang w:val="uk-UA"/>
              </w:rPr>
            </w:pPr>
            <w:hyperlink r:id="rId162" w:tgtFrame="_blank" w:history="1">
              <w:r w:rsidR="003C62B6" w:rsidRPr="003D6F20">
                <w:rPr>
                  <w:rStyle w:val="hard-blue-color"/>
                  <w:sz w:val="20"/>
                  <w:szCs w:val="20"/>
                  <w:shd w:val="clear" w:color="auto" w:fill="FFFFFF"/>
                </w:rPr>
                <w:t>пункт 5 частини п'ятої статті 36 Закону</w:t>
              </w:r>
            </w:hyperlink>
            <w:r w:rsidR="003C62B6" w:rsidRPr="003D6F20">
              <w:rPr>
                <w:rStyle w:val="hard-blue-color"/>
                <w:sz w:val="20"/>
                <w:szCs w:val="20"/>
                <w:shd w:val="clear" w:color="auto" w:fill="FFFFFF"/>
                <w:lang w:val="uk-UA"/>
              </w:rPr>
              <w:t>;</w:t>
            </w:r>
          </w:p>
          <w:p w14:paraId="6F6BAFA9" w14:textId="77777777" w:rsidR="003C62B6" w:rsidRPr="003D6F20" w:rsidRDefault="003C62B6" w:rsidP="003C62B6">
            <w:pPr>
              <w:pStyle w:val="tl"/>
              <w:jc w:val="center"/>
              <w:rPr>
                <w:rStyle w:val="hard-blue-color"/>
                <w:sz w:val="20"/>
                <w:szCs w:val="20"/>
                <w:shd w:val="clear" w:color="auto" w:fill="FFFFFF"/>
                <w:lang w:val="uk-UA"/>
              </w:rPr>
            </w:pPr>
          </w:p>
          <w:p w14:paraId="32FC45F5" w14:textId="77777777" w:rsidR="003C62B6" w:rsidRPr="003D6F20" w:rsidRDefault="003C62B6" w:rsidP="003C62B6">
            <w:pPr>
              <w:pStyle w:val="tl"/>
              <w:jc w:val="center"/>
              <w:rPr>
                <w:rStyle w:val="hard-blue-color"/>
                <w:sz w:val="20"/>
                <w:szCs w:val="20"/>
                <w:shd w:val="clear" w:color="auto" w:fill="FFFFFF"/>
                <w:lang w:val="uk-UA"/>
              </w:rPr>
            </w:pPr>
          </w:p>
          <w:p w14:paraId="16BA6DDD" w14:textId="77777777" w:rsidR="003C62B6" w:rsidRPr="003D6F20" w:rsidRDefault="003C62B6" w:rsidP="003C62B6">
            <w:pPr>
              <w:pStyle w:val="tl"/>
              <w:jc w:val="center"/>
              <w:rPr>
                <w:rStyle w:val="hard-blue-color"/>
                <w:sz w:val="20"/>
                <w:szCs w:val="20"/>
                <w:shd w:val="clear" w:color="auto" w:fill="FFFFFF"/>
                <w:lang w:val="uk-UA"/>
              </w:rPr>
            </w:pPr>
          </w:p>
          <w:p w14:paraId="4560AE90" w14:textId="32838921" w:rsidR="003C62B6" w:rsidRPr="003D6F20" w:rsidRDefault="003C62B6" w:rsidP="003C62B6">
            <w:pPr>
              <w:pStyle w:val="tl"/>
              <w:jc w:val="center"/>
              <w:rPr>
                <w:sz w:val="20"/>
                <w:szCs w:val="20"/>
                <w:shd w:val="clear" w:color="auto" w:fill="FFFFFF"/>
                <w:lang w:val="uk-UA"/>
              </w:rPr>
            </w:pPr>
            <w:r w:rsidRPr="003D6F20">
              <w:rPr>
                <w:sz w:val="20"/>
                <w:szCs w:val="20"/>
                <w:shd w:val="clear" w:color="auto" w:fill="FFFFFF"/>
              </w:rPr>
              <w:t xml:space="preserve">пункт 3 Переліку № 128  </w:t>
            </w:r>
          </w:p>
          <w:p w14:paraId="12E4D427" w14:textId="77777777" w:rsidR="003C62B6" w:rsidRPr="003D6F20" w:rsidRDefault="003C62B6" w:rsidP="003C62B6">
            <w:pPr>
              <w:pStyle w:val="tl"/>
              <w:jc w:val="center"/>
              <w:rPr>
                <w:sz w:val="20"/>
                <w:szCs w:val="20"/>
                <w:shd w:val="clear" w:color="auto" w:fill="FFFFFF"/>
                <w:lang w:val="uk-UA"/>
              </w:rPr>
            </w:pPr>
          </w:p>
          <w:p w14:paraId="0E42A872" w14:textId="77777777" w:rsidR="003D6F20" w:rsidRDefault="003C62B6" w:rsidP="003D6F20">
            <w:pPr>
              <w:pStyle w:val="tl"/>
              <w:spacing w:before="0" w:beforeAutospacing="0" w:after="0" w:afterAutospacing="0"/>
              <w:jc w:val="center"/>
              <w:rPr>
                <w:sz w:val="20"/>
                <w:szCs w:val="20"/>
                <w:shd w:val="clear" w:color="auto" w:fill="FFFFFF"/>
                <w:lang w:val="uk-UA"/>
              </w:rPr>
            </w:pPr>
            <w:r w:rsidRPr="003D6F20">
              <w:rPr>
                <w:sz w:val="20"/>
                <w:szCs w:val="20"/>
                <w:shd w:val="clear" w:color="auto" w:fill="FFFFFF"/>
              </w:rPr>
              <w:t xml:space="preserve">пункт 2 розділу ІІ Порядку </w:t>
            </w:r>
          </w:p>
          <w:p w14:paraId="72191987" w14:textId="7B307D45" w:rsidR="003C62B6" w:rsidRPr="003D6F20" w:rsidRDefault="003C62B6" w:rsidP="003D6F20">
            <w:pPr>
              <w:pStyle w:val="tl"/>
              <w:spacing w:before="0" w:beforeAutospacing="0" w:after="0" w:afterAutospacing="0"/>
              <w:jc w:val="center"/>
              <w:rPr>
                <w:rStyle w:val="hard-blue-color"/>
                <w:sz w:val="20"/>
                <w:szCs w:val="20"/>
                <w:shd w:val="clear" w:color="auto" w:fill="FFFFFF"/>
                <w:lang w:val="uk-UA"/>
              </w:rPr>
            </w:pPr>
            <w:r w:rsidRPr="003D6F20">
              <w:rPr>
                <w:sz w:val="20"/>
                <w:szCs w:val="20"/>
                <w:shd w:val="clear" w:color="auto" w:fill="FFFFFF"/>
              </w:rPr>
              <w:t>№ 453</w:t>
            </w:r>
          </w:p>
          <w:p w14:paraId="21F9A9BE" w14:textId="79A6564A" w:rsidR="003C62B6" w:rsidRPr="003D6F20" w:rsidRDefault="003C62B6" w:rsidP="003C62B6">
            <w:pPr>
              <w:pStyle w:val="tl"/>
              <w:jc w:val="center"/>
              <w:rPr>
                <w:sz w:val="20"/>
                <w:szCs w:val="20"/>
                <w:lang w:val="uk-UA"/>
              </w:rPr>
            </w:pPr>
          </w:p>
        </w:tc>
        <w:tc>
          <w:tcPr>
            <w:tcW w:w="1417" w:type="dxa"/>
            <w:tcBorders>
              <w:top w:val="single" w:sz="6" w:space="0" w:color="000000"/>
              <w:left w:val="single" w:sz="6" w:space="0" w:color="000000"/>
              <w:bottom w:val="single" w:sz="6" w:space="0" w:color="000000"/>
              <w:right w:val="single" w:sz="6" w:space="0" w:color="000000"/>
            </w:tcBorders>
          </w:tcPr>
          <w:p w14:paraId="01F1916E"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B64CD4E"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524E07C"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2C4D9E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4E8392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6BE4620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391C2D8"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CAEB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7F7589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70E054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FEE252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E141C4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48D210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7539494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1BD486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58EFA4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Моральна шкода, заподіяна окремим фізичним особам;</w:t>
            </w:r>
          </w:p>
          <w:p w14:paraId="1924100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p w14:paraId="1787595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3E7A7FE6"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C895D9D"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CD93FA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756CC28F" w14:textId="73E75796" w:rsidR="003C62B6" w:rsidRPr="003D6F20" w:rsidRDefault="003C62B6" w:rsidP="003C62B6">
            <w:pPr>
              <w:pStyle w:val="tl"/>
              <w:spacing w:after="0"/>
              <w:rPr>
                <w:sz w:val="20"/>
                <w:szCs w:val="20"/>
                <w:lang w:val="uk-UA"/>
              </w:rPr>
            </w:pPr>
            <w:r w:rsidRPr="003D6F20">
              <w:rPr>
                <w:sz w:val="20"/>
                <w:szCs w:val="20"/>
                <w:lang w:val="uk-UA"/>
              </w:rPr>
              <w:t>Суб'єкт господарювання в букмекерських пунктах має на праві власності або користування онлайн-систему, що обов'язково пройшло інспектування суб'єктом сертифікації, внесеним КРАІЛ до переліку суб'єктів сертифікації.</w:t>
            </w:r>
          </w:p>
        </w:tc>
        <w:tc>
          <w:tcPr>
            <w:tcW w:w="567" w:type="dxa"/>
            <w:tcBorders>
              <w:top w:val="single" w:sz="6" w:space="0" w:color="000000"/>
              <w:left w:val="single" w:sz="6" w:space="0" w:color="000000"/>
              <w:bottom w:val="single" w:sz="6" w:space="0" w:color="000000"/>
              <w:right w:val="single" w:sz="4" w:space="0" w:color="auto"/>
            </w:tcBorders>
          </w:tcPr>
          <w:p w14:paraId="6870EBA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7202E5" w14:paraId="29AD79D7"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8EBCF18" w14:textId="625ACE33"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11</w:t>
            </w:r>
            <w:r w:rsidR="00151F9B">
              <w:rPr>
                <w:rFonts w:ascii="Times New Roman" w:eastAsia="Times New Roman" w:hAnsi="Times New Roman" w:cs="Times New Roman"/>
                <w:sz w:val="20"/>
                <w:szCs w:val="20"/>
                <w:lang w:val="en-US" w:eastAsia="ru-RU"/>
              </w:rPr>
              <w:t>8</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974C9AD"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Організатори букмекерської діяльності зобов'язані обладнати приміщення букмекерського пункту системою охоронної сигналізації.</w:t>
            </w:r>
          </w:p>
        </w:tc>
        <w:tc>
          <w:tcPr>
            <w:tcW w:w="1560" w:type="dxa"/>
            <w:tcBorders>
              <w:top w:val="single" w:sz="6" w:space="0" w:color="000000"/>
              <w:left w:val="single" w:sz="6" w:space="0" w:color="000000"/>
              <w:bottom w:val="single" w:sz="6" w:space="0" w:color="000000"/>
              <w:right w:val="single" w:sz="6" w:space="0" w:color="000000"/>
            </w:tcBorders>
          </w:tcPr>
          <w:p w14:paraId="5069B249" w14:textId="77777777" w:rsidR="003C62B6" w:rsidRPr="003D6F20" w:rsidRDefault="000A38C6" w:rsidP="003C62B6">
            <w:pPr>
              <w:pStyle w:val="tl"/>
              <w:spacing w:after="0"/>
              <w:jc w:val="center"/>
              <w:rPr>
                <w:sz w:val="20"/>
                <w:szCs w:val="20"/>
                <w:lang w:val="uk-UA"/>
              </w:rPr>
            </w:pPr>
            <w:hyperlink r:id="rId163" w:tgtFrame="_blank" w:history="1">
              <w:r w:rsidR="003C62B6" w:rsidRPr="003D6F20">
                <w:rPr>
                  <w:rStyle w:val="hard-blue-color"/>
                  <w:sz w:val="20"/>
                  <w:szCs w:val="20"/>
                </w:rPr>
                <w:t>частина шоста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1E97C74"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5583120"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361814D"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EAA4E4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68AA5F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500D7481"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2F3B6429"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147E56EF"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DD9C0BA"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5C3785C"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26ED44A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76E9AD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9373FC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797E56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9488E4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F86851F"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Моральна шкода, заподіяна окремим фізичним особам;</w:t>
            </w:r>
          </w:p>
          <w:p w14:paraId="06ADB581"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p w14:paraId="5118D50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0B14C1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CC1642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522B01EE"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56F5ED4A" w14:textId="1380BEA6"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Суб'єкт господарювання обладнав приміщення букмекерського пункту системою охоронної сигналізації.</w:t>
            </w:r>
          </w:p>
        </w:tc>
        <w:tc>
          <w:tcPr>
            <w:tcW w:w="567" w:type="dxa"/>
            <w:tcBorders>
              <w:top w:val="single" w:sz="6" w:space="0" w:color="000000"/>
              <w:left w:val="single" w:sz="6" w:space="0" w:color="000000"/>
              <w:bottom w:val="single" w:sz="6" w:space="0" w:color="000000"/>
              <w:right w:val="single" w:sz="4" w:space="0" w:color="auto"/>
            </w:tcBorders>
          </w:tcPr>
          <w:p w14:paraId="339D03F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738D1D6"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F27EA8B" w14:textId="2C5F13F2"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1</w:t>
            </w:r>
            <w:r w:rsidR="00151F9B">
              <w:rPr>
                <w:rFonts w:ascii="Times New Roman" w:eastAsia="Times New Roman" w:hAnsi="Times New Roman" w:cs="Times New Roman"/>
                <w:sz w:val="20"/>
                <w:szCs w:val="20"/>
                <w:lang w:val="en-US" w:eastAsia="ru-RU"/>
              </w:rPr>
              <w:t>19</w:t>
            </w:r>
            <w:r w:rsidRPr="003D6F20">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95DD49A" w14:textId="77777777" w:rsidR="003C62B6" w:rsidRPr="003D6F20"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lang w:val="uk-UA"/>
              </w:rPr>
              <w:t>Режим роботи букмекерського пункту визначається організатором букмекерської діяльності самостійно з урахуванням необхідності дотримання вимог законодавства щодо забезпечення громадської безпеки і правопорядку, нормальних (звичних) умов життя для громадян, які проживають на суміжній та прилеглій до букмекерського пункту території, а також виконання вимог норм і правил, що регламентують граничний рівень звукового шуму та електромагнітного випромінювання.</w:t>
            </w:r>
          </w:p>
        </w:tc>
        <w:tc>
          <w:tcPr>
            <w:tcW w:w="1560" w:type="dxa"/>
            <w:tcBorders>
              <w:top w:val="single" w:sz="6" w:space="0" w:color="000000"/>
              <w:left w:val="single" w:sz="6" w:space="0" w:color="000000"/>
              <w:bottom w:val="single" w:sz="6" w:space="0" w:color="000000"/>
              <w:right w:val="single" w:sz="6" w:space="0" w:color="000000"/>
            </w:tcBorders>
          </w:tcPr>
          <w:p w14:paraId="5FB1E665" w14:textId="77777777" w:rsidR="003C62B6" w:rsidRPr="003D6F20" w:rsidRDefault="000A38C6" w:rsidP="003C62B6">
            <w:pPr>
              <w:pStyle w:val="tl"/>
              <w:spacing w:after="0"/>
              <w:jc w:val="center"/>
              <w:rPr>
                <w:sz w:val="20"/>
                <w:szCs w:val="20"/>
                <w:lang w:val="uk-UA"/>
              </w:rPr>
            </w:pPr>
            <w:hyperlink r:id="rId164" w:tgtFrame="_blank" w:history="1">
              <w:r w:rsidR="003C62B6" w:rsidRPr="003D6F20">
                <w:rPr>
                  <w:rStyle w:val="hard-blue-color"/>
                  <w:sz w:val="20"/>
                  <w:szCs w:val="20"/>
                </w:rPr>
                <w:t>частина восьма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6E09159" w14:textId="77777777" w:rsidR="003C62B6" w:rsidRPr="003D6F20" w:rsidRDefault="003C62B6" w:rsidP="003C62B6">
            <w:pPr>
              <w:shd w:val="clear" w:color="auto" w:fill="FFFFFF"/>
              <w:spacing w:after="0" w:line="240" w:lineRule="auto"/>
              <w:jc w:val="center"/>
              <w:rPr>
                <w:sz w:val="20"/>
                <w:szCs w:val="20"/>
                <w:lang w:val="uk-UA"/>
              </w:rPr>
            </w:pPr>
            <w:r w:rsidRPr="003D6F2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3D6F20">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3034E950" w14:textId="77777777" w:rsidR="003C62B6" w:rsidRPr="003D6F20"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8E75DB4" w14:textId="77777777" w:rsidR="003C62B6" w:rsidRPr="003D6F20" w:rsidRDefault="003C62B6" w:rsidP="003C62B6">
            <w:pPr>
              <w:jc w:val="center"/>
              <w:rPr>
                <w:rFonts w:ascii="Times New Roman" w:hAnsi="Times New Roman" w:cs="Times New Roman"/>
                <w:sz w:val="20"/>
                <w:szCs w:val="20"/>
              </w:rPr>
            </w:pPr>
            <w:r w:rsidRPr="003D6F20">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F02B2B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58EAE63"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DC4BD44"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0F9DC77A"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32FA4AC5"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p>
          <w:p w14:paraId="47132AED"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562AB40"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7550985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FF0C5CE"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42E129E8"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53117A5A"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608FBD10"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554FE03"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Моральна шкода, заподіяна окремим фізичним особам;</w:t>
            </w:r>
          </w:p>
          <w:p w14:paraId="28A15B7C"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p w14:paraId="513F65D5"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p>
          <w:p w14:paraId="083288A7"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5B13434" w14:textId="77777777"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A2C77F2" w14:textId="77777777" w:rsidR="003C62B6" w:rsidRPr="003D6F20" w:rsidRDefault="003C62B6" w:rsidP="003C62B6">
            <w:pPr>
              <w:spacing w:after="0" w:line="240" w:lineRule="auto"/>
              <w:jc w:val="center"/>
              <w:rPr>
                <w:rFonts w:ascii="Times New Roman" w:eastAsia="Times New Roman" w:hAnsi="Times New Roman" w:cs="Times New Roman"/>
                <w:sz w:val="20"/>
                <w:szCs w:val="20"/>
                <w:lang w:val="uk-UA" w:eastAsia="ru-RU"/>
              </w:rPr>
            </w:pPr>
            <w:r w:rsidRPr="003D6F20">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27025C94" w14:textId="299B261A" w:rsidR="003C62B6" w:rsidRPr="003D6F20" w:rsidRDefault="003C62B6" w:rsidP="003C62B6">
            <w:pPr>
              <w:spacing w:after="0" w:line="240" w:lineRule="auto"/>
              <w:rPr>
                <w:rFonts w:ascii="Times New Roman" w:eastAsia="Times New Roman" w:hAnsi="Times New Roman" w:cs="Times New Roman"/>
                <w:sz w:val="20"/>
                <w:szCs w:val="20"/>
                <w:lang w:val="uk-UA" w:eastAsia="ru-RU"/>
              </w:rPr>
            </w:pPr>
            <w:r w:rsidRPr="003D6F20">
              <w:rPr>
                <w:rFonts w:ascii="Times New Roman" w:hAnsi="Times New Roman" w:cs="Times New Roman"/>
                <w:sz w:val="20"/>
                <w:szCs w:val="20"/>
                <w:shd w:val="clear" w:color="auto" w:fill="FFFFFF"/>
              </w:rPr>
              <w:t>Суб’єкт господарювання визначив режим роботи букмекерського пункту з урахуванням дотримання вимог законодавства щодо забезпечення громадської безпеки і</w:t>
            </w:r>
            <w:r w:rsidRPr="003D6F20">
              <w:rPr>
                <w:rFonts w:ascii="Times New Roman" w:hAnsi="Times New Roman" w:cs="Times New Roman"/>
                <w:sz w:val="20"/>
                <w:szCs w:val="20"/>
                <w:shd w:val="clear" w:color="auto" w:fill="FFFFFF"/>
                <w:lang w:val="uk-UA"/>
              </w:rPr>
              <w:t xml:space="preserve"> правопорядку, нормальних (звичних) умов життя для громадян, які проживають на суміжній та прилеглій до букмекерського пункту території, а також виконання вимог норм і правил, що регламентують граничний рівень звукового шуму та електромагнітного випромінювання.</w:t>
            </w:r>
          </w:p>
        </w:tc>
        <w:tc>
          <w:tcPr>
            <w:tcW w:w="567" w:type="dxa"/>
            <w:tcBorders>
              <w:top w:val="single" w:sz="6" w:space="0" w:color="000000"/>
              <w:left w:val="single" w:sz="6" w:space="0" w:color="000000"/>
              <w:bottom w:val="single" w:sz="6" w:space="0" w:color="000000"/>
              <w:right w:val="single" w:sz="4" w:space="0" w:color="auto"/>
            </w:tcBorders>
          </w:tcPr>
          <w:p w14:paraId="20A64F31"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785059F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9D6B9B6" w14:textId="7955A4CB"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0</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ECF83DA" w14:textId="77777777" w:rsidR="003C62B6" w:rsidRPr="008A27EC"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lang w:val="uk-UA"/>
              </w:rPr>
              <w:t>У місцях розміщення букмекерських пунктів організатора букмекерської діяльності в доступному для гравців та відвідувачів місці має розміщуватися інформація про рішення про видачу ліцензії на провадження букмекерської діяльності (дата та номер рішення, строк дії ліцензії), відомості про ліцензію на відповідний букмекерський пункт, правила участі у букмекерському парі або парі тоталізатора (правила парі), режим та розклад роботи букмекерського пункту, а також інформаційні матеріали щодо ігрової залежності та відповідальної гри.</w:t>
            </w:r>
          </w:p>
          <w:p w14:paraId="7C9BA6B7" w14:textId="77777777" w:rsidR="003C62B6"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p>
          <w:p w14:paraId="521C9399" w14:textId="77777777" w:rsidR="008A27EC" w:rsidRPr="008A27EC" w:rsidRDefault="008A27EC" w:rsidP="003C62B6">
            <w:pPr>
              <w:tabs>
                <w:tab w:val="left" w:pos="198"/>
              </w:tabs>
              <w:spacing w:after="0" w:line="240" w:lineRule="auto"/>
              <w:rPr>
                <w:rFonts w:ascii="Times New Roman" w:hAnsi="Times New Roman" w:cs="Times New Roman"/>
                <w:sz w:val="20"/>
                <w:szCs w:val="20"/>
                <w:shd w:val="clear" w:color="auto" w:fill="FFFFFF"/>
                <w:lang w:val="uk-UA"/>
              </w:rPr>
            </w:pPr>
          </w:p>
          <w:p w14:paraId="770EFE0C" w14:textId="4B80A4A9"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Принципи відповідальної гри:</w:t>
            </w:r>
          </w:p>
          <w:p w14:paraId="1534F857"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165" w:tgtFrame="_blank" w:history="1">
              <w:r w:rsidRPr="008A27EC">
                <w:rPr>
                  <w:rStyle w:val="a3"/>
                  <w:rFonts w:ascii="Times New Roman" w:eastAsia="Times New Roman" w:hAnsi="Times New Roman" w:cs="Times New Roman"/>
                  <w:sz w:val="20"/>
                  <w:szCs w:val="20"/>
                  <w:lang w:val="uk-UA" w:eastAsia="ru-RU"/>
                </w:rPr>
                <w:t>Законом України</w:t>
              </w:r>
            </w:hyperlink>
            <w:r w:rsidRPr="008A27EC">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2C27DD53"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0628A14"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2F57DB56"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58864350"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166" w:tgtFrame="_blank" w:history="1">
              <w:r w:rsidRPr="008A27EC">
                <w:rPr>
                  <w:rStyle w:val="a3"/>
                  <w:rFonts w:ascii="Times New Roman" w:eastAsia="Times New Roman" w:hAnsi="Times New Roman" w:cs="Times New Roman"/>
                  <w:sz w:val="20"/>
                  <w:szCs w:val="20"/>
                  <w:lang w:val="uk-UA" w:eastAsia="ru-RU"/>
                </w:rPr>
                <w:t>Закону</w:t>
              </w:r>
            </w:hyperlink>
            <w:r w:rsidRPr="008A27EC">
              <w:rPr>
                <w:rFonts w:ascii="Times New Roman" w:eastAsia="Times New Roman" w:hAnsi="Times New Roman" w:cs="Times New Roman"/>
                <w:sz w:val="20"/>
                <w:szCs w:val="20"/>
                <w:lang w:val="uk-UA" w:eastAsia="ru-RU"/>
              </w:rPr>
              <w:t>;</w:t>
            </w:r>
          </w:p>
          <w:p w14:paraId="31D1426F"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43EE6528"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2BAB784A"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2D6C425F"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p>
          <w:p w14:paraId="4D9F5315" w14:textId="17CA4620"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eastAsia="ru-RU"/>
              </w:rPr>
              <w:t>Організатор азартних ігор зобов’язаний розмістити у гральному закладі у доступному для гравців та відвідувачів місці правила організатора азартних ігор, правила відвідування грального закладу, правила проведення азартних ігор, викладені державною мовою та перекладені на англійську мову,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tc>
        <w:tc>
          <w:tcPr>
            <w:tcW w:w="1560" w:type="dxa"/>
            <w:tcBorders>
              <w:top w:val="single" w:sz="6" w:space="0" w:color="000000"/>
              <w:left w:val="single" w:sz="6" w:space="0" w:color="000000"/>
              <w:bottom w:val="single" w:sz="6" w:space="0" w:color="000000"/>
              <w:right w:val="single" w:sz="6" w:space="0" w:color="000000"/>
            </w:tcBorders>
          </w:tcPr>
          <w:p w14:paraId="1D48E2DB" w14:textId="77777777" w:rsidR="003C62B6" w:rsidRPr="008A27EC" w:rsidRDefault="000A38C6" w:rsidP="003C62B6">
            <w:pPr>
              <w:pStyle w:val="tl"/>
              <w:jc w:val="center"/>
              <w:rPr>
                <w:rStyle w:val="hard-blue-color"/>
                <w:sz w:val="20"/>
                <w:szCs w:val="20"/>
                <w:shd w:val="clear" w:color="auto" w:fill="FFFFFF"/>
                <w:lang w:val="uk-UA"/>
              </w:rPr>
            </w:pPr>
            <w:hyperlink r:id="rId167" w:tgtFrame="_blank" w:history="1">
              <w:r w:rsidR="003C62B6" w:rsidRPr="008A27EC">
                <w:rPr>
                  <w:rStyle w:val="hard-blue-color"/>
                  <w:sz w:val="20"/>
                  <w:szCs w:val="20"/>
                  <w:shd w:val="clear" w:color="auto" w:fill="FFFFFF"/>
                </w:rPr>
                <w:t>частина дев'ята статті 36 Закону</w:t>
              </w:r>
            </w:hyperlink>
            <w:r w:rsidR="003C62B6" w:rsidRPr="008A27EC">
              <w:rPr>
                <w:rStyle w:val="hard-blue-color"/>
                <w:sz w:val="20"/>
                <w:szCs w:val="20"/>
                <w:shd w:val="clear" w:color="auto" w:fill="FFFFFF"/>
                <w:lang w:val="uk-UA"/>
              </w:rPr>
              <w:t>;</w:t>
            </w:r>
          </w:p>
          <w:p w14:paraId="1FDB5E0A" w14:textId="77777777" w:rsidR="003C62B6" w:rsidRPr="008A27EC" w:rsidRDefault="003C62B6" w:rsidP="003C62B6">
            <w:pPr>
              <w:pStyle w:val="tl"/>
              <w:jc w:val="center"/>
              <w:rPr>
                <w:sz w:val="20"/>
                <w:szCs w:val="20"/>
                <w:lang w:val="uk-UA"/>
              </w:rPr>
            </w:pPr>
          </w:p>
          <w:p w14:paraId="253A7B2A" w14:textId="77777777" w:rsidR="003C62B6" w:rsidRPr="008A27EC" w:rsidRDefault="003C62B6" w:rsidP="003C62B6">
            <w:pPr>
              <w:pStyle w:val="tl"/>
              <w:jc w:val="center"/>
              <w:rPr>
                <w:sz w:val="20"/>
                <w:szCs w:val="20"/>
                <w:lang w:val="uk-UA"/>
              </w:rPr>
            </w:pPr>
          </w:p>
          <w:p w14:paraId="73C405B1" w14:textId="77777777" w:rsidR="003C62B6" w:rsidRPr="008A27EC" w:rsidRDefault="003C62B6" w:rsidP="003C62B6">
            <w:pPr>
              <w:pStyle w:val="tl"/>
              <w:jc w:val="center"/>
              <w:rPr>
                <w:sz w:val="20"/>
                <w:szCs w:val="20"/>
                <w:lang w:val="uk-UA"/>
              </w:rPr>
            </w:pPr>
          </w:p>
          <w:p w14:paraId="2E51DDAD" w14:textId="77777777" w:rsidR="003C62B6" w:rsidRPr="008A27EC" w:rsidRDefault="003C62B6" w:rsidP="003C62B6">
            <w:pPr>
              <w:pStyle w:val="tl"/>
              <w:jc w:val="center"/>
              <w:rPr>
                <w:sz w:val="20"/>
                <w:szCs w:val="20"/>
                <w:lang w:val="uk-UA"/>
              </w:rPr>
            </w:pPr>
          </w:p>
          <w:p w14:paraId="6B30432F" w14:textId="77777777" w:rsidR="003C62B6" w:rsidRPr="008A27EC" w:rsidRDefault="003C62B6" w:rsidP="003C62B6">
            <w:pPr>
              <w:pStyle w:val="tl"/>
              <w:jc w:val="center"/>
              <w:rPr>
                <w:sz w:val="20"/>
                <w:szCs w:val="20"/>
                <w:lang w:val="uk-UA"/>
              </w:rPr>
            </w:pPr>
          </w:p>
          <w:p w14:paraId="31407C45" w14:textId="77777777" w:rsidR="003C62B6" w:rsidRPr="008A27EC" w:rsidRDefault="003C62B6" w:rsidP="003C62B6">
            <w:pPr>
              <w:pStyle w:val="tl"/>
              <w:jc w:val="center"/>
              <w:rPr>
                <w:sz w:val="20"/>
                <w:szCs w:val="20"/>
                <w:lang w:val="uk-UA"/>
              </w:rPr>
            </w:pPr>
          </w:p>
          <w:p w14:paraId="52D275AE" w14:textId="77777777" w:rsidR="003C62B6" w:rsidRDefault="003C62B6" w:rsidP="003C62B6">
            <w:pPr>
              <w:pStyle w:val="tl"/>
              <w:jc w:val="center"/>
              <w:rPr>
                <w:sz w:val="20"/>
                <w:szCs w:val="20"/>
                <w:lang w:val="uk-UA"/>
              </w:rPr>
            </w:pPr>
          </w:p>
          <w:p w14:paraId="047A3876" w14:textId="77777777" w:rsidR="008A27EC" w:rsidRPr="008A27EC" w:rsidRDefault="008A27EC" w:rsidP="003C62B6">
            <w:pPr>
              <w:pStyle w:val="tl"/>
              <w:jc w:val="center"/>
              <w:rPr>
                <w:sz w:val="20"/>
                <w:szCs w:val="20"/>
                <w:lang w:val="uk-UA"/>
              </w:rPr>
            </w:pPr>
          </w:p>
          <w:p w14:paraId="2749D222" w14:textId="77777777" w:rsidR="003C62B6" w:rsidRPr="008A27EC" w:rsidRDefault="003C62B6" w:rsidP="003C62B6">
            <w:pPr>
              <w:pStyle w:val="tl"/>
              <w:jc w:val="center"/>
              <w:rPr>
                <w:sz w:val="20"/>
                <w:szCs w:val="20"/>
                <w:lang w:val="uk-UA"/>
              </w:rPr>
            </w:pPr>
            <w:r w:rsidRPr="008A27EC">
              <w:rPr>
                <w:sz w:val="20"/>
                <w:szCs w:val="20"/>
              </w:rPr>
              <w:t>пункт 2 Рішення № 483;</w:t>
            </w:r>
          </w:p>
          <w:p w14:paraId="42FE46B5" w14:textId="77777777" w:rsidR="003C62B6" w:rsidRPr="008A27EC" w:rsidRDefault="003C62B6" w:rsidP="003C62B6">
            <w:pPr>
              <w:pStyle w:val="tl"/>
              <w:jc w:val="center"/>
              <w:rPr>
                <w:sz w:val="20"/>
                <w:szCs w:val="20"/>
                <w:lang w:val="uk-UA"/>
              </w:rPr>
            </w:pPr>
          </w:p>
          <w:p w14:paraId="72C45CFA" w14:textId="77777777" w:rsidR="003C62B6" w:rsidRPr="008A27EC" w:rsidRDefault="003C62B6" w:rsidP="003C62B6">
            <w:pPr>
              <w:pStyle w:val="tl"/>
              <w:jc w:val="center"/>
              <w:rPr>
                <w:sz w:val="20"/>
                <w:szCs w:val="20"/>
                <w:lang w:val="uk-UA"/>
              </w:rPr>
            </w:pPr>
          </w:p>
          <w:p w14:paraId="31283A4F" w14:textId="77777777" w:rsidR="003C62B6" w:rsidRPr="008A27EC" w:rsidRDefault="003C62B6" w:rsidP="003C62B6">
            <w:pPr>
              <w:pStyle w:val="tl"/>
              <w:jc w:val="center"/>
              <w:rPr>
                <w:sz w:val="20"/>
                <w:szCs w:val="20"/>
                <w:lang w:val="uk-UA"/>
              </w:rPr>
            </w:pPr>
          </w:p>
          <w:p w14:paraId="2C7912A3" w14:textId="77777777" w:rsidR="003C62B6" w:rsidRPr="008A27EC" w:rsidRDefault="003C62B6" w:rsidP="003C62B6">
            <w:pPr>
              <w:pStyle w:val="tl"/>
              <w:jc w:val="center"/>
              <w:rPr>
                <w:sz w:val="20"/>
                <w:szCs w:val="20"/>
                <w:lang w:val="uk-UA"/>
              </w:rPr>
            </w:pPr>
          </w:p>
          <w:p w14:paraId="3949711B" w14:textId="77777777" w:rsidR="003C62B6" w:rsidRPr="008A27EC" w:rsidRDefault="003C62B6" w:rsidP="003C62B6">
            <w:pPr>
              <w:pStyle w:val="tl"/>
              <w:jc w:val="center"/>
              <w:rPr>
                <w:sz w:val="20"/>
                <w:szCs w:val="20"/>
                <w:lang w:val="uk-UA"/>
              </w:rPr>
            </w:pPr>
          </w:p>
          <w:p w14:paraId="749CD921" w14:textId="77777777" w:rsidR="003C62B6" w:rsidRPr="008A27EC" w:rsidRDefault="003C62B6" w:rsidP="003C62B6">
            <w:pPr>
              <w:pStyle w:val="tl"/>
              <w:jc w:val="center"/>
              <w:rPr>
                <w:sz w:val="20"/>
                <w:szCs w:val="20"/>
                <w:lang w:val="uk-UA"/>
              </w:rPr>
            </w:pPr>
          </w:p>
          <w:p w14:paraId="5AB88D60" w14:textId="77777777" w:rsidR="003C62B6" w:rsidRPr="008A27EC" w:rsidRDefault="003C62B6" w:rsidP="003C62B6">
            <w:pPr>
              <w:pStyle w:val="tl"/>
              <w:jc w:val="center"/>
              <w:rPr>
                <w:sz w:val="20"/>
                <w:szCs w:val="20"/>
                <w:lang w:val="uk-UA"/>
              </w:rPr>
            </w:pPr>
          </w:p>
          <w:p w14:paraId="3186AA85" w14:textId="77777777" w:rsidR="003C62B6" w:rsidRPr="008A27EC" w:rsidRDefault="003C62B6" w:rsidP="003C62B6">
            <w:pPr>
              <w:pStyle w:val="tl"/>
              <w:jc w:val="center"/>
              <w:rPr>
                <w:sz w:val="20"/>
                <w:szCs w:val="20"/>
                <w:lang w:val="uk-UA"/>
              </w:rPr>
            </w:pPr>
          </w:p>
          <w:p w14:paraId="73B5E291" w14:textId="77777777" w:rsidR="003C62B6" w:rsidRPr="008A27EC" w:rsidRDefault="003C62B6" w:rsidP="003C62B6">
            <w:pPr>
              <w:pStyle w:val="tl"/>
              <w:jc w:val="center"/>
              <w:rPr>
                <w:sz w:val="20"/>
                <w:szCs w:val="20"/>
                <w:lang w:val="uk-UA"/>
              </w:rPr>
            </w:pPr>
          </w:p>
          <w:p w14:paraId="5F02029F" w14:textId="77777777" w:rsidR="003C62B6" w:rsidRPr="008A27EC" w:rsidRDefault="003C62B6" w:rsidP="003C62B6">
            <w:pPr>
              <w:pStyle w:val="tl"/>
              <w:jc w:val="center"/>
              <w:rPr>
                <w:sz w:val="20"/>
                <w:szCs w:val="20"/>
                <w:lang w:val="uk-UA"/>
              </w:rPr>
            </w:pPr>
          </w:p>
          <w:p w14:paraId="7C09E6EA" w14:textId="77777777" w:rsidR="003C62B6" w:rsidRPr="008A27EC" w:rsidRDefault="003C62B6" w:rsidP="003C62B6">
            <w:pPr>
              <w:pStyle w:val="tl"/>
              <w:jc w:val="center"/>
              <w:rPr>
                <w:sz w:val="20"/>
                <w:szCs w:val="20"/>
                <w:lang w:val="uk-UA"/>
              </w:rPr>
            </w:pPr>
          </w:p>
          <w:p w14:paraId="6A42F0C2" w14:textId="77777777" w:rsidR="003C62B6" w:rsidRPr="008A27EC" w:rsidRDefault="003C62B6" w:rsidP="003C62B6">
            <w:pPr>
              <w:pStyle w:val="tl"/>
              <w:jc w:val="center"/>
              <w:rPr>
                <w:sz w:val="20"/>
                <w:szCs w:val="20"/>
                <w:lang w:val="uk-UA"/>
              </w:rPr>
            </w:pPr>
          </w:p>
          <w:p w14:paraId="20D44AA7" w14:textId="77777777" w:rsidR="003C62B6" w:rsidRPr="008A27EC" w:rsidRDefault="003C62B6" w:rsidP="003C62B6">
            <w:pPr>
              <w:pStyle w:val="tl"/>
              <w:jc w:val="center"/>
              <w:rPr>
                <w:sz w:val="20"/>
                <w:szCs w:val="20"/>
                <w:lang w:val="uk-UA"/>
              </w:rPr>
            </w:pPr>
          </w:p>
          <w:p w14:paraId="4D16F68C" w14:textId="77777777" w:rsidR="003C62B6" w:rsidRPr="008A27EC" w:rsidRDefault="003C62B6" w:rsidP="003C62B6">
            <w:pPr>
              <w:pStyle w:val="tl"/>
              <w:jc w:val="center"/>
              <w:rPr>
                <w:sz w:val="20"/>
                <w:szCs w:val="20"/>
                <w:lang w:val="uk-UA"/>
              </w:rPr>
            </w:pPr>
          </w:p>
          <w:p w14:paraId="007AAF9C" w14:textId="77777777" w:rsidR="003C62B6" w:rsidRPr="008A27EC" w:rsidRDefault="003C62B6" w:rsidP="003C62B6">
            <w:pPr>
              <w:pStyle w:val="tl"/>
              <w:jc w:val="center"/>
              <w:rPr>
                <w:sz w:val="20"/>
                <w:szCs w:val="20"/>
                <w:lang w:val="uk-UA"/>
              </w:rPr>
            </w:pPr>
          </w:p>
          <w:p w14:paraId="552DDFAD" w14:textId="77777777" w:rsidR="003C62B6" w:rsidRPr="008A27EC" w:rsidRDefault="003C62B6" w:rsidP="003C62B6">
            <w:pPr>
              <w:pStyle w:val="tl"/>
              <w:jc w:val="center"/>
              <w:rPr>
                <w:sz w:val="20"/>
                <w:szCs w:val="20"/>
                <w:lang w:val="uk-UA"/>
              </w:rPr>
            </w:pPr>
          </w:p>
          <w:p w14:paraId="5C9B1054" w14:textId="77777777" w:rsidR="003C62B6" w:rsidRPr="008A27EC" w:rsidRDefault="003C62B6" w:rsidP="003C62B6">
            <w:pPr>
              <w:pStyle w:val="tl"/>
              <w:jc w:val="center"/>
              <w:rPr>
                <w:sz w:val="20"/>
                <w:szCs w:val="20"/>
                <w:lang w:val="uk-UA"/>
              </w:rPr>
            </w:pPr>
          </w:p>
          <w:p w14:paraId="5BA1680E" w14:textId="77777777" w:rsidR="003C62B6" w:rsidRPr="008A27EC" w:rsidRDefault="003C62B6" w:rsidP="003C62B6">
            <w:pPr>
              <w:pStyle w:val="tl"/>
              <w:jc w:val="center"/>
              <w:rPr>
                <w:sz w:val="20"/>
                <w:szCs w:val="20"/>
                <w:lang w:val="uk-UA"/>
              </w:rPr>
            </w:pPr>
          </w:p>
          <w:p w14:paraId="5DB3493F" w14:textId="77777777" w:rsidR="003C62B6" w:rsidRPr="008A27EC" w:rsidRDefault="003C62B6" w:rsidP="003C62B6">
            <w:pPr>
              <w:pStyle w:val="tl"/>
              <w:jc w:val="center"/>
              <w:rPr>
                <w:sz w:val="20"/>
                <w:szCs w:val="20"/>
                <w:lang w:val="uk-UA"/>
              </w:rPr>
            </w:pPr>
          </w:p>
          <w:p w14:paraId="2A8FFA15" w14:textId="77777777" w:rsidR="003C62B6" w:rsidRPr="008A27EC" w:rsidRDefault="003C62B6" w:rsidP="003C62B6">
            <w:pPr>
              <w:pStyle w:val="tl"/>
              <w:jc w:val="center"/>
              <w:rPr>
                <w:sz w:val="20"/>
                <w:szCs w:val="20"/>
                <w:lang w:val="uk-UA"/>
              </w:rPr>
            </w:pPr>
          </w:p>
          <w:p w14:paraId="0C37BC57" w14:textId="77777777" w:rsidR="003C62B6" w:rsidRPr="008A27EC" w:rsidRDefault="003C62B6" w:rsidP="003C62B6">
            <w:pPr>
              <w:pStyle w:val="tl"/>
              <w:jc w:val="center"/>
              <w:rPr>
                <w:sz w:val="20"/>
                <w:szCs w:val="20"/>
                <w:lang w:val="uk-UA"/>
              </w:rPr>
            </w:pPr>
          </w:p>
          <w:p w14:paraId="455CCF71" w14:textId="77777777" w:rsidR="003C62B6" w:rsidRPr="008A27EC" w:rsidRDefault="003C62B6" w:rsidP="003C62B6">
            <w:pPr>
              <w:pStyle w:val="tl"/>
              <w:jc w:val="center"/>
              <w:rPr>
                <w:sz w:val="20"/>
                <w:szCs w:val="20"/>
                <w:lang w:val="uk-UA"/>
              </w:rPr>
            </w:pPr>
          </w:p>
          <w:p w14:paraId="4BBB7300" w14:textId="77777777" w:rsidR="003C62B6" w:rsidRPr="008A27EC" w:rsidRDefault="003C62B6" w:rsidP="003C62B6">
            <w:pPr>
              <w:pStyle w:val="tl"/>
              <w:jc w:val="center"/>
              <w:rPr>
                <w:sz w:val="20"/>
                <w:szCs w:val="20"/>
                <w:lang w:val="uk-UA"/>
              </w:rPr>
            </w:pPr>
          </w:p>
          <w:p w14:paraId="7F641B4A" w14:textId="77777777" w:rsidR="003C62B6" w:rsidRPr="008A27EC" w:rsidRDefault="003C62B6" w:rsidP="003C62B6">
            <w:pPr>
              <w:pStyle w:val="tl"/>
              <w:jc w:val="center"/>
              <w:rPr>
                <w:sz w:val="20"/>
                <w:szCs w:val="20"/>
                <w:lang w:val="uk-UA"/>
              </w:rPr>
            </w:pPr>
          </w:p>
          <w:p w14:paraId="18892E54" w14:textId="77777777" w:rsidR="003C62B6" w:rsidRPr="008A27EC" w:rsidRDefault="003C62B6" w:rsidP="003C62B6">
            <w:pPr>
              <w:pStyle w:val="tl"/>
              <w:jc w:val="center"/>
              <w:rPr>
                <w:sz w:val="20"/>
                <w:szCs w:val="20"/>
                <w:lang w:val="uk-UA"/>
              </w:rPr>
            </w:pPr>
          </w:p>
          <w:p w14:paraId="12B80FDE" w14:textId="77777777" w:rsidR="003C62B6" w:rsidRPr="008A27EC" w:rsidRDefault="003C62B6" w:rsidP="003C62B6">
            <w:pPr>
              <w:pStyle w:val="tl"/>
              <w:jc w:val="center"/>
              <w:rPr>
                <w:sz w:val="20"/>
                <w:szCs w:val="20"/>
                <w:lang w:val="uk-UA"/>
              </w:rPr>
            </w:pPr>
          </w:p>
          <w:p w14:paraId="16EBBC9D" w14:textId="77777777" w:rsidR="003C62B6" w:rsidRPr="008A27EC" w:rsidRDefault="003C62B6" w:rsidP="003C62B6">
            <w:pPr>
              <w:pStyle w:val="tl"/>
              <w:jc w:val="center"/>
              <w:rPr>
                <w:sz w:val="20"/>
                <w:szCs w:val="20"/>
                <w:lang w:val="uk-UA"/>
              </w:rPr>
            </w:pPr>
          </w:p>
          <w:p w14:paraId="28A214E8" w14:textId="77777777" w:rsidR="003C62B6" w:rsidRPr="008A27EC" w:rsidRDefault="003C62B6" w:rsidP="003C62B6">
            <w:pPr>
              <w:pStyle w:val="tl"/>
              <w:jc w:val="center"/>
              <w:rPr>
                <w:sz w:val="20"/>
                <w:szCs w:val="20"/>
                <w:lang w:val="uk-UA"/>
              </w:rPr>
            </w:pPr>
          </w:p>
          <w:p w14:paraId="03EC8995" w14:textId="77777777" w:rsidR="003C62B6" w:rsidRPr="008A27EC" w:rsidRDefault="003C62B6" w:rsidP="003C62B6">
            <w:pPr>
              <w:pStyle w:val="tl"/>
              <w:jc w:val="center"/>
              <w:rPr>
                <w:sz w:val="20"/>
                <w:szCs w:val="20"/>
                <w:lang w:val="uk-UA"/>
              </w:rPr>
            </w:pPr>
          </w:p>
          <w:p w14:paraId="16FDA566" w14:textId="77777777" w:rsidR="003C62B6" w:rsidRPr="008A27EC" w:rsidRDefault="003C62B6" w:rsidP="003C62B6">
            <w:pPr>
              <w:pStyle w:val="tl"/>
              <w:jc w:val="center"/>
              <w:rPr>
                <w:sz w:val="20"/>
                <w:szCs w:val="20"/>
                <w:lang w:val="uk-UA"/>
              </w:rPr>
            </w:pPr>
          </w:p>
          <w:p w14:paraId="05BF96B0" w14:textId="77777777" w:rsidR="003C62B6" w:rsidRPr="008A27EC" w:rsidRDefault="003C62B6" w:rsidP="003C62B6">
            <w:pPr>
              <w:pStyle w:val="tl"/>
              <w:jc w:val="center"/>
              <w:rPr>
                <w:sz w:val="20"/>
                <w:szCs w:val="20"/>
                <w:lang w:val="uk-UA"/>
              </w:rPr>
            </w:pPr>
          </w:p>
          <w:p w14:paraId="23206EA2" w14:textId="77777777" w:rsidR="003C62B6" w:rsidRPr="008A27EC" w:rsidRDefault="003C62B6" w:rsidP="003C62B6">
            <w:pPr>
              <w:pStyle w:val="tl"/>
              <w:jc w:val="center"/>
              <w:rPr>
                <w:sz w:val="20"/>
                <w:szCs w:val="20"/>
                <w:lang w:val="uk-UA"/>
              </w:rPr>
            </w:pPr>
          </w:p>
          <w:p w14:paraId="0D3C4D96" w14:textId="77777777" w:rsidR="003C62B6" w:rsidRPr="008A27EC" w:rsidRDefault="003C62B6" w:rsidP="003C62B6">
            <w:pPr>
              <w:pStyle w:val="tl"/>
              <w:jc w:val="center"/>
              <w:rPr>
                <w:sz w:val="20"/>
                <w:szCs w:val="20"/>
                <w:lang w:val="uk-UA"/>
              </w:rPr>
            </w:pPr>
          </w:p>
          <w:p w14:paraId="0CE13DDF" w14:textId="77777777" w:rsidR="003C62B6" w:rsidRPr="008A27EC" w:rsidRDefault="003C62B6" w:rsidP="003C62B6">
            <w:pPr>
              <w:pStyle w:val="tl"/>
              <w:jc w:val="center"/>
              <w:rPr>
                <w:sz w:val="20"/>
                <w:szCs w:val="20"/>
                <w:lang w:val="uk-UA"/>
              </w:rPr>
            </w:pPr>
          </w:p>
          <w:p w14:paraId="3DD19119" w14:textId="77777777" w:rsidR="003C62B6" w:rsidRPr="008A27EC" w:rsidRDefault="003C62B6" w:rsidP="003C62B6">
            <w:pPr>
              <w:pStyle w:val="tl"/>
              <w:jc w:val="center"/>
              <w:rPr>
                <w:sz w:val="20"/>
                <w:szCs w:val="20"/>
                <w:lang w:val="uk-UA"/>
              </w:rPr>
            </w:pPr>
          </w:p>
          <w:p w14:paraId="587333FD" w14:textId="77777777" w:rsidR="003C62B6" w:rsidRPr="008A27EC" w:rsidRDefault="003C62B6" w:rsidP="003C62B6">
            <w:pPr>
              <w:pStyle w:val="tl"/>
              <w:jc w:val="center"/>
              <w:rPr>
                <w:sz w:val="20"/>
                <w:szCs w:val="20"/>
                <w:lang w:val="uk-UA"/>
              </w:rPr>
            </w:pPr>
          </w:p>
          <w:p w14:paraId="15890CAE" w14:textId="77777777" w:rsidR="003C62B6" w:rsidRPr="008A27EC" w:rsidRDefault="003C62B6" w:rsidP="003C62B6">
            <w:pPr>
              <w:pStyle w:val="tl"/>
              <w:jc w:val="center"/>
              <w:rPr>
                <w:sz w:val="20"/>
                <w:szCs w:val="20"/>
                <w:lang w:val="uk-UA"/>
              </w:rPr>
            </w:pPr>
          </w:p>
          <w:p w14:paraId="430F1782" w14:textId="77777777" w:rsidR="003C62B6" w:rsidRPr="008A27EC" w:rsidRDefault="003C62B6" w:rsidP="003C62B6">
            <w:pPr>
              <w:pStyle w:val="tl"/>
              <w:jc w:val="center"/>
              <w:rPr>
                <w:sz w:val="20"/>
                <w:szCs w:val="20"/>
                <w:lang w:val="uk-UA"/>
              </w:rPr>
            </w:pPr>
          </w:p>
          <w:p w14:paraId="35829662" w14:textId="77777777" w:rsidR="003C62B6" w:rsidRPr="008A27EC" w:rsidRDefault="003C62B6" w:rsidP="003C62B6">
            <w:pPr>
              <w:pStyle w:val="tl"/>
              <w:jc w:val="center"/>
              <w:rPr>
                <w:sz w:val="20"/>
                <w:szCs w:val="20"/>
                <w:lang w:val="uk-UA"/>
              </w:rPr>
            </w:pPr>
          </w:p>
          <w:p w14:paraId="612D468C" w14:textId="77777777" w:rsidR="003C62B6" w:rsidRPr="008A27EC" w:rsidRDefault="003C62B6" w:rsidP="003C62B6">
            <w:pPr>
              <w:pStyle w:val="tl"/>
              <w:jc w:val="center"/>
              <w:rPr>
                <w:sz w:val="20"/>
                <w:szCs w:val="20"/>
                <w:lang w:val="uk-UA"/>
              </w:rPr>
            </w:pPr>
          </w:p>
          <w:p w14:paraId="7322F0A8" w14:textId="77777777" w:rsidR="003C62B6" w:rsidRPr="008A27EC" w:rsidRDefault="003C62B6" w:rsidP="003C62B6">
            <w:pPr>
              <w:pStyle w:val="tl"/>
              <w:jc w:val="center"/>
              <w:rPr>
                <w:sz w:val="20"/>
                <w:szCs w:val="20"/>
                <w:lang w:val="uk-UA"/>
              </w:rPr>
            </w:pPr>
          </w:p>
          <w:p w14:paraId="62CAE95B" w14:textId="77777777" w:rsidR="003C62B6" w:rsidRPr="008A27EC" w:rsidRDefault="003C62B6" w:rsidP="003C62B6">
            <w:pPr>
              <w:pStyle w:val="tl"/>
              <w:jc w:val="center"/>
              <w:rPr>
                <w:sz w:val="20"/>
                <w:szCs w:val="20"/>
                <w:lang w:val="uk-UA"/>
              </w:rPr>
            </w:pPr>
          </w:p>
          <w:p w14:paraId="19529D4E" w14:textId="77777777" w:rsidR="003C62B6" w:rsidRPr="008A27EC" w:rsidRDefault="003C62B6" w:rsidP="003C62B6">
            <w:pPr>
              <w:pStyle w:val="tl"/>
              <w:jc w:val="center"/>
              <w:rPr>
                <w:sz w:val="20"/>
                <w:szCs w:val="20"/>
                <w:lang w:val="uk-UA"/>
              </w:rPr>
            </w:pPr>
          </w:p>
          <w:p w14:paraId="17D03316" w14:textId="77777777" w:rsidR="003C62B6" w:rsidRPr="008A27EC" w:rsidRDefault="003C62B6" w:rsidP="003C62B6">
            <w:pPr>
              <w:pStyle w:val="tl"/>
              <w:jc w:val="center"/>
              <w:rPr>
                <w:sz w:val="20"/>
                <w:szCs w:val="20"/>
                <w:lang w:val="uk-UA"/>
              </w:rPr>
            </w:pPr>
          </w:p>
          <w:p w14:paraId="243602E0" w14:textId="77777777" w:rsidR="003C62B6" w:rsidRDefault="003C62B6" w:rsidP="003C62B6">
            <w:pPr>
              <w:pStyle w:val="tl"/>
              <w:jc w:val="center"/>
              <w:rPr>
                <w:sz w:val="20"/>
                <w:szCs w:val="20"/>
                <w:lang w:val="uk-UA"/>
              </w:rPr>
            </w:pPr>
          </w:p>
          <w:p w14:paraId="0095C148" w14:textId="77777777" w:rsidR="008A27EC" w:rsidRDefault="008A27EC" w:rsidP="003C62B6">
            <w:pPr>
              <w:pStyle w:val="tl"/>
              <w:jc w:val="center"/>
              <w:rPr>
                <w:sz w:val="20"/>
                <w:szCs w:val="20"/>
                <w:lang w:val="uk-UA"/>
              </w:rPr>
            </w:pPr>
          </w:p>
          <w:p w14:paraId="71C61C1C" w14:textId="77777777" w:rsidR="008A27EC" w:rsidRDefault="008A27EC" w:rsidP="003C62B6">
            <w:pPr>
              <w:pStyle w:val="tl"/>
              <w:jc w:val="center"/>
              <w:rPr>
                <w:sz w:val="20"/>
                <w:szCs w:val="20"/>
                <w:lang w:val="uk-UA"/>
              </w:rPr>
            </w:pPr>
          </w:p>
          <w:p w14:paraId="78677172" w14:textId="77777777" w:rsidR="008A27EC" w:rsidRDefault="008A27EC" w:rsidP="003C62B6">
            <w:pPr>
              <w:pStyle w:val="tl"/>
              <w:jc w:val="center"/>
              <w:rPr>
                <w:sz w:val="20"/>
                <w:szCs w:val="20"/>
                <w:lang w:val="uk-UA"/>
              </w:rPr>
            </w:pPr>
          </w:p>
          <w:p w14:paraId="22423FAB" w14:textId="77777777" w:rsidR="008A27EC" w:rsidRDefault="008A27EC" w:rsidP="003C62B6">
            <w:pPr>
              <w:pStyle w:val="tl"/>
              <w:jc w:val="center"/>
              <w:rPr>
                <w:sz w:val="20"/>
                <w:szCs w:val="20"/>
                <w:lang w:val="uk-UA"/>
              </w:rPr>
            </w:pPr>
          </w:p>
          <w:p w14:paraId="7A975E57" w14:textId="77777777" w:rsidR="008A27EC" w:rsidRDefault="008A27EC" w:rsidP="003C62B6">
            <w:pPr>
              <w:pStyle w:val="tl"/>
              <w:jc w:val="center"/>
              <w:rPr>
                <w:sz w:val="20"/>
                <w:szCs w:val="20"/>
                <w:lang w:val="uk-UA"/>
              </w:rPr>
            </w:pPr>
          </w:p>
          <w:p w14:paraId="7604B50C" w14:textId="77777777" w:rsidR="008A27EC" w:rsidRDefault="008A27EC" w:rsidP="003C62B6">
            <w:pPr>
              <w:pStyle w:val="tl"/>
              <w:jc w:val="center"/>
              <w:rPr>
                <w:sz w:val="20"/>
                <w:szCs w:val="20"/>
                <w:lang w:val="uk-UA"/>
              </w:rPr>
            </w:pPr>
          </w:p>
          <w:p w14:paraId="4E5A5370" w14:textId="77777777" w:rsidR="008A27EC" w:rsidRDefault="008A27EC" w:rsidP="003C62B6">
            <w:pPr>
              <w:pStyle w:val="tl"/>
              <w:jc w:val="center"/>
              <w:rPr>
                <w:sz w:val="20"/>
                <w:szCs w:val="20"/>
                <w:lang w:val="uk-UA"/>
              </w:rPr>
            </w:pPr>
          </w:p>
          <w:p w14:paraId="7D62235B" w14:textId="77777777" w:rsidR="008A27EC" w:rsidRDefault="008A27EC" w:rsidP="003C62B6">
            <w:pPr>
              <w:pStyle w:val="tl"/>
              <w:jc w:val="center"/>
              <w:rPr>
                <w:sz w:val="20"/>
                <w:szCs w:val="20"/>
                <w:lang w:val="uk-UA"/>
              </w:rPr>
            </w:pPr>
          </w:p>
          <w:p w14:paraId="6B3C49B0" w14:textId="77777777" w:rsidR="008A27EC" w:rsidRPr="008A27EC" w:rsidRDefault="008A27EC" w:rsidP="003C62B6">
            <w:pPr>
              <w:pStyle w:val="tl"/>
              <w:jc w:val="center"/>
              <w:rPr>
                <w:sz w:val="20"/>
                <w:szCs w:val="20"/>
                <w:lang w:val="uk-UA"/>
              </w:rPr>
            </w:pPr>
          </w:p>
          <w:p w14:paraId="207101E4" w14:textId="77777777" w:rsidR="003C62B6" w:rsidRPr="008A27EC" w:rsidRDefault="003C62B6" w:rsidP="003C62B6">
            <w:pPr>
              <w:pStyle w:val="tl"/>
              <w:spacing w:before="0" w:beforeAutospacing="0" w:after="0" w:afterAutospacing="0"/>
              <w:jc w:val="center"/>
              <w:rPr>
                <w:sz w:val="20"/>
                <w:szCs w:val="20"/>
                <w:lang w:val="uk-UA"/>
              </w:rPr>
            </w:pPr>
            <w:r w:rsidRPr="008A27EC">
              <w:rPr>
                <w:sz w:val="20"/>
                <w:szCs w:val="20"/>
              </w:rPr>
              <w:t xml:space="preserve"> пункт 8 Вимог </w:t>
            </w:r>
          </w:p>
          <w:p w14:paraId="74432FE8" w14:textId="560F34FF" w:rsidR="003C62B6" w:rsidRPr="008A27EC" w:rsidRDefault="003C62B6" w:rsidP="003C62B6">
            <w:pPr>
              <w:pStyle w:val="tl"/>
              <w:spacing w:before="0" w:beforeAutospacing="0" w:after="0" w:afterAutospacing="0"/>
              <w:jc w:val="center"/>
              <w:rPr>
                <w:sz w:val="20"/>
                <w:szCs w:val="20"/>
                <w:lang w:val="uk-UA"/>
              </w:rPr>
            </w:pPr>
            <w:r w:rsidRPr="008A27EC">
              <w:rPr>
                <w:sz w:val="20"/>
                <w:szCs w:val="20"/>
              </w:rPr>
              <w:t>№ 423</w:t>
            </w:r>
          </w:p>
        </w:tc>
        <w:tc>
          <w:tcPr>
            <w:tcW w:w="1417" w:type="dxa"/>
            <w:tcBorders>
              <w:top w:val="single" w:sz="6" w:space="0" w:color="000000"/>
              <w:left w:val="single" w:sz="6" w:space="0" w:color="000000"/>
              <w:bottom w:val="single" w:sz="6" w:space="0" w:color="000000"/>
              <w:right w:val="single" w:sz="6" w:space="0" w:color="000000"/>
            </w:tcBorders>
          </w:tcPr>
          <w:p w14:paraId="5091CAF8"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04247752"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602357F"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DCAFF2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0FABA05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631DD6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208799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A2C506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116012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437DFD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E92C8F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0349CB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D6D3BC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29A06B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A00B61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8570DE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EBD974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6A60A33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862E9A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5A954C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C260BD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AA2189F"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7973EA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504AD9D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294EDA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66D9E2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659BF8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C16353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6B04C3F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0DEC90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DD2D36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У місцях розміщення букмекерських пунктів організатора букмекерської діяльності в доступному для гравців та відвідувачів місці розміщено інформацію про рішення про видачу ліцензії на провадження букмекерської діяльності (дата та номер рішення, строк дії ліцензії), відомості про ліцензію на відповідний букмекерський пункт, правила участі у букмекерському парі або парі тоталізатора (правила парі), режим та розклад роботи букмекерського пункту, а також інформаційні матеріали щодо ігрової залежності та відповідальної гри.</w:t>
            </w:r>
          </w:p>
        </w:tc>
        <w:tc>
          <w:tcPr>
            <w:tcW w:w="567" w:type="dxa"/>
            <w:tcBorders>
              <w:top w:val="single" w:sz="6" w:space="0" w:color="000000"/>
              <w:left w:val="single" w:sz="6" w:space="0" w:color="000000"/>
              <w:bottom w:val="single" w:sz="6" w:space="0" w:color="000000"/>
              <w:right w:val="single" w:sz="4" w:space="0" w:color="auto"/>
            </w:tcBorders>
          </w:tcPr>
          <w:p w14:paraId="4C0509A8"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47E0DCC"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D97E35F" w14:textId="44E60DB6"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1</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6FA8590" w14:textId="08819AD4"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Забороняється в букмекерському пункті встановлювати обладнання, що дає змогу гравцю самостійно без участі працівника організатора букмекерської діяльності зробити ставку, перевірити ставку, отримати виграш тощо.</w:t>
            </w:r>
          </w:p>
        </w:tc>
        <w:tc>
          <w:tcPr>
            <w:tcW w:w="1560" w:type="dxa"/>
            <w:tcBorders>
              <w:top w:val="single" w:sz="6" w:space="0" w:color="000000"/>
              <w:left w:val="single" w:sz="6" w:space="0" w:color="000000"/>
              <w:bottom w:val="single" w:sz="6" w:space="0" w:color="000000"/>
              <w:right w:val="single" w:sz="6" w:space="0" w:color="000000"/>
            </w:tcBorders>
          </w:tcPr>
          <w:p w14:paraId="53E294D1" w14:textId="2C2236E6" w:rsidR="003C62B6" w:rsidRPr="008A27EC" w:rsidRDefault="003C62B6" w:rsidP="003C62B6">
            <w:pPr>
              <w:pStyle w:val="tl"/>
              <w:spacing w:after="0"/>
              <w:jc w:val="center"/>
              <w:rPr>
                <w:sz w:val="20"/>
                <w:szCs w:val="20"/>
                <w:lang w:val="uk-UA"/>
              </w:rPr>
            </w:pPr>
            <w:r w:rsidRPr="008A27EC">
              <w:rPr>
                <w:sz w:val="20"/>
                <w:szCs w:val="20"/>
              </w:rPr>
              <w:t>абзац другий частини десятої статті 36 Закону</w:t>
            </w:r>
          </w:p>
        </w:tc>
        <w:tc>
          <w:tcPr>
            <w:tcW w:w="1417" w:type="dxa"/>
            <w:tcBorders>
              <w:top w:val="single" w:sz="6" w:space="0" w:color="000000"/>
              <w:left w:val="single" w:sz="6" w:space="0" w:color="000000"/>
              <w:bottom w:val="single" w:sz="6" w:space="0" w:color="000000"/>
              <w:right w:val="single" w:sz="6" w:space="0" w:color="000000"/>
            </w:tcBorders>
          </w:tcPr>
          <w:p w14:paraId="3673F5E9"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19ADB946"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38A96CCD"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6BFBB0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1477E5F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6BE4BC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D6E3F0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975B82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4278A1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BEA465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59A30B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74C52B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60D4B8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7187F1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1CFB26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7FAE8B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FBF68A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1D1EF8AF"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8370A9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29E4BD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DCFB8F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4F8ABD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2E601A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CD8FD6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B7E9E6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38EDC0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A9C153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0E6D7E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62F60C4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4425C76"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50E1CBB8" w14:textId="59D18F65" w:rsidR="003C62B6" w:rsidRPr="008A27EC" w:rsidRDefault="003C62B6" w:rsidP="003C62B6">
            <w:pPr>
              <w:pStyle w:val="tl"/>
              <w:spacing w:after="0"/>
              <w:rPr>
                <w:sz w:val="20"/>
                <w:szCs w:val="20"/>
                <w:lang w:val="uk-UA"/>
              </w:rPr>
            </w:pPr>
            <w:r w:rsidRPr="008A27EC">
              <w:rPr>
                <w:sz w:val="20"/>
                <w:szCs w:val="20"/>
                <w:lang w:val="uk-UA"/>
              </w:rPr>
              <w:t>Суб'єкт господарювання не встановлював в букмекерському пункті обладнання, що дає змогу гравцю самостійно без участі працівника організатора букмекерської діяльності зробити ставку, перевірити ставку, отримати виграш тощо.</w:t>
            </w:r>
          </w:p>
        </w:tc>
        <w:tc>
          <w:tcPr>
            <w:tcW w:w="567" w:type="dxa"/>
            <w:tcBorders>
              <w:top w:val="single" w:sz="6" w:space="0" w:color="000000"/>
              <w:left w:val="single" w:sz="6" w:space="0" w:color="000000"/>
              <w:bottom w:val="single" w:sz="6" w:space="0" w:color="000000"/>
              <w:right w:val="single" w:sz="4" w:space="0" w:color="auto"/>
            </w:tcBorders>
          </w:tcPr>
          <w:p w14:paraId="01513C2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8C0F30C"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2E40C3A" w14:textId="13698038"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2</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1B5C621"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Забороняється в букмекерських пунктах встановлювати гральне обладнання, що дає доступ, відтворює чи самостійно створює (генерує) віртуальні (штучні) події чи ігри, у тому числі за допомогою генератора випадкових чисел, а також приймати ставки на такі події та ігри.</w:t>
            </w:r>
          </w:p>
        </w:tc>
        <w:tc>
          <w:tcPr>
            <w:tcW w:w="1560" w:type="dxa"/>
            <w:tcBorders>
              <w:top w:val="single" w:sz="6" w:space="0" w:color="000000"/>
              <w:left w:val="single" w:sz="6" w:space="0" w:color="000000"/>
              <w:bottom w:val="single" w:sz="6" w:space="0" w:color="000000"/>
              <w:right w:val="single" w:sz="6" w:space="0" w:color="000000"/>
            </w:tcBorders>
          </w:tcPr>
          <w:p w14:paraId="457EB2E5" w14:textId="77777777" w:rsidR="003C62B6" w:rsidRPr="008A27EC" w:rsidRDefault="000A38C6" w:rsidP="003C62B6">
            <w:pPr>
              <w:pStyle w:val="tl"/>
              <w:spacing w:after="0"/>
              <w:jc w:val="center"/>
              <w:rPr>
                <w:sz w:val="20"/>
                <w:szCs w:val="20"/>
                <w:lang w:val="uk-UA"/>
              </w:rPr>
            </w:pPr>
            <w:hyperlink r:id="rId168" w:tgtFrame="_blank" w:history="1">
              <w:r w:rsidR="003C62B6" w:rsidRPr="008A27EC">
                <w:rPr>
                  <w:rStyle w:val="hard-blue-color"/>
                  <w:sz w:val="20"/>
                  <w:szCs w:val="20"/>
                </w:rPr>
                <w:t>частина одинадцята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28A1E7B0"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66422560"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2A0B6EF"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A96A73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409AED1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287211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50E3C7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E3350E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1B4021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1C1FBF6"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9EBD5A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7700D8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0C303B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472C5B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217105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9D98DF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A2788A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39B265A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BF2A29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6545C6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D6A1505"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9B5117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26B17D6"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17E22E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F0E515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3542BE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F255C4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7526A2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7FBE7FE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A3CB94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69D7B71" w14:textId="6D31680B" w:rsidR="003C62B6" w:rsidRPr="008A27EC" w:rsidRDefault="003C62B6" w:rsidP="003C62B6">
            <w:pPr>
              <w:pStyle w:val="tl"/>
              <w:spacing w:after="0"/>
              <w:rPr>
                <w:sz w:val="20"/>
                <w:szCs w:val="20"/>
                <w:lang w:val="uk-UA"/>
              </w:rPr>
            </w:pPr>
            <w:r w:rsidRPr="008A27EC">
              <w:rPr>
                <w:sz w:val="20"/>
                <w:szCs w:val="20"/>
                <w:lang w:val="uk-UA"/>
              </w:rPr>
              <w:t>Суб'єкт господарювання не встановлював в букмекерських пунктах гральне обладнання, що дає доступ, відтворює чи самостійно створює (генерує) віртуальні (штучні) події чи ігри, у тому числі за допомогою генератора випадкових чисел, а також не приймає ставки на такі події та ігри.</w:t>
            </w:r>
          </w:p>
        </w:tc>
        <w:tc>
          <w:tcPr>
            <w:tcW w:w="567" w:type="dxa"/>
            <w:tcBorders>
              <w:top w:val="single" w:sz="6" w:space="0" w:color="000000"/>
              <w:left w:val="single" w:sz="6" w:space="0" w:color="000000"/>
              <w:bottom w:val="single" w:sz="6" w:space="0" w:color="000000"/>
              <w:right w:val="single" w:sz="4" w:space="0" w:color="auto"/>
            </w:tcBorders>
          </w:tcPr>
          <w:p w14:paraId="329567EE"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FC2AFE7" w14:textId="77777777" w:rsidTr="00CC2126">
        <w:trPr>
          <w:trHeight w:val="1634"/>
        </w:trPr>
        <w:tc>
          <w:tcPr>
            <w:tcW w:w="569" w:type="dxa"/>
            <w:tcBorders>
              <w:top w:val="single" w:sz="6" w:space="0" w:color="000000"/>
              <w:left w:val="single" w:sz="4" w:space="0" w:color="auto"/>
              <w:bottom w:val="single" w:sz="6" w:space="0" w:color="000000"/>
              <w:right w:val="single" w:sz="6" w:space="0" w:color="000000"/>
            </w:tcBorders>
            <w:vAlign w:val="center"/>
          </w:tcPr>
          <w:p w14:paraId="0D38E82E" w14:textId="34BA8348"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3</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B2FF7DD"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 xml:space="preserve">Букмекерські пункти можуть розміщуватися у приміщеннях іподромів з метою організації та проведення азартних кінно-спортивних ігор (змагань) за правилами букмекерського парі або парі тоталізатора (правилами парі). </w:t>
            </w:r>
            <w:r w:rsidRPr="008A27EC">
              <w:rPr>
                <w:rFonts w:ascii="Times New Roman" w:hAnsi="Times New Roman" w:cs="Times New Roman"/>
                <w:sz w:val="20"/>
                <w:szCs w:val="20"/>
                <w:shd w:val="clear" w:color="auto" w:fill="FFFFFF"/>
              </w:rPr>
              <w:t>Іподром має право проводити парі тоталізатора на змагання, що проводяться на іподромі, після отримання відповідної ліцензії, що видається Уповноваженим органом.</w:t>
            </w:r>
          </w:p>
        </w:tc>
        <w:tc>
          <w:tcPr>
            <w:tcW w:w="1560" w:type="dxa"/>
            <w:tcBorders>
              <w:top w:val="single" w:sz="6" w:space="0" w:color="000000"/>
              <w:left w:val="single" w:sz="6" w:space="0" w:color="000000"/>
              <w:bottom w:val="single" w:sz="6" w:space="0" w:color="000000"/>
              <w:right w:val="single" w:sz="6" w:space="0" w:color="000000"/>
            </w:tcBorders>
          </w:tcPr>
          <w:p w14:paraId="5A44BA3E" w14:textId="77777777" w:rsidR="003C62B6" w:rsidRPr="008A27EC" w:rsidRDefault="000A38C6" w:rsidP="003C62B6">
            <w:pPr>
              <w:pStyle w:val="tl"/>
              <w:jc w:val="center"/>
              <w:rPr>
                <w:sz w:val="20"/>
                <w:szCs w:val="20"/>
                <w:lang w:val="uk-UA"/>
              </w:rPr>
            </w:pPr>
            <w:hyperlink r:id="rId169" w:tgtFrame="_blank" w:history="1">
              <w:r w:rsidR="003C62B6" w:rsidRPr="008A27EC">
                <w:rPr>
                  <w:rStyle w:val="hard-blue-color"/>
                  <w:sz w:val="20"/>
                  <w:szCs w:val="20"/>
                  <w:shd w:val="clear" w:color="auto" w:fill="FFFFFF"/>
                </w:rPr>
                <w:t>частина дванадцята статті 36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9A9B803"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1F051C9D"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2277E7D"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02C57E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20341DB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A65D50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FAAEAB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AFBB25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4F5AC9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FEBEA4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887D7E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E72632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553A04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43858A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0ACB8A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D33F5C4"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D68550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369266B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97BB31B"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992DBD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2098AF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32441B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0F95D6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981D99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58467A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388E1D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54D824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98A961B"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54AD873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02A0BB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080F9205" w14:textId="1E705BF0"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Букмекерський пункт розміщено у приміщенні іподрому, який на підставі відповідної ліцензії має право проводити парі тоталізатора на змагання, що проводяться на іподромі, з метою організації та проведення азартних кінно-спортивних ігор (змагань) за правилами букмекерського парі або парі тоталізатора (правилами парі).</w:t>
            </w:r>
          </w:p>
        </w:tc>
        <w:tc>
          <w:tcPr>
            <w:tcW w:w="567" w:type="dxa"/>
            <w:tcBorders>
              <w:top w:val="single" w:sz="6" w:space="0" w:color="000000"/>
              <w:left w:val="single" w:sz="6" w:space="0" w:color="000000"/>
              <w:bottom w:val="single" w:sz="6" w:space="0" w:color="000000"/>
              <w:right w:val="single" w:sz="4" w:space="0" w:color="auto"/>
            </w:tcBorders>
          </w:tcPr>
          <w:p w14:paraId="586181F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8A27EC" w14:paraId="051D7472"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AE2F0FB" w14:textId="48CA5556"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4</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F43B2A3"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Провадження букмекерської діяльності через мережу Інтернет здійснюється організатором букмекерської діяльності відповідно до вимог цього Закону та законодавства у сфері організації та проведення азартних ігор виключно з використанням онлайн-системи організатора букмекерської діяльності, що відповідає вимогам цього Закону.</w:t>
            </w:r>
          </w:p>
        </w:tc>
        <w:tc>
          <w:tcPr>
            <w:tcW w:w="1560" w:type="dxa"/>
            <w:tcBorders>
              <w:top w:val="single" w:sz="6" w:space="0" w:color="000000"/>
              <w:left w:val="single" w:sz="6" w:space="0" w:color="000000"/>
              <w:bottom w:val="single" w:sz="6" w:space="0" w:color="000000"/>
              <w:right w:val="single" w:sz="6" w:space="0" w:color="000000"/>
            </w:tcBorders>
          </w:tcPr>
          <w:p w14:paraId="7328EECE" w14:textId="77777777" w:rsidR="003C62B6" w:rsidRPr="008A27EC" w:rsidRDefault="000A38C6" w:rsidP="003C62B6">
            <w:pPr>
              <w:pStyle w:val="tl"/>
              <w:jc w:val="center"/>
              <w:rPr>
                <w:sz w:val="20"/>
                <w:szCs w:val="20"/>
                <w:lang w:val="uk-UA"/>
              </w:rPr>
            </w:pPr>
            <w:hyperlink r:id="rId170" w:tgtFrame="_blank" w:history="1">
              <w:r w:rsidR="003C62B6" w:rsidRPr="008A27EC">
                <w:rPr>
                  <w:rStyle w:val="hard-blue-color"/>
                  <w:sz w:val="20"/>
                  <w:szCs w:val="20"/>
                  <w:shd w:val="clear" w:color="auto" w:fill="FFFFFF"/>
                </w:rPr>
                <w:t>частина перша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45E3BA4"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E22BE26"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5E57ACB"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FA4800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74D18FC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6856DF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7D901E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B2C202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6DACC24"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2D6559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39EA43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80F102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4EB72D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7A2B286"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7A78C8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1C70CA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C3E4FF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7D8DBD9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1AE6EF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5BE3ED5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52152D3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174BEE6"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6CC333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2D52DD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74BF2FB"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7B586A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9FAF3E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B6CCDB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481C168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89841F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428225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 xml:space="preserve">Провадження букмекерської діяльності через мережу Інтернет здійснюється організатором букмекерської діяльності відповідно до вимог </w:t>
            </w:r>
            <w:hyperlink r:id="rId171" w:tgtFrame="_blank" w:history="1">
              <w:r w:rsidRPr="008A27EC">
                <w:rPr>
                  <w:rStyle w:val="hard-blue-color"/>
                  <w:rFonts w:ascii="Times New Roman" w:hAnsi="Times New Roman" w:cs="Times New Roman"/>
                  <w:sz w:val="20"/>
                  <w:szCs w:val="20"/>
                  <w:shd w:val="clear" w:color="auto" w:fill="FFFFFF"/>
                  <w:lang w:val="uk-UA"/>
                </w:rPr>
                <w:t>Закону</w:t>
              </w:r>
            </w:hyperlink>
            <w:r w:rsidRPr="008A27EC">
              <w:rPr>
                <w:rStyle w:val="hard-blue-color"/>
                <w:rFonts w:ascii="Times New Roman" w:hAnsi="Times New Roman" w:cs="Times New Roman"/>
                <w:sz w:val="20"/>
                <w:szCs w:val="20"/>
                <w:shd w:val="clear" w:color="auto" w:fill="FFFFFF"/>
                <w:lang w:val="uk-UA"/>
              </w:rPr>
              <w:t xml:space="preserve"> </w:t>
            </w:r>
            <w:r w:rsidRPr="008A27EC">
              <w:rPr>
                <w:rFonts w:ascii="Times New Roman" w:hAnsi="Times New Roman" w:cs="Times New Roman"/>
                <w:sz w:val="20"/>
                <w:szCs w:val="20"/>
                <w:shd w:val="clear" w:color="auto" w:fill="FFFFFF"/>
                <w:lang w:val="uk-UA"/>
              </w:rPr>
              <w:t>та законодавства у сфері організації та проведення азартних ігор виключно з використанням онлайн-системи організатора букмекерської діяльності, що відповідає вимогам Закону.</w:t>
            </w:r>
          </w:p>
        </w:tc>
        <w:tc>
          <w:tcPr>
            <w:tcW w:w="567" w:type="dxa"/>
            <w:tcBorders>
              <w:top w:val="single" w:sz="6" w:space="0" w:color="000000"/>
              <w:left w:val="single" w:sz="6" w:space="0" w:color="000000"/>
              <w:bottom w:val="single" w:sz="6" w:space="0" w:color="000000"/>
              <w:right w:val="single" w:sz="4" w:space="0" w:color="auto"/>
            </w:tcBorders>
          </w:tcPr>
          <w:p w14:paraId="12BA034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7202E5" w14:paraId="24482347"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608FA3A" w14:textId="3A9F0013"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5</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174617B"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Організатор букмекерської діяльності може здійснювати свою діяльність у мережі Інтернет через онлайн-систему з використанням вебсайту, зазначеного у відповідному реєстрі, мобільних додатків для прийняття ставок, виплати виграшів, здійснення виплат у парі.</w:t>
            </w:r>
          </w:p>
        </w:tc>
        <w:tc>
          <w:tcPr>
            <w:tcW w:w="1560" w:type="dxa"/>
            <w:tcBorders>
              <w:top w:val="single" w:sz="6" w:space="0" w:color="000000"/>
              <w:left w:val="single" w:sz="6" w:space="0" w:color="000000"/>
              <w:bottom w:val="single" w:sz="6" w:space="0" w:color="000000"/>
              <w:right w:val="single" w:sz="6" w:space="0" w:color="000000"/>
            </w:tcBorders>
          </w:tcPr>
          <w:p w14:paraId="58CC806D" w14:textId="77777777" w:rsidR="003C62B6" w:rsidRPr="008A27EC" w:rsidRDefault="000A38C6" w:rsidP="003C62B6">
            <w:pPr>
              <w:pStyle w:val="tl"/>
              <w:spacing w:after="0"/>
              <w:jc w:val="center"/>
              <w:rPr>
                <w:sz w:val="20"/>
                <w:szCs w:val="20"/>
                <w:lang w:val="uk-UA"/>
              </w:rPr>
            </w:pPr>
            <w:hyperlink r:id="rId172" w:tgtFrame="_blank" w:history="1">
              <w:r w:rsidR="003C62B6" w:rsidRPr="008A27EC">
                <w:rPr>
                  <w:rStyle w:val="hard-blue-color"/>
                  <w:sz w:val="20"/>
                  <w:szCs w:val="20"/>
                </w:rPr>
                <w:t>частина друга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867C025"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7F433084"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4FA9396E"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A0D060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50AC346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963E7D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8C18CA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43CC37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A22C6C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3309C6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AEC182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E67144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382345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51F0F8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3A375A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0E63A34"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B5393E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105D51BF"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715BD8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81536F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0EA87C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067ECA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DEDC8C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63BA67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96D59C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31AE70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A1D3A4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E50932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3428FF5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3D8F98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55E9CE7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Організатор букмекерської діяльності здійснює свою діяльність у мережі Інтернет через онлайн-систему з використанням вебсайту, зазначеного у відповідному реєстрі, мобільних додатків для прийняття ставок, виплати виграшів, здійснення виплат у парі.</w:t>
            </w:r>
          </w:p>
        </w:tc>
        <w:tc>
          <w:tcPr>
            <w:tcW w:w="567" w:type="dxa"/>
            <w:tcBorders>
              <w:top w:val="single" w:sz="6" w:space="0" w:color="000000"/>
              <w:left w:val="single" w:sz="6" w:space="0" w:color="000000"/>
              <w:bottom w:val="single" w:sz="6" w:space="0" w:color="000000"/>
              <w:right w:val="single" w:sz="4" w:space="0" w:color="auto"/>
            </w:tcBorders>
          </w:tcPr>
          <w:p w14:paraId="05A19E7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42FAD4A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E7E268B" w14:textId="2C7687D6"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6</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FC8117C"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Організатор букмекерської діяльності в мережі Інтернет зобов’язаний мати на праві власності або користування онлайн-систему, що обов’язково має відповідати таким вимогам:</w:t>
            </w:r>
          </w:p>
          <w:p w14:paraId="6953C398"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2" w:name="n741"/>
            <w:bookmarkEnd w:id="122"/>
            <w:r w:rsidRPr="008A27EC">
              <w:rPr>
                <w:rFonts w:ascii="Times New Roman" w:eastAsia="Times New Roman" w:hAnsi="Times New Roman" w:cs="Times New Roman"/>
                <w:sz w:val="20"/>
                <w:szCs w:val="20"/>
                <w:lang w:val="uk-UA" w:eastAsia="ru-RU"/>
              </w:rPr>
              <w:t>1) наявність механізму фіксування прийому, розрахунку та виплати виграшів укладеного парі;</w:t>
            </w:r>
          </w:p>
          <w:p w14:paraId="4D83A0AB"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3" w:name="n742"/>
            <w:bookmarkEnd w:id="123"/>
            <w:r w:rsidRPr="008A27EC">
              <w:rPr>
                <w:rFonts w:ascii="Times New Roman" w:eastAsia="Times New Roman" w:hAnsi="Times New Roman" w:cs="Times New Roman"/>
                <w:sz w:val="20"/>
                <w:szCs w:val="20"/>
                <w:lang w:val="uk-UA" w:eastAsia="ru-RU"/>
              </w:rPr>
              <w:t>2) наявність переліку (лінії) подій, на які пропонується укладення парі;</w:t>
            </w:r>
          </w:p>
          <w:p w14:paraId="4DB7A307"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4" w:name="n743"/>
            <w:bookmarkEnd w:id="124"/>
            <w:r w:rsidRPr="008A27EC">
              <w:rPr>
                <w:rFonts w:ascii="Times New Roman" w:eastAsia="Times New Roman" w:hAnsi="Times New Roman" w:cs="Times New Roman"/>
                <w:sz w:val="20"/>
                <w:szCs w:val="20"/>
                <w:lang w:val="uk-UA" w:eastAsia="ru-RU"/>
              </w:rPr>
              <w:t>3) наявність мехінізму ідентифікації гравця та його віку;</w:t>
            </w:r>
          </w:p>
          <w:p w14:paraId="18F61465"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5" w:name="n744"/>
            <w:bookmarkEnd w:id="125"/>
            <w:r w:rsidRPr="008A27EC">
              <w:rPr>
                <w:rFonts w:ascii="Times New Roman" w:eastAsia="Times New Roman" w:hAnsi="Times New Roman" w:cs="Times New Roman"/>
                <w:sz w:val="20"/>
                <w:szCs w:val="20"/>
                <w:lang w:val="uk-UA" w:eastAsia="ru-RU"/>
              </w:rPr>
              <w:t>4) наявність методів захисту персональних даних гравця;</w:t>
            </w:r>
          </w:p>
          <w:p w14:paraId="337919CB"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bookmarkStart w:id="126" w:name="n745"/>
            <w:bookmarkEnd w:id="126"/>
            <w:r w:rsidRPr="008A27EC">
              <w:rPr>
                <w:rFonts w:ascii="Times New Roman" w:eastAsia="Times New Roman" w:hAnsi="Times New Roman" w:cs="Times New Roman"/>
                <w:sz w:val="20"/>
                <w:szCs w:val="20"/>
                <w:lang w:val="uk-UA" w:eastAsia="ru-RU"/>
              </w:rPr>
              <w:t>5) наявність методів захисту від зовнішнього несанкціонованого втручання осіб у роботу онлайн-системи;</w:t>
            </w:r>
          </w:p>
          <w:p w14:paraId="4F186EDB" w14:textId="62EB166C"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77619CD3" w14:textId="52B1FD5F" w:rsidR="003C62B6" w:rsidRPr="008A27EC" w:rsidRDefault="003C62B6" w:rsidP="003C62B6">
            <w:pPr>
              <w:pStyle w:val="tl"/>
              <w:jc w:val="center"/>
              <w:rPr>
                <w:sz w:val="20"/>
                <w:szCs w:val="20"/>
                <w:lang w:val="uk-UA"/>
              </w:rPr>
            </w:pPr>
            <w:r w:rsidRPr="008A27EC">
              <w:rPr>
                <w:sz w:val="20"/>
                <w:szCs w:val="20"/>
              </w:rPr>
              <w:t>Пункти 1–5 частини третьої статті 37 Закону</w:t>
            </w:r>
          </w:p>
        </w:tc>
        <w:tc>
          <w:tcPr>
            <w:tcW w:w="1417" w:type="dxa"/>
            <w:tcBorders>
              <w:top w:val="single" w:sz="6" w:space="0" w:color="000000"/>
              <w:left w:val="single" w:sz="6" w:space="0" w:color="000000"/>
              <w:bottom w:val="single" w:sz="6" w:space="0" w:color="000000"/>
              <w:right w:val="single" w:sz="6" w:space="0" w:color="000000"/>
            </w:tcBorders>
          </w:tcPr>
          <w:p w14:paraId="76CA3F9D"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47F758B4"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712D62B"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8AF153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5FCE113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F78095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B0BCAB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E6D970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D48476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8E916E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120BB3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FBB0D4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5F8ACD8"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00B845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4E15F24"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50BB7E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D99F75F"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16B3E00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0DA6A21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CA550FA"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D2073F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10EA3B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9AAEE5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D86FB36"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E6044DF"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E3EFB6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13F507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4FEF25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13A30EC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179C938"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52CC1F8C" w14:textId="77777777" w:rsidR="003C62B6" w:rsidRPr="008A27EC" w:rsidRDefault="003C62B6" w:rsidP="003C62B6">
            <w:pPr>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rPr>
              <w:t xml:space="preserve">Організатор букмекерської діяльності, який здійснює діяльність через мережу Інтернет, на праві власності або користування має онлайн -систему, що відповідає таким вимогам: 1) наявність механізму фіксування прийому, розрахунку та виплати виграшів укладеного парі; 2) наявність переліку (лінії) подій, на які пропонується укладення парі; </w:t>
            </w:r>
          </w:p>
          <w:p w14:paraId="557AD862" w14:textId="77777777" w:rsidR="003C62B6" w:rsidRPr="008A27EC" w:rsidRDefault="003C62B6" w:rsidP="003C62B6">
            <w:pPr>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rPr>
              <w:t xml:space="preserve">3) наявність мехінізму ідентифікації гравця та його віку; </w:t>
            </w:r>
          </w:p>
          <w:p w14:paraId="034E877C" w14:textId="77777777" w:rsidR="003C62B6" w:rsidRPr="008A27EC" w:rsidRDefault="003C62B6" w:rsidP="003C62B6">
            <w:pPr>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rPr>
              <w:t xml:space="preserve">4) наявність методів захисту персональних даних гравця; </w:t>
            </w:r>
          </w:p>
          <w:p w14:paraId="682951A4" w14:textId="76B040CA"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rPr>
              <w:t>5) наявність методів</w:t>
            </w:r>
            <w:r w:rsidRPr="008A27EC">
              <w:rPr>
                <w:rFonts w:ascii="Times New Roman" w:hAnsi="Times New Roman" w:cs="Times New Roman"/>
                <w:sz w:val="20"/>
                <w:szCs w:val="20"/>
                <w:shd w:val="clear" w:color="auto" w:fill="FFFFFF"/>
                <w:lang w:val="uk-UA"/>
              </w:rPr>
              <w:t xml:space="preserve"> </w:t>
            </w:r>
            <w:r w:rsidRPr="008A27EC">
              <w:rPr>
                <w:rFonts w:ascii="Times New Roman" w:hAnsi="Times New Roman" w:cs="Times New Roman"/>
                <w:sz w:val="20"/>
                <w:szCs w:val="20"/>
                <w:shd w:val="clear" w:color="auto" w:fill="FFFFFF"/>
              </w:rPr>
              <w:t>захисту від зовнішнього несанкціонованого втручання осіб у роботу онлайн -системи</w:t>
            </w:r>
            <w:r w:rsidRPr="008A27EC">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142DFAC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DD833E5"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BBDBAA7" w14:textId="486AD6CE"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151F9B">
              <w:rPr>
                <w:rFonts w:ascii="Times New Roman" w:eastAsia="Times New Roman" w:hAnsi="Times New Roman" w:cs="Times New Roman"/>
                <w:sz w:val="20"/>
                <w:szCs w:val="20"/>
                <w:lang w:val="en-US" w:eastAsia="ru-RU"/>
              </w:rPr>
              <w:t>7</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8AE6F49" w14:textId="77777777" w:rsidR="003C62B6" w:rsidRPr="008A27EC"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rPr>
              <w:t>Організатор букмекерської діяльності в мережі Інтернет зобов'язаний мати на праві власності або користування онлайн-систему, що обов'язково має відповідати таким вимогам:</w:t>
            </w:r>
          </w:p>
          <w:p w14:paraId="54ECD500" w14:textId="77777777" w:rsidR="003C62B6" w:rsidRPr="008A27EC"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r w:rsidRPr="008A27EC">
              <w:rPr>
                <w:rFonts w:ascii="Times New Roman" w:hAnsi="Times New Roman" w:cs="Times New Roman"/>
                <w:sz w:val="20"/>
                <w:szCs w:val="20"/>
                <w:shd w:val="clear" w:color="auto" w:fill="FFFFFF"/>
                <w:lang w:val="uk-UA"/>
              </w:rPr>
              <w:t>-</w:t>
            </w:r>
            <w:r w:rsidRPr="008A27EC">
              <w:rPr>
                <w:rFonts w:ascii="Times New Roman" w:hAnsi="Times New Roman" w:cs="Times New Roman"/>
                <w:sz w:val="20"/>
                <w:szCs w:val="20"/>
                <w:shd w:val="clear" w:color="auto" w:fill="FFFFFF"/>
              </w:rPr>
              <w:t xml:space="preserve"> проходження інспектування суб'єктом сертифікації, внесеним Уповноваженим органом до переліку суб'єктів сертифікації.</w:t>
            </w:r>
          </w:p>
          <w:p w14:paraId="498718AC" w14:textId="77777777" w:rsidR="003C62B6" w:rsidRPr="008A27EC" w:rsidRDefault="003C62B6" w:rsidP="003C62B6">
            <w:pPr>
              <w:tabs>
                <w:tab w:val="left" w:pos="198"/>
              </w:tabs>
              <w:spacing w:after="0" w:line="240" w:lineRule="auto"/>
              <w:rPr>
                <w:rFonts w:ascii="Times New Roman" w:hAnsi="Times New Roman" w:cs="Times New Roman"/>
                <w:sz w:val="20"/>
                <w:szCs w:val="20"/>
                <w:shd w:val="clear" w:color="auto" w:fill="FFFFFF"/>
                <w:lang w:val="uk-UA"/>
              </w:rPr>
            </w:pPr>
          </w:p>
          <w:p w14:paraId="1E0F4736" w14:textId="77777777" w:rsidR="003C62B6" w:rsidRPr="008A27EC" w:rsidRDefault="003C62B6" w:rsidP="003C62B6">
            <w:pPr>
              <w:pStyle w:val="a4"/>
              <w:tabs>
                <w:tab w:val="left" w:pos="198"/>
              </w:tabs>
              <w:spacing w:after="0" w:line="240" w:lineRule="auto"/>
              <w:ind w:left="0"/>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eastAsia="ru-RU"/>
              </w:rPr>
              <w:t>Проведення інспектування грального обладнання забезпечується організатором азартних ігор.</w:t>
            </w:r>
          </w:p>
          <w:p w14:paraId="657142A0" w14:textId="77777777" w:rsidR="003C62B6" w:rsidRPr="008A27EC" w:rsidRDefault="003C62B6" w:rsidP="003C62B6">
            <w:pPr>
              <w:pStyle w:val="a4"/>
              <w:tabs>
                <w:tab w:val="left" w:pos="198"/>
              </w:tabs>
              <w:spacing w:after="0" w:line="240" w:lineRule="auto"/>
              <w:ind w:left="0"/>
              <w:rPr>
                <w:rFonts w:ascii="Times New Roman" w:eastAsia="Times New Roman" w:hAnsi="Times New Roman" w:cs="Times New Roman"/>
                <w:sz w:val="20"/>
                <w:szCs w:val="20"/>
                <w:lang w:val="uk-UA" w:eastAsia="ru-RU"/>
              </w:rPr>
            </w:pPr>
          </w:p>
          <w:p w14:paraId="59F07A88" w14:textId="77777777" w:rsidR="003C62B6" w:rsidRPr="008A27EC" w:rsidRDefault="003C62B6" w:rsidP="003C62B6">
            <w:pPr>
              <w:pStyle w:val="a4"/>
              <w:tabs>
                <w:tab w:val="left" w:pos="198"/>
              </w:tabs>
              <w:spacing w:after="0" w:line="240" w:lineRule="auto"/>
              <w:ind w:left="0"/>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До </w:t>
            </w:r>
            <w:r w:rsidRPr="008A27EC">
              <w:rPr>
                <w:rFonts w:ascii="Times New Roman" w:eastAsia="Times New Roman" w:hAnsi="Times New Roman" w:cs="Times New Roman"/>
                <w:sz w:val="20"/>
                <w:szCs w:val="20"/>
                <w:lang w:eastAsia="ru-RU"/>
              </w:rPr>
              <w:t>П</w:t>
            </w:r>
            <w:r w:rsidRPr="008A27EC">
              <w:rPr>
                <w:rFonts w:ascii="Times New Roman" w:eastAsia="Times New Roman" w:hAnsi="Times New Roman" w:cs="Times New Roman"/>
                <w:sz w:val="20"/>
                <w:szCs w:val="20"/>
                <w:lang w:val="uk-UA" w:eastAsia="ru-RU"/>
              </w:rPr>
              <w:t xml:space="preserve">ереліку </w:t>
            </w:r>
            <w:r w:rsidRPr="008A27EC">
              <w:rPr>
                <w:rFonts w:ascii="Times New Roman" w:eastAsia="Times New Roman" w:hAnsi="Times New Roman" w:cs="Times New Roman"/>
                <w:sz w:val="20"/>
                <w:szCs w:val="20"/>
                <w:lang w:eastAsia="ru-RU"/>
              </w:rPr>
              <w:t>грального обладнання, що підлягає сертифікації</w:t>
            </w:r>
            <w:r w:rsidRPr="008A27EC">
              <w:rPr>
                <w:rFonts w:ascii="Times New Roman" w:eastAsia="Times New Roman" w:hAnsi="Times New Roman" w:cs="Times New Roman"/>
                <w:sz w:val="20"/>
                <w:szCs w:val="20"/>
                <w:lang w:val="uk-UA" w:eastAsia="ru-RU"/>
              </w:rPr>
              <w:t xml:space="preserve"> відноситься:</w:t>
            </w:r>
          </w:p>
          <w:p w14:paraId="46F01C76" w14:textId="442A7E71" w:rsidR="003C62B6" w:rsidRPr="008A27EC" w:rsidRDefault="003C62B6" w:rsidP="003C62B6">
            <w:pPr>
              <w:pStyle w:val="a4"/>
              <w:tabs>
                <w:tab w:val="left" w:pos="198"/>
              </w:tabs>
              <w:spacing w:after="0" w:line="240" w:lineRule="auto"/>
              <w:ind w:left="0"/>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о</w:t>
            </w:r>
            <w:r w:rsidRPr="008A27EC">
              <w:rPr>
                <w:rFonts w:ascii="Times New Roman" w:eastAsia="Times New Roman" w:hAnsi="Times New Roman" w:cs="Times New Roman"/>
                <w:sz w:val="20"/>
                <w:szCs w:val="20"/>
                <w:lang w:eastAsia="ru-RU"/>
              </w:rPr>
              <w:t>нлайн-система організатора азартних ігор.</w:t>
            </w:r>
            <w:r w:rsidRPr="008A27EC">
              <w:rPr>
                <w:rFonts w:ascii="Times New Roman" w:eastAsia="Times New Roman" w:hAnsi="Times New Roman" w:cs="Times New Roman"/>
                <w:sz w:val="20"/>
                <w:szCs w:val="20"/>
                <w:lang w:val="uk-UA" w:eastAsia="ru-RU"/>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571DE50" w14:textId="77777777" w:rsidR="003C62B6" w:rsidRPr="008A27EC" w:rsidRDefault="000A38C6" w:rsidP="003C62B6">
            <w:pPr>
              <w:pStyle w:val="tl"/>
              <w:spacing w:after="0"/>
              <w:jc w:val="center"/>
              <w:rPr>
                <w:rStyle w:val="hard-blue-color"/>
                <w:sz w:val="20"/>
                <w:szCs w:val="20"/>
                <w:lang w:val="uk-UA"/>
              </w:rPr>
            </w:pPr>
            <w:hyperlink r:id="rId173" w:tgtFrame="_blank" w:history="1">
              <w:r w:rsidR="003C62B6" w:rsidRPr="008A27EC">
                <w:rPr>
                  <w:rStyle w:val="hard-blue-color"/>
                  <w:sz w:val="20"/>
                  <w:szCs w:val="20"/>
                </w:rPr>
                <w:t>пункт 6 частини третьої статті 37 Закону</w:t>
              </w:r>
            </w:hyperlink>
            <w:r w:rsidR="003C62B6" w:rsidRPr="008A27EC">
              <w:rPr>
                <w:rStyle w:val="hard-blue-color"/>
                <w:sz w:val="20"/>
                <w:szCs w:val="20"/>
                <w:lang w:val="uk-UA"/>
              </w:rPr>
              <w:t>;</w:t>
            </w:r>
          </w:p>
          <w:p w14:paraId="6FFB10E9" w14:textId="77777777" w:rsidR="003C62B6" w:rsidRPr="008A27EC" w:rsidRDefault="003C62B6" w:rsidP="003C62B6">
            <w:pPr>
              <w:pStyle w:val="tl"/>
              <w:spacing w:after="0"/>
              <w:jc w:val="center"/>
              <w:rPr>
                <w:rStyle w:val="hard-blue-color"/>
                <w:sz w:val="20"/>
                <w:szCs w:val="20"/>
                <w:lang w:val="uk-UA"/>
              </w:rPr>
            </w:pPr>
          </w:p>
          <w:p w14:paraId="4C9A8719" w14:textId="77777777" w:rsidR="003C62B6" w:rsidRPr="008A27EC" w:rsidRDefault="003C62B6" w:rsidP="003C62B6">
            <w:pPr>
              <w:pStyle w:val="tl"/>
              <w:spacing w:after="0"/>
              <w:jc w:val="center"/>
              <w:rPr>
                <w:rStyle w:val="hard-blue-color"/>
                <w:sz w:val="20"/>
                <w:szCs w:val="20"/>
                <w:lang w:val="uk-UA"/>
              </w:rPr>
            </w:pPr>
          </w:p>
          <w:p w14:paraId="5CFE6FA0" w14:textId="77777777" w:rsidR="003C62B6" w:rsidRDefault="003C62B6" w:rsidP="003C62B6">
            <w:pPr>
              <w:pStyle w:val="tl"/>
              <w:spacing w:after="0"/>
              <w:jc w:val="center"/>
              <w:rPr>
                <w:sz w:val="20"/>
                <w:szCs w:val="20"/>
                <w:lang w:val="uk-UA"/>
              </w:rPr>
            </w:pPr>
          </w:p>
          <w:p w14:paraId="13765D7E" w14:textId="77777777" w:rsidR="008A27EC" w:rsidRPr="008A27EC" w:rsidRDefault="008A27EC" w:rsidP="003C62B6">
            <w:pPr>
              <w:pStyle w:val="tl"/>
              <w:spacing w:after="0"/>
              <w:jc w:val="center"/>
              <w:rPr>
                <w:sz w:val="20"/>
                <w:szCs w:val="20"/>
                <w:lang w:val="uk-UA"/>
              </w:rPr>
            </w:pPr>
          </w:p>
          <w:p w14:paraId="135210FF" w14:textId="77777777" w:rsidR="008A27EC" w:rsidRDefault="003C62B6" w:rsidP="008A27EC">
            <w:pPr>
              <w:pStyle w:val="tl"/>
              <w:spacing w:before="0" w:beforeAutospacing="0" w:after="0" w:afterAutospacing="0"/>
              <w:jc w:val="center"/>
              <w:rPr>
                <w:sz w:val="20"/>
                <w:szCs w:val="20"/>
                <w:lang w:val="uk-UA"/>
              </w:rPr>
            </w:pPr>
            <w:r w:rsidRPr="008A27EC">
              <w:rPr>
                <w:sz w:val="20"/>
                <w:szCs w:val="20"/>
              </w:rPr>
              <w:t xml:space="preserve">пункт 2 розділу IV Порядку </w:t>
            </w:r>
          </w:p>
          <w:p w14:paraId="7B9AA236" w14:textId="58677075" w:rsidR="003C62B6" w:rsidRPr="008A27EC" w:rsidRDefault="003C62B6" w:rsidP="008A27EC">
            <w:pPr>
              <w:pStyle w:val="tl"/>
              <w:spacing w:before="0" w:beforeAutospacing="0" w:after="0" w:afterAutospacing="0"/>
              <w:jc w:val="center"/>
              <w:rPr>
                <w:sz w:val="20"/>
                <w:szCs w:val="20"/>
                <w:lang w:val="uk-UA"/>
              </w:rPr>
            </w:pPr>
            <w:r w:rsidRPr="008A27EC">
              <w:rPr>
                <w:sz w:val="20"/>
                <w:szCs w:val="20"/>
              </w:rPr>
              <w:t xml:space="preserve">№ 453; </w:t>
            </w:r>
          </w:p>
          <w:p w14:paraId="5ACE8DAC" w14:textId="77777777" w:rsidR="003C62B6" w:rsidRPr="008A27EC" w:rsidRDefault="003C62B6" w:rsidP="003C62B6">
            <w:pPr>
              <w:pStyle w:val="tl"/>
              <w:spacing w:after="0"/>
              <w:jc w:val="center"/>
              <w:rPr>
                <w:sz w:val="20"/>
                <w:szCs w:val="20"/>
                <w:lang w:val="uk-UA"/>
              </w:rPr>
            </w:pPr>
          </w:p>
          <w:p w14:paraId="0480A5A6" w14:textId="14C4BE8B" w:rsidR="003C62B6" w:rsidRPr="008A27EC" w:rsidRDefault="003C62B6" w:rsidP="003C62B6">
            <w:pPr>
              <w:pStyle w:val="tl"/>
              <w:spacing w:after="0"/>
              <w:jc w:val="center"/>
              <w:rPr>
                <w:sz w:val="20"/>
                <w:szCs w:val="20"/>
                <w:lang w:val="uk-UA"/>
              </w:rPr>
            </w:pPr>
            <w:r w:rsidRPr="008A27EC">
              <w:rPr>
                <w:sz w:val="20"/>
                <w:szCs w:val="20"/>
              </w:rPr>
              <w:t>пункт 3 Переліку № 128</w:t>
            </w:r>
          </w:p>
        </w:tc>
        <w:tc>
          <w:tcPr>
            <w:tcW w:w="1417" w:type="dxa"/>
            <w:tcBorders>
              <w:top w:val="single" w:sz="6" w:space="0" w:color="000000"/>
              <w:left w:val="single" w:sz="6" w:space="0" w:color="000000"/>
              <w:bottom w:val="single" w:sz="6" w:space="0" w:color="000000"/>
              <w:right w:val="single" w:sz="6" w:space="0" w:color="000000"/>
            </w:tcBorders>
          </w:tcPr>
          <w:p w14:paraId="565F8F6B"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2B0DEBF7"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0223261"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AF3904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CF3A46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9F5DEE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87415B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7871B4E4"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D357D7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81C55EA"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0218D79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E14613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EE1C01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59305AC"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44D9717"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FAA0DB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Моральна шкода, заподіяна окремим фізичним особам;</w:t>
            </w:r>
          </w:p>
          <w:p w14:paraId="49DD26C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негативний вплив на соціальні відносини.</w:t>
            </w:r>
          </w:p>
          <w:p w14:paraId="44269A4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7FA8AA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1A5631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0D61A1B"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70B4479D" w14:textId="660242DC"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rPr>
              <w:t>Організатор букмекерської діяльності, який здійснює діяльність через мережу Інтернет, на праві власності або користування має онлайн -систему, що обов’язково пройшла інспектування суб’єктом сертифікації, внесеним КРАІЛ до переліку суб’єктів сертифікації</w:t>
            </w:r>
            <w:r w:rsidRPr="008A27EC">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4F2C341E"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08153B7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A4BBF98" w14:textId="68361AA1"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12</w:t>
            </w:r>
            <w:r w:rsidR="009100A5">
              <w:rPr>
                <w:rFonts w:ascii="Times New Roman" w:eastAsia="Times New Roman" w:hAnsi="Times New Roman" w:cs="Times New Roman"/>
                <w:sz w:val="20"/>
                <w:szCs w:val="20"/>
                <w:lang w:val="en-US" w:eastAsia="ru-RU"/>
              </w:rPr>
              <w:t>8</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701F72B" w14:textId="77777777" w:rsidR="003C62B6" w:rsidRPr="008A27EC"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Організатор букмекерської діяльності, що здійснює діяльність через мережу Інтернет, може приймати ставки від осіб, які перебувають на території України або за її межами, відповідно до вимог цього Закону та інших нормативно-правових актів.</w:t>
            </w:r>
          </w:p>
        </w:tc>
        <w:tc>
          <w:tcPr>
            <w:tcW w:w="1560" w:type="dxa"/>
            <w:tcBorders>
              <w:top w:val="single" w:sz="6" w:space="0" w:color="000000"/>
              <w:left w:val="single" w:sz="6" w:space="0" w:color="000000"/>
              <w:bottom w:val="single" w:sz="6" w:space="0" w:color="000000"/>
              <w:right w:val="single" w:sz="6" w:space="0" w:color="000000"/>
            </w:tcBorders>
          </w:tcPr>
          <w:p w14:paraId="51741B5D" w14:textId="77777777" w:rsidR="003C62B6" w:rsidRPr="008A27EC" w:rsidRDefault="000A38C6" w:rsidP="003C62B6">
            <w:pPr>
              <w:pStyle w:val="tl"/>
              <w:jc w:val="center"/>
              <w:rPr>
                <w:sz w:val="20"/>
                <w:szCs w:val="20"/>
                <w:lang w:val="uk-UA"/>
              </w:rPr>
            </w:pPr>
            <w:hyperlink r:id="rId174" w:tgtFrame="_blank" w:history="1">
              <w:r w:rsidR="003C62B6" w:rsidRPr="008A27EC">
                <w:rPr>
                  <w:rStyle w:val="hard-blue-color"/>
                  <w:sz w:val="20"/>
                  <w:szCs w:val="20"/>
                  <w:shd w:val="clear" w:color="auto" w:fill="FFFFFF"/>
                </w:rPr>
                <w:t>частина четверта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E4AAA74"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417A2504"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5EAF47B"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1B1C6F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Життя та здоров’я людини (01)</w:t>
            </w:r>
          </w:p>
          <w:p w14:paraId="3C2B832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6C52F4D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58894A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23BAD64E"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1BC44CD"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EA85DD7"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C24D42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BEAB35C"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5EF7AD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F480FE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5A95DDB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4266968F"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4AABBD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Недотримання принципів відповідальної гри</w:t>
            </w:r>
          </w:p>
          <w:p w14:paraId="54F4594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3D10F71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EE41D73"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04A946E"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682CF6A8"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FFF7BC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73D291D"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705EF58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5FD4A02"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10CD0D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3B3D49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A27EC">
              <w:rPr>
                <w:rFonts w:ascii="Times New Roman" w:eastAsia="Times New Roman" w:hAnsi="Times New Roman" w:cs="Times New Roman"/>
                <w:sz w:val="20"/>
                <w:szCs w:val="20"/>
                <w:lang w:val="uk-UA" w:eastAsia="ru-RU"/>
              </w:rPr>
              <w:br/>
              <w:t>негативний вплив на соціальні відносини.</w:t>
            </w:r>
          </w:p>
          <w:p w14:paraId="64EE951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A27EC">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FD99793"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4998B98B" w14:textId="00814C9D"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rPr>
              <w:t>Організатор букмекерської діяльності, який здійснює діяльність через мережу Інтернет, приймає ставки від осіб, які перебувають на території України або за її межами, відповідно до вимог Закону та інших нормативно -правових актів</w:t>
            </w:r>
            <w:r w:rsidRPr="008A27EC">
              <w:rPr>
                <w:rFonts w:ascii="Times New Roman" w:hAnsi="Times New Roman" w:cs="Times New Roman"/>
                <w:sz w:val="20"/>
                <w:szCs w:val="20"/>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0312ECDB"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41DBB82"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1981184" w14:textId="6CF45D38"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1</w:t>
            </w:r>
            <w:r w:rsidR="009100A5">
              <w:rPr>
                <w:rFonts w:ascii="Times New Roman" w:eastAsia="Times New Roman" w:hAnsi="Times New Roman" w:cs="Times New Roman"/>
                <w:sz w:val="20"/>
                <w:szCs w:val="20"/>
                <w:lang w:val="en-US" w:eastAsia="ru-RU"/>
              </w:rPr>
              <w:t>29</w:t>
            </w:r>
            <w:r w:rsidRPr="008A27EC">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1E4BD07" w14:textId="77777777" w:rsidR="003C62B6" w:rsidRPr="008A27EC" w:rsidRDefault="003C62B6" w:rsidP="003C62B6">
            <w:pPr>
              <w:tabs>
                <w:tab w:val="left" w:pos="198"/>
              </w:tabs>
              <w:spacing w:after="0" w:line="240" w:lineRule="auto"/>
              <w:rPr>
                <w:rFonts w:ascii="Times New Roman" w:eastAsia="Times New Roman" w:hAnsi="Times New Roman" w:cs="Times New Roman"/>
                <w:sz w:val="20"/>
                <w:szCs w:val="20"/>
                <w:lang w:val="uk-UA" w:eastAsia="ru-RU"/>
              </w:rPr>
            </w:pPr>
            <w:r w:rsidRPr="008A27EC">
              <w:rPr>
                <w:rFonts w:ascii="Times New Roman" w:hAnsi="Times New Roman" w:cs="Times New Roman"/>
                <w:sz w:val="20"/>
                <w:szCs w:val="20"/>
                <w:shd w:val="clear" w:color="auto" w:fill="FFFFFF"/>
                <w:lang w:val="uk-UA"/>
              </w:rPr>
              <w:t>Вебсайт та доменне ім'я організатора букмекерської діяльності мають належати на праві власності або користування організатору букмекерської діяльності або його засновнику (учаснику), який прямо або опосередковано здійснює контроль над таким організатором.</w:t>
            </w:r>
          </w:p>
        </w:tc>
        <w:tc>
          <w:tcPr>
            <w:tcW w:w="1560" w:type="dxa"/>
            <w:tcBorders>
              <w:top w:val="single" w:sz="6" w:space="0" w:color="000000"/>
              <w:left w:val="single" w:sz="6" w:space="0" w:color="000000"/>
              <w:bottom w:val="single" w:sz="6" w:space="0" w:color="000000"/>
              <w:right w:val="single" w:sz="6" w:space="0" w:color="000000"/>
            </w:tcBorders>
          </w:tcPr>
          <w:p w14:paraId="2F347618" w14:textId="77777777" w:rsidR="003C62B6" w:rsidRPr="008A27EC" w:rsidRDefault="000A38C6" w:rsidP="003C62B6">
            <w:pPr>
              <w:pStyle w:val="tl"/>
              <w:jc w:val="center"/>
              <w:rPr>
                <w:sz w:val="20"/>
                <w:szCs w:val="20"/>
                <w:lang w:val="uk-UA"/>
              </w:rPr>
            </w:pPr>
            <w:hyperlink r:id="rId175" w:tgtFrame="_blank" w:history="1">
              <w:r w:rsidR="003C62B6" w:rsidRPr="008A27EC">
                <w:rPr>
                  <w:rStyle w:val="hard-blue-color"/>
                  <w:sz w:val="20"/>
                  <w:szCs w:val="20"/>
                  <w:shd w:val="clear" w:color="auto" w:fill="FFFFFF"/>
                </w:rPr>
                <w:t>частина шоста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AA34FED" w14:textId="77777777" w:rsidR="003C62B6" w:rsidRPr="008A27EC" w:rsidRDefault="003C62B6" w:rsidP="003C62B6">
            <w:pPr>
              <w:shd w:val="clear" w:color="auto" w:fill="FFFFFF"/>
              <w:spacing w:after="0" w:line="240" w:lineRule="auto"/>
              <w:jc w:val="center"/>
              <w:rPr>
                <w:sz w:val="20"/>
                <w:szCs w:val="20"/>
                <w:lang w:val="uk-UA"/>
              </w:rPr>
            </w:pPr>
            <w:r w:rsidRPr="008A27EC">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8A27EC">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363DE0B9" w14:textId="77777777" w:rsidR="003C62B6" w:rsidRPr="008A27EC"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EE2DC14" w14:textId="77777777" w:rsidR="003C62B6" w:rsidRPr="008A27EC" w:rsidRDefault="003C62B6" w:rsidP="003C62B6">
            <w:pPr>
              <w:jc w:val="center"/>
              <w:rPr>
                <w:rFonts w:ascii="Times New Roman" w:hAnsi="Times New Roman" w:cs="Times New Roman"/>
                <w:sz w:val="20"/>
                <w:szCs w:val="20"/>
              </w:rPr>
            </w:pPr>
            <w:r w:rsidRPr="008A27EC">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021DCB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E1CE5E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05AC4961"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3D87B0C8"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995B862"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p>
          <w:p w14:paraId="1FCF4545"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DA12E59"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5B7BF4B5"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D679EA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4B3DE014"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FCA4BB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2EC6726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E1FE6F6"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Моральна шкода, заподіяна окремим фізичним особам;</w:t>
            </w:r>
          </w:p>
          <w:p w14:paraId="78EC2369"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негативний вплив на соціальні відносини.</w:t>
            </w:r>
          </w:p>
          <w:p w14:paraId="16176E41"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p>
          <w:p w14:paraId="1BED77E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01C9210" w14:textId="77777777" w:rsidR="003C62B6" w:rsidRPr="008A27EC" w:rsidRDefault="003C62B6" w:rsidP="003C62B6">
            <w:pPr>
              <w:spacing w:after="0" w:line="240" w:lineRule="auto"/>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31C2070" w14:textId="77777777" w:rsidR="003C62B6" w:rsidRPr="008A27EC" w:rsidRDefault="003C62B6" w:rsidP="003C62B6">
            <w:pPr>
              <w:spacing w:after="0" w:line="240" w:lineRule="auto"/>
              <w:jc w:val="center"/>
              <w:rPr>
                <w:rFonts w:ascii="Times New Roman" w:eastAsia="Times New Roman" w:hAnsi="Times New Roman" w:cs="Times New Roman"/>
                <w:sz w:val="20"/>
                <w:szCs w:val="20"/>
                <w:lang w:val="uk-UA" w:eastAsia="ru-RU"/>
              </w:rPr>
            </w:pPr>
            <w:r w:rsidRPr="008A27EC">
              <w:rPr>
                <w:rFonts w:ascii="Times New Roman" w:eastAsia="Times New Roman" w:hAnsi="Times New Roman" w:cs="Times New Roman"/>
                <w:sz w:val="20"/>
                <w:szCs w:val="20"/>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49156478" w14:textId="3B57822A" w:rsidR="003C62B6" w:rsidRPr="008A27EC" w:rsidRDefault="003C62B6" w:rsidP="003C62B6">
            <w:pPr>
              <w:pStyle w:val="tl"/>
              <w:spacing w:after="0"/>
              <w:rPr>
                <w:sz w:val="20"/>
                <w:szCs w:val="20"/>
                <w:lang w:val="uk-UA"/>
              </w:rPr>
            </w:pPr>
            <w:r w:rsidRPr="008A27EC">
              <w:rPr>
                <w:sz w:val="20"/>
                <w:szCs w:val="20"/>
              </w:rPr>
              <w:t>Вебсайт та доменне ім’я організатора букмекерської діяльності, який здійснює діяльність через мережу Інтернет, належать на праві власності або користування організатору букмекерської діяльності або його засновнику (учаснику), який прямо або опосередковано здійснює контроль над таким організатором</w:t>
            </w:r>
            <w:r w:rsidRPr="008A27EC">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54BC3A8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2F02DF97"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3AF571A" w14:textId="75E36A00"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13</w:t>
            </w:r>
            <w:r w:rsidR="009100A5">
              <w:rPr>
                <w:rFonts w:ascii="Times New Roman" w:eastAsia="Times New Roman" w:hAnsi="Times New Roman" w:cs="Times New Roman"/>
                <w:sz w:val="20"/>
                <w:szCs w:val="20"/>
                <w:lang w:val="en-US" w:eastAsia="ru-RU"/>
              </w:rPr>
              <w:t>0</w:t>
            </w:r>
            <w:r w:rsidRPr="00726E0A">
              <w:rPr>
                <w:rFonts w:ascii="Times New Roman" w:eastAsia="Times New Roman" w:hAnsi="Times New Roman" w:cs="Times New Roman"/>
                <w:sz w:val="20"/>
                <w:szCs w:val="20"/>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8AD3100" w14:textId="77777777" w:rsidR="003C62B6" w:rsidRPr="00726E0A" w:rsidRDefault="003C62B6" w:rsidP="003C62B6">
            <w:pPr>
              <w:shd w:val="clear" w:color="auto" w:fill="FFFFFF"/>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 xml:space="preserve">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w:t>
            </w:r>
            <w:r w:rsidRPr="00726E0A">
              <w:rPr>
                <w:rFonts w:ascii="Times New Roman" w:eastAsia="Times New Roman" w:hAnsi="Times New Roman" w:cs="Times New Roman"/>
                <w:sz w:val="20"/>
                <w:szCs w:val="20"/>
                <w:lang w:eastAsia="ru-RU"/>
              </w:rPr>
              <w:t>(за бажанням організатора букмекерської діяльності - іншими мовами) про повне найменування організатора букмекерської діяльності згідно з установчими документами</w:t>
            </w:r>
            <w:r w:rsidRPr="00726E0A">
              <w:rPr>
                <w:rFonts w:ascii="Times New Roman" w:eastAsia="Times New Roman" w:hAnsi="Times New Roman" w:cs="Times New Roman"/>
                <w:sz w:val="20"/>
                <w:szCs w:val="20"/>
                <w:lang w:val="uk-UA" w:eastAsia="ru-RU"/>
              </w:rPr>
              <w:t>.</w:t>
            </w:r>
          </w:p>
        </w:tc>
        <w:tc>
          <w:tcPr>
            <w:tcW w:w="1560" w:type="dxa"/>
            <w:tcBorders>
              <w:top w:val="single" w:sz="6" w:space="0" w:color="000000"/>
              <w:left w:val="single" w:sz="6" w:space="0" w:color="000000"/>
              <w:bottom w:val="single" w:sz="6" w:space="0" w:color="000000"/>
              <w:right w:val="single" w:sz="6" w:space="0" w:color="000000"/>
            </w:tcBorders>
          </w:tcPr>
          <w:p w14:paraId="373D9B73" w14:textId="77777777" w:rsidR="003C62B6" w:rsidRPr="00726E0A" w:rsidRDefault="000A38C6" w:rsidP="003C62B6">
            <w:pPr>
              <w:pStyle w:val="tl"/>
              <w:jc w:val="center"/>
              <w:rPr>
                <w:sz w:val="20"/>
                <w:szCs w:val="20"/>
                <w:lang w:val="uk-UA"/>
              </w:rPr>
            </w:pPr>
            <w:hyperlink r:id="rId176" w:tgtFrame="_blank" w:history="1">
              <w:r w:rsidR="003C62B6" w:rsidRPr="00726E0A">
                <w:rPr>
                  <w:rStyle w:val="hard-blue-color"/>
                  <w:sz w:val="20"/>
                  <w:szCs w:val="20"/>
                  <w:shd w:val="clear" w:color="auto" w:fill="FFFFFF"/>
                </w:rPr>
                <w:t>пункт 1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1816B6F" w14:textId="77777777" w:rsidR="003C62B6" w:rsidRPr="00726E0A" w:rsidRDefault="003C62B6" w:rsidP="003C62B6">
            <w:pPr>
              <w:shd w:val="clear" w:color="auto" w:fill="FFFFFF"/>
              <w:spacing w:after="0" w:line="240" w:lineRule="auto"/>
              <w:jc w:val="center"/>
              <w:rPr>
                <w:sz w:val="20"/>
                <w:szCs w:val="20"/>
                <w:lang w:val="uk-UA"/>
              </w:rPr>
            </w:pPr>
            <w:r w:rsidRPr="00726E0A">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w:t>
            </w:r>
            <w:r w:rsidRPr="00726E0A">
              <w:rPr>
                <w:rFonts w:ascii="Times New Roman" w:hAnsi="Times New Roman" w:cs="Times New Roman"/>
                <w:sz w:val="20"/>
                <w:szCs w:val="20"/>
              </w:rPr>
              <w:t>у сфері організації та проведення букмекерської діяльності в букмекерських пунктах та в мережі Інтернет</w:t>
            </w:r>
          </w:p>
          <w:p w14:paraId="6D03674D" w14:textId="77777777" w:rsidR="003C62B6" w:rsidRPr="00726E0A" w:rsidRDefault="003C62B6" w:rsidP="003C62B6">
            <w:pPr>
              <w:pStyle w:val="3"/>
              <w:shd w:val="clear" w:color="auto" w:fill="FFFFFF"/>
              <w:spacing w:before="0" w:beforeAutospacing="0" w:after="0" w:afterAutospacing="0"/>
              <w:jc w:val="center"/>
              <w:rPr>
                <w:b w:val="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369ED6FB" w14:textId="77777777" w:rsidR="003C62B6" w:rsidRPr="00726E0A" w:rsidRDefault="003C62B6" w:rsidP="003C62B6">
            <w:pPr>
              <w:jc w:val="center"/>
              <w:rPr>
                <w:rFonts w:ascii="Times New Roman" w:hAnsi="Times New Roman" w:cs="Times New Roman"/>
                <w:sz w:val="20"/>
                <w:szCs w:val="20"/>
              </w:rPr>
            </w:pPr>
            <w:r w:rsidRPr="00726E0A">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6AA2524"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Життя та здоров’я людини (01)</w:t>
            </w:r>
          </w:p>
          <w:p w14:paraId="485F9445"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15C7EBC4"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31AC89BB"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432CA85F"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3440B65"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0475F517"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3C482D33"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7FAE00F"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E7273D2"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77D206FE"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4F6337F5"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p>
          <w:p w14:paraId="2C668B3F"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4F8B02C"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Недотримання принципів відповідальної гри</w:t>
            </w:r>
          </w:p>
          <w:p w14:paraId="038B8259"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1A143546"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144C86F7"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56E25E9D"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45547F4E"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5A4BE1C"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2C1E0BCB"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17B73980"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B25934D"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B90ECD5"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p w14:paraId="21DA6499"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726E0A">
              <w:rPr>
                <w:rFonts w:ascii="Times New Roman" w:eastAsia="Times New Roman" w:hAnsi="Times New Roman" w:cs="Times New Roman"/>
                <w:sz w:val="20"/>
                <w:szCs w:val="20"/>
                <w:lang w:val="uk-UA" w:eastAsia="ru-RU"/>
              </w:rPr>
              <w:br/>
              <w:t>негативний вплив на соціальні відносини.</w:t>
            </w:r>
          </w:p>
          <w:p w14:paraId="5252046B"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br/>
            </w:r>
            <w:r w:rsidRPr="00726E0A">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726E0A">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F80579C" w14:textId="77777777" w:rsidR="003C62B6" w:rsidRPr="00726E0A" w:rsidRDefault="003C62B6" w:rsidP="003C62B6">
            <w:pPr>
              <w:spacing w:after="0" w:line="240" w:lineRule="auto"/>
              <w:jc w:val="center"/>
              <w:rPr>
                <w:rFonts w:ascii="Times New Roman" w:eastAsia="Times New Roman" w:hAnsi="Times New Roman" w:cs="Times New Roman"/>
                <w:sz w:val="20"/>
                <w:szCs w:val="20"/>
                <w:lang w:val="uk-UA" w:eastAsia="ru-RU"/>
              </w:rPr>
            </w:pPr>
            <w:r w:rsidRPr="00726E0A">
              <w:rPr>
                <w:rFonts w:ascii="Times New Roman" w:eastAsia="Times New Roman" w:hAnsi="Times New Roman" w:cs="Times New Roman"/>
                <w:sz w:val="20"/>
                <w:szCs w:val="20"/>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69ADD43C" w14:textId="376991BA" w:rsidR="003C62B6" w:rsidRPr="00726E0A" w:rsidRDefault="003C62B6" w:rsidP="003C62B6">
            <w:pPr>
              <w:pStyle w:val="tl"/>
              <w:spacing w:after="0"/>
              <w:rPr>
                <w:sz w:val="20"/>
                <w:szCs w:val="20"/>
                <w:lang w:val="uk-UA"/>
              </w:rPr>
            </w:pPr>
            <w:r w:rsidRPr="00726E0A">
              <w:rPr>
                <w:sz w:val="20"/>
                <w:szCs w:val="20"/>
              </w:rPr>
              <w:t>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повне найменування організатора букмекерської діяльності згідно з установчими документами</w:t>
            </w:r>
            <w:r w:rsidRPr="00726E0A">
              <w:rPr>
                <w:sz w:val="20"/>
                <w:szCs w:val="20"/>
                <w:lang w:val="uk-UA"/>
              </w:rPr>
              <w:t>.</w:t>
            </w:r>
          </w:p>
        </w:tc>
        <w:tc>
          <w:tcPr>
            <w:tcW w:w="567" w:type="dxa"/>
            <w:tcBorders>
              <w:top w:val="single" w:sz="6" w:space="0" w:color="000000"/>
              <w:left w:val="single" w:sz="6" w:space="0" w:color="000000"/>
              <w:bottom w:val="single" w:sz="6" w:space="0" w:color="000000"/>
              <w:right w:val="single" w:sz="4" w:space="0" w:color="auto"/>
            </w:tcBorders>
          </w:tcPr>
          <w:p w14:paraId="4CB3F676" w14:textId="77777777" w:rsidR="003C62B6" w:rsidRPr="00726E0A" w:rsidRDefault="003C62B6" w:rsidP="003C62B6">
            <w:pPr>
              <w:spacing w:after="0" w:line="240" w:lineRule="auto"/>
              <w:rPr>
                <w:rFonts w:ascii="Times New Roman" w:eastAsia="Times New Roman" w:hAnsi="Times New Roman" w:cs="Times New Roman"/>
                <w:sz w:val="20"/>
                <w:szCs w:val="20"/>
                <w:lang w:val="uk-UA" w:eastAsia="ru-RU"/>
              </w:rPr>
            </w:pPr>
          </w:p>
        </w:tc>
      </w:tr>
      <w:tr w:rsidR="003C62B6" w:rsidRPr="009B153D" w14:paraId="00A1C8AA"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C486BB7" w14:textId="669B2246"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3</w:t>
            </w:r>
            <w:r w:rsidR="009100A5">
              <w:rPr>
                <w:rFonts w:ascii="Times New Roman" w:eastAsia="Times New Roman" w:hAnsi="Times New Roman" w:cs="Times New Roman"/>
                <w:sz w:val="18"/>
                <w:szCs w:val="18"/>
                <w:lang w:val="en-US" w:eastAsia="ru-RU"/>
              </w:rPr>
              <w:t>1</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1590660"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w:t>
            </w:r>
            <w:r w:rsidRPr="009B153D">
              <w:rPr>
                <w:rFonts w:ascii="Times New Roman" w:hAnsi="Times New Roman" w:cs="Times New Roman"/>
                <w:sz w:val="18"/>
                <w:szCs w:val="18"/>
                <w:shd w:val="clear" w:color="auto" w:fill="FFFFFF"/>
                <w:lang w:val="uk-UA"/>
              </w:rPr>
              <w:t xml:space="preserve"> </w:t>
            </w:r>
            <w:r w:rsidRPr="009B153D">
              <w:rPr>
                <w:rFonts w:ascii="Times New Roman" w:hAnsi="Times New Roman" w:cs="Times New Roman"/>
                <w:sz w:val="18"/>
                <w:szCs w:val="18"/>
                <w:shd w:val="clear" w:color="auto" w:fill="FFFFFF"/>
              </w:rPr>
              <w:t>місцезнаходження організатора букмекерської діяльності</w:t>
            </w:r>
            <w:r w:rsidRPr="009B153D">
              <w:rPr>
                <w:rFonts w:ascii="Times New Roman" w:hAnsi="Times New Roman" w:cs="Times New Roman"/>
                <w:sz w:val="18"/>
                <w:szCs w:val="18"/>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6F5661DF" w14:textId="77777777" w:rsidR="003C62B6" w:rsidRPr="009B153D" w:rsidRDefault="000A38C6" w:rsidP="003C62B6">
            <w:pPr>
              <w:pStyle w:val="tl"/>
              <w:spacing w:after="0"/>
              <w:jc w:val="center"/>
              <w:rPr>
                <w:sz w:val="18"/>
                <w:szCs w:val="18"/>
                <w:lang w:val="uk-UA"/>
              </w:rPr>
            </w:pPr>
            <w:hyperlink r:id="rId177" w:tgtFrame="_blank" w:history="1">
              <w:r w:rsidR="003C62B6" w:rsidRPr="009B153D">
                <w:rPr>
                  <w:rStyle w:val="hard-blue-color"/>
                  <w:sz w:val="18"/>
                  <w:szCs w:val="18"/>
                </w:rPr>
                <w:t>пункт 2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FF58F69"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6A8BA275"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9E45140"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70DC99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6FA4D7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B7A91E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83BB27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53B5D5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179D7E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A5DBE2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955695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0CB7E44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5BD93A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4D5F39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EEEA8B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4CC666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0814E0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7B9BC08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136E92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29B027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FBB4B4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F43C2C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159419E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DB32D1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DD62B6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C4B795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267BBD0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41074A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3658688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8AF3465"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47A04B8" w14:textId="52897E4F" w:rsidR="003C62B6" w:rsidRPr="005A6A48" w:rsidRDefault="003C62B6" w:rsidP="003C62B6">
            <w:pPr>
              <w:pStyle w:val="tl"/>
              <w:spacing w:after="0"/>
              <w:rPr>
                <w:sz w:val="18"/>
                <w:szCs w:val="18"/>
                <w:lang w:val="uk-UA"/>
              </w:rPr>
            </w:pPr>
            <w:r w:rsidRPr="005A6A48">
              <w:rPr>
                <w:sz w:val="18"/>
                <w:szCs w:val="18"/>
              </w:rPr>
              <w:t>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місцезнаходження організатора букмекерської діяльності</w:t>
            </w:r>
            <w:r>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0813F4C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B2426CE"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99BE3D8" w14:textId="64349E41"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3</w:t>
            </w:r>
            <w:r w:rsidR="009100A5">
              <w:rPr>
                <w:rFonts w:ascii="Times New Roman" w:eastAsia="Times New Roman" w:hAnsi="Times New Roman" w:cs="Times New Roman"/>
                <w:sz w:val="18"/>
                <w:szCs w:val="18"/>
                <w:lang w:val="en-US" w:eastAsia="ru-RU"/>
              </w:rPr>
              <w:t>2</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C80B740"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(за бажанням організатора букмекерської діяльності - іншими мовами) про мобільні додатки та інше гральне обладнання, що використовується організатором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0102F921" w14:textId="77777777" w:rsidR="003C62B6" w:rsidRPr="009B153D" w:rsidRDefault="000A38C6" w:rsidP="003C62B6">
            <w:pPr>
              <w:pStyle w:val="tl"/>
              <w:spacing w:after="0"/>
              <w:jc w:val="center"/>
              <w:rPr>
                <w:sz w:val="18"/>
                <w:szCs w:val="18"/>
                <w:lang w:val="uk-UA"/>
              </w:rPr>
            </w:pPr>
            <w:hyperlink r:id="rId178" w:tgtFrame="_blank" w:history="1">
              <w:r w:rsidR="003C62B6" w:rsidRPr="009B153D">
                <w:rPr>
                  <w:rStyle w:val="hard-blue-color"/>
                  <w:sz w:val="18"/>
                  <w:szCs w:val="18"/>
                </w:rPr>
                <w:t>пункт 7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A1C2986"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5571DEE8"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C815ECC"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A1E7CE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EAA2D4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198506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B50E45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955D46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CC2164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CDCCD9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C753F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52EC590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216EB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A21DC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F5D425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7C6144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5042B5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BFEF90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FA44E4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D5B86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B5343F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462C12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0B99DDF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8E47DD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0BC23F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CBC1DB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47CD83D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246F6E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677B50D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0DA10AC"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48BE368E" w14:textId="0C2788B4" w:rsidR="003C62B6" w:rsidRPr="009B153D" w:rsidRDefault="003C62B6" w:rsidP="003C62B6">
            <w:pPr>
              <w:pStyle w:val="tl"/>
              <w:spacing w:after="0"/>
              <w:rPr>
                <w:sz w:val="18"/>
                <w:szCs w:val="18"/>
                <w:lang w:val="uk-UA"/>
              </w:rPr>
            </w:pPr>
            <w:r w:rsidRPr="009713B4">
              <w:rPr>
                <w:sz w:val="18"/>
                <w:szCs w:val="18"/>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w:t>
            </w:r>
            <w:r w:rsidRPr="009B153D">
              <w:rPr>
                <w:sz w:val="18"/>
                <w:szCs w:val="18"/>
                <w:lang w:val="uk-UA"/>
              </w:rPr>
              <w:t>ідентифікаційний код організатора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443FB589"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654F6E0"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4F1851B" w14:textId="39E600EF"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3</w:t>
            </w:r>
            <w:r w:rsidR="009100A5">
              <w:rPr>
                <w:rFonts w:ascii="Times New Roman" w:eastAsia="Times New Roman" w:hAnsi="Times New Roman" w:cs="Times New Roman"/>
                <w:sz w:val="18"/>
                <w:szCs w:val="18"/>
                <w:lang w:val="en-US" w:eastAsia="ru-RU"/>
              </w:rPr>
              <w:t>3</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08C0F3D"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(за бажанням організатора букмекерської діяльності - іншими мовами) про рішення про видачу ліцензії (дата та номер рішення, строк дії ліцензії).</w:t>
            </w:r>
          </w:p>
        </w:tc>
        <w:tc>
          <w:tcPr>
            <w:tcW w:w="1560" w:type="dxa"/>
            <w:tcBorders>
              <w:top w:val="single" w:sz="6" w:space="0" w:color="000000"/>
              <w:left w:val="single" w:sz="6" w:space="0" w:color="000000"/>
              <w:bottom w:val="single" w:sz="6" w:space="0" w:color="000000"/>
              <w:right w:val="single" w:sz="6" w:space="0" w:color="000000"/>
            </w:tcBorders>
          </w:tcPr>
          <w:p w14:paraId="68315400" w14:textId="77777777" w:rsidR="003C62B6" w:rsidRPr="009B153D" w:rsidRDefault="000A38C6" w:rsidP="003C62B6">
            <w:pPr>
              <w:pStyle w:val="tl"/>
              <w:jc w:val="center"/>
              <w:rPr>
                <w:sz w:val="18"/>
                <w:szCs w:val="18"/>
                <w:lang w:val="uk-UA"/>
              </w:rPr>
            </w:pPr>
            <w:hyperlink r:id="rId179" w:tgtFrame="_blank" w:history="1">
              <w:r w:rsidR="003C62B6" w:rsidRPr="009B153D">
                <w:rPr>
                  <w:rStyle w:val="hard-blue-color"/>
                  <w:sz w:val="18"/>
                  <w:szCs w:val="18"/>
                  <w:shd w:val="clear" w:color="auto" w:fill="FFFFFF"/>
                </w:rPr>
                <w:t>пункт 4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477070B9"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3FA13230"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260F3222"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002FBE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7D866D3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918957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F2B095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111316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BA1397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326B6D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F42294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08377A3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357700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C70DE2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1069D4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5CCD8A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EA1591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4EE28A1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3D84E9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C4B3C6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D596E4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AE83D1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A7C3DB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B59B08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AD6640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DC8BF9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596B6D6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9510F4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05C461E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59ED84FB"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81380C1" w14:textId="2E4BBBB6" w:rsidR="003C62B6" w:rsidRPr="00632857" w:rsidRDefault="003C62B6" w:rsidP="003C62B6">
            <w:pPr>
              <w:pStyle w:val="tl"/>
              <w:spacing w:after="0"/>
              <w:rPr>
                <w:sz w:val="18"/>
                <w:szCs w:val="18"/>
                <w:lang w:val="uk-UA"/>
              </w:rPr>
            </w:pPr>
            <w:r w:rsidRPr="00632857">
              <w:rPr>
                <w:sz w:val="18"/>
                <w:szCs w:val="18"/>
              </w:rPr>
              <w:t>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рішення про видачу ліцензії (дата та номер рішення, строк дії ліцензії)</w:t>
            </w:r>
            <w:r>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6F3F3158"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14EC995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48FDD98" w14:textId="7A18DCBE"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3</w:t>
            </w:r>
            <w:r w:rsidR="009100A5">
              <w:rPr>
                <w:rFonts w:ascii="Times New Roman" w:eastAsia="Times New Roman" w:hAnsi="Times New Roman" w:cs="Times New Roman"/>
                <w:sz w:val="18"/>
                <w:szCs w:val="18"/>
                <w:lang w:val="en-US" w:eastAsia="ru-RU"/>
              </w:rPr>
              <w:t>4</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E34F179"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w:t>
            </w:r>
            <w:r w:rsidRPr="009B153D">
              <w:rPr>
                <w:rFonts w:ascii="Times New Roman" w:hAnsi="Times New Roman" w:cs="Times New Roman"/>
                <w:sz w:val="18"/>
                <w:szCs w:val="18"/>
                <w:shd w:val="clear" w:color="auto" w:fill="FFFFFF"/>
                <w:lang w:val="uk-UA"/>
              </w:rPr>
              <w:t xml:space="preserve"> </w:t>
            </w:r>
            <w:r w:rsidRPr="009B153D">
              <w:rPr>
                <w:rFonts w:ascii="Times New Roman" w:eastAsia="Times New Roman" w:hAnsi="Times New Roman" w:cs="Times New Roman"/>
                <w:sz w:val="18"/>
                <w:szCs w:val="18"/>
                <w:lang w:eastAsia="ru-RU"/>
              </w:rPr>
              <w:t>правила участі в букмекерському парі або парі тоталізатора (правила парі)</w:t>
            </w:r>
            <w:r w:rsidRPr="009B153D">
              <w:rPr>
                <w:rFonts w:ascii="Times New Roman" w:eastAsia="Times New Roman" w:hAnsi="Times New Roman" w:cs="Times New Roman"/>
                <w:sz w:val="18"/>
                <w:szCs w:val="18"/>
                <w:lang w:val="uk-UA" w:eastAsia="ru-RU"/>
              </w:rPr>
              <w:t>.</w:t>
            </w:r>
          </w:p>
        </w:tc>
        <w:tc>
          <w:tcPr>
            <w:tcW w:w="1560" w:type="dxa"/>
            <w:tcBorders>
              <w:top w:val="single" w:sz="6" w:space="0" w:color="000000"/>
              <w:left w:val="single" w:sz="6" w:space="0" w:color="000000"/>
              <w:bottom w:val="single" w:sz="6" w:space="0" w:color="000000"/>
              <w:right w:val="single" w:sz="6" w:space="0" w:color="000000"/>
            </w:tcBorders>
          </w:tcPr>
          <w:p w14:paraId="5020A651" w14:textId="77777777" w:rsidR="003C62B6" w:rsidRPr="009B153D" w:rsidRDefault="000A38C6" w:rsidP="003C62B6">
            <w:pPr>
              <w:pStyle w:val="tl"/>
              <w:jc w:val="center"/>
              <w:rPr>
                <w:sz w:val="18"/>
                <w:szCs w:val="18"/>
                <w:lang w:val="uk-UA"/>
              </w:rPr>
            </w:pPr>
            <w:hyperlink r:id="rId180" w:tgtFrame="_blank" w:history="1">
              <w:r w:rsidR="003C62B6" w:rsidRPr="009B153D">
                <w:rPr>
                  <w:rStyle w:val="hard-blue-color"/>
                  <w:sz w:val="18"/>
                  <w:szCs w:val="18"/>
                  <w:shd w:val="clear" w:color="auto" w:fill="FFFFFF"/>
                </w:rPr>
                <w:t>пункт 5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0F9958E8"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08F469D7"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238D215E"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845D8D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2A9C3A5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678240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A0A1DD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128AFE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F0299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878AAC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83C3FC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A66901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BB2154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9E604E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856E4C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893EF2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E4B6A5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2E3C438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8F798D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DAF412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76449B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D6CE0A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74F4159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2ED9D1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0B08E2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1049CE8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7A85B80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6F21B2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4109972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7F81B6B"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74409B7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 правила участі в букмекерському парі або парі тоталізатора (правила парі)</w:t>
            </w:r>
            <w:r w:rsidRPr="009B153D">
              <w:rPr>
                <w:rFonts w:ascii="Times New Roman" w:hAnsi="Times New Roman" w:cs="Times New Roman"/>
                <w:sz w:val="18"/>
                <w:szCs w:val="18"/>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6D98AB3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055839A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3C2B7E1" w14:textId="7DCDCB39"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3</w:t>
            </w:r>
            <w:r w:rsidR="009100A5">
              <w:rPr>
                <w:rFonts w:ascii="Times New Roman" w:eastAsia="Times New Roman" w:hAnsi="Times New Roman" w:cs="Times New Roman"/>
                <w:sz w:val="18"/>
                <w:szCs w:val="18"/>
                <w:lang w:val="en-US" w:eastAsia="ru-RU"/>
              </w:rPr>
              <w:t>5</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70150B73"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 порядок і строки виплати виграшів</w:t>
            </w:r>
            <w:r w:rsidRPr="009B153D">
              <w:rPr>
                <w:rFonts w:ascii="Times New Roman" w:hAnsi="Times New Roman" w:cs="Times New Roman"/>
                <w:sz w:val="18"/>
                <w:szCs w:val="18"/>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72653D60" w14:textId="77777777" w:rsidR="003C62B6" w:rsidRPr="009B153D" w:rsidRDefault="000A38C6" w:rsidP="003C62B6">
            <w:pPr>
              <w:pStyle w:val="tl"/>
              <w:jc w:val="center"/>
              <w:rPr>
                <w:sz w:val="18"/>
                <w:szCs w:val="18"/>
                <w:lang w:val="uk-UA"/>
              </w:rPr>
            </w:pPr>
            <w:hyperlink r:id="rId181" w:tgtFrame="_blank" w:history="1">
              <w:r w:rsidR="003C62B6" w:rsidRPr="009B153D">
                <w:rPr>
                  <w:rStyle w:val="hard-blue-color"/>
                  <w:sz w:val="18"/>
                  <w:szCs w:val="18"/>
                  <w:shd w:val="clear" w:color="auto" w:fill="FFFFFF"/>
                </w:rPr>
                <w:t>пункт 6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30F07CCB"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14F04766"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60EFCAC0"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A42188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4B367F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1A7D9F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F62199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17CCB0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B860AE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5D630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9AD462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769C55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FC5C0F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890D3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4CCBB0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2F5F9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0D732D9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16A834B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DFA77C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CD171A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A019FC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B5C8C0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4874115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7C98CD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A2E1A2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5AF486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407879D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8E72DA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07D060B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01B845A"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AB16729"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 порядок і строки виплати виграшів</w:t>
            </w:r>
            <w:r w:rsidRPr="009B153D">
              <w:rPr>
                <w:rFonts w:ascii="Times New Roman" w:hAnsi="Times New Roman" w:cs="Times New Roman"/>
                <w:sz w:val="18"/>
                <w:szCs w:val="18"/>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22CF4A0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1498D4B"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4A965BC" w14:textId="4FD55740"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13</w:t>
            </w:r>
            <w:r w:rsidR="009100A5">
              <w:rPr>
                <w:rFonts w:ascii="Times New Roman" w:eastAsia="Times New Roman" w:hAnsi="Times New Roman" w:cs="Times New Roman"/>
                <w:sz w:val="18"/>
                <w:szCs w:val="18"/>
                <w:lang w:val="en-US" w:eastAsia="ru-RU"/>
              </w:rPr>
              <w:t>6</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1B0A681"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(за бажанням організатора букмекерської діяльності - іншими мовами) про мобільні додатки та інше гральне обладнання, що використовується організатором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40F06819" w14:textId="77777777" w:rsidR="003C62B6" w:rsidRPr="009B153D" w:rsidRDefault="000A38C6" w:rsidP="003C62B6">
            <w:pPr>
              <w:pStyle w:val="tl"/>
              <w:jc w:val="center"/>
              <w:rPr>
                <w:sz w:val="18"/>
                <w:szCs w:val="18"/>
                <w:lang w:val="uk-UA"/>
              </w:rPr>
            </w:pPr>
            <w:hyperlink r:id="rId182" w:tgtFrame="_blank" w:history="1">
              <w:r w:rsidR="003C62B6" w:rsidRPr="009B153D">
                <w:rPr>
                  <w:rStyle w:val="hard-blue-color"/>
                  <w:sz w:val="18"/>
                  <w:szCs w:val="18"/>
                  <w:shd w:val="clear" w:color="auto" w:fill="FFFFFF"/>
                </w:rPr>
                <w:t>пункт 7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61D65AA0"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775F9A44"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29AE235B"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88F2F4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4814983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921753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39B828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FEB0E9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79BB4C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B74500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82DF1E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35A720D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7A28DD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2299AB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120941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9DD8EF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13C19F1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600687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8B5029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3310E6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C02846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79EF88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78B03B9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BEBCC3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005BC8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71E9ED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2CC0C4D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A4B8BE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3F42C7B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FF41370"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519AA1B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мобільні додатки та інше гральне обладнання, що використовується організатором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343B4818"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CC39C85"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DBE6883" w14:textId="5EF348F3"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13</w:t>
            </w:r>
            <w:r w:rsidR="009100A5">
              <w:rPr>
                <w:rFonts w:ascii="Times New Roman" w:eastAsia="Times New Roman" w:hAnsi="Times New Roman" w:cs="Times New Roman"/>
                <w:sz w:val="18"/>
                <w:szCs w:val="18"/>
                <w:lang w:val="en-US" w:eastAsia="ru-RU"/>
              </w:rPr>
              <w:t>7</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6CBC4380"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(за бажанням організатора букмекерської діяльності - іншими мовами) про сервісну та технічну службу підтримки організатора букмекерської діяльності.</w:t>
            </w:r>
          </w:p>
        </w:tc>
        <w:tc>
          <w:tcPr>
            <w:tcW w:w="1560" w:type="dxa"/>
            <w:tcBorders>
              <w:top w:val="single" w:sz="6" w:space="0" w:color="000000"/>
              <w:left w:val="single" w:sz="6" w:space="0" w:color="000000"/>
              <w:bottom w:val="single" w:sz="6" w:space="0" w:color="000000"/>
              <w:right w:val="single" w:sz="6" w:space="0" w:color="000000"/>
            </w:tcBorders>
          </w:tcPr>
          <w:p w14:paraId="0D768482" w14:textId="77777777" w:rsidR="003C62B6" w:rsidRPr="009B153D" w:rsidRDefault="000A38C6" w:rsidP="003C62B6">
            <w:pPr>
              <w:pStyle w:val="tl"/>
              <w:spacing w:after="0"/>
              <w:jc w:val="center"/>
              <w:rPr>
                <w:sz w:val="18"/>
                <w:szCs w:val="18"/>
                <w:lang w:val="uk-UA"/>
              </w:rPr>
            </w:pPr>
            <w:hyperlink r:id="rId183" w:tgtFrame="_blank" w:history="1">
              <w:r w:rsidR="003C62B6" w:rsidRPr="009B153D">
                <w:rPr>
                  <w:rStyle w:val="hard-blue-color"/>
                  <w:sz w:val="18"/>
                  <w:szCs w:val="18"/>
                </w:rPr>
                <w:t>пункт 8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16C61E36"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4981ACD2"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ECFDEC4"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57A1BCF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72DA958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6A6974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005A2B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33FCA8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1496F8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948E85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D04FD2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371CFC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03D387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7AB52F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299C63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054E2C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38D914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590AB06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A1F0D7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453FC6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506A60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B1D281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899209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583963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426D4F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0C59DF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3848EA9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05C53A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51015CA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C4CFEC3"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70D6553B" w14:textId="77777777" w:rsidR="003C62B6" w:rsidRPr="009B153D" w:rsidRDefault="003C62B6" w:rsidP="003C62B6">
            <w:pPr>
              <w:pStyle w:val="tl"/>
              <w:spacing w:after="0"/>
              <w:rPr>
                <w:sz w:val="18"/>
                <w:szCs w:val="18"/>
                <w:lang w:val="uk-UA"/>
              </w:rPr>
            </w:pPr>
            <w:r w:rsidRPr="009B153D">
              <w:rPr>
                <w:sz w:val="18"/>
                <w:szCs w:val="18"/>
                <w:lang w:val="uk-UA"/>
              </w:rPr>
              <w:t>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сервісну та технічну службу підтримки організатора букмекерської діяльності.</w:t>
            </w:r>
          </w:p>
        </w:tc>
        <w:tc>
          <w:tcPr>
            <w:tcW w:w="567" w:type="dxa"/>
            <w:tcBorders>
              <w:top w:val="single" w:sz="6" w:space="0" w:color="000000"/>
              <w:left w:val="single" w:sz="6" w:space="0" w:color="000000"/>
              <w:bottom w:val="single" w:sz="6" w:space="0" w:color="000000"/>
              <w:right w:val="single" w:sz="4" w:space="0" w:color="auto"/>
            </w:tcBorders>
          </w:tcPr>
          <w:p w14:paraId="6990A2D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5D9423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7587DAC" w14:textId="2F87D20F"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13</w:t>
            </w:r>
            <w:r w:rsidR="009100A5">
              <w:rPr>
                <w:rFonts w:ascii="Times New Roman" w:eastAsia="Times New Roman" w:hAnsi="Times New Roman" w:cs="Times New Roman"/>
                <w:sz w:val="18"/>
                <w:szCs w:val="18"/>
                <w:lang w:val="en-US" w:eastAsia="ru-RU"/>
              </w:rPr>
              <w:t>8</w:t>
            </w:r>
            <w:r w:rsidRPr="00AE66A8">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D743C4F"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(за бажанням організатора букмекерської діяльності - іншими мовами) про інформаційні матеріали щодо ігрової залежності та відповідальної гри.</w:t>
            </w:r>
          </w:p>
          <w:p w14:paraId="4C452B4E"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1DFDA6BD"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3201B02F"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Принципи відповідальної гри:</w:t>
            </w:r>
          </w:p>
          <w:p w14:paraId="05D0CFE6"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184" w:tgtFrame="_blank" w:history="1">
              <w:r w:rsidRPr="00AE66A8">
                <w:rPr>
                  <w:rStyle w:val="a3"/>
                  <w:rFonts w:ascii="Times New Roman" w:hAnsi="Times New Roman" w:cs="Times New Roman"/>
                  <w:sz w:val="18"/>
                  <w:szCs w:val="18"/>
                  <w:shd w:val="clear" w:color="auto" w:fill="FFFFFF"/>
                  <w:lang w:val="uk-UA"/>
                </w:rPr>
                <w:t>Законом України</w:t>
              </w:r>
            </w:hyperlink>
            <w:r w:rsidRPr="00AE66A8">
              <w:rPr>
                <w:rFonts w:ascii="Times New Roman" w:hAnsi="Times New Roman" w:cs="Times New Roman"/>
                <w:sz w:val="18"/>
                <w:szCs w:val="18"/>
                <w:shd w:val="clear" w:color="auto" w:fill="FFFFFF"/>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6C44F58"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2424C3EE"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317D3696"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2BA3EA04"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185" w:tgtFrame="_blank" w:history="1">
              <w:r w:rsidRPr="00AE66A8">
                <w:rPr>
                  <w:rStyle w:val="a3"/>
                  <w:rFonts w:ascii="Times New Roman" w:hAnsi="Times New Roman" w:cs="Times New Roman"/>
                  <w:sz w:val="18"/>
                  <w:szCs w:val="18"/>
                  <w:shd w:val="clear" w:color="auto" w:fill="FFFFFF"/>
                  <w:lang w:val="uk-UA"/>
                </w:rPr>
                <w:t>Закону</w:t>
              </w:r>
            </w:hyperlink>
            <w:r w:rsidRPr="00AE66A8">
              <w:rPr>
                <w:rFonts w:ascii="Times New Roman" w:hAnsi="Times New Roman" w:cs="Times New Roman"/>
                <w:sz w:val="18"/>
                <w:szCs w:val="18"/>
                <w:shd w:val="clear" w:color="auto" w:fill="FFFFFF"/>
                <w:lang w:val="uk-UA"/>
              </w:rPr>
              <w:t>;</w:t>
            </w:r>
          </w:p>
          <w:p w14:paraId="4A5566E8"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4959A8C0"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FAB98C2"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7F0BF4F2"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17DE3517"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Організатор азартних ігор у мережі Інтернет зобов’язаний забезпечити наявність на вебсайті, викладених державною мовою та за бажанням організатора азартних ігор в мережі Інтернет, іншими мовами (версія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14:paraId="42A77345"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інформаційних матеріалів щодо гральної залежності та відповідальної гри, способів допомоги людям, які страждають на ігрову залежність і контактні дані закладів охорони здоров’я, які лікують ігрову залежність;</w:t>
            </w:r>
          </w:p>
          <w:p w14:paraId="2CFDF596"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інформаційних матеріалів щодо ігрової залежності як чинника складних життєвих обставин та посилання на Реєстр надавачів та отримувачів соціальних послуг;</w:t>
            </w:r>
          </w:p>
          <w:p w14:paraId="25C334F7"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4CD3A76B"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lang w:val="uk-UA"/>
              </w:rPr>
              <w:t>правил організатора азартних ігор та правил проведення азартних ігор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p w14:paraId="08DA03EF" w14:textId="77777777"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tc>
        <w:tc>
          <w:tcPr>
            <w:tcW w:w="1560" w:type="dxa"/>
            <w:tcBorders>
              <w:top w:val="single" w:sz="6" w:space="0" w:color="000000"/>
              <w:left w:val="single" w:sz="6" w:space="0" w:color="000000"/>
              <w:bottom w:val="single" w:sz="6" w:space="0" w:color="000000"/>
              <w:right w:val="single" w:sz="6" w:space="0" w:color="000000"/>
            </w:tcBorders>
          </w:tcPr>
          <w:p w14:paraId="2B810DD8" w14:textId="77777777" w:rsidR="003C62B6" w:rsidRPr="00AE66A8" w:rsidRDefault="000A38C6" w:rsidP="003C62B6">
            <w:pPr>
              <w:pStyle w:val="tl"/>
              <w:spacing w:after="0"/>
              <w:jc w:val="center"/>
              <w:rPr>
                <w:rStyle w:val="hard-blue-color"/>
                <w:sz w:val="18"/>
                <w:szCs w:val="18"/>
                <w:lang w:val="uk-UA"/>
              </w:rPr>
            </w:pPr>
            <w:hyperlink r:id="rId186" w:tgtFrame="_blank" w:history="1">
              <w:r w:rsidR="003C62B6" w:rsidRPr="00AE66A8">
                <w:rPr>
                  <w:rStyle w:val="hard-blue-color"/>
                  <w:sz w:val="18"/>
                  <w:szCs w:val="18"/>
                </w:rPr>
                <w:t>пункт 9 частини сьомої статті 37 Закону</w:t>
              </w:r>
            </w:hyperlink>
            <w:r w:rsidR="003C62B6" w:rsidRPr="00AE66A8">
              <w:rPr>
                <w:rStyle w:val="hard-blue-color"/>
                <w:sz w:val="18"/>
                <w:szCs w:val="18"/>
                <w:lang w:val="uk-UA"/>
              </w:rPr>
              <w:t>;</w:t>
            </w:r>
          </w:p>
          <w:p w14:paraId="20474468" w14:textId="77777777" w:rsidR="003C62B6" w:rsidRPr="00AE66A8" w:rsidRDefault="003C62B6" w:rsidP="003C62B6">
            <w:pPr>
              <w:pStyle w:val="tl"/>
              <w:spacing w:after="0"/>
              <w:jc w:val="center"/>
              <w:rPr>
                <w:rStyle w:val="hard-blue-color"/>
                <w:sz w:val="18"/>
                <w:szCs w:val="18"/>
                <w:lang w:val="uk-UA"/>
              </w:rPr>
            </w:pPr>
          </w:p>
          <w:p w14:paraId="58501F2A" w14:textId="77777777" w:rsidR="003C62B6" w:rsidRPr="00AE66A8" w:rsidRDefault="003C62B6" w:rsidP="003C62B6">
            <w:pPr>
              <w:pStyle w:val="tl"/>
              <w:spacing w:after="0"/>
              <w:jc w:val="center"/>
              <w:rPr>
                <w:rStyle w:val="hard-blue-color"/>
                <w:sz w:val="18"/>
                <w:szCs w:val="18"/>
                <w:lang w:val="uk-UA"/>
              </w:rPr>
            </w:pPr>
          </w:p>
          <w:p w14:paraId="69B57D13" w14:textId="77777777" w:rsidR="003C62B6" w:rsidRPr="00AE66A8" w:rsidRDefault="003C62B6" w:rsidP="003C62B6">
            <w:pPr>
              <w:pStyle w:val="tl"/>
              <w:spacing w:after="0"/>
              <w:jc w:val="center"/>
              <w:rPr>
                <w:rStyle w:val="hard-blue-color"/>
                <w:sz w:val="18"/>
                <w:szCs w:val="18"/>
                <w:lang w:val="uk-UA"/>
              </w:rPr>
            </w:pPr>
          </w:p>
          <w:p w14:paraId="09D0D77C" w14:textId="77777777" w:rsidR="003C62B6" w:rsidRPr="00AE66A8" w:rsidRDefault="003C62B6" w:rsidP="003C62B6">
            <w:pPr>
              <w:pStyle w:val="tl"/>
              <w:spacing w:after="0"/>
              <w:jc w:val="center"/>
              <w:rPr>
                <w:rStyle w:val="hard-blue-color"/>
                <w:sz w:val="18"/>
                <w:szCs w:val="18"/>
                <w:lang w:val="uk-UA"/>
              </w:rPr>
            </w:pPr>
          </w:p>
          <w:p w14:paraId="5035A456" w14:textId="6EACC069" w:rsidR="003C62B6" w:rsidRPr="00AE66A8" w:rsidRDefault="003C62B6" w:rsidP="003C62B6">
            <w:pPr>
              <w:pStyle w:val="tl"/>
              <w:spacing w:after="0"/>
              <w:jc w:val="center"/>
              <w:rPr>
                <w:sz w:val="18"/>
                <w:szCs w:val="18"/>
                <w:lang w:val="uk-UA"/>
              </w:rPr>
            </w:pPr>
            <w:r w:rsidRPr="00AE66A8">
              <w:rPr>
                <w:sz w:val="18"/>
                <w:szCs w:val="18"/>
              </w:rPr>
              <w:t>пункт 2 Рішення № 483</w:t>
            </w:r>
            <w:r w:rsidRPr="00AE66A8">
              <w:rPr>
                <w:sz w:val="18"/>
                <w:szCs w:val="18"/>
                <w:lang w:val="uk-UA"/>
              </w:rPr>
              <w:t>;</w:t>
            </w:r>
          </w:p>
          <w:p w14:paraId="67CF7456" w14:textId="77777777" w:rsidR="003C62B6" w:rsidRPr="00AE66A8" w:rsidRDefault="003C62B6" w:rsidP="003C62B6">
            <w:pPr>
              <w:pStyle w:val="tl"/>
              <w:spacing w:after="0"/>
              <w:jc w:val="center"/>
              <w:rPr>
                <w:sz w:val="18"/>
                <w:szCs w:val="18"/>
                <w:lang w:val="uk-UA"/>
              </w:rPr>
            </w:pPr>
          </w:p>
          <w:p w14:paraId="7E36DAB1" w14:textId="77777777" w:rsidR="003C62B6" w:rsidRPr="00AE66A8" w:rsidRDefault="003C62B6" w:rsidP="003C62B6">
            <w:pPr>
              <w:pStyle w:val="tl"/>
              <w:spacing w:after="0"/>
              <w:jc w:val="center"/>
              <w:rPr>
                <w:sz w:val="18"/>
                <w:szCs w:val="18"/>
                <w:lang w:val="uk-UA"/>
              </w:rPr>
            </w:pPr>
          </w:p>
          <w:p w14:paraId="12C5113C" w14:textId="77777777" w:rsidR="003C62B6" w:rsidRPr="00AE66A8" w:rsidRDefault="003C62B6" w:rsidP="003C62B6">
            <w:pPr>
              <w:pStyle w:val="tl"/>
              <w:spacing w:after="0"/>
              <w:jc w:val="center"/>
              <w:rPr>
                <w:sz w:val="18"/>
                <w:szCs w:val="18"/>
                <w:lang w:val="uk-UA"/>
              </w:rPr>
            </w:pPr>
          </w:p>
          <w:p w14:paraId="1731EAD1" w14:textId="77777777" w:rsidR="003C62B6" w:rsidRPr="00AE66A8" w:rsidRDefault="003C62B6" w:rsidP="003C62B6">
            <w:pPr>
              <w:pStyle w:val="tl"/>
              <w:spacing w:after="0"/>
              <w:jc w:val="center"/>
              <w:rPr>
                <w:sz w:val="18"/>
                <w:szCs w:val="18"/>
                <w:lang w:val="uk-UA"/>
              </w:rPr>
            </w:pPr>
          </w:p>
          <w:p w14:paraId="27FEB546" w14:textId="77777777" w:rsidR="003C62B6" w:rsidRPr="00AE66A8" w:rsidRDefault="003C62B6" w:rsidP="003C62B6">
            <w:pPr>
              <w:pStyle w:val="tl"/>
              <w:spacing w:after="0"/>
              <w:jc w:val="center"/>
              <w:rPr>
                <w:sz w:val="18"/>
                <w:szCs w:val="18"/>
                <w:lang w:val="uk-UA"/>
              </w:rPr>
            </w:pPr>
          </w:p>
          <w:p w14:paraId="64E57A16" w14:textId="77777777" w:rsidR="003C62B6" w:rsidRPr="00AE66A8" w:rsidRDefault="003C62B6" w:rsidP="003C62B6">
            <w:pPr>
              <w:pStyle w:val="tl"/>
              <w:spacing w:after="0"/>
              <w:jc w:val="center"/>
              <w:rPr>
                <w:sz w:val="18"/>
                <w:szCs w:val="18"/>
                <w:lang w:val="uk-UA"/>
              </w:rPr>
            </w:pPr>
          </w:p>
          <w:p w14:paraId="0B1B58B3" w14:textId="77777777" w:rsidR="003C62B6" w:rsidRPr="00AE66A8" w:rsidRDefault="003C62B6" w:rsidP="003C62B6">
            <w:pPr>
              <w:pStyle w:val="tl"/>
              <w:spacing w:before="0" w:beforeAutospacing="0" w:after="0" w:afterAutospacing="0"/>
              <w:jc w:val="center"/>
              <w:rPr>
                <w:sz w:val="18"/>
                <w:szCs w:val="18"/>
                <w:lang w:val="uk-UA"/>
              </w:rPr>
            </w:pPr>
            <w:r w:rsidRPr="00AE66A8">
              <w:rPr>
                <w:sz w:val="18"/>
                <w:szCs w:val="18"/>
              </w:rPr>
              <w:t xml:space="preserve"> </w:t>
            </w:r>
          </w:p>
          <w:p w14:paraId="66123512" w14:textId="77777777" w:rsidR="003C62B6" w:rsidRPr="00AE66A8" w:rsidRDefault="003C62B6" w:rsidP="003C62B6">
            <w:pPr>
              <w:pStyle w:val="tl"/>
              <w:spacing w:before="0" w:beforeAutospacing="0" w:after="0" w:afterAutospacing="0"/>
              <w:jc w:val="center"/>
              <w:rPr>
                <w:sz w:val="18"/>
                <w:szCs w:val="18"/>
                <w:lang w:val="uk-UA"/>
              </w:rPr>
            </w:pPr>
          </w:p>
          <w:p w14:paraId="5F68CEBC" w14:textId="77777777" w:rsidR="003C62B6" w:rsidRPr="00AE66A8" w:rsidRDefault="003C62B6" w:rsidP="003C62B6">
            <w:pPr>
              <w:pStyle w:val="tl"/>
              <w:spacing w:before="0" w:beforeAutospacing="0" w:after="0" w:afterAutospacing="0"/>
              <w:jc w:val="center"/>
              <w:rPr>
                <w:sz w:val="18"/>
                <w:szCs w:val="18"/>
                <w:lang w:val="uk-UA"/>
              </w:rPr>
            </w:pPr>
          </w:p>
          <w:p w14:paraId="0F368E9C" w14:textId="77777777" w:rsidR="003C62B6" w:rsidRPr="00AE66A8" w:rsidRDefault="003C62B6" w:rsidP="003C62B6">
            <w:pPr>
              <w:pStyle w:val="tl"/>
              <w:spacing w:before="0" w:beforeAutospacing="0" w:after="0" w:afterAutospacing="0"/>
              <w:jc w:val="center"/>
              <w:rPr>
                <w:sz w:val="18"/>
                <w:szCs w:val="18"/>
                <w:lang w:val="uk-UA"/>
              </w:rPr>
            </w:pPr>
          </w:p>
          <w:p w14:paraId="7C97C80F" w14:textId="77777777" w:rsidR="003C62B6" w:rsidRPr="00AE66A8" w:rsidRDefault="003C62B6" w:rsidP="003C62B6">
            <w:pPr>
              <w:pStyle w:val="tl"/>
              <w:spacing w:before="0" w:beforeAutospacing="0" w:after="0" w:afterAutospacing="0"/>
              <w:jc w:val="center"/>
              <w:rPr>
                <w:sz w:val="18"/>
                <w:szCs w:val="18"/>
                <w:lang w:val="uk-UA"/>
              </w:rPr>
            </w:pPr>
          </w:p>
          <w:p w14:paraId="4DA6FA5D" w14:textId="77777777" w:rsidR="003C62B6" w:rsidRPr="00AE66A8" w:rsidRDefault="003C62B6" w:rsidP="003C62B6">
            <w:pPr>
              <w:pStyle w:val="tl"/>
              <w:spacing w:before="0" w:beforeAutospacing="0" w:after="0" w:afterAutospacing="0"/>
              <w:jc w:val="center"/>
              <w:rPr>
                <w:sz w:val="18"/>
                <w:szCs w:val="18"/>
                <w:lang w:val="uk-UA"/>
              </w:rPr>
            </w:pPr>
          </w:p>
          <w:p w14:paraId="305F91F3" w14:textId="77777777" w:rsidR="003C62B6" w:rsidRPr="00AE66A8" w:rsidRDefault="003C62B6" w:rsidP="003C62B6">
            <w:pPr>
              <w:pStyle w:val="tl"/>
              <w:spacing w:before="0" w:beforeAutospacing="0" w:after="0" w:afterAutospacing="0"/>
              <w:jc w:val="center"/>
              <w:rPr>
                <w:sz w:val="18"/>
                <w:szCs w:val="18"/>
                <w:lang w:val="uk-UA"/>
              </w:rPr>
            </w:pPr>
          </w:p>
          <w:p w14:paraId="7FA4316D" w14:textId="77777777" w:rsidR="003C62B6" w:rsidRPr="00AE66A8" w:rsidRDefault="003C62B6" w:rsidP="003C62B6">
            <w:pPr>
              <w:pStyle w:val="tl"/>
              <w:spacing w:before="0" w:beforeAutospacing="0" w:after="0" w:afterAutospacing="0"/>
              <w:jc w:val="center"/>
              <w:rPr>
                <w:sz w:val="18"/>
                <w:szCs w:val="18"/>
                <w:lang w:val="uk-UA"/>
              </w:rPr>
            </w:pPr>
          </w:p>
          <w:p w14:paraId="4EE7BFE0" w14:textId="77777777" w:rsidR="003C62B6" w:rsidRPr="00AE66A8" w:rsidRDefault="003C62B6" w:rsidP="003C62B6">
            <w:pPr>
              <w:pStyle w:val="tl"/>
              <w:spacing w:before="0" w:beforeAutospacing="0" w:after="0" w:afterAutospacing="0"/>
              <w:jc w:val="center"/>
              <w:rPr>
                <w:sz w:val="18"/>
                <w:szCs w:val="18"/>
                <w:lang w:val="uk-UA"/>
              </w:rPr>
            </w:pPr>
          </w:p>
          <w:p w14:paraId="6E58684B" w14:textId="77777777" w:rsidR="003C62B6" w:rsidRPr="00AE66A8" w:rsidRDefault="003C62B6" w:rsidP="003C62B6">
            <w:pPr>
              <w:pStyle w:val="tl"/>
              <w:spacing w:before="0" w:beforeAutospacing="0" w:after="0" w:afterAutospacing="0"/>
              <w:jc w:val="center"/>
              <w:rPr>
                <w:sz w:val="18"/>
                <w:szCs w:val="18"/>
                <w:lang w:val="uk-UA"/>
              </w:rPr>
            </w:pPr>
          </w:p>
          <w:p w14:paraId="09E458B5" w14:textId="77777777" w:rsidR="003C62B6" w:rsidRPr="00AE66A8" w:rsidRDefault="003C62B6" w:rsidP="003C62B6">
            <w:pPr>
              <w:pStyle w:val="tl"/>
              <w:spacing w:before="0" w:beforeAutospacing="0" w:after="0" w:afterAutospacing="0"/>
              <w:jc w:val="center"/>
              <w:rPr>
                <w:sz w:val="18"/>
                <w:szCs w:val="18"/>
                <w:lang w:val="uk-UA"/>
              </w:rPr>
            </w:pPr>
          </w:p>
          <w:p w14:paraId="61F295AF" w14:textId="77777777" w:rsidR="003C62B6" w:rsidRPr="00AE66A8" w:rsidRDefault="003C62B6" w:rsidP="003C62B6">
            <w:pPr>
              <w:pStyle w:val="tl"/>
              <w:spacing w:before="0" w:beforeAutospacing="0" w:after="0" w:afterAutospacing="0"/>
              <w:jc w:val="center"/>
              <w:rPr>
                <w:sz w:val="18"/>
                <w:szCs w:val="18"/>
                <w:lang w:val="uk-UA"/>
              </w:rPr>
            </w:pPr>
          </w:p>
          <w:p w14:paraId="71226676" w14:textId="77777777" w:rsidR="003C62B6" w:rsidRPr="00AE66A8" w:rsidRDefault="003C62B6" w:rsidP="003C62B6">
            <w:pPr>
              <w:pStyle w:val="tl"/>
              <w:spacing w:before="0" w:beforeAutospacing="0" w:after="0" w:afterAutospacing="0"/>
              <w:jc w:val="center"/>
              <w:rPr>
                <w:sz w:val="18"/>
                <w:szCs w:val="18"/>
                <w:lang w:val="uk-UA"/>
              </w:rPr>
            </w:pPr>
          </w:p>
          <w:p w14:paraId="524EFD99" w14:textId="77777777" w:rsidR="003C62B6" w:rsidRPr="00AE66A8" w:rsidRDefault="003C62B6" w:rsidP="003C62B6">
            <w:pPr>
              <w:pStyle w:val="tl"/>
              <w:spacing w:before="0" w:beforeAutospacing="0" w:after="0" w:afterAutospacing="0"/>
              <w:jc w:val="center"/>
              <w:rPr>
                <w:sz w:val="18"/>
                <w:szCs w:val="18"/>
                <w:lang w:val="uk-UA"/>
              </w:rPr>
            </w:pPr>
          </w:p>
          <w:p w14:paraId="7CDDF519" w14:textId="77777777" w:rsidR="003C62B6" w:rsidRPr="00AE66A8" w:rsidRDefault="003C62B6" w:rsidP="003C62B6">
            <w:pPr>
              <w:pStyle w:val="tl"/>
              <w:spacing w:before="0" w:beforeAutospacing="0" w:after="0" w:afterAutospacing="0"/>
              <w:jc w:val="center"/>
              <w:rPr>
                <w:sz w:val="18"/>
                <w:szCs w:val="18"/>
                <w:lang w:val="uk-UA"/>
              </w:rPr>
            </w:pPr>
          </w:p>
          <w:p w14:paraId="1F0F694E" w14:textId="77777777" w:rsidR="003C62B6" w:rsidRPr="00AE66A8" w:rsidRDefault="003C62B6" w:rsidP="003C62B6">
            <w:pPr>
              <w:pStyle w:val="tl"/>
              <w:spacing w:before="0" w:beforeAutospacing="0" w:after="0" w:afterAutospacing="0"/>
              <w:jc w:val="center"/>
              <w:rPr>
                <w:sz w:val="18"/>
                <w:szCs w:val="18"/>
                <w:lang w:val="uk-UA"/>
              </w:rPr>
            </w:pPr>
          </w:p>
          <w:p w14:paraId="317FC9E0" w14:textId="77777777" w:rsidR="003C62B6" w:rsidRPr="00AE66A8" w:rsidRDefault="003C62B6" w:rsidP="003C62B6">
            <w:pPr>
              <w:pStyle w:val="tl"/>
              <w:spacing w:before="0" w:beforeAutospacing="0" w:after="0" w:afterAutospacing="0"/>
              <w:jc w:val="center"/>
              <w:rPr>
                <w:sz w:val="18"/>
                <w:szCs w:val="18"/>
                <w:lang w:val="uk-UA"/>
              </w:rPr>
            </w:pPr>
          </w:p>
          <w:p w14:paraId="08B934BC" w14:textId="77777777" w:rsidR="003C62B6" w:rsidRPr="00AE66A8" w:rsidRDefault="003C62B6" w:rsidP="003C62B6">
            <w:pPr>
              <w:pStyle w:val="tl"/>
              <w:spacing w:before="0" w:beforeAutospacing="0" w:after="0" w:afterAutospacing="0"/>
              <w:jc w:val="center"/>
              <w:rPr>
                <w:sz w:val="18"/>
                <w:szCs w:val="18"/>
                <w:lang w:val="uk-UA"/>
              </w:rPr>
            </w:pPr>
          </w:p>
          <w:p w14:paraId="6DC8539F" w14:textId="77777777" w:rsidR="003C62B6" w:rsidRPr="00AE66A8" w:rsidRDefault="003C62B6" w:rsidP="003C62B6">
            <w:pPr>
              <w:pStyle w:val="tl"/>
              <w:spacing w:before="0" w:beforeAutospacing="0" w:after="0" w:afterAutospacing="0"/>
              <w:jc w:val="center"/>
              <w:rPr>
                <w:sz w:val="18"/>
                <w:szCs w:val="18"/>
                <w:lang w:val="uk-UA"/>
              </w:rPr>
            </w:pPr>
          </w:p>
          <w:p w14:paraId="7121A22C" w14:textId="77777777" w:rsidR="003C62B6" w:rsidRPr="00AE66A8" w:rsidRDefault="003C62B6" w:rsidP="003C62B6">
            <w:pPr>
              <w:pStyle w:val="tl"/>
              <w:spacing w:before="0" w:beforeAutospacing="0" w:after="0" w:afterAutospacing="0"/>
              <w:jc w:val="center"/>
              <w:rPr>
                <w:sz w:val="18"/>
                <w:szCs w:val="18"/>
                <w:lang w:val="uk-UA"/>
              </w:rPr>
            </w:pPr>
          </w:p>
          <w:p w14:paraId="5B4F409A" w14:textId="77777777" w:rsidR="003C62B6" w:rsidRPr="00AE66A8" w:rsidRDefault="003C62B6" w:rsidP="003C62B6">
            <w:pPr>
              <w:pStyle w:val="tl"/>
              <w:spacing w:before="0" w:beforeAutospacing="0" w:after="0" w:afterAutospacing="0"/>
              <w:jc w:val="center"/>
              <w:rPr>
                <w:sz w:val="18"/>
                <w:szCs w:val="18"/>
                <w:lang w:val="uk-UA"/>
              </w:rPr>
            </w:pPr>
          </w:p>
          <w:p w14:paraId="3FDC69D2" w14:textId="77777777" w:rsidR="003C62B6" w:rsidRPr="00AE66A8" w:rsidRDefault="003C62B6" w:rsidP="003C62B6">
            <w:pPr>
              <w:pStyle w:val="tl"/>
              <w:spacing w:before="0" w:beforeAutospacing="0" w:after="0" w:afterAutospacing="0"/>
              <w:jc w:val="center"/>
              <w:rPr>
                <w:sz w:val="18"/>
                <w:szCs w:val="18"/>
                <w:lang w:val="uk-UA"/>
              </w:rPr>
            </w:pPr>
          </w:p>
          <w:p w14:paraId="4377D853" w14:textId="77777777" w:rsidR="003C62B6" w:rsidRPr="00AE66A8" w:rsidRDefault="003C62B6" w:rsidP="003C62B6">
            <w:pPr>
              <w:pStyle w:val="tl"/>
              <w:spacing w:before="0" w:beforeAutospacing="0" w:after="0" w:afterAutospacing="0"/>
              <w:jc w:val="center"/>
              <w:rPr>
                <w:sz w:val="18"/>
                <w:szCs w:val="18"/>
                <w:lang w:val="uk-UA"/>
              </w:rPr>
            </w:pPr>
          </w:p>
          <w:p w14:paraId="4E33B12E" w14:textId="77777777" w:rsidR="003C62B6" w:rsidRPr="00AE66A8" w:rsidRDefault="003C62B6" w:rsidP="003C62B6">
            <w:pPr>
              <w:pStyle w:val="tl"/>
              <w:spacing w:before="0" w:beforeAutospacing="0" w:after="0" w:afterAutospacing="0"/>
              <w:jc w:val="center"/>
              <w:rPr>
                <w:sz w:val="18"/>
                <w:szCs w:val="18"/>
                <w:lang w:val="uk-UA"/>
              </w:rPr>
            </w:pPr>
          </w:p>
          <w:p w14:paraId="7F8B48F8" w14:textId="77777777" w:rsidR="003C62B6" w:rsidRPr="00AE66A8" w:rsidRDefault="003C62B6" w:rsidP="003C62B6">
            <w:pPr>
              <w:pStyle w:val="tl"/>
              <w:spacing w:before="0" w:beforeAutospacing="0" w:after="0" w:afterAutospacing="0"/>
              <w:jc w:val="center"/>
              <w:rPr>
                <w:sz w:val="18"/>
                <w:szCs w:val="18"/>
                <w:lang w:val="uk-UA"/>
              </w:rPr>
            </w:pPr>
          </w:p>
          <w:p w14:paraId="1CA13B7F" w14:textId="77777777" w:rsidR="003C62B6" w:rsidRPr="00AE66A8" w:rsidRDefault="003C62B6" w:rsidP="003C62B6">
            <w:pPr>
              <w:pStyle w:val="tl"/>
              <w:spacing w:before="0" w:beforeAutospacing="0" w:after="0" w:afterAutospacing="0"/>
              <w:jc w:val="center"/>
              <w:rPr>
                <w:sz w:val="18"/>
                <w:szCs w:val="18"/>
                <w:lang w:val="uk-UA"/>
              </w:rPr>
            </w:pPr>
          </w:p>
          <w:p w14:paraId="37620EDE" w14:textId="77777777" w:rsidR="003C62B6" w:rsidRPr="00AE66A8" w:rsidRDefault="003C62B6" w:rsidP="003C62B6">
            <w:pPr>
              <w:pStyle w:val="tl"/>
              <w:spacing w:before="0" w:beforeAutospacing="0" w:after="0" w:afterAutospacing="0"/>
              <w:jc w:val="center"/>
              <w:rPr>
                <w:sz w:val="18"/>
                <w:szCs w:val="18"/>
                <w:lang w:val="uk-UA"/>
              </w:rPr>
            </w:pPr>
          </w:p>
          <w:p w14:paraId="2334CD47" w14:textId="77777777" w:rsidR="003C62B6" w:rsidRPr="00AE66A8" w:rsidRDefault="003C62B6" w:rsidP="003C62B6">
            <w:pPr>
              <w:pStyle w:val="tl"/>
              <w:spacing w:before="0" w:beforeAutospacing="0" w:after="0" w:afterAutospacing="0"/>
              <w:jc w:val="center"/>
              <w:rPr>
                <w:sz w:val="18"/>
                <w:szCs w:val="18"/>
                <w:lang w:val="uk-UA"/>
              </w:rPr>
            </w:pPr>
          </w:p>
          <w:p w14:paraId="7E9F9DD6" w14:textId="77777777" w:rsidR="003C62B6" w:rsidRPr="00AE66A8" w:rsidRDefault="003C62B6" w:rsidP="003C62B6">
            <w:pPr>
              <w:pStyle w:val="tl"/>
              <w:spacing w:before="0" w:beforeAutospacing="0" w:after="0" w:afterAutospacing="0"/>
              <w:jc w:val="center"/>
              <w:rPr>
                <w:sz w:val="18"/>
                <w:szCs w:val="18"/>
                <w:lang w:val="uk-UA"/>
              </w:rPr>
            </w:pPr>
          </w:p>
          <w:p w14:paraId="0E465F34" w14:textId="77777777" w:rsidR="003C62B6" w:rsidRPr="00AE66A8" w:rsidRDefault="003C62B6" w:rsidP="003C62B6">
            <w:pPr>
              <w:pStyle w:val="tl"/>
              <w:spacing w:before="0" w:beforeAutospacing="0" w:after="0" w:afterAutospacing="0"/>
              <w:jc w:val="center"/>
              <w:rPr>
                <w:sz w:val="18"/>
                <w:szCs w:val="18"/>
                <w:lang w:val="uk-UA"/>
              </w:rPr>
            </w:pPr>
          </w:p>
          <w:p w14:paraId="05093751" w14:textId="77777777" w:rsidR="003C62B6" w:rsidRPr="00AE66A8" w:rsidRDefault="003C62B6" w:rsidP="003C62B6">
            <w:pPr>
              <w:pStyle w:val="tl"/>
              <w:spacing w:before="0" w:beforeAutospacing="0" w:after="0" w:afterAutospacing="0"/>
              <w:jc w:val="center"/>
              <w:rPr>
                <w:sz w:val="18"/>
                <w:szCs w:val="18"/>
                <w:lang w:val="uk-UA"/>
              </w:rPr>
            </w:pPr>
          </w:p>
          <w:p w14:paraId="6FD2E570" w14:textId="77777777" w:rsidR="003C62B6" w:rsidRPr="00AE66A8" w:rsidRDefault="003C62B6" w:rsidP="003C62B6">
            <w:pPr>
              <w:pStyle w:val="tl"/>
              <w:spacing w:before="0" w:beforeAutospacing="0" w:after="0" w:afterAutospacing="0"/>
              <w:jc w:val="center"/>
              <w:rPr>
                <w:sz w:val="18"/>
                <w:szCs w:val="18"/>
                <w:lang w:val="uk-UA"/>
              </w:rPr>
            </w:pPr>
          </w:p>
          <w:p w14:paraId="39F5E168" w14:textId="77777777" w:rsidR="003C62B6" w:rsidRPr="00AE66A8" w:rsidRDefault="003C62B6" w:rsidP="003C62B6">
            <w:pPr>
              <w:pStyle w:val="tl"/>
              <w:spacing w:before="0" w:beforeAutospacing="0" w:after="0" w:afterAutospacing="0"/>
              <w:jc w:val="center"/>
              <w:rPr>
                <w:sz w:val="18"/>
                <w:szCs w:val="18"/>
                <w:lang w:val="uk-UA"/>
              </w:rPr>
            </w:pPr>
          </w:p>
          <w:p w14:paraId="1645B41E" w14:textId="77777777" w:rsidR="003C62B6" w:rsidRPr="00AE66A8" w:rsidRDefault="003C62B6" w:rsidP="003C62B6">
            <w:pPr>
              <w:pStyle w:val="tl"/>
              <w:spacing w:before="0" w:beforeAutospacing="0" w:after="0" w:afterAutospacing="0"/>
              <w:jc w:val="center"/>
              <w:rPr>
                <w:sz w:val="18"/>
                <w:szCs w:val="18"/>
                <w:lang w:val="uk-UA"/>
              </w:rPr>
            </w:pPr>
          </w:p>
          <w:p w14:paraId="3BF49797" w14:textId="77777777" w:rsidR="003C62B6" w:rsidRPr="00AE66A8" w:rsidRDefault="003C62B6" w:rsidP="003C62B6">
            <w:pPr>
              <w:pStyle w:val="tl"/>
              <w:spacing w:before="0" w:beforeAutospacing="0" w:after="0" w:afterAutospacing="0"/>
              <w:jc w:val="center"/>
              <w:rPr>
                <w:sz w:val="18"/>
                <w:szCs w:val="18"/>
                <w:lang w:val="uk-UA"/>
              </w:rPr>
            </w:pPr>
          </w:p>
          <w:p w14:paraId="0BB1F392" w14:textId="77777777" w:rsidR="003C62B6" w:rsidRPr="00AE66A8" w:rsidRDefault="003C62B6" w:rsidP="003C62B6">
            <w:pPr>
              <w:pStyle w:val="tl"/>
              <w:spacing w:before="0" w:beforeAutospacing="0" w:after="0" w:afterAutospacing="0"/>
              <w:jc w:val="center"/>
              <w:rPr>
                <w:sz w:val="18"/>
                <w:szCs w:val="18"/>
                <w:lang w:val="uk-UA"/>
              </w:rPr>
            </w:pPr>
          </w:p>
          <w:p w14:paraId="76007A87" w14:textId="77777777" w:rsidR="003C62B6" w:rsidRPr="00AE66A8" w:rsidRDefault="003C62B6" w:rsidP="003C62B6">
            <w:pPr>
              <w:pStyle w:val="tl"/>
              <w:spacing w:before="0" w:beforeAutospacing="0" w:after="0" w:afterAutospacing="0"/>
              <w:jc w:val="center"/>
              <w:rPr>
                <w:sz w:val="18"/>
                <w:szCs w:val="18"/>
                <w:lang w:val="uk-UA"/>
              </w:rPr>
            </w:pPr>
          </w:p>
          <w:p w14:paraId="6737CB6D" w14:textId="77777777" w:rsidR="003C62B6" w:rsidRPr="00AE66A8" w:rsidRDefault="003C62B6" w:rsidP="003C62B6">
            <w:pPr>
              <w:pStyle w:val="tl"/>
              <w:spacing w:before="0" w:beforeAutospacing="0" w:after="0" w:afterAutospacing="0"/>
              <w:jc w:val="center"/>
              <w:rPr>
                <w:sz w:val="18"/>
                <w:szCs w:val="18"/>
                <w:lang w:val="uk-UA"/>
              </w:rPr>
            </w:pPr>
          </w:p>
          <w:p w14:paraId="00106ECC" w14:textId="77777777" w:rsidR="003C62B6" w:rsidRPr="00AE66A8" w:rsidRDefault="003C62B6" w:rsidP="003C62B6">
            <w:pPr>
              <w:pStyle w:val="tl"/>
              <w:spacing w:before="0" w:beforeAutospacing="0" w:after="0" w:afterAutospacing="0"/>
              <w:jc w:val="center"/>
              <w:rPr>
                <w:sz w:val="18"/>
                <w:szCs w:val="18"/>
                <w:lang w:val="uk-UA"/>
              </w:rPr>
            </w:pPr>
          </w:p>
          <w:p w14:paraId="237B3A98" w14:textId="77777777" w:rsidR="003C62B6" w:rsidRPr="00AE66A8" w:rsidRDefault="003C62B6" w:rsidP="003C62B6">
            <w:pPr>
              <w:pStyle w:val="tl"/>
              <w:spacing w:before="0" w:beforeAutospacing="0" w:after="0" w:afterAutospacing="0"/>
              <w:jc w:val="center"/>
              <w:rPr>
                <w:sz w:val="18"/>
                <w:szCs w:val="18"/>
                <w:lang w:val="uk-UA"/>
              </w:rPr>
            </w:pPr>
          </w:p>
          <w:p w14:paraId="594C54AB" w14:textId="77777777" w:rsidR="003C62B6" w:rsidRPr="00AE66A8" w:rsidRDefault="003C62B6" w:rsidP="003C62B6">
            <w:pPr>
              <w:pStyle w:val="tl"/>
              <w:spacing w:before="0" w:beforeAutospacing="0" w:after="0" w:afterAutospacing="0"/>
              <w:jc w:val="center"/>
              <w:rPr>
                <w:sz w:val="18"/>
                <w:szCs w:val="18"/>
                <w:lang w:val="uk-UA"/>
              </w:rPr>
            </w:pPr>
          </w:p>
          <w:p w14:paraId="52E54316" w14:textId="77777777" w:rsidR="003C62B6" w:rsidRPr="00AE66A8" w:rsidRDefault="003C62B6" w:rsidP="003C62B6">
            <w:pPr>
              <w:pStyle w:val="tl"/>
              <w:spacing w:before="0" w:beforeAutospacing="0" w:after="0" w:afterAutospacing="0"/>
              <w:jc w:val="center"/>
              <w:rPr>
                <w:sz w:val="18"/>
                <w:szCs w:val="18"/>
                <w:lang w:val="uk-UA"/>
              </w:rPr>
            </w:pPr>
          </w:p>
          <w:p w14:paraId="2E5F2241" w14:textId="77777777" w:rsidR="003C62B6" w:rsidRPr="00AE66A8" w:rsidRDefault="003C62B6" w:rsidP="003C62B6">
            <w:pPr>
              <w:pStyle w:val="tl"/>
              <w:spacing w:before="0" w:beforeAutospacing="0" w:after="0" w:afterAutospacing="0"/>
              <w:jc w:val="center"/>
              <w:rPr>
                <w:sz w:val="18"/>
                <w:szCs w:val="18"/>
                <w:lang w:val="uk-UA"/>
              </w:rPr>
            </w:pPr>
          </w:p>
          <w:p w14:paraId="4E2A1097" w14:textId="77777777" w:rsidR="003C62B6" w:rsidRPr="00AE66A8" w:rsidRDefault="003C62B6" w:rsidP="003C62B6">
            <w:pPr>
              <w:pStyle w:val="tl"/>
              <w:spacing w:before="0" w:beforeAutospacing="0" w:after="0" w:afterAutospacing="0"/>
              <w:jc w:val="center"/>
              <w:rPr>
                <w:sz w:val="18"/>
                <w:szCs w:val="18"/>
                <w:lang w:val="uk-UA"/>
              </w:rPr>
            </w:pPr>
          </w:p>
          <w:p w14:paraId="18875A22" w14:textId="77777777" w:rsidR="003C62B6" w:rsidRPr="00AE66A8" w:rsidRDefault="003C62B6" w:rsidP="003C62B6">
            <w:pPr>
              <w:pStyle w:val="tl"/>
              <w:spacing w:before="0" w:beforeAutospacing="0" w:after="0" w:afterAutospacing="0"/>
              <w:jc w:val="center"/>
              <w:rPr>
                <w:sz w:val="18"/>
                <w:szCs w:val="18"/>
                <w:lang w:val="uk-UA"/>
              </w:rPr>
            </w:pPr>
          </w:p>
          <w:p w14:paraId="6985CACF" w14:textId="77777777" w:rsidR="003C62B6" w:rsidRPr="00AE66A8" w:rsidRDefault="003C62B6" w:rsidP="003C62B6">
            <w:pPr>
              <w:pStyle w:val="tl"/>
              <w:spacing w:before="0" w:beforeAutospacing="0" w:after="0" w:afterAutospacing="0"/>
              <w:jc w:val="center"/>
              <w:rPr>
                <w:sz w:val="18"/>
                <w:szCs w:val="18"/>
                <w:lang w:val="uk-UA"/>
              </w:rPr>
            </w:pPr>
          </w:p>
          <w:p w14:paraId="54935F4D" w14:textId="77777777" w:rsidR="003C62B6" w:rsidRPr="00AE66A8" w:rsidRDefault="003C62B6" w:rsidP="003C62B6">
            <w:pPr>
              <w:pStyle w:val="tl"/>
              <w:spacing w:before="0" w:beforeAutospacing="0" w:after="0" w:afterAutospacing="0"/>
              <w:jc w:val="center"/>
              <w:rPr>
                <w:sz w:val="18"/>
                <w:szCs w:val="18"/>
                <w:lang w:val="uk-UA"/>
              </w:rPr>
            </w:pPr>
          </w:p>
          <w:p w14:paraId="2A9AA851" w14:textId="77777777" w:rsidR="003C62B6" w:rsidRPr="00AE66A8" w:rsidRDefault="003C62B6" w:rsidP="003C62B6">
            <w:pPr>
              <w:pStyle w:val="tl"/>
              <w:spacing w:before="0" w:beforeAutospacing="0" w:after="0" w:afterAutospacing="0"/>
              <w:jc w:val="center"/>
              <w:rPr>
                <w:sz w:val="18"/>
                <w:szCs w:val="18"/>
                <w:lang w:val="uk-UA"/>
              </w:rPr>
            </w:pPr>
          </w:p>
          <w:p w14:paraId="2217D469" w14:textId="77777777" w:rsidR="003C62B6" w:rsidRPr="00AE66A8" w:rsidRDefault="003C62B6" w:rsidP="003C62B6">
            <w:pPr>
              <w:pStyle w:val="tl"/>
              <w:spacing w:before="0" w:beforeAutospacing="0" w:after="0" w:afterAutospacing="0"/>
              <w:jc w:val="center"/>
              <w:rPr>
                <w:sz w:val="18"/>
                <w:szCs w:val="18"/>
                <w:lang w:val="uk-UA"/>
              </w:rPr>
            </w:pPr>
          </w:p>
          <w:p w14:paraId="3A0BF44F" w14:textId="77777777" w:rsidR="003C62B6" w:rsidRPr="00AE66A8" w:rsidRDefault="003C62B6" w:rsidP="003C62B6">
            <w:pPr>
              <w:pStyle w:val="tl"/>
              <w:spacing w:before="0" w:beforeAutospacing="0" w:after="0" w:afterAutospacing="0"/>
              <w:jc w:val="center"/>
              <w:rPr>
                <w:sz w:val="18"/>
                <w:szCs w:val="18"/>
                <w:lang w:val="uk-UA"/>
              </w:rPr>
            </w:pPr>
          </w:p>
          <w:p w14:paraId="0C1CADB6" w14:textId="77777777" w:rsidR="003C62B6" w:rsidRPr="00AE66A8" w:rsidRDefault="003C62B6" w:rsidP="003C62B6">
            <w:pPr>
              <w:pStyle w:val="tl"/>
              <w:spacing w:before="0" w:beforeAutospacing="0" w:after="0" w:afterAutospacing="0"/>
              <w:jc w:val="center"/>
              <w:rPr>
                <w:sz w:val="18"/>
                <w:szCs w:val="18"/>
                <w:lang w:val="uk-UA"/>
              </w:rPr>
            </w:pPr>
          </w:p>
          <w:p w14:paraId="27B0F058" w14:textId="77777777" w:rsidR="003C62B6" w:rsidRPr="00AE66A8" w:rsidRDefault="003C62B6" w:rsidP="003C62B6">
            <w:pPr>
              <w:pStyle w:val="tl"/>
              <w:spacing w:before="0" w:beforeAutospacing="0" w:after="0" w:afterAutospacing="0"/>
              <w:jc w:val="center"/>
              <w:rPr>
                <w:sz w:val="18"/>
                <w:szCs w:val="18"/>
                <w:lang w:val="uk-UA"/>
              </w:rPr>
            </w:pPr>
          </w:p>
          <w:p w14:paraId="273F837C" w14:textId="77777777" w:rsidR="003C62B6" w:rsidRPr="00AE66A8" w:rsidRDefault="003C62B6" w:rsidP="003C62B6">
            <w:pPr>
              <w:pStyle w:val="tl"/>
              <w:spacing w:before="0" w:beforeAutospacing="0" w:after="0" w:afterAutospacing="0"/>
              <w:jc w:val="center"/>
              <w:rPr>
                <w:sz w:val="18"/>
                <w:szCs w:val="18"/>
                <w:lang w:val="uk-UA"/>
              </w:rPr>
            </w:pPr>
          </w:p>
          <w:p w14:paraId="0CCB5D75" w14:textId="77777777" w:rsidR="003C62B6" w:rsidRPr="00AE66A8" w:rsidRDefault="003C62B6" w:rsidP="003C62B6">
            <w:pPr>
              <w:pStyle w:val="tl"/>
              <w:spacing w:before="0" w:beforeAutospacing="0" w:after="0" w:afterAutospacing="0"/>
              <w:jc w:val="center"/>
              <w:rPr>
                <w:sz w:val="18"/>
                <w:szCs w:val="18"/>
                <w:lang w:val="uk-UA"/>
              </w:rPr>
            </w:pPr>
          </w:p>
          <w:p w14:paraId="04E01BE0" w14:textId="77777777" w:rsidR="003C62B6" w:rsidRPr="00AE66A8" w:rsidRDefault="003C62B6" w:rsidP="003C62B6">
            <w:pPr>
              <w:pStyle w:val="tl"/>
              <w:spacing w:before="0" w:beforeAutospacing="0" w:after="0" w:afterAutospacing="0"/>
              <w:jc w:val="center"/>
              <w:rPr>
                <w:sz w:val="18"/>
                <w:szCs w:val="18"/>
                <w:lang w:val="uk-UA"/>
              </w:rPr>
            </w:pPr>
          </w:p>
          <w:p w14:paraId="470C5774" w14:textId="77777777" w:rsidR="003C62B6" w:rsidRPr="00AE66A8" w:rsidRDefault="003C62B6" w:rsidP="003C62B6">
            <w:pPr>
              <w:pStyle w:val="tl"/>
              <w:spacing w:before="0" w:beforeAutospacing="0" w:after="0" w:afterAutospacing="0"/>
              <w:jc w:val="center"/>
              <w:rPr>
                <w:sz w:val="18"/>
                <w:szCs w:val="18"/>
                <w:lang w:val="uk-UA"/>
              </w:rPr>
            </w:pPr>
          </w:p>
          <w:p w14:paraId="3DFE0253" w14:textId="77777777" w:rsidR="003C62B6" w:rsidRPr="00AE66A8" w:rsidRDefault="003C62B6" w:rsidP="003C62B6">
            <w:pPr>
              <w:pStyle w:val="tl"/>
              <w:spacing w:before="0" w:beforeAutospacing="0" w:after="0" w:afterAutospacing="0"/>
              <w:jc w:val="center"/>
              <w:rPr>
                <w:sz w:val="18"/>
                <w:szCs w:val="18"/>
                <w:lang w:val="uk-UA"/>
              </w:rPr>
            </w:pPr>
          </w:p>
          <w:p w14:paraId="651984D7" w14:textId="77777777" w:rsidR="003C62B6" w:rsidRPr="00AE66A8" w:rsidRDefault="003C62B6" w:rsidP="003C62B6">
            <w:pPr>
              <w:pStyle w:val="tl"/>
              <w:spacing w:before="0" w:beforeAutospacing="0" w:after="0" w:afterAutospacing="0"/>
              <w:jc w:val="center"/>
              <w:rPr>
                <w:sz w:val="18"/>
                <w:szCs w:val="18"/>
                <w:lang w:val="uk-UA"/>
              </w:rPr>
            </w:pPr>
          </w:p>
          <w:p w14:paraId="6394ECE8" w14:textId="77777777" w:rsidR="003C62B6" w:rsidRPr="00AE66A8" w:rsidRDefault="003C62B6" w:rsidP="003C62B6">
            <w:pPr>
              <w:pStyle w:val="tl"/>
              <w:spacing w:before="0" w:beforeAutospacing="0" w:after="0" w:afterAutospacing="0"/>
              <w:jc w:val="center"/>
              <w:rPr>
                <w:sz w:val="18"/>
                <w:szCs w:val="18"/>
                <w:lang w:val="uk-UA"/>
              </w:rPr>
            </w:pPr>
          </w:p>
          <w:p w14:paraId="436E23C3" w14:textId="77777777" w:rsidR="003C62B6" w:rsidRPr="00AE66A8" w:rsidRDefault="003C62B6" w:rsidP="003C62B6">
            <w:pPr>
              <w:pStyle w:val="tl"/>
              <w:spacing w:before="0" w:beforeAutospacing="0" w:after="0" w:afterAutospacing="0"/>
              <w:jc w:val="center"/>
              <w:rPr>
                <w:sz w:val="18"/>
                <w:szCs w:val="18"/>
                <w:lang w:val="uk-UA"/>
              </w:rPr>
            </w:pPr>
          </w:p>
          <w:p w14:paraId="14A5BE52" w14:textId="77777777" w:rsidR="003C62B6" w:rsidRPr="00AE66A8" w:rsidRDefault="003C62B6" w:rsidP="003C62B6">
            <w:pPr>
              <w:pStyle w:val="tl"/>
              <w:spacing w:before="0" w:beforeAutospacing="0" w:after="0" w:afterAutospacing="0"/>
              <w:jc w:val="center"/>
              <w:rPr>
                <w:sz w:val="18"/>
                <w:szCs w:val="18"/>
                <w:lang w:val="uk-UA"/>
              </w:rPr>
            </w:pPr>
          </w:p>
          <w:p w14:paraId="7DE79BF5" w14:textId="77777777" w:rsidR="003C62B6" w:rsidRPr="00AE66A8" w:rsidRDefault="003C62B6" w:rsidP="003C62B6">
            <w:pPr>
              <w:pStyle w:val="tl"/>
              <w:spacing w:before="0" w:beforeAutospacing="0" w:after="0" w:afterAutospacing="0"/>
              <w:jc w:val="center"/>
              <w:rPr>
                <w:sz w:val="18"/>
                <w:szCs w:val="18"/>
                <w:lang w:val="uk-UA"/>
              </w:rPr>
            </w:pPr>
          </w:p>
          <w:p w14:paraId="5B5F27F2" w14:textId="77777777" w:rsidR="003C62B6" w:rsidRPr="00AE66A8" w:rsidRDefault="003C62B6" w:rsidP="003C62B6">
            <w:pPr>
              <w:pStyle w:val="tl"/>
              <w:spacing w:before="0" w:beforeAutospacing="0" w:after="0" w:afterAutospacing="0"/>
              <w:jc w:val="center"/>
              <w:rPr>
                <w:sz w:val="18"/>
                <w:szCs w:val="18"/>
                <w:lang w:val="uk-UA"/>
              </w:rPr>
            </w:pPr>
          </w:p>
          <w:p w14:paraId="608D1AB8" w14:textId="77777777" w:rsidR="003C62B6" w:rsidRPr="00AE66A8" w:rsidRDefault="003C62B6" w:rsidP="003C62B6">
            <w:pPr>
              <w:pStyle w:val="tl"/>
              <w:spacing w:before="0" w:beforeAutospacing="0" w:after="0" w:afterAutospacing="0"/>
              <w:jc w:val="center"/>
              <w:rPr>
                <w:sz w:val="18"/>
                <w:szCs w:val="18"/>
                <w:lang w:val="uk-UA"/>
              </w:rPr>
            </w:pPr>
          </w:p>
          <w:p w14:paraId="5B1BA2C3" w14:textId="77777777" w:rsidR="003C62B6" w:rsidRPr="00AE66A8" w:rsidRDefault="003C62B6" w:rsidP="003C62B6">
            <w:pPr>
              <w:pStyle w:val="tl"/>
              <w:spacing w:before="0" w:beforeAutospacing="0" w:after="0" w:afterAutospacing="0"/>
              <w:jc w:val="center"/>
              <w:rPr>
                <w:sz w:val="18"/>
                <w:szCs w:val="18"/>
                <w:lang w:val="uk-UA"/>
              </w:rPr>
            </w:pPr>
          </w:p>
          <w:p w14:paraId="052863BB" w14:textId="77777777" w:rsidR="003C62B6" w:rsidRPr="00AE66A8" w:rsidRDefault="003C62B6" w:rsidP="003C62B6">
            <w:pPr>
              <w:pStyle w:val="tl"/>
              <w:spacing w:before="0" w:beforeAutospacing="0" w:after="0" w:afterAutospacing="0"/>
              <w:jc w:val="center"/>
              <w:rPr>
                <w:sz w:val="18"/>
                <w:szCs w:val="18"/>
                <w:lang w:val="uk-UA"/>
              </w:rPr>
            </w:pPr>
          </w:p>
          <w:p w14:paraId="412FE68A" w14:textId="77777777" w:rsidR="003C62B6" w:rsidRPr="00AE66A8" w:rsidRDefault="003C62B6" w:rsidP="003C62B6">
            <w:pPr>
              <w:pStyle w:val="tl"/>
              <w:spacing w:before="0" w:beforeAutospacing="0" w:after="0" w:afterAutospacing="0"/>
              <w:jc w:val="center"/>
              <w:rPr>
                <w:sz w:val="18"/>
                <w:szCs w:val="18"/>
                <w:lang w:val="uk-UA"/>
              </w:rPr>
            </w:pPr>
          </w:p>
          <w:p w14:paraId="13D9D9E5" w14:textId="77777777" w:rsidR="003C62B6" w:rsidRPr="00AE66A8" w:rsidRDefault="003C62B6" w:rsidP="003C62B6">
            <w:pPr>
              <w:pStyle w:val="tl"/>
              <w:spacing w:before="0" w:beforeAutospacing="0" w:after="0" w:afterAutospacing="0"/>
              <w:jc w:val="center"/>
              <w:rPr>
                <w:sz w:val="18"/>
                <w:szCs w:val="18"/>
                <w:lang w:val="uk-UA"/>
              </w:rPr>
            </w:pPr>
          </w:p>
          <w:p w14:paraId="47780DC7" w14:textId="77777777" w:rsidR="003C62B6" w:rsidRPr="00AE66A8" w:rsidRDefault="003C62B6" w:rsidP="003C62B6">
            <w:pPr>
              <w:pStyle w:val="tl"/>
              <w:spacing w:before="0" w:beforeAutospacing="0" w:after="0" w:afterAutospacing="0"/>
              <w:jc w:val="center"/>
              <w:rPr>
                <w:sz w:val="18"/>
                <w:szCs w:val="18"/>
                <w:lang w:val="uk-UA"/>
              </w:rPr>
            </w:pPr>
          </w:p>
          <w:p w14:paraId="3FBF28FE" w14:textId="77777777" w:rsidR="003C62B6" w:rsidRPr="00AE66A8" w:rsidRDefault="003C62B6" w:rsidP="003C62B6">
            <w:pPr>
              <w:pStyle w:val="tl"/>
              <w:spacing w:before="0" w:beforeAutospacing="0" w:after="0" w:afterAutospacing="0"/>
              <w:jc w:val="center"/>
              <w:rPr>
                <w:sz w:val="18"/>
                <w:szCs w:val="18"/>
                <w:lang w:val="uk-UA"/>
              </w:rPr>
            </w:pPr>
          </w:p>
          <w:p w14:paraId="0E8EEF5E" w14:textId="77777777" w:rsidR="003C62B6" w:rsidRPr="00AE66A8" w:rsidRDefault="003C62B6" w:rsidP="003C62B6">
            <w:pPr>
              <w:pStyle w:val="tl"/>
              <w:spacing w:before="0" w:beforeAutospacing="0" w:after="0" w:afterAutospacing="0"/>
              <w:jc w:val="center"/>
              <w:rPr>
                <w:sz w:val="18"/>
                <w:szCs w:val="18"/>
                <w:lang w:val="uk-UA"/>
              </w:rPr>
            </w:pPr>
          </w:p>
          <w:p w14:paraId="36875396" w14:textId="77777777" w:rsidR="003C62B6" w:rsidRPr="00AE66A8" w:rsidRDefault="003C62B6" w:rsidP="003C62B6">
            <w:pPr>
              <w:pStyle w:val="tl"/>
              <w:spacing w:before="0" w:beforeAutospacing="0" w:after="0" w:afterAutospacing="0"/>
              <w:jc w:val="center"/>
              <w:rPr>
                <w:sz w:val="18"/>
                <w:szCs w:val="18"/>
                <w:lang w:val="uk-UA"/>
              </w:rPr>
            </w:pPr>
          </w:p>
          <w:p w14:paraId="5A6A0380" w14:textId="77777777" w:rsidR="003C62B6" w:rsidRPr="00AE66A8" w:rsidRDefault="003C62B6" w:rsidP="003C62B6">
            <w:pPr>
              <w:pStyle w:val="tl"/>
              <w:spacing w:before="0" w:beforeAutospacing="0" w:after="0" w:afterAutospacing="0"/>
              <w:jc w:val="center"/>
              <w:rPr>
                <w:sz w:val="18"/>
                <w:szCs w:val="18"/>
                <w:lang w:val="uk-UA"/>
              </w:rPr>
            </w:pPr>
          </w:p>
          <w:p w14:paraId="34F8AE66" w14:textId="77777777" w:rsidR="003C62B6" w:rsidRPr="00AE66A8" w:rsidRDefault="003C62B6" w:rsidP="003C62B6">
            <w:pPr>
              <w:pStyle w:val="tl"/>
              <w:spacing w:before="0" w:beforeAutospacing="0" w:after="0" w:afterAutospacing="0"/>
              <w:jc w:val="center"/>
              <w:rPr>
                <w:sz w:val="18"/>
                <w:szCs w:val="18"/>
                <w:lang w:val="uk-UA"/>
              </w:rPr>
            </w:pPr>
          </w:p>
          <w:p w14:paraId="2121D246" w14:textId="77777777" w:rsidR="003C62B6" w:rsidRPr="00AE66A8" w:rsidRDefault="003C62B6" w:rsidP="003C62B6">
            <w:pPr>
              <w:pStyle w:val="tl"/>
              <w:spacing w:before="0" w:beforeAutospacing="0" w:after="0" w:afterAutospacing="0"/>
              <w:jc w:val="center"/>
              <w:rPr>
                <w:sz w:val="18"/>
                <w:szCs w:val="18"/>
                <w:lang w:val="uk-UA"/>
              </w:rPr>
            </w:pPr>
          </w:p>
          <w:p w14:paraId="0FCF2B60" w14:textId="77777777" w:rsidR="003C62B6" w:rsidRPr="00AE66A8" w:rsidRDefault="003C62B6" w:rsidP="003C62B6">
            <w:pPr>
              <w:pStyle w:val="tl"/>
              <w:spacing w:before="0" w:beforeAutospacing="0" w:after="0" w:afterAutospacing="0"/>
              <w:jc w:val="center"/>
              <w:rPr>
                <w:sz w:val="18"/>
                <w:szCs w:val="18"/>
                <w:lang w:val="uk-UA"/>
              </w:rPr>
            </w:pPr>
          </w:p>
          <w:p w14:paraId="6C0A1EF1" w14:textId="77777777" w:rsidR="003C62B6" w:rsidRPr="00AE66A8" w:rsidRDefault="003C62B6" w:rsidP="003C62B6">
            <w:pPr>
              <w:pStyle w:val="tl"/>
              <w:spacing w:before="0" w:beforeAutospacing="0" w:after="0" w:afterAutospacing="0"/>
              <w:jc w:val="center"/>
              <w:rPr>
                <w:sz w:val="18"/>
                <w:szCs w:val="18"/>
                <w:lang w:val="uk-UA"/>
              </w:rPr>
            </w:pPr>
          </w:p>
          <w:p w14:paraId="70A3E01B" w14:textId="77777777" w:rsidR="003C62B6" w:rsidRPr="00AE66A8" w:rsidRDefault="003C62B6" w:rsidP="003C62B6">
            <w:pPr>
              <w:pStyle w:val="tl"/>
              <w:spacing w:before="0" w:beforeAutospacing="0" w:after="0" w:afterAutospacing="0"/>
              <w:jc w:val="center"/>
              <w:rPr>
                <w:sz w:val="18"/>
                <w:szCs w:val="18"/>
                <w:lang w:val="uk-UA"/>
              </w:rPr>
            </w:pPr>
          </w:p>
          <w:p w14:paraId="04EC2299" w14:textId="77777777" w:rsidR="003C62B6" w:rsidRPr="00AE66A8" w:rsidRDefault="003C62B6" w:rsidP="003C62B6">
            <w:pPr>
              <w:pStyle w:val="tl"/>
              <w:spacing w:before="0" w:beforeAutospacing="0" w:after="0" w:afterAutospacing="0"/>
              <w:jc w:val="center"/>
              <w:rPr>
                <w:sz w:val="18"/>
                <w:szCs w:val="18"/>
                <w:lang w:val="uk-UA"/>
              </w:rPr>
            </w:pPr>
          </w:p>
          <w:p w14:paraId="4FF470CE" w14:textId="77777777" w:rsidR="003C62B6" w:rsidRPr="00AE66A8" w:rsidRDefault="003C62B6" w:rsidP="003C62B6">
            <w:pPr>
              <w:pStyle w:val="tl"/>
              <w:spacing w:before="0" w:beforeAutospacing="0" w:after="0" w:afterAutospacing="0"/>
              <w:jc w:val="center"/>
              <w:rPr>
                <w:sz w:val="18"/>
                <w:szCs w:val="18"/>
                <w:lang w:val="uk-UA"/>
              </w:rPr>
            </w:pPr>
          </w:p>
          <w:p w14:paraId="4414509B" w14:textId="77777777" w:rsidR="003C62B6" w:rsidRPr="00AE66A8" w:rsidRDefault="003C62B6" w:rsidP="003C62B6">
            <w:pPr>
              <w:pStyle w:val="tl"/>
              <w:spacing w:before="0" w:beforeAutospacing="0" w:after="0" w:afterAutospacing="0"/>
              <w:jc w:val="center"/>
              <w:rPr>
                <w:sz w:val="18"/>
                <w:szCs w:val="18"/>
                <w:lang w:val="uk-UA"/>
              </w:rPr>
            </w:pPr>
          </w:p>
          <w:p w14:paraId="7744FF29" w14:textId="77777777" w:rsidR="003C62B6" w:rsidRPr="00AE66A8" w:rsidRDefault="003C62B6" w:rsidP="003C62B6">
            <w:pPr>
              <w:pStyle w:val="tl"/>
              <w:spacing w:before="0" w:beforeAutospacing="0" w:after="0" w:afterAutospacing="0"/>
              <w:jc w:val="center"/>
              <w:rPr>
                <w:sz w:val="18"/>
                <w:szCs w:val="18"/>
                <w:lang w:val="uk-UA"/>
              </w:rPr>
            </w:pPr>
          </w:p>
          <w:p w14:paraId="1DC1868A" w14:textId="77777777" w:rsidR="003C62B6" w:rsidRPr="00AE66A8" w:rsidRDefault="003C62B6" w:rsidP="003C62B6">
            <w:pPr>
              <w:pStyle w:val="tl"/>
              <w:spacing w:before="0" w:beforeAutospacing="0" w:after="0" w:afterAutospacing="0"/>
              <w:jc w:val="center"/>
              <w:rPr>
                <w:sz w:val="18"/>
                <w:szCs w:val="18"/>
                <w:lang w:val="uk-UA"/>
              </w:rPr>
            </w:pPr>
          </w:p>
          <w:p w14:paraId="24BDE07D" w14:textId="77777777" w:rsidR="003C62B6" w:rsidRPr="00AE66A8" w:rsidRDefault="003C62B6" w:rsidP="003C62B6">
            <w:pPr>
              <w:pStyle w:val="tl"/>
              <w:spacing w:before="0" w:beforeAutospacing="0" w:after="0" w:afterAutospacing="0"/>
              <w:jc w:val="center"/>
              <w:rPr>
                <w:sz w:val="18"/>
                <w:szCs w:val="18"/>
                <w:lang w:val="uk-UA"/>
              </w:rPr>
            </w:pPr>
          </w:p>
          <w:p w14:paraId="4987B36F" w14:textId="77777777" w:rsidR="003C62B6" w:rsidRPr="00AE66A8" w:rsidRDefault="003C62B6" w:rsidP="003C62B6">
            <w:pPr>
              <w:pStyle w:val="tl"/>
              <w:spacing w:before="0" w:beforeAutospacing="0" w:after="0" w:afterAutospacing="0"/>
              <w:jc w:val="center"/>
              <w:rPr>
                <w:sz w:val="18"/>
                <w:szCs w:val="18"/>
                <w:lang w:val="uk-UA"/>
              </w:rPr>
            </w:pPr>
          </w:p>
          <w:p w14:paraId="4F9874C3" w14:textId="77777777" w:rsidR="003C62B6" w:rsidRPr="00AE66A8" w:rsidRDefault="003C62B6" w:rsidP="003C62B6">
            <w:pPr>
              <w:pStyle w:val="tl"/>
              <w:spacing w:before="0" w:beforeAutospacing="0" w:after="0" w:afterAutospacing="0"/>
              <w:jc w:val="center"/>
              <w:rPr>
                <w:sz w:val="18"/>
                <w:szCs w:val="18"/>
                <w:lang w:val="uk-UA"/>
              </w:rPr>
            </w:pPr>
          </w:p>
          <w:p w14:paraId="5107FC28" w14:textId="77777777" w:rsidR="003C62B6" w:rsidRPr="00AE66A8" w:rsidRDefault="003C62B6" w:rsidP="003C62B6">
            <w:pPr>
              <w:pStyle w:val="tl"/>
              <w:spacing w:before="0" w:beforeAutospacing="0" w:after="0" w:afterAutospacing="0"/>
              <w:jc w:val="center"/>
              <w:rPr>
                <w:sz w:val="18"/>
                <w:szCs w:val="18"/>
                <w:lang w:val="uk-UA"/>
              </w:rPr>
            </w:pPr>
          </w:p>
          <w:p w14:paraId="47A4878B" w14:textId="77777777" w:rsidR="003C62B6" w:rsidRPr="00AE66A8" w:rsidRDefault="003C62B6" w:rsidP="003C62B6">
            <w:pPr>
              <w:pStyle w:val="tl"/>
              <w:spacing w:before="0" w:beforeAutospacing="0" w:after="0" w:afterAutospacing="0"/>
              <w:jc w:val="center"/>
              <w:rPr>
                <w:sz w:val="18"/>
                <w:szCs w:val="18"/>
                <w:lang w:val="uk-UA"/>
              </w:rPr>
            </w:pPr>
          </w:p>
          <w:p w14:paraId="6633F339" w14:textId="77777777" w:rsidR="003C62B6" w:rsidRPr="00AE66A8" w:rsidRDefault="003C62B6" w:rsidP="003C62B6">
            <w:pPr>
              <w:pStyle w:val="tl"/>
              <w:spacing w:before="0" w:beforeAutospacing="0" w:after="0" w:afterAutospacing="0"/>
              <w:jc w:val="center"/>
              <w:rPr>
                <w:sz w:val="18"/>
                <w:szCs w:val="18"/>
                <w:lang w:val="uk-UA"/>
              </w:rPr>
            </w:pPr>
          </w:p>
          <w:p w14:paraId="09177BAF" w14:textId="77777777" w:rsidR="003C62B6" w:rsidRPr="00AE66A8" w:rsidRDefault="003C62B6" w:rsidP="003C62B6">
            <w:pPr>
              <w:pStyle w:val="tl"/>
              <w:spacing w:before="0" w:beforeAutospacing="0" w:after="0" w:afterAutospacing="0"/>
              <w:jc w:val="center"/>
              <w:rPr>
                <w:sz w:val="18"/>
                <w:szCs w:val="18"/>
                <w:lang w:val="uk-UA"/>
              </w:rPr>
            </w:pPr>
          </w:p>
          <w:p w14:paraId="7F03E05B" w14:textId="77777777" w:rsidR="003C62B6" w:rsidRPr="00AE66A8" w:rsidRDefault="003C62B6" w:rsidP="003C62B6">
            <w:pPr>
              <w:pStyle w:val="tl"/>
              <w:spacing w:before="0" w:beforeAutospacing="0" w:after="0" w:afterAutospacing="0"/>
              <w:jc w:val="center"/>
              <w:rPr>
                <w:sz w:val="18"/>
                <w:szCs w:val="18"/>
                <w:lang w:val="uk-UA"/>
              </w:rPr>
            </w:pPr>
          </w:p>
          <w:p w14:paraId="1C784913" w14:textId="77777777" w:rsidR="003C62B6" w:rsidRPr="00AE66A8" w:rsidRDefault="003C62B6" w:rsidP="003C62B6">
            <w:pPr>
              <w:pStyle w:val="tl"/>
              <w:spacing w:before="0" w:beforeAutospacing="0" w:after="0" w:afterAutospacing="0"/>
              <w:jc w:val="center"/>
              <w:rPr>
                <w:sz w:val="18"/>
                <w:szCs w:val="18"/>
                <w:lang w:val="uk-UA"/>
              </w:rPr>
            </w:pPr>
          </w:p>
          <w:p w14:paraId="605ACB54" w14:textId="77777777" w:rsidR="003C62B6" w:rsidRPr="00AE66A8" w:rsidRDefault="003C62B6" w:rsidP="003C62B6">
            <w:pPr>
              <w:pStyle w:val="tl"/>
              <w:spacing w:before="0" w:beforeAutospacing="0" w:after="0" w:afterAutospacing="0"/>
              <w:jc w:val="center"/>
              <w:rPr>
                <w:sz w:val="18"/>
                <w:szCs w:val="18"/>
                <w:lang w:val="uk-UA"/>
              </w:rPr>
            </w:pPr>
          </w:p>
          <w:p w14:paraId="381088A0" w14:textId="2154E8F4" w:rsidR="003C62B6" w:rsidRPr="00AE66A8" w:rsidRDefault="003C62B6" w:rsidP="003C62B6">
            <w:pPr>
              <w:pStyle w:val="tl"/>
              <w:spacing w:before="0" w:beforeAutospacing="0" w:after="0" w:afterAutospacing="0"/>
              <w:jc w:val="center"/>
              <w:rPr>
                <w:sz w:val="18"/>
                <w:szCs w:val="18"/>
                <w:lang w:val="uk-UA"/>
              </w:rPr>
            </w:pPr>
            <w:r w:rsidRPr="00AE66A8">
              <w:rPr>
                <w:sz w:val="18"/>
                <w:szCs w:val="18"/>
              </w:rPr>
              <w:t xml:space="preserve">пункт 9 Вимог </w:t>
            </w:r>
          </w:p>
          <w:p w14:paraId="2ED59023" w14:textId="34EE611E" w:rsidR="003C62B6" w:rsidRPr="00AE66A8" w:rsidRDefault="003C62B6" w:rsidP="003C62B6">
            <w:pPr>
              <w:pStyle w:val="tl"/>
              <w:spacing w:before="0" w:beforeAutospacing="0" w:after="0" w:afterAutospacing="0"/>
              <w:jc w:val="center"/>
              <w:rPr>
                <w:sz w:val="18"/>
                <w:szCs w:val="18"/>
                <w:lang w:val="uk-UA"/>
              </w:rPr>
            </w:pPr>
            <w:r w:rsidRPr="00AE66A8">
              <w:rPr>
                <w:sz w:val="18"/>
                <w:szCs w:val="18"/>
              </w:rPr>
              <w:t>№ 423</w:t>
            </w:r>
          </w:p>
        </w:tc>
        <w:tc>
          <w:tcPr>
            <w:tcW w:w="1417" w:type="dxa"/>
            <w:tcBorders>
              <w:top w:val="single" w:sz="6" w:space="0" w:color="000000"/>
              <w:left w:val="single" w:sz="6" w:space="0" w:color="000000"/>
              <w:bottom w:val="single" w:sz="6" w:space="0" w:color="000000"/>
              <w:right w:val="single" w:sz="6" w:space="0" w:color="000000"/>
            </w:tcBorders>
          </w:tcPr>
          <w:p w14:paraId="52075DEA" w14:textId="77777777" w:rsidR="003C62B6" w:rsidRPr="00AE66A8" w:rsidRDefault="003C62B6" w:rsidP="003C62B6">
            <w:pPr>
              <w:shd w:val="clear" w:color="auto" w:fill="FFFFFF"/>
              <w:spacing w:after="0" w:line="240" w:lineRule="auto"/>
              <w:jc w:val="center"/>
              <w:rPr>
                <w:sz w:val="18"/>
                <w:szCs w:val="18"/>
                <w:lang w:val="uk-UA"/>
              </w:rPr>
            </w:pPr>
            <w:r w:rsidRPr="00AE66A8">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AE66A8">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7FAAB39E" w14:textId="77777777" w:rsidR="003C62B6" w:rsidRPr="00AE66A8"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52B9BDE4" w14:textId="77777777" w:rsidR="003C62B6" w:rsidRPr="00AE66A8" w:rsidRDefault="003C62B6" w:rsidP="003C62B6">
            <w:pPr>
              <w:jc w:val="center"/>
              <w:rPr>
                <w:rFonts w:ascii="Times New Roman" w:hAnsi="Times New Roman" w:cs="Times New Roman"/>
                <w:sz w:val="18"/>
                <w:szCs w:val="18"/>
              </w:rPr>
            </w:pPr>
            <w:r w:rsidRPr="00AE66A8">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AB6B9A8"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Життя та здоров’я людини (01)</w:t>
            </w:r>
          </w:p>
          <w:p w14:paraId="0EFD361B"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231155A5"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6B0F5861"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46BE7F58"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1528216C"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3F96E687"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1B16AF06"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504534D2"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0A084C9C"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7B6FBADC"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086080FD"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p>
          <w:p w14:paraId="79410F25"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FEF0935"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Недотримання принципів відповідальної гри</w:t>
            </w:r>
          </w:p>
          <w:p w14:paraId="20411F61"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7D5DA001"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0BD0496B"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509D3582"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3A1A9970"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297D3608"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438E8A4D"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4E5C8B0E"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F4F852E"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38B52189"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p w14:paraId="17D446DC"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sidRPr="00AE66A8">
              <w:rPr>
                <w:rFonts w:ascii="Times New Roman" w:eastAsia="Times New Roman" w:hAnsi="Times New Roman" w:cs="Times New Roman"/>
                <w:sz w:val="18"/>
                <w:szCs w:val="18"/>
                <w:lang w:val="uk-UA" w:eastAsia="ru-RU"/>
              </w:rPr>
              <w:br/>
              <w:t>негативний вплив на соціальні відносини.</w:t>
            </w:r>
          </w:p>
          <w:p w14:paraId="45AF2157"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br/>
            </w:r>
            <w:r w:rsidRPr="00AE66A8">
              <w:rPr>
                <w:rFonts w:ascii="Times New Roman" w:eastAsia="Times New Roman" w:hAnsi="Times New Roman" w:cs="Times New Roman"/>
                <w:sz w:val="18"/>
                <w:szCs w:val="18"/>
                <w:lang w:val="uk-UA" w:eastAsia="ru-RU"/>
              </w:rPr>
              <w:br/>
              <w:t>Матеріальна шкода, заподіяна окремим фізичним особам;</w:t>
            </w:r>
            <w:r w:rsidRPr="00AE66A8">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A9EE204" w14:textId="77777777"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6C51A45E"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hAnsi="Times New Roman" w:cs="Times New Roman"/>
                <w:sz w:val="18"/>
                <w:szCs w:val="18"/>
                <w:shd w:val="clear" w:color="auto" w:fill="FFFFFF"/>
                <w:lang w:val="uk-UA"/>
              </w:rPr>
              <w:t>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 іншими мовами) про інформаційні матеріали щодо ігрової залежності та відповідальної гри.</w:t>
            </w:r>
          </w:p>
        </w:tc>
        <w:tc>
          <w:tcPr>
            <w:tcW w:w="567" w:type="dxa"/>
            <w:tcBorders>
              <w:top w:val="single" w:sz="6" w:space="0" w:color="000000"/>
              <w:left w:val="single" w:sz="6" w:space="0" w:color="000000"/>
              <w:bottom w:val="single" w:sz="6" w:space="0" w:color="000000"/>
              <w:right w:val="single" w:sz="4" w:space="0" w:color="auto"/>
            </w:tcBorders>
          </w:tcPr>
          <w:p w14:paraId="131BA017"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731D5B0D"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ACED443" w14:textId="7487A898"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sidR="009100A5">
              <w:rPr>
                <w:rFonts w:ascii="Times New Roman" w:eastAsia="Times New Roman" w:hAnsi="Times New Roman" w:cs="Times New Roman"/>
                <w:sz w:val="18"/>
                <w:szCs w:val="18"/>
                <w:lang w:val="en-US" w:eastAsia="ru-RU"/>
              </w:rPr>
              <w:t>39</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BB1C75D"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 xml:space="preserve">Організатор букмекерської діяльності, який здійснює свою діяльність через мережу Інтернет, повинен забезпечити наявність на вебсайті достовірної інформації державною мовою </w:t>
            </w:r>
            <w:r w:rsidRPr="009B153D">
              <w:rPr>
                <w:rFonts w:ascii="Times New Roman" w:hAnsi="Times New Roman" w:cs="Times New Roman"/>
                <w:sz w:val="18"/>
                <w:szCs w:val="18"/>
                <w:shd w:val="clear" w:color="auto" w:fill="FFFFFF"/>
              </w:rPr>
              <w:t>(за бажанням організатора букмекерської діяльності - іншими мовами) про застереження про заборону участі в парі особам, які не досягли 21 року.</w:t>
            </w:r>
          </w:p>
        </w:tc>
        <w:tc>
          <w:tcPr>
            <w:tcW w:w="1560" w:type="dxa"/>
            <w:tcBorders>
              <w:top w:val="single" w:sz="6" w:space="0" w:color="000000"/>
              <w:left w:val="single" w:sz="6" w:space="0" w:color="000000"/>
              <w:bottom w:val="single" w:sz="6" w:space="0" w:color="000000"/>
              <w:right w:val="single" w:sz="6" w:space="0" w:color="000000"/>
            </w:tcBorders>
          </w:tcPr>
          <w:p w14:paraId="3E39F707" w14:textId="77777777" w:rsidR="003C62B6" w:rsidRPr="009B153D" w:rsidRDefault="000A38C6" w:rsidP="003C62B6">
            <w:pPr>
              <w:pStyle w:val="tl"/>
              <w:jc w:val="center"/>
              <w:rPr>
                <w:sz w:val="18"/>
                <w:szCs w:val="18"/>
                <w:lang w:val="uk-UA"/>
              </w:rPr>
            </w:pPr>
            <w:hyperlink r:id="rId187" w:tgtFrame="_blank" w:history="1">
              <w:r w:rsidR="003C62B6" w:rsidRPr="009B153D">
                <w:rPr>
                  <w:rStyle w:val="hard-blue-color"/>
                  <w:sz w:val="18"/>
                  <w:szCs w:val="18"/>
                  <w:shd w:val="clear" w:color="auto" w:fill="FFFFFF"/>
                </w:rPr>
                <w:t>пункт 10 частини сьомої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50C6A2E1"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6F637BAF"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568CE2A2"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75DF36A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F4030F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CA2F8C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32DBE1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CE3024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BDB29E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1E4223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8003F8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4C9167A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14203B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C95C7C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91E8CB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4082E5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8E71A9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4F51D2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A6B4CE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171686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6BED2E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1AE4E4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36FCAEA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6C5793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0C7009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D6DF4F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5E5AD72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DFDF5C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72CB772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2A6665D"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4B1BFF2" w14:textId="77777777" w:rsidR="003C62B6" w:rsidRPr="009B153D" w:rsidRDefault="003C62B6" w:rsidP="003C62B6">
            <w:pPr>
              <w:pStyle w:val="tl"/>
              <w:spacing w:after="0"/>
              <w:rPr>
                <w:sz w:val="18"/>
                <w:szCs w:val="18"/>
                <w:lang w:val="uk-UA"/>
              </w:rPr>
            </w:pPr>
            <w:r w:rsidRPr="009B153D">
              <w:rPr>
                <w:sz w:val="18"/>
                <w:szCs w:val="18"/>
                <w:lang w:val="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w:t>
            </w:r>
            <w:r w:rsidRPr="009B153D">
              <w:rPr>
                <w:sz w:val="18"/>
                <w:szCs w:val="18"/>
              </w:rPr>
              <w:t>(за бажанням організатора букмекерської діяльності - іншими мовами) застереження про заборону участі в парі особам, які не досягли 21 року</w:t>
            </w:r>
            <w:r w:rsidRPr="009B153D">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721D8FA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446C82C2"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83AE9F3" w14:textId="454DC741"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14</w:t>
            </w:r>
            <w:r w:rsidR="009100A5">
              <w:rPr>
                <w:rFonts w:ascii="Times New Roman" w:eastAsia="Times New Roman" w:hAnsi="Times New Roman" w:cs="Times New Roman"/>
                <w:sz w:val="18"/>
                <w:szCs w:val="18"/>
                <w:lang w:val="en-US" w:eastAsia="ru-RU"/>
              </w:rPr>
              <w:t>0</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72DDC3B" w14:textId="77777777" w:rsidR="003C62B6" w:rsidRPr="009B153D" w:rsidRDefault="003C62B6" w:rsidP="003C62B6">
            <w:pPr>
              <w:shd w:val="clear" w:color="auto" w:fill="FFFFFF"/>
              <w:spacing w:after="0" w:line="240" w:lineRule="auto"/>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Мобільні додатки та інші програмно-технічні засоби, призначені для участі в парі, мають надавати гравцям доступ до інформації, визначеної в частині сьомій цієї статті.</w:t>
            </w:r>
          </w:p>
          <w:p w14:paraId="55668BD0"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5A0E963C" w14:textId="77777777" w:rsidR="003C62B6" w:rsidRPr="009B153D" w:rsidRDefault="000A38C6" w:rsidP="003C62B6">
            <w:pPr>
              <w:pStyle w:val="tl"/>
              <w:jc w:val="center"/>
              <w:rPr>
                <w:sz w:val="18"/>
                <w:szCs w:val="18"/>
                <w:lang w:val="uk-UA"/>
              </w:rPr>
            </w:pPr>
            <w:hyperlink r:id="rId188" w:tgtFrame="_blank" w:history="1">
              <w:r w:rsidR="003C62B6" w:rsidRPr="009B153D">
                <w:rPr>
                  <w:rStyle w:val="hard-blue-color"/>
                  <w:sz w:val="18"/>
                  <w:szCs w:val="18"/>
                  <w:shd w:val="clear" w:color="auto" w:fill="FFFFFF"/>
                </w:rPr>
                <w:t>частина восьма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7CA6564F"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1449FEBA"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75BDD9F1"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F5EF17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4862CA2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0F15B0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63D41B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70E786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12DAB0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006504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42AAD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1A15F1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6C9AC6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1E8BEE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8F117B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428636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C79898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3D9D111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DA4DF5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919EE5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2D96D9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A4E794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F9035F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A73686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877F95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DA4C5D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25457C5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5BF6C1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4BA2BCC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D319D20"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3365A54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Мобільні додатки та інші програмно-технічні засоби, призначені для участі в парі, надають гравцям доступ до інформації, визначеної в </w:t>
            </w:r>
            <w:hyperlink r:id="rId189" w:tgtFrame="_blank" w:history="1">
              <w:r w:rsidRPr="009B153D">
                <w:rPr>
                  <w:rStyle w:val="hard-blue-color"/>
                  <w:rFonts w:ascii="Times New Roman" w:hAnsi="Times New Roman" w:cs="Times New Roman"/>
                  <w:sz w:val="18"/>
                  <w:szCs w:val="18"/>
                  <w:shd w:val="clear" w:color="auto" w:fill="FFFFFF"/>
                  <w:lang w:val="uk-UA"/>
                </w:rPr>
                <w:t>частині сьомій статті 37 Закону</w:t>
              </w:r>
            </w:hyperlink>
            <w:r w:rsidRPr="009B153D">
              <w:rPr>
                <w:rStyle w:val="hard-blue-color"/>
                <w:rFonts w:ascii="Times New Roman" w:hAnsi="Times New Roman" w:cs="Times New Roman"/>
                <w:sz w:val="18"/>
                <w:szCs w:val="18"/>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5D814CCF"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45F78648"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11E112FD" w14:textId="1A188091"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009100A5">
              <w:rPr>
                <w:rFonts w:ascii="Times New Roman" w:eastAsia="Times New Roman" w:hAnsi="Times New Roman" w:cs="Times New Roman"/>
                <w:sz w:val="18"/>
                <w:szCs w:val="18"/>
                <w:lang w:val="en-US" w:eastAsia="ru-RU"/>
              </w:rPr>
              <w:t>1</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2A22478"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Гравець самостійно створює клієнтський рахунок гравця (особистий кабінет) в онлайн-системі організатора букмекерської діяльності шляхом заповнення відповідної реєстраційної форми.</w:t>
            </w:r>
          </w:p>
        </w:tc>
        <w:tc>
          <w:tcPr>
            <w:tcW w:w="1560" w:type="dxa"/>
            <w:tcBorders>
              <w:top w:val="single" w:sz="6" w:space="0" w:color="000000"/>
              <w:left w:val="single" w:sz="6" w:space="0" w:color="000000"/>
              <w:bottom w:val="single" w:sz="6" w:space="0" w:color="000000"/>
              <w:right w:val="single" w:sz="6" w:space="0" w:color="000000"/>
            </w:tcBorders>
          </w:tcPr>
          <w:p w14:paraId="215DB7AF" w14:textId="77777777" w:rsidR="003C62B6" w:rsidRPr="009B153D" w:rsidRDefault="000A38C6" w:rsidP="003C62B6">
            <w:pPr>
              <w:pStyle w:val="tl"/>
              <w:spacing w:after="0"/>
              <w:jc w:val="center"/>
              <w:rPr>
                <w:sz w:val="18"/>
                <w:szCs w:val="18"/>
                <w:lang w:val="uk-UA"/>
              </w:rPr>
            </w:pPr>
            <w:hyperlink r:id="rId190" w:tgtFrame="_blank" w:history="1">
              <w:r w:rsidR="003C62B6" w:rsidRPr="009B153D">
                <w:rPr>
                  <w:rStyle w:val="hard-blue-color"/>
                  <w:sz w:val="18"/>
                  <w:szCs w:val="18"/>
                </w:rPr>
                <w:t>частина дев'ята статті 37 Закону</w:t>
              </w:r>
            </w:hyperlink>
          </w:p>
        </w:tc>
        <w:tc>
          <w:tcPr>
            <w:tcW w:w="1417" w:type="dxa"/>
            <w:tcBorders>
              <w:top w:val="single" w:sz="6" w:space="0" w:color="000000"/>
              <w:left w:val="single" w:sz="6" w:space="0" w:color="000000"/>
              <w:bottom w:val="single" w:sz="6" w:space="0" w:color="000000"/>
              <w:right w:val="single" w:sz="6" w:space="0" w:color="000000"/>
            </w:tcBorders>
          </w:tcPr>
          <w:p w14:paraId="235C6EDF"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2C1637A1"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6B60F46D"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18DEAB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3C73394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B69A38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EB42B1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0E60D8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4A1339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745930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327607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18ABBF8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FDF1D7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D797DD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8DEBD9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41BFAC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070BBF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FE7255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18FEF5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9DEB98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08105E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0CB504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32D4391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29E29A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8AFC0E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9885FB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2FCBFA3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F4B05E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3C2EDE7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D1949C1"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7E2F58B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Суб'єкт господарювання забезпечив можливість для гравця самостійно створювати клієнтський рахунок гравця (особистий кабінет) в онлайн-системі організатора букмекерської діяльності шляхом заповнення відповідної реєстраційної форми.</w:t>
            </w:r>
          </w:p>
        </w:tc>
        <w:tc>
          <w:tcPr>
            <w:tcW w:w="567" w:type="dxa"/>
            <w:tcBorders>
              <w:top w:val="single" w:sz="6" w:space="0" w:color="000000"/>
              <w:left w:val="single" w:sz="6" w:space="0" w:color="000000"/>
              <w:bottom w:val="single" w:sz="6" w:space="0" w:color="000000"/>
              <w:right w:val="single" w:sz="4" w:space="0" w:color="auto"/>
            </w:tcBorders>
          </w:tcPr>
          <w:p w14:paraId="796C2C97"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3E26C725"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ACF9712" w14:textId="29E3DA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009100A5">
              <w:rPr>
                <w:rFonts w:ascii="Times New Roman" w:eastAsia="Times New Roman" w:hAnsi="Times New Roman" w:cs="Times New Roman"/>
                <w:sz w:val="18"/>
                <w:szCs w:val="18"/>
                <w:lang w:val="en-US" w:eastAsia="ru-RU"/>
              </w:rPr>
              <w:t>2</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58E33F5D"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Організатори букмекерської діяльності зобов'язані обладнати приміщення букмекерського пункту системами відеоспостереження та аудіозапису, про що мають поінформувати відвідувачів відповідними позначеннями, а також забезпечити зберігання відеозаписів. Вимоги до систем охоронної сигналізації та відеоспостереження, а також строки зберігання відеозаписів визначаються Кабінетом Міністрів України в ліцензійних умовах.</w:t>
            </w:r>
          </w:p>
          <w:p w14:paraId="2102CAF9"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0331736D"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Ліцензіат забезпечує зберігання відеозаписів, аудіозаписів, здійснених за допомогою систем відеоспостереження та аудіозапису, протягом одного року після здійснення відеозапису та аудіозапису.</w:t>
            </w:r>
          </w:p>
        </w:tc>
        <w:tc>
          <w:tcPr>
            <w:tcW w:w="1560" w:type="dxa"/>
            <w:tcBorders>
              <w:top w:val="single" w:sz="6" w:space="0" w:color="000000"/>
              <w:left w:val="single" w:sz="6" w:space="0" w:color="000000"/>
              <w:bottom w:val="single" w:sz="6" w:space="0" w:color="000000"/>
              <w:right w:val="single" w:sz="6" w:space="0" w:color="000000"/>
            </w:tcBorders>
          </w:tcPr>
          <w:p w14:paraId="4293EB87" w14:textId="77777777" w:rsidR="00EB7513" w:rsidRDefault="000A38C6" w:rsidP="00EB7513">
            <w:pPr>
              <w:pStyle w:val="tl"/>
              <w:spacing w:before="0" w:beforeAutospacing="0" w:after="0" w:afterAutospacing="0"/>
              <w:jc w:val="center"/>
              <w:rPr>
                <w:sz w:val="18"/>
                <w:szCs w:val="18"/>
                <w:lang w:val="en-US"/>
              </w:rPr>
            </w:pPr>
            <w:hyperlink r:id="rId191" w:tgtFrame="_blank" w:history="1">
              <w:r w:rsidR="003C62B6" w:rsidRPr="009B153D">
                <w:rPr>
                  <w:rStyle w:val="hard-blue-color"/>
                  <w:sz w:val="18"/>
                  <w:szCs w:val="18"/>
                </w:rPr>
                <w:t>частина сьома статті 36 Закону</w:t>
              </w:r>
            </w:hyperlink>
            <w:r w:rsidR="003C62B6" w:rsidRPr="009B153D">
              <w:rPr>
                <w:sz w:val="18"/>
                <w:szCs w:val="18"/>
              </w:rPr>
              <w:t>;</w:t>
            </w:r>
            <w:r w:rsidR="003C62B6" w:rsidRPr="009B153D">
              <w:rPr>
                <w:sz w:val="18"/>
                <w:szCs w:val="18"/>
                <w:lang w:val="uk-UA"/>
              </w:rPr>
              <w:t xml:space="preserve"> </w:t>
            </w:r>
          </w:p>
          <w:p w14:paraId="31121CA7" w14:textId="77777777" w:rsidR="00EB7513" w:rsidRDefault="00EB7513" w:rsidP="00EB7513">
            <w:pPr>
              <w:pStyle w:val="tl"/>
              <w:spacing w:before="0" w:beforeAutospacing="0" w:after="0" w:afterAutospacing="0"/>
              <w:jc w:val="center"/>
              <w:rPr>
                <w:sz w:val="18"/>
                <w:szCs w:val="18"/>
                <w:lang w:val="en-US"/>
              </w:rPr>
            </w:pPr>
          </w:p>
          <w:p w14:paraId="5CF057F9" w14:textId="77777777" w:rsidR="00EB7513" w:rsidRDefault="00EB7513" w:rsidP="00EB7513">
            <w:pPr>
              <w:pStyle w:val="tl"/>
              <w:spacing w:before="0" w:beforeAutospacing="0" w:after="0" w:afterAutospacing="0"/>
              <w:jc w:val="center"/>
              <w:rPr>
                <w:sz w:val="18"/>
                <w:szCs w:val="18"/>
                <w:lang w:val="en-US"/>
              </w:rPr>
            </w:pPr>
          </w:p>
          <w:p w14:paraId="41010055" w14:textId="77777777" w:rsidR="00EB7513" w:rsidRDefault="00EB7513" w:rsidP="00EB7513">
            <w:pPr>
              <w:pStyle w:val="tl"/>
              <w:spacing w:before="0" w:beforeAutospacing="0" w:after="0" w:afterAutospacing="0"/>
              <w:jc w:val="center"/>
              <w:rPr>
                <w:sz w:val="18"/>
                <w:szCs w:val="18"/>
                <w:lang w:val="en-US"/>
              </w:rPr>
            </w:pPr>
          </w:p>
          <w:p w14:paraId="06C5DF6A" w14:textId="77777777" w:rsidR="00EB7513" w:rsidRDefault="00EB7513" w:rsidP="00EB7513">
            <w:pPr>
              <w:pStyle w:val="tl"/>
              <w:spacing w:before="0" w:beforeAutospacing="0" w:after="0" w:afterAutospacing="0"/>
              <w:jc w:val="center"/>
              <w:rPr>
                <w:sz w:val="18"/>
                <w:szCs w:val="18"/>
                <w:lang w:val="en-US"/>
              </w:rPr>
            </w:pPr>
          </w:p>
          <w:p w14:paraId="7D0D720F" w14:textId="77777777" w:rsidR="00EB7513" w:rsidRDefault="00EB7513" w:rsidP="00EB7513">
            <w:pPr>
              <w:pStyle w:val="tl"/>
              <w:spacing w:before="0" w:beforeAutospacing="0" w:after="0" w:afterAutospacing="0"/>
              <w:jc w:val="center"/>
              <w:rPr>
                <w:sz w:val="18"/>
                <w:szCs w:val="18"/>
                <w:lang w:val="en-US"/>
              </w:rPr>
            </w:pPr>
          </w:p>
          <w:p w14:paraId="07DFD22C" w14:textId="7018A8B7" w:rsidR="003C62B6" w:rsidRDefault="000A38C6" w:rsidP="00EB7513">
            <w:pPr>
              <w:pStyle w:val="tl"/>
              <w:spacing w:before="0" w:beforeAutospacing="0" w:after="0" w:afterAutospacing="0"/>
              <w:jc w:val="center"/>
              <w:rPr>
                <w:rStyle w:val="hard-blue-color"/>
                <w:sz w:val="18"/>
                <w:szCs w:val="18"/>
                <w:lang w:val="en-US"/>
              </w:rPr>
            </w:pPr>
            <w:hyperlink r:id="rId192" w:tgtFrame="_blank" w:history="1">
              <w:r w:rsidR="003C62B6" w:rsidRPr="009B153D">
                <w:rPr>
                  <w:rStyle w:val="hard-blue-color"/>
                  <w:sz w:val="18"/>
                  <w:szCs w:val="18"/>
                </w:rPr>
                <w:t>пункт 62 Ліцензійних умов</w:t>
              </w:r>
            </w:hyperlink>
          </w:p>
          <w:p w14:paraId="1B25BC38" w14:textId="2B891420" w:rsidR="00EB7513" w:rsidRPr="00EB7513" w:rsidRDefault="00EB7513" w:rsidP="00EB7513">
            <w:pPr>
              <w:pStyle w:val="tl"/>
              <w:spacing w:before="0" w:beforeAutospacing="0" w:after="0" w:afterAutospacing="0"/>
              <w:jc w:val="center"/>
              <w:rPr>
                <w:sz w:val="18"/>
                <w:szCs w:val="18"/>
                <w:lang w:val="en-US"/>
              </w:rPr>
            </w:pPr>
            <w:r w:rsidRPr="00EB7513">
              <w:rPr>
                <w:sz w:val="18"/>
                <w:szCs w:val="18"/>
              </w:rPr>
              <w:t>провадження діяльності у сфері організації та проведення букмекерської діяльності в букмекерських пунктах та в мережі Інтернет, затверджених постановою Кабінету Міністрів України від 21 грудня 2020 року № 1341 (далі – Ліцензійні умови)</w:t>
            </w:r>
          </w:p>
        </w:tc>
        <w:tc>
          <w:tcPr>
            <w:tcW w:w="1417" w:type="dxa"/>
            <w:tcBorders>
              <w:top w:val="single" w:sz="6" w:space="0" w:color="000000"/>
              <w:left w:val="single" w:sz="6" w:space="0" w:color="000000"/>
              <w:bottom w:val="single" w:sz="6" w:space="0" w:color="000000"/>
              <w:right w:val="single" w:sz="6" w:space="0" w:color="000000"/>
            </w:tcBorders>
          </w:tcPr>
          <w:p w14:paraId="11B27CDA"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076C6CC6" w14:textId="77777777" w:rsidR="003C62B6" w:rsidRPr="009B153D" w:rsidRDefault="003C62B6" w:rsidP="003C62B6">
            <w:pPr>
              <w:pStyle w:val="3"/>
              <w:shd w:val="clear" w:color="auto" w:fill="FFFFFF"/>
              <w:spacing w:before="0" w:beforeAutospacing="0" w:after="0" w:afterAutospacing="0"/>
              <w:jc w:val="center"/>
              <w:rPr>
                <w:b w:val="0"/>
                <w:sz w:val="18"/>
                <w:szCs w:val="18"/>
                <w:lang w:val="uk-UA"/>
              </w:rPr>
            </w:pPr>
          </w:p>
        </w:tc>
        <w:tc>
          <w:tcPr>
            <w:tcW w:w="1418" w:type="dxa"/>
            <w:tcBorders>
              <w:top w:val="single" w:sz="6" w:space="0" w:color="000000"/>
              <w:left w:val="single" w:sz="6" w:space="0" w:color="000000"/>
              <w:bottom w:val="single" w:sz="6" w:space="0" w:color="000000"/>
              <w:right w:val="single" w:sz="6" w:space="0" w:color="000000"/>
            </w:tcBorders>
          </w:tcPr>
          <w:p w14:paraId="65959688"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36BCDED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6BE76A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3DA277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328579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DB6375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276EB7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732FCE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A1C31B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56ACDCA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099C6F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672B27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9357D0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40A9B2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55EE518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32BA6A5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48EF56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B687FA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2F5F55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0D21C7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279BDA5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1147A9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9B0197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3CEF5C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5B7A89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1CA6AE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0D745B3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3DD10E5"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p>
        </w:tc>
        <w:tc>
          <w:tcPr>
            <w:tcW w:w="1702" w:type="dxa"/>
            <w:tcBorders>
              <w:top w:val="single" w:sz="6" w:space="0" w:color="000000"/>
              <w:left w:val="single" w:sz="6" w:space="0" w:color="000000"/>
              <w:bottom w:val="single" w:sz="6" w:space="0" w:color="000000"/>
              <w:right w:val="single" w:sz="6" w:space="0" w:color="000000"/>
            </w:tcBorders>
          </w:tcPr>
          <w:p w14:paraId="12DE03F3" w14:textId="1F0E3FB2"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Суб'єкт господарювання - організатор букмекерської діяльності обладнав приміщення букмекерського пункту системами відеоспостереження та аудіозапису, про що поінформ</w:t>
            </w:r>
            <w:r>
              <w:rPr>
                <w:rFonts w:ascii="Times New Roman" w:hAnsi="Times New Roman" w:cs="Times New Roman"/>
                <w:sz w:val="18"/>
                <w:szCs w:val="18"/>
                <w:shd w:val="clear" w:color="auto" w:fill="FFFFFF"/>
                <w:lang w:val="uk-UA"/>
              </w:rPr>
              <w:t>овано</w:t>
            </w:r>
            <w:r w:rsidRPr="009B153D">
              <w:rPr>
                <w:rFonts w:ascii="Times New Roman" w:hAnsi="Times New Roman" w:cs="Times New Roman"/>
                <w:sz w:val="18"/>
                <w:szCs w:val="18"/>
                <w:shd w:val="clear" w:color="auto" w:fill="FFFFFF"/>
                <w:lang w:val="uk-UA"/>
              </w:rPr>
              <w:t xml:space="preserve"> відвідувачів відповідними позначеннями, а також забезпечив зберігання відеозаписів та аудіозаписів протягом одного року.</w:t>
            </w:r>
          </w:p>
        </w:tc>
        <w:tc>
          <w:tcPr>
            <w:tcW w:w="567" w:type="dxa"/>
            <w:tcBorders>
              <w:top w:val="single" w:sz="6" w:space="0" w:color="000000"/>
              <w:left w:val="single" w:sz="6" w:space="0" w:color="000000"/>
              <w:bottom w:val="single" w:sz="6" w:space="0" w:color="000000"/>
              <w:right w:val="single" w:sz="4" w:space="0" w:color="auto"/>
            </w:tcBorders>
          </w:tcPr>
          <w:p w14:paraId="6A4A443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4BFDBF8"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0B2AAE2" w14:textId="44B3E4F6"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009100A5">
              <w:rPr>
                <w:rFonts w:ascii="Times New Roman" w:eastAsia="Times New Roman" w:hAnsi="Times New Roman" w:cs="Times New Roman"/>
                <w:sz w:val="18"/>
                <w:szCs w:val="18"/>
                <w:lang w:val="en-US" w:eastAsia="ru-RU"/>
              </w:rPr>
              <w:t>3</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1529525"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2830556E"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p>
          <w:p w14:paraId="614A1E26"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У своїй діяльності організатор азартних ігор зобов'язаний 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p w14:paraId="737372B1"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2F03D6CE"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Онлайн-система організатора азартних ігор повинна забезпечувати прийняття ставки та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tc>
        <w:tc>
          <w:tcPr>
            <w:tcW w:w="1560" w:type="dxa"/>
            <w:tcBorders>
              <w:top w:val="single" w:sz="6" w:space="0" w:color="000000"/>
              <w:left w:val="single" w:sz="6" w:space="0" w:color="000000"/>
              <w:bottom w:val="single" w:sz="6" w:space="0" w:color="000000"/>
              <w:right w:val="single" w:sz="6" w:space="0" w:color="000000"/>
            </w:tcBorders>
          </w:tcPr>
          <w:p w14:paraId="073B73E0" w14:textId="38A2909E" w:rsidR="003C62B6" w:rsidRDefault="000A38C6" w:rsidP="003C62B6">
            <w:pPr>
              <w:pStyle w:val="tl"/>
              <w:spacing w:before="0" w:beforeAutospacing="0" w:after="0" w:afterAutospacing="0"/>
              <w:jc w:val="center"/>
              <w:rPr>
                <w:sz w:val="18"/>
                <w:szCs w:val="18"/>
                <w:shd w:val="clear" w:color="auto" w:fill="FFFFFF"/>
                <w:lang w:val="uk-UA"/>
              </w:rPr>
            </w:pPr>
            <w:hyperlink r:id="rId193" w:tgtFrame="_blank" w:history="1">
              <w:r w:rsidR="003C62B6" w:rsidRPr="009B153D">
                <w:rPr>
                  <w:rStyle w:val="hard-blue-color"/>
                  <w:sz w:val="18"/>
                  <w:szCs w:val="18"/>
                  <w:shd w:val="clear" w:color="auto" w:fill="FFFFFF"/>
                </w:rPr>
                <w:t>частина перша статті 23</w:t>
              </w:r>
            </w:hyperlink>
            <w:r w:rsidR="003C62B6">
              <w:rPr>
                <w:lang w:val="uk-UA"/>
              </w:rPr>
              <w:t>;</w:t>
            </w:r>
            <w:r w:rsidR="003C62B6" w:rsidRPr="009B153D">
              <w:rPr>
                <w:sz w:val="18"/>
                <w:szCs w:val="18"/>
                <w:shd w:val="clear" w:color="auto" w:fill="FFFFFF"/>
              </w:rPr>
              <w:t> </w:t>
            </w:r>
          </w:p>
          <w:p w14:paraId="4C40C51B" w14:textId="77777777" w:rsidR="003C62B6" w:rsidRDefault="000A38C6" w:rsidP="003C62B6">
            <w:pPr>
              <w:pStyle w:val="tl"/>
              <w:spacing w:before="0" w:beforeAutospacing="0" w:after="0" w:afterAutospacing="0"/>
              <w:jc w:val="center"/>
              <w:rPr>
                <w:sz w:val="18"/>
                <w:szCs w:val="18"/>
                <w:shd w:val="clear" w:color="auto" w:fill="FFFFFF"/>
                <w:lang w:val="uk-UA"/>
              </w:rPr>
            </w:pPr>
            <w:hyperlink r:id="rId194" w:tgtFrame="_blank" w:history="1">
              <w:r w:rsidR="003C62B6" w:rsidRPr="009B153D">
                <w:rPr>
                  <w:rStyle w:val="hard-blue-color"/>
                  <w:sz w:val="18"/>
                  <w:szCs w:val="18"/>
                  <w:shd w:val="clear" w:color="auto" w:fill="FFFFFF"/>
                </w:rPr>
                <w:t>пункт 7 частини першої статті 15 Закону</w:t>
              </w:r>
            </w:hyperlink>
            <w:r w:rsidR="003C62B6" w:rsidRPr="009B153D">
              <w:rPr>
                <w:sz w:val="18"/>
                <w:szCs w:val="18"/>
                <w:shd w:val="clear" w:color="auto" w:fill="FFFFFF"/>
              </w:rPr>
              <w:t>;</w:t>
            </w:r>
          </w:p>
          <w:p w14:paraId="6CC5E52A" w14:textId="77777777" w:rsidR="003C62B6" w:rsidRPr="002674AF" w:rsidRDefault="003C62B6" w:rsidP="003C62B6">
            <w:pPr>
              <w:pStyle w:val="tl"/>
              <w:spacing w:before="0" w:beforeAutospacing="0" w:after="0" w:afterAutospacing="0"/>
              <w:jc w:val="center"/>
              <w:rPr>
                <w:sz w:val="18"/>
                <w:szCs w:val="18"/>
                <w:shd w:val="clear" w:color="auto" w:fill="FFFFFF"/>
                <w:lang w:val="uk-UA"/>
              </w:rPr>
            </w:pPr>
          </w:p>
          <w:p w14:paraId="415462E5" w14:textId="43AFD9BB" w:rsidR="003C62B6" w:rsidRPr="009B153D" w:rsidRDefault="003C62B6" w:rsidP="003C62B6">
            <w:pPr>
              <w:pStyle w:val="tl"/>
              <w:spacing w:before="0" w:beforeAutospacing="0" w:after="0" w:afterAutospacing="0"/>
              <w:jc w:val="center"/>
              <w:rPr>
                <w:sz w:val="18"/>
                <w:szCs w:val="18"/>
                <w:lang w:val="uk-UA"/>
              </w:rPr>
            </w:pPr>
            <w:r w:rsidRPr="009B153D">
              <w:rPr>
                <w:sz w:val="18"/>
                <w:szCs w:val="18"/>
                <w:shd w:val="clear" w:color="auto" w:fill="FFFFFF"/>
              </w:rPr>
              <w:t> </w:t>
            </w:r>
            <w:hyperlink r:id="rId195" w:tgtFrame="_blank" w:history="1">
              <w:r w:rsidRPr="009B153D">
                <w:rPr>
                  <w:rStyle w:val="hard-blue-color"/>
                  <w:sz w:val="18"/>
                  <w:szCs w:val="18"/>
                  <w:shd w:val="clear" w:color="auto" w:fill="FFFFFF"/>
                </w:rPr>
                <w:t>пункт 54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5D62BEA9"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30394092"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1F6EFF73"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04AB38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4CD5DFD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3FA065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9D3074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FCB4BC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5268CA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2EE8C1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481AC7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4DC1539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CB02E2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DE782C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590183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3FE5B6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005AC0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54A55D1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6F0047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0E7C79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6E0791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C93538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AF7735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211F8D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68487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055E986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909D8C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9CDFB9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5E39E3F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DEC3EB8"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1B2F0292"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567" w:type="dxa"/>
            <w:tcBorders>
              <w:top w:val="single" w:sz="6" w:space="0" w:color="000000"/>
              <w:left w:val="single" w:sz="6" w:space="0" w:color="000000"/>
              <w:bottom w:val="single" w:sz="6" w:space="0" w:color="000000"/>
              <w:right w:val="single" w:sz="4" w:space="0" w:color="auto"/>
            </w:tcBorders>
          </w:tcPr>
          <w:p w14:paraId="758259E7"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14332748"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6F66860B" w14:textId="3A789B12"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009100A5">
              <w:rPr>
                <w:rFonts w:ascii="Times New Roman" w:eastAsia="Times New Roman" w:hAnsi="Times New Roman" w:cs="Times New Roman"/>
                <w:sz w:val="18"/>
                <w:szCs w:val="18"/>
                <w:lang w:val="en-US" w:eastAsia="ru-RU"/>
              </w:rPr>
              <w:t>4</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4B3142BD" w14:textId="77777777" w:rsidR="003C62B6" w:rsidRPr="009B153D" w:rsidRDefault="003C62B6" w:rsidP="003C62B6">
            <w:pPr>
              <w:shd w:val="clear" w:color="auto" w:fill="FFFFFF"/>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У своїй діяльності організатор азартних ігор зобов'язаний</w:t>
            </w:r>
            <w:r w:rsidRPr="009B153D">
              <w:rPr>
                <w:rFonts w:ascii="Times New Roman" w:eastAsia="Times New Roman" w:hAnsi="Times New Roman" w:cs="Times New Roman"/>
                <w:sz w:val="18"/>
                <w:szCs w:val="18"/>
                <w:lang w:eastAsia="ru-RU"/>
              </w:rPr>
              <w:t xml:space="preserve">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r w:rsidRPr="009B153D">
              <w:rPr>
                <w:rFonts w:ascii="Times New Roman" w:eastAsia="Times New Roman" w:hAnsi="Times New Roman" w:cs="Times New Roman"/>
                <w:sz w:val="18"/>
                <w:szCs w:val="18"/>
                <w:lang w:val="uk-UA" w:eastAsia="ru-RU"/>
              </w:rPr>
              <w:t>.</w:t>
            </w:r>
          </w:p>
          <w:p w14:paraId="3BDA387C"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eastAsia="ru-RU"/>
              </w:rPr>
            </w:pPr>
          </w:p>
          <w:p w14:paraId="3DB5AF22"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rPr>
              <w:t>Організатор азартних ігор зобов'язаний</w:t>
            </w:r>
            <w:r w:rsidRPr="009B153D">
              <w:rPr>
                <w:rFonts w:ascii="Times New Roman" w:hAnsi="Times New Roman" w:cs="Times New Roman"/>
                <w:sz w:val="18"/>
                <w:szCs w:val="18"/>
                <w:shd w:val="clear" w:color="auto" w:fill="FFFFFF"/>
                <w:lang w:val="uk-UA"/>
              </w:rPr>
              <w:t xml:space="preserve"> </w:t>
            </w:r>
            <w:r w:rsidRPr="009B153D">
              <w:rPr>
                <w:rFonts w:ascii="Times New Roman" w:hAnsi="Times New Roman" w:cs="Times New Roman"/>
                <w:sz w:val="18"/>
                <w:szCs w:val="18"/>
                <w:shd w:val="clear" w:color="auto" w:fill="FFFFFF"/>
              </w:rPr>
              <w:t xml:space="preserve">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r w:rsidRPr="009B153D">
              <w:rPr>
                <w:rFonts w:ascii="Times New Roman" w:hAnsi="Times New Roman" w:cs="Times New Roman"/>
                <w:sz w:val="18"/>
                <w:szCs w:val="18"/>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1694A7B9" w14:textId="77777777" w:rsidR="003C62B6" w:rsidRDefault="000A38C6" w:rsidP="003C62B6">
            <w:pPr>
              <w:pStyle w:val="tl"/>
              <w:jc w:val="center"/>
              <w:rPr>
                <w:sz w:val="18"/>
                <w:szCs w:val="18"/>
                <w:shd w:val="clear" w:color="auto" w:fill="FFFFFF"/>
                <w:lang w:val="uk-UA"/>
              </w:rPr>
            </w:pPr>
            <w:hyperlink r:id="rId196" w:tgtFrame="_blank" w:history="1">
              <w:r w:rsidR="003C62B6" w:rsidRPr="009B153D">
                <w:rPr>
                  <w:rStyle w:val="hard-blue-color"/>
                  <w:sz w:val="18"/>
                  <w:szCs w:val="18"/>
                  <w:shd w:val="clear" w:color="auto" w:fill="FFFFFF"/>
                </w:rPr>
                <w:t>пункт 21 частини першої статті 15 Закону</w:t>
              </w:r>
            </w:hyperlink>
            <w:r w:rsidR="003C62B6" w:rsidRPr="009B153D">
              <w:rPr>
                <w:sz w:val="18"/>
                <w:szCs w:val="18"/>
                <w:shd w:val="clear" w:color="auto" w:fill="FFFFFF"/>
              </w:rPr>
              <w:t>;</w:t>
            </w:r>
            <w:r w:rsidR="003C62B6" w:rsidRPr="009B153D">
              <w:rPr>
                <w:sz w:val="18"/>
                <w:szCs w:val="18"/>
                <w:shd w:val="clear" w:color="auto" w:fill="FFFFFF"/>
                <w:lang w:val="uk-UA"/>
              </w:rPr>
              <w:t xml:space="preserve"> </w:t>
            </w:r>
          </w:p>
          <w:p w14:paraId="7E0C8D21" w14:textId="1948BD58" w:rsidR="003C62B6" w:rsidRPr="009B153D" w:rsidRDefault="000A38C6" w:rsidP="003C62B6">
            <w:pPr>
              <w:pStyle w:val="tl"/>
              <w:jc w:val="center"/>
              <w:rPr>
                <w:sz w:val="18"/>
                <w:szCs w:val="18"/>
                <w:lang w:val="uk-UA"/>
              </w:rPr>
            </w:pPr>
            <w:hyperlink r:id="rId197" w:tgtFrame="_blank" w:history="1">
              <w:r w:rsidR="003C62B6" w:rsidRPr="009B153D">
                <w:rPr>
                  <w:rStyle w:val="hard-blue-color"/>
                  <w:sz w:val="18"/>
                  <w:szCs w:val="18"/>
                  <w:shd w:val="clear" w:color="auto" w:fill="FFFFFF"/>
                </w:rPr>
                <w:t>підпункт 20 пункту 25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428F2CC4"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09B525C3"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576530E"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275CEFD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3368F37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C506A6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40ED34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7CC06D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92E200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98E499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2A9D20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7EC901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960D24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2705E8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BE79F1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FCDF4D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6B37AA2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5186D11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C111BA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75DBE0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24F60B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A3E2E6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5E875B7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9CDD97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91BE11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D97717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35E9E0D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862771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247F539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43B5D3F1"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2</w:t>
            </w:r>
          </w:p>
        </w:tc>
        <w:tc>
          <w:tcPr>
            <w:tcW w:w="1702" w:type="dxa"/>
            <w:tcBorders>
              <w:top w:val="single" w:sz="6" w:space="0" w:color="000000"/>
              <w:left w:val="single" w:sz="6" w:space="0" w:color="000000"/>
              <w:bottom w:val="single" w:sz="6" w:space="0" w:color="000000"/>
              <w:right w:val="single" w:sz="6" w:space="0" w:color="000000"/>
            </w:tcBorders>
          </w:tcPr>
          <w:p w14:paraId="31909E77"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r w:rsidRPr="009B153D">
              <w:rPr>
                <w:rFonts w:ascii="Times New Roman" w:hAnsi="Times New Roman" w:cs="Times New Roman"/>
                <w:sz w:val="18"/>
                <w:szCs w:val="18"/>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141C13E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0085DF01"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0976C3C2" w14:textId="585BF661"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14</w:t>
            </w:r>
            <w:r w:rsidR="009100A5">
              <w:rPr>
                <w:rFonts w:ascii="Times New Roman" w:eastAsia="Times New Roman" w:hAnsi="Times New Roman" w:cs="Times New Roman"/>
                <w:sz w:val="18"/>
                <w:szCs w:val="18"/>
                <w:lang w:val="en-US" w:eastAsia="ru-RU"/>
              </w:rPr>
              <w:t>5</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C40B1B5" w14:textId="77777777" w:rsidR="003C62B6" w:rsidRPr="009B153D" w:rsidRDefault="003C62B6" w:rsidP="003C62B6">
            <w:pPr>
              <w:shd w:val="clear" w:color="auto" w:fill="FFFFFF"/>
              <w:spacing w:after="0" w:line="240" w:lineRule="auto"/>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 xml:space="preserve">У своїй діяльності організатор азартних ігор зобов'язаний </w:t>
            </w:r>
            <w:r w:rsidRPr="009B153D">
              <w:rPr>
                <w:rFonts w:ascii="Times New Roman" w:hAnsi="Times New Roman" w:cs="Times New Roman"/>
                <w:sz w:val="18"/>
                <w:szCs w:val="18"/>
                <w:shd w:val="clear" w:color="auto" w:fill="FFFFFF"/>
                <w:lang w:val="uk-UA"/>
              </w:rPr>
              <w:t>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48EE4A7D"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78AC802A"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rPr>
              <w:t>Організатор азартних ігор зобов'язаний</w:t>
            </w:r>
            <w:r w:rsidRPr="009B153D">
              <w:rPr>
                <w:rFonts w:ascii="Times New Roman" w:hAnsi="Times New Roman" w:cs="Times New Roman"/>
                <w:sz w:val="18"/>
                <w:szCs w:val="18"/>
                <w:shd w:val="clear" w:color="auto" w:fill="FFFFFF"/>
                <w:lang w:val="uk-UA"/>
              </w:rPr>
              <w:t xml:space="preserve"> </w:t>
            </w:r>
            <w:r w:rsidRPr="009B153D">
              <w:rPr>
                <w:rFonts w:ascii="Times New Roman" w:hAnsi="Times New Roman" w:cs="Times New Roman"/>
                <w:sz w:val="18"/>
                <w:szCs w:val="18"/>
                <w:shd w:val="clear" w:color="auto" w:fill="FFFFFF"/>
              </w:rPr>
              <w:t>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r w:rsidRPr="009B153D">
              <w:rPr>
                <w:rFonts w:ascii="Times New Roman" w:hAnsi="Times New Roman" w:cs="Times New Roman"/>
                <w:sz w:val="18"/>
                <w:szCs w:val="18"/>
                <w:shd w:val="clear" w:color="auto" w:fill="FFFFFF"/>
                <w:lang w:val="uk-UA"/>
              </w:rPr>
              <w:t>.</w:t>
            </w:r>
          </w:p>
          <w:p w14:paraId="0CBDB489"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64C3A730"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560" w:type="dxa"/>
            <w:tcBorders>
              <w:top w:val="single" w:sz="6" w:space="0" w:color="000000"/>
              <w:left w:val="single" w:sz="6" w:space="0" w:color="000000"/>
              <w:bottom w:val="single" w:sz="6" w:space="0" w:color="000000"/>
              <w:right w:val="single" w:sz="6" w:space="0" w:color="000000"/>
            </w:tcBorders>
          </w:tcPr>
          <w:p w14:paraId="5DA9661F" w14:textId="77777777" w:rsidR="003C62B6" w:rsidRDefault="000A38C6" w:rsidP="003C62B6">
            <w:pPr>
              <w:pStyle w:val="tl"/>
              <w:jc w:val="center"/>
              <w:rPr>
                <w:sz w:val="18"/>
                <w:szCs w:val="18"/>
                <w:shd w:val="clear" w:color="auto" w:fill="FFFFFF"/>
                <w:lang w:val="uk-UA"/>
              </w:rPr>
            </w:pPr>
            <w:hyperlink r:id="rId198" w:tgtFrame="_blank" w:history="1">
              <w:r w:rsidR="003C62B6" w:rsidRPr="009B153D">
                <w:rPr>
                  <w:rStyle w:val="hard-blue-color"/>
                  <w:sz w:val="18"/>
                  <w:szCs w:val="18"/>
                  <w:shd w:val="clear" w:color="auto" w:fill="FFFFFF"/>
                </w:rPr>
                <w:t>пункт 10 частина перша статті 15 Закону</w:t>
              </w:r>
            </w:hyperlink>
            <w:r w:rsidR="003C62B6" w:rsidRPr="009B153D">
              <w:rPr>
                <w:sz w:val="18"/>
                <w:szCs w:val="18"/>
                <w:shd w:val="clear" w:color="auto" w:fill="FFFFFF"/>
              </w:rPr>
              <w:t>;</w:t>
            </w:r>
            <w:r w:rsidR="003C62B6" w:rsidRPr="009B153D">
              <w:rPr>
                <w:sz w:val="18"/>
                <w:szCs w:val="18"/>
                <w:shd w:val="clear" w:color="auto" w:fill="FFFFFF"/>
                <w:lang w:val="uk-UA"/>
              </w:rPr>
              <w:t xml:space="preserve"> </w:t>
            </w:r>
          </w:p>
          <w:p w14:paraId="40F1B7DA" w14:textId="2C8AA359" w:rsidR="003C62B6" w:rsidRPr="009B153D" w:rsidRDefault="000A38C6" w:rsidP="003C62B6">
            <w:pPr>
              <w:pStyle w:val="tl"/>
              <w:jc w:val="center"/>
              <w:rPr>
                <w:sz w:val="18"/>
                <w:szCs w:val="18"/>
                <w:lang w:val="uk-UA"/>
              </w:rPr>
            </w:pPr>
            <w:hyperlink r:id="rId199" w:tgtFrame="_blank" w:history="1">
              <w:r w:rsidR="003C62B6" w:rsidRPr="009B153D">
                <w:rPr>
                  <w:rStyle w:val="hard-blue-color"/>
                  <w:sz w:val="18"/>
                  <w:szCs w:val="18"/>
                  <w:shd w:val="clear" w:color="auto" w:fill="FFFFFF"/>
                </w:rPr>
                <w:t>підпункт 9 пункту 25</w:t>
              </w:r>
            </w:hyperlink>
            <w:r w:rsidR="003C62B6" w:rsidRPr="009B153D">
              <w:rPr>
                <w:sz w:val="18"/>
                <w:szCs w:val="18"/>
                <w:shd w:val="clear" w:color="auto" w:fill="FFFFFF"/>
              </w:rPr>
              <w:t> та </w:t>
            </w:r>
            <w:hyperlink r:id="rId200" w:tgtFrame="_blank" w:history="1">
              <w:r w:rsidR="003C62B6" w:rsidRPr="009B153D">
                <w:rPr>
                  <w:rStyle w:val="hard-blue-color"/>
                  <w:sz w:val="18"/>
                  <w:szCs w:val="18"/>
                  <w:shd w:val="clear" w:color="auto" w:fill="FFFFFF"/>
                </w:rPr>
                <w:t>пункт 45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1426F0C1"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34EEC553"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4714D73F"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5925A6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AA355C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71E486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FCD399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F2828D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2B3435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22AC01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D17EC4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9D022E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0D8D4B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965124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57ADE3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5AB0B0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2DD3678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2237B1A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DA67C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71276B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A6151A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286413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6380DB1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1628BE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C9CEDE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B5EEB5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37651B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D29209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6DD4DFA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A95FC57"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06FE5F4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r w:rsidRPr="009B153D">
              <w:rPr>
                <w:rFonts w:ascii="Times New Roman" w:hAnsi="Times New Roman" w:cs="Times New Roman"/>
                <w:sz w:val="18"/>
                <w:szCs w:val="18"/>
                <w:shd w:val="clear" w:color="auto" w:fill="FFFFFF"/>
                <w:lang w:val="uk-UA"/>
              </w:rPr>
              <w:t>.</w:t>
            </w:r>
          </w:p>
        </w:tc>
        <w:tc>
          <w:tcPr>
            <w:tcW w:w="567" w:type="dxa"/>
            <w:tcBorders>
              <w:top w:val="single" w:sz="6" w:space="0" w:color="000000"/>
              <w:left w:val="single" w:sz="6" w:space="0" w:color="000000"/>
              <w:bottom w:val="single" w:sz="6" w:space="0" w:color="000000"/>
              <w:right w:val="single" w:sz="4" w:space="0" w:color="auto"/>
            </w:tcBorders>
          </w:tcPr>
          <w:p w14:paraId="67995605"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9B153D" w14:paraId="2CC95F31"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513A77D" w14:textId="57F09B1C"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14</w:t>
            </w:r>
            <w:r w:rsidR="009100A5">
              <w:rPr>
                <w:rFonts w:ascii="Times New Roman" w:eastAsia="Times New Roman" w:hAnsi="Times New Roman" w:cs="Times New Roman"/>
                <w:sz w:val="18"/>
                <w:szCs w:val="18"/>
                <w:lang w:val="en-US" w:eastAsia="ru-RU"/>
              </w:rPr>
              <w:t>6</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0E0D4CEA"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rPr>
              <w:t>У своїй діяльності організатор азартних ігор зобов'язаний встановлювати та розробляти правила організатора азартної гри</w:t>
            </w:r>
            <w:r w:rsidRPr="009B153D">
              <w:rPr>
                <w:rFonts w:ascii="Times New Roman" w:hAnsi="Times New Roman" w:cs="Times New Roman"/>
                <w:sz w:val="18"/>
                <w:szCs w:val="18"/>
                <w:shd w:val="clear" w:color="auto" w:fill="FFFFFF"/>
                <w:lang w:val="uk-UA"/>
              </w:rPr>
              <w:t>.</w:t>
            </w:r>
          </w:p>
          <w:p w14:paraId="2F4C7311"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22E726A6"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rPr>
              <w:t>Організатор азартних ігор зобов'язаний</w:t>
            </w:r>
            <w:r w:rsidRPr="009B153D">
              <w:rPr>
                <w:rFonts w:ascii="Times New Roman" w:hAnsi="Times New Roman" w:cs="Times New Roman"/>
                <w:sz w:val="18"/>
                <w:szCs w:val="18"/>
                <w:shd w:val="clear" w:color="auto" w:fill="FFFFFF"/>
                <w:lang w:val="uk-UA"/>
              </w:rPr>
              <w:t xml:space="preserve"> </w:t>
            </w:r>
            <w:r w:rsidRPr="009B153D">
              <w:rPr>
                <w:rFonts w:ascii="Times New Roman" w:hAnsi="Times New Roman" w:cs="Times New Roman"/>
                <w:sz w:val="18"/>
                <w:szCs w:val="18"/>
                <w:shd w:val="clear" w:color="auto" w:fill="FFFFFF"/>
              </w:rPr>
              <w:t>встановлювати та розробляти правила організатора азартної гри</w:t>
            </w:r>
            <w:r w:rsidRPr="009B153D">
              <w:rPr>
                <w:rFonts w:ascii="Times New Roman" w:hAnsi="Times New Roman" w:cs="Times New Roman"/>
                <w:sz w:val="18"/>
                <w:szCs w:val="18"/>
                <w:shd w:val="clear" w:color="auto" w:fill="FFFFFF"/>
                <w:lang w:val="uk-UA"/>
              </w:rPr>
              <w:t>.</w:t>
            </w:r>
          </w:p>
          <w:p w14:paraId="18C26F1F"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p>
        </w:tc>
        <w:tc>
          <w:tcPr>
            <w:tcW w:w="1560" w:type="dxa"/>
            <w:tcBorders>
              <w:top w:val="single" w:sz="6" w:space="0" w:color="000000"/>
              <w:left w:val="single" w:sz="6" w:space="0" w:color="000000"/>
              <w:bottom w:val="single" w:sz="6" w:space="0" w:color="000000"/>
              <w:right w:val="single" w:sz="6" w:space="0" w:color="000000"/>
            </w:tcBorders>
          </w:tcPr>
          <w:p w14:paraId="4D37E6B7" w14:textId="77777777" w:rsidR="003C62B6" w:rsidRDefault="000A38C6" w:rsidP="003C62B6">
            <w:pPr>
              <w:pStyle w:val="tl"/>
              <w:jc w:val="center"/>
              <w:rPr>
                <w:sz w:val="18"/>
                <w:szCs w:val="18"/>
                <w:shd w:val="clear" w:color="auto" w:fill="FFFFFF"/>
                <w:lang w:val="uk-UA"/>
              </w:rPr>
            </w:pPr>
            <w:hyperlink r:id="rId201" w:tgtFrame="_blank" w:history="1">
              <w:r w:rsidR="003C62B6" w:rsidRPr="009B153D">
                <w:rPr>
                  <w:rStyle w:val="hard-blue-color"/>
                  <w:sz w:val="18"/>
                  <w:szCs w:val="18"/>
                  <w:shd w:val="clear" w:color="auto" w:fill="FFFFFF"/>
                </w:rPr>
                <w:t>пункт 6 частини першої статті 15 Закону</w:t>
              </w:r>
            </w:hyperlink>
            <w:r w:rsidR="003C62B6" w:rsidRPr="009B153D">
              <w:rPr>
                <w:sz w:val="18"/>
                <w:szCs w:val="18"/>
                <w:shd w:val="clear" w:color="auto" w:fill="FFFFFF"/>
              </w:rPr>
              <w:t>;</w:t>
            </w:r>
          </w:p>
          <w:p w14:paraId="762DB04E" w14:textId="22590C41" w:rsidR="003C62B6" w:rsidRPr="009B153D" w:rsidRDefault="003C62B6" w:rsidP="003C62B6">
            <w:pPr>
              <w:pStyle w:val="tl"/>
              <w:jc w:val="center"/>
              <w:rPr>
                <w:sz w:val="18"/>
                <w:szCs w:val="18"/>
                <w:lang w:val="uk-UA"/>
              </w:rPr>
            </w:pPr>
            <w:r w:rsidRPr="009B153D">
              <w:rPr>
                <w:sz w:val="18"/>
                <w:szCs w:val="18"/>
                <w:shd w:val="clear" w:color="auto" w:fill="FFFFFF"/>
                <w:lang w:val="uk-UA"/>
              </w:rPr>
              <w:t xml:space="preserve"> </w:t>
            </w:r>
            <w:hyperlink r:id="rId202" w:tgtFrame="_blank" w:history="1">
              <w:r w:rsidRPr="009B153D">
                <w:rPr>
                  <w:rStyle w:val="hard-blue-color"/>
                  <w:sz w:val="18"/>
                  <w:szCs w:val="18"/>
                  <w:shd w:val="clear" w:color="auto" w:fill="FFFFFF"/>
                </w:rPr>
                <w:t>підпункт 6 пункту 25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51D19B71"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714528AC"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5363A89"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C704A8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4AE8C03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E22D24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8E9AE8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7D96ED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B7E53C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8609DB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D8F0D3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13FB808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27E8AB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B9B855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8580B3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4B2187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F605F0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2F2A36F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18B1D7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0F6042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909D5D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95D423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69C313A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BD599F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C7FE68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61BBAE9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7824F59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CEED14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30DED9B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705354A3"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47E2E787" w14:textId="77777777" w:rsidR="003C62B6" w:rsidRPr="009B153D" w:rsidRDefault="003C62B6" w:rsidP="003C62B6">
            <w:pPr>
              <w:pStyle w:val="tl"/>
              <w:spacing w:after="0"/>
              <w:rPr>
                <w:sz w:val="18"/>
                <w:szCs w:val="18"/>
                <w:lang w:val="uk-UA"/>
              </w:rPr>
            </w:pPr>
            <w:r w:rsidRPr="009B153D">
              <w:rPr>
                <w:sz w:val="18"/>
                <w:szCs w:val="18"/>
              </w:rPr>
              <w:t>Суб'єкт господарювання встановив та розробив правила організатора азартної гри</w:t>
            </w:r>
            <w:r w:rsidRPr="009B153D">
              <w:rPr>
                <w:sz w:val="18"/>
                <w:szCs w:val="18"/>
                <w:lang w:val="uk-UA"/>
              </w:rPr>
              <w:t>.</w:t>
            </w:r>
          </w:p>
        </w:tc>
        <w:tc>
          <w:tcPr>
            <w:tcW w:w="567" w:type="dxa"/>
            <w:tcBorders>
              <w:top w:val="single" w:sz="6" w:space="0" w:color="000000"/>
              <w:left w:val="single" w:sz="6" w:space="0" w:color="000000"/>
              <w:bottom w:val="single" w:sz="6" w:space="0" w:color="000000"/>
              <w:right w:val="single" w:sz="4" w:space="0" w:color="auto"/>
            </w:tcBorders>
          </w:tcPr>
          <w:p w14:paraId="66D8F8B0"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36DBF35"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445599D1" w14:textId="4FCEC0AD"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009100A5">
              <w:rPr>
                <w:rFonts w:ascii="Times New Roman" w:eastAsia="Times New Roman" w:hAnsi="Times New Roman" w:cs="Times New Roman"/>
                <w:sz w:val="18"/>
                <w:szCs w:val="18"/>
                <w:lang w:val="en-US" w:eastAsia="ru-RU"/>
              </w:rPr>
              <w:t>7</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22FAB78D"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lang w:val="uk-UA"/>
              </w:rPr>
              <w:t>У своїй діяльності організатор азартних ігор зобов'язаний  не вчиняти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p w14:paraId="494869A5"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608A1345" w14:textId="53EE2A3E"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rPr>
              <w:t>У своїй діяльності організатор букмекерської діяльності зобов’язаний</w:t>
            </w:r>
            <w:r w:rsidRPr="00A8043E">
              <w:rPr>
                <w:rFonts w:ascii="Times New Roman" w:hAnsi="Times New Roman" w:cs="Times New Roman"/>
                <w:sz w:val="18"/>
                <w:szCs w:val="18"/>
                <w:shd w:val="clear" w:color="auto" w:fill="FFFFFF"/>
                <w:lang w:val="uk-UA"/>
              </w:rPr>
              <w:t xml:space="preserve"> </w:t>
            </w:r>
            <w:r w:rsidRPr="00A8043E">
              <w:rPr>
                <w:rFonts w:ascii="Times New Roman" w:hAnsi="Times New Roman" w:cs="Times New Roman"/>
                <w:sz w:val="18"/>
                <w:szCs w:val="18"/>
                <w:shd w:val="clear" w:color="auto" w:fill="FFFFFF"/>
              </w:rPr>
              <w:t>утримуватися від дій, що можуть вплинути на результати парі (обмеження не застосовуються щодо публічного оголошення та виплати додаткової грошової винагороди спортсменам, які беруть участь у національних або міжнародних змаганнях, Олімпійських або Паралімпійських іграх)</w:t>
            </w:r>
            <w:r w:rsidRPr="00A8043E">
              <w:rPr>
                <w:rFonts w:ascii="Times New Roman" w:hAnsi="Times New Roman" w:cs="Times New Roman"/>
                <w:sz w:val="18"/>
                <w:szCs w:val="18"/>
                <w:shd w:val="clear" w:color="auto" w:fill="FFFFFF"/>
                <w:lang w:val="uk-UA"/>
              </w:rPr>
              <w:t>.</w:t>
            </w:r>
          </w:p>
          <w:p w14:paraId="588C9D99"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176DBA37"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rPr>
              <w:t>Організатор азартних ігор зобов'язаний</w:t>
            </w:r>
            <w:r w:rsidRPr="00A8043E">
              <w:rPr>
                <w:rFonts w:ascii="Times New Roman" w:hAnsi="Times New Roman" w:cs="Times New Roman"/>
                <w:sz w:val="18"/>
                <w:szCs w:val="18"/>
                <w:shd w:val="clear" w:color="auto" w:fill="FFFFFF"/>
                <w:lang w:val="uk-UA"/>
              </w:rPr>
              <w:t xml:space="preserve"> </w:t>
            </w:r>
            <w:r w:rsidRPr="00A8043E">
              <w:rPr>
                <w:rFonts w:ascii="Times New Roman" w:hAnsi="Times New Roman" w:cs="Times New Roman"/>
                <w:sz w:val="18"/>
                <w:szCs w:val="18"/>
                <w:shd w:val="clear" w:color="auto" w:fill="FFFFFF"/>
              </w:rPr>
              <w:t>не вчиняти дії, що можуть мати вплив на результати азартних ігор</w:t>
            </w:r>
            <w:r w:rsidRPr="00A8043E">
              <w:rPr>
                <w:rFonts w:ascii="Times New Roman" w:hAnsi="Times New Roman" w:cs="Times New Roman"/>
                <w:sz w:val="18"/>
                <w:szCs w:val="18"/>
                <w:shd w:val="clear" w:color="auto" w:fill="FFFFFF"/>
                <w:lang w:val="uk-UA"/>
              </w:rPr>
              <w:t>.</w:t>
            </w:r>
          </w:p>
        </w:tc>
        <w:tc>
          <w:tcPr>
            <w:tcW w:w="1560" w:type="dxa"/>
            <w:tcBorders>
              <w:top w:val="single" w:sz="6" w:space="0" w:color="000000"/>
              <w:left w:val="single" w:sz="6" w:space="0" w:color="000000"/>
              <w:bottom w:val="single" w:sz="6" w:space="0" w:color="000000"/>
              <w:right w:val="single" w:sz="6" w:space="0" w:color="000000"/>
            </w:tcBorders>
          </w:tcPr>
          <w:p w14:paraId="08176E32" w14:textId="77777777" w:rsidR="003C62B6" w:rsidRPr="00A8043E" w:rsidRDefault="000A38C6" w:rsidP="003C62B6">
            <w:pPr>
              <w:pStyle w:val="tl"/>
              <w:spacing w:after="0"/>
              <w:jc w:val="center"/>
              <w:rPr>
                <w:sz w:val="18"/>
                <w:szCs w:val="18"/>
                <w:lang w:val="uk-UA"/>
              </w:rPr>
            </w:pPr>
            <w:hyperlink r:id="rId203" w:tgtFrame="_blank" w:history="1">
              <w:r w:rsidR="003C62B6" w:rsidRPr="00A8043E">
                <w:rPr>
                  <w:rStyle w:val="hard-blue-color"/>
                  <w:sz w:val="18"/>
                  <w:szCs w:val="18"/>
                </w:rPr>
                <w:t>пункт 5 частини першої статті 15 Закону</w:t>
              </w:r>
            </w:hyperlink>
            <w:r w:rsidR="003C62B6" w:rsidRPr="00A8043E">
              <w:rPr>
                <w:sz w:val="18"/>
                <w:szCs w:val="18"/>
              </w:rPr>
              <w:t>;</w:t>
            </w:r>
            <w:r w:rsidR="003C62B6" w:rsidRPr="00A8043E">
              <w:rPr>
                <w:sz w:val="18"/>
                <w:szCs w:val="18"/>
                <w:lang w:val="uk-UA"/>
              </w:rPr>
              <w:t xml:space="preserve"> </w:t>
            </w:r>
          </w:p>
          <w:p w14:paraId="426C1496" w14:textId="77777777" w:rsidR="003C62B6" w:rsidRPr="00A8043E" w:rsidRDefault="003C62B6" w:rsidP="003C62B6">
            <w:pPr>
              <w:pStyle w:val="tl"/>
              <w:spacing w:after="0"/>
              <w:jc w:val="center"/>
              <w:rPr>
                <w:sz w:val="18"/>
                <w:szCs w:val="18"/>
                <w:lang w:val="uk-UA"/>
              </w:rPr>
            </w:pPr>
          </w:p>
          <w:p w14:paraId="0FF04A1E" w14:textId="77777777" w:rsidR="003C62B6" w:rsidRPr="00A8043E" w:rsidRDefault="003C62B6" w:rsidP="003C62B6">
            <w:pPr>
              <w:pStyle w:val="tl"/>
              <w:spacing w:after="0"/>
              <w:jc w:val="center"/>
              <w:rPr>
                <w:sz w:val="18"/>
                <w:szCs w:val="18"/>
                <w:lang w:val="uk-UA"/>
              </w:rPr>
            </w:pPr>
          </w:p>
          <w:p w14:paraId="211D7580" w14:textId="77777777" w:rsidR="003C62B6" w:rsidRPr="00A8043E" w:rsidRDefault="003C62B6" w:rsidP="003C62B6">
            <w:pPr>
              <w:pStyle w:val="tl"/>
              <w:spacing w:after="0"/>
              <w:jc w:val="center"/>
              <w:rPr>
                <w:sz w:val="18"/>
                <w:szCs w:val="18"/>
                <w:lang w:val="uk-UA"/>
              </w:rPr>
            </w:pPr>
          </w:p>
          <w:p w14:paraId="3756B629" w14:textId="77777777" w:rsidR="00A8043E" w:rsidRDefault="00A8043E" w:rsidP="003C62B6">
            <w:pPr>
              <w:pStyle w:val="tl"/>
              <w:spacing w:after="0"/>
              <w:jc w:val="center"/>
              <w:rPr>
                <w:sz w:val="18"/>
                <w:szCs w:val="18"/>
                <w:lang w:val="en-US"/>
              </w:rPr>
            </w:pPr>
          </w:p>
          <w:p w14:paraId="0B5E3C88" w14:textId="3039E018" w:rsidR="003C62B6" w:rsidRPr="00A8043E" w:rsidRDefault="003C62B6" w:rsidP="003C62B6">
            <w:pPr>
              <w:pStyle w:val="tl"/>
              <w:spacing w:after="0"/>
              <w:jc w:val="center"/>
              <w:rPr>
                <w:sz w:val="18"/>
                <w:szCs w:val="18"/>
                <w:lang w:val="uk-UA"/>
              </w:rPr>
            </w:pPr>
            <w:r w:rsidRPr="00A8043E">
              <w:rPr>
                <w:sz w:val="18"/>
                <w:szCs w:val="18"/>
              </w:rPr>
              <w:t>пункт 2 частини першої статті 32 Закону;</w:t>
            </w:r>
          </w:p>
          <w:p w14:paraId="237C83E1" w14:textId="77777777" w:rsidR="003C62B6" w:rsidRPr="00A8043E" w:rsidRDefault="003C62B6" w:rsidP="003C62B6">
            <w:pPr>
              <w:pStyle w:val="tl"/>
              <w:spacing w:after="0"/>
              <w:jc w:val="center"/>
              <w:rPr>
                <w:sz w:val="4"/>
                <w:szCs w:val="4"/>
                <w:lang w:val="uk-UA"/>
              </w:rPr>
            </w:pPr>
          </w:p>
          <w:p w14:paraId="4B879A94" w14:textId="77777777" w:rsidR="003C62B6" w:rsidRPr="00A8043E" w:rsidRDefault="003C62B6" w:rsidP="003C62B6">
            <w:pPr>
              <w:pStyle w:val="tl"/>
              <w:spacing w:after="0"/>
              <w:jc w:val="center"/>
              <w:rPr>
                <w:sz w:val="18"/>
                <w:szCs w:val="18"/>
                <w:lang w:val="uk-UA"/>
              </w:rPr>
            </w:pPr>
          </w:p>
          <w:p w14:paraId="7B5EF1FA" w14:textId="77777777" w:rsidR="003C62B6" w:rsidRPr="00A8043E" w:rsidRDefault="003C62B6" w:rsidP="003C62B6">
            <w:pPr>
              <w:pStyle w:val="tl"/>
              <w:spacing w:after="0"/>
              <w:jc w:val="center"/>
              <w:rPr>
                <w:sz w:val="18"/>
                <w:szCs w:val="18"/>
                <w:lang w:val="uk-UA"/>
              </w:rPr>
            </w:pPr>
          </w:p>
          <w:p w14:paraId="3BCD8B39" w14:textId="77777777" w:rsidR="003C62B6" w:rsidRPr="00A8043E" w:rsidRDefault="003C62B6" w:rsidP="003C62B6">
            <w:pPr>
              <w:pStyle w:val="tl"/>
              <w:spacing w:after="0"/>
              <w:jc w:val="center"/>
              <w:rPr>
                <w:sz w:val="18"/>
                <w:szCs w:val="18"/>
                <w:lang w:val="uk-UA"/>
              </w:rPr>
            </w:pPr>
          </w:p>
          <w:p w14:paraId="678D967C" w14:textId="02066F3F" w:rsidR="003C62B6" w:rsidRPr="00A8043E" w:rsidRDefault="000A38C6" w:rsidP="003C62B6">
            <w:pPr>
              <w:pStyle w:val="tl"/>
              <w:spacing w:after="0"/>
              <w:jc w:val="center"/>
              <w:rPr>
                <w:sz w:val="18"/>
                <w:szCs w:val="18"/>
                <w:lang w:val="uk-UA"/>
              </w:rPr>
            </w:pPr>
            <w:hyperlink r:id="rId204" w:tgtFrame="_blank" w:history="1">
              <w:r w:rsidR="003C62B6" w:rsidRPr="00A8043E">
                <w:rPr>
                  <w:rStyle w:val="hard-blue-color"/>
                  <w:sz w:val="18"/>
                  <w:szCs w:val="18"/>
                </w:rPr>
                <w:t>підпункт 5 пункту 25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3DD31054" w14:textId="77777777" w:rsidR="003C62B6" w:rsidRPr="00A8043E" w:rsidRDefault="003C62B6" w:rsidP="003C62B6">
            <w:pPr>
              <w:shd w:val="clear" w:color="auto" w:fill="FFFFFF"/>
              <w:spacing w:after="0" w:line="240" w:lineRule="auto"/>
              <w:jc w:val="center"/>
              <w:rPr>
                <w:sz w:val="18"/>
                <w:szCs w:val="18"/>
                <w:lang w:val="uk-UA"/>
              </w:rPr>
            </w:pPr>
            <w:r w:rsidRPr="00A8043E">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A8043E">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652634F7" w14:textId="77777777" w:rsidR="003C62B6" w:rsidRPr="00A8043E"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5CAC864"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4F7663F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0BE4F68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9D395E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52AA37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FCE29A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320DDA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EE3745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6F2AA9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1687F25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86810D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B5B459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789E6A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062A05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72ADCCE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109A5C3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CD14B2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43C08F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E305BE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40433A1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6E173CA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C7F698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F0122C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399F52D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30396D8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62AA33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4CC4350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1E33CC74"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44372F5E"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Суб'єкт господарювання не вчиняв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tc>
        <w:tc>
          <w:tcPr>
            <w:tcW w:w="567" w:type="dxa"/>
            <w:tcBorders>
              <w:top w:val="single" w:sz="6" w:space="0" w:color="000000"/>
              <w:left w:val="single" w:sz="6" w:space="0" w:color="000000"/>
              <w:bottom w:val="single" w:sz="6" w:space="0" w:color="000000"/>
              <w:right w:val="single" w:sz="4" w:space="0" w:color="auto"/>
            </w:tcBorders>
          </w:tcPr>
          <w:p w14:paraId="14210FF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54A5D4A3"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344D3D9B" w14:textId="49E91AC0"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14</w:t>
            </w:r>
            <w:r w:rsidR="009100A5">
              <w:rPr>
                <w:rFonts w:ascii="Times New Roman" w:eastAsia="Times New Roman" w:hAnsi="Times New Roman" w:cs="Times New Roman"/>
                <w:sz w:val="18"/>
                <w:szCs w:val="18"/>
                <w:lang w:val="en-US" w:eastAsia="ru-RU"/>
              </w:rPr>
              <w:t>8</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24125A0"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lang w:val="uk-UA"/>
              </w:rPr>
              <w:t>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684D1515"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67FAA86E"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lang w:val="uk-UA"/>
              </w:rPr>
              <w:t>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в друкованому вигляді в місцях провадження діяльності у сфері організації та проведення букмекерської діяльності в букмекерських пунктах та/або на веб-сайті організатора азартних ігор.</w:t>
            </w:r>
          </w:p>
          <w:p w14:paraId="5B863947" w14:textId="77777777"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702EBC0A" w14:textId="12EE7D90" w:rsidR="003C62B6" w:rsidRPr="00A8043E"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8043E">
              <w:rPr>
                <w:rFonts w:ascii="Times New Roman" w:hAnsi="Times New Roman" w:cs="Times New Roman"/>
                <w:sz w:val="18"/>
                <w:szCs w:val="18"/>
                <w:shd w:val="clear" w:color="auto" w:fill="FFFFFF"/>
              </w:rPr>
              <w:t>Організатор азартних ігор зобов’язаний розмістити у гральному закладі у доступному для гравців та відвідувачів місці правила організатора азартних ігор, правила відвідування грального закладу, правила проведення азартних ігор, викладені державною мовою та перекладені на англійську мову,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tc>
        <w:tc>
          <w:tcPr>
            <w:tcW w:w="1560" w:type="dxa"/>
            <w:tcBorders>
              <w:top w:val="single" w:sz="6" w:space="0" w:color="000000"/>
              <w:left w:val="single" w:sz="6" w:space="0" w:color="000000"/>
              <w:bottom w:val="single" w:sz="6" w:space="0" w:color="000000"/>
              <w:right w:val="single" w:sz="6" w:space="0" w:color="000000"/>
            </w:tcBorders>
          </w:tcPr>
          <w:p w14:paraId="6E57266F" w14:textId="77777777" w:rsidR="003C62B6" w:rsidRPr="00A8043E" w:rsidRDefault="000A38C6" w:rsidP="003C62B6">
            <w:pPr>
              <w:pStyle w:val="tl"/>
              <w:jc w:val="center"/>
              <w:rPr>
                <w:sz w:val="18"/>
                <w:szCs w:val="18"/>
                <w:shd w:val="clear" w:color="auto" w:fill="FFFFFF"/>
                <w:lang w:val="uk-UA"/>
              </w:rPr>
            </w:pPr>
            <w:hyperlink r:id="rId205" w:tgtFrame="_blank" w:history="1">
              <w:r w:rsidR="003C62B6" w:rsidRPr="00A8043E">
                <w:rPr>
                  <w:rStyle w:val="hard-blue-color"/>
                  <w:sz w:val="18"/>
                  <w:szCs w:val="18"/>
                  <w:shd w:val="clear" w:color="auto" w:fill="FFFFFF"/>
                </w:rPr>
                <w:t>частина четверта статті 16 Закону</w:t>
              </w:r>
            </w:hyperlink>
            <w:r w:rsidR="003C62B6" w:rsidRPr="00A8043E">
              <w:rPr>
                <w:sz w:val="18"/>
                <w:szCs w:val="18"/>
                <w:shd w:val="clear" w:color="auto" w:fill="FFFFFF"/>
              </w:rPr>
              <w:t>; </w:t>
            </w:r>
          </w:p>
          <w:p w14:paraId="03E5AD98" w14:textId="77777777" w:rsidR="00A8043E" w:rsidRPr="00A8043E" w:rsidRDefault="00A8043E" w:rsidP="003C62B6">
            <w:pPr>
              <w:pStyle w:val="tl"/>
              <w:jc w:val="center"/>
              <w:rPr>
                <w:lang w:val="en-US"/>
              </w:rPr>
            </w:pPr>
          </w:p>
          <w:p w14:paraId="6E2EE598" w14:textId="77777777" w:rsidR="00A8043E" w:rsidRPr="00A8043E" w:rsidRDefault="00A8043E" w:rsidP="003C62B6">
            <w:pPr>
              <w:pStyle w:val="tl"/>
              <w:jc w:val="center"/>
              <w:rPr>
                <w:lang w:val="en-US"/>
              </w:rPr>
            </w:pPr>
          </w:p>
          <w:p w14:paraId="3EF44DBF" w14:textId="77777777" w:rsidR="00A8043E" w:rsidRPr="00A8043E" w:rsidRDefault="00A8043E" w:rsidP="003C62B6">
            <w:pPr>
              <w:pStyle w:val="tl"/>
              <w:jc w:val="center"/>
              <w:rPr>
                <w:lang w:val="en-US"/>
              </w:rPr>
            </w:pPr>
          </w:p>
          <w:p w14:paraId="5EC30CDF" w14:textId="77777777" w:rsidR="00A8043E" w:rsidRPr="00A8043E" w:rsidRDefault="00A8043E" w:rsidP="003C62B6">
            <w:pPr>
              <w:pStyle w:val="tl"/>
              <w:jc w:val="center"/>
              <w:rPr>
                <w:lang w:val="en-US"/>
              </w:rPr>
            </w:pPr>
          </w:p>
          <w:p w14:paraId="34A17688" w14:textId="77777777" w:rsidR="00A8043E" w:rsidRPr="00A8043E" w:rsidRDefault="00A8043E" w:rsidP="003C62B6">
            <w:pPr>
              <w:pStyle w:val="tl"/>
              <w:jc w:val="center"/>
              <w:rPr>
                <w:lang w:val="en-US"/>
              </w:rPr>
            </w:pPr>
          </w:p>
          <w:p w14:paraId="743BE9A9" w14:textId="77777777" w:rsidR="00A8043E" w:rsidRPr="00A8043E" w:rsidRDefault="00A8043E" w:rsidP="003C62B6">
            <w:pPr>
              <w:pStyle w:val="tl"/>
              <w:jc w:val="center"/>
              <w:rPr>
                <w:lang w:val="en-US"/>
              </w:rPr>
            </w:pPr>
          </w:p>
          <w:p w14:paraId="66DD5440" w14:textId="314D0EC2" w:rsidR="003C62B6" w:rsidRPr="00A8043E" w:rsidRDefault="000A38C6" w:rsidP="003C62B6">
            <w:pPr>
              <w:pStyle w:val="tl"/>
              <w:jc w:val="center"/>
              <w:rPr>
                <w:rStyle w:val="hard-blue-color"/>
                <w:sz w:val="18"/>
                <w:szCs w:val="18"/>
                <w:shd w:val="clear" w:color="auto" w:fill="FFFFFF"/>
                <w:lang w:val="uk-UA"/>
              </w:rPr>
            </w:pPr>
            <w:hyperlink r:id="rId206" w:tgtFrame="_blank" w:history="1">
              <w:r w:rsidR="003C62B6" w:rsidRPr="00A8043E">
                <w:rPr>
                  <w:rStyle w:val="hard-blue-color"/>
                  <w:sz w:val="18"/>
                  <w:szCs w:val="18"/>
                  <w:shd w:val="clear" w:color="auto" w:fill="FFFFFF"/>
                </w:rPr>
                <w:t>підпункт 24 пункту 25 Ліцензійних умов</w:t>
              </w:r>
            </w:hyperlink>
            <w:r w:rsidR="003C62B6" w:rsidRPr="00A8043E">
              <w:rPr>
                <w:rStyle w:val="hard-blue-color"/>
                <w:sz w:val="18"/>
                <w:szCs w:val="18"/>
                <w:shd w:val="clear" w:color="auto" w:fill="FFFFFF"/>
                <w:lang w:val="uk-UA"/>
              </w:rPr>
              <w:t>;</w:t>
            </w:r>
          </w:p>
          <w:p w14:paraId="05097FE6" w14:textId="77777777" w:rsidR="003C62B6" w:rsidRPr="00A8043E" w:rsidRDefault="003C62B6" w:rsidP="003C62B6">
            <w:pPr>
              <w:pStyle w:val="tl"/>
              <w:spacing w:before="0" w:beforeAutospacing="0" w:after="0" w:afterAutospacing="0"/>
              <w:jc w:val="center"/>
              <w:rPr>
                <w:sz w:val="18"/>
                <w:szCs w:val="18"/>
                <w:lang w:val="uk-UA"/>
              </w:rPr>
            </w:pPr>
          </w:p>
          <w:p w14:paraId="332681F3" w14:textId="77777777" w:rsidR="003C62B6" w:rsidRPr="00A8043E" w:rsidRDefault="003C62B6" w:rsidP="003C62B6">
            <w:pPr>
              <w:pStyle w:val="tl"/>
              <w:spacing w:before="0" w:beforeAutospacing="0" w:after="0" w:afterAutospacing="0"/>
              <w:jc w:val="center"/>
              <w:rPr>
                <w:sz w:val="18"/>
                <w:szCs w:val="18"/>
                <w:lang w:val="uk-UA"/>
              </w:rPr>
            </w:pPr>
          </w:p>
          <w:p w14:paraId="222B2633" w14:textId="77777777" w:rsidR="003C62B6" w:rsidRPr="00A8043E" w:rsidRDefault="003C62B6" w:rsidP="003C62B6">
            <w:pPr>
              <w:pStyle w:val="tl"/>
              <w:spacing w:before="0" w:beforeAutospacing="0" w:after="0" w:afterAutospacing="0"/>
              <w:jc w:val="center"/>
              <w:rPr>
                <w:sz w:val="18"/>
                <w:szCs w:val="18"/>
                <w:lang w:val="uk-UA"/>
              </w:rPr>
            </w:pPr>
          </w:p>
          <w:p w14:paraId="04692CBF" w14:textId="77777777" w:rsidR="003C62B6" w:rsidRPr="00A8043E" w:rsidRDefault="003C62B6" w:rsidP="003C62B6">
            <w:pPr>
              <w:pStyle w:val="tl"/>
              <w:spacing w:before="0" w:beforeAutospacing="0" w:after="0" w:afterAutospacing="0"/>
              <w:jc w:val="center"/>
              <w:rPr>
                <w:sz w:val="18"/>
                <w:szCs w:val="18"/>
                <w:lang w:val="uk-UA"/>
              </w:rPr>
            </w:pPr>
          </w:p>
          <w:p w14:paraId="0DBC6B52" w14:textId="77777777" w:rsidR="003C62B6" w:rsidRPr="00A8043E" w:rsidRDefault="003C62B6" w:rsidP="003C62B6">
            <w:pPr>
              <w:pStyle w:val="tl"/>
              <w:spacing w:before="0" w:beforeAutospacing="0" w:after="0" w:afterAutospacing="0"/>
              <w:jc w:val="center"/>
              <w:rPr>
                <w:sz w:val="18"/>
                <w:szCs w:val="18"/>
                <w:lang w:val="uk-UA"/>
              </w:rPr>
            </w:pPr>
          </w:p>
          <w:p w14:paraId="60D8F7AF" w14:textId="77777777" w:rsidR="003C62B6" w:rsidRPr="00A8043E" w:rsidRDefault="003C62B6" w:rsidP="003C62B6">
            <w:pPr>
              <w:pStyle w:val="tl"/>
              <w:spacing w:before="0" w:beforeAutospacing="0" w:after="0" w:afterAutospacing="0"/>
              <w:jc w:val="center"/>
              <w:rPr>
                <w:sz w:val="18"/>
                <w:szCs w:val="18"/>
                <w:lang w:val="uk-UA"/>
              </w:rPr>
            </w:pPr>
          </w:p>
          <w:p w14:paraId="4AFD1A54" w14:textId="77777777" w:rsidR="003C62B6" w:rsidRPr="00A8043E" w:rsidRDefault="003C62B6" w:rsidP="003C62B6">
            <w:pPr>
              <w:pStyle w:val="tl"/>
              <w:spacing w:before="0" w:beforeAutospacing="0" w:after="0" w:afterAutospacing="0"/>
              <w:jc w:val="center"/>
              <w:rPr>
                <w:sz w:val="18"/>
                <w:szCs w:val="18"/>
                <w:lang w:val="uk-UA"/>
              </w:rPr>
            </w:pPr>
          </w:p>
          <w:p w14:paraId="35E31914" w14:textId="77777777" w:rsidR="003C62B6" w:rsidRPr="00A8043E" w:rsidRDefault="003C62B6" w:rsidP="003C62B6">
            <w:pPr>
              <w:pStyle w:val="tl"/>
              <w:spacing w:before="0" w:beforeAutospacing="0" w:after="0" w:afterAutospacing="0"/>
              <w:jc w:val="center"/>
              <w:rPr>
                <w:sz w:val="18"/>
                <w:szCs w:val="18"/>
                <w:lang w:val="uk-UA"/>
              </w:rPr>
            </w:pPr>
          </w:p>
          <w:p w14:paraId="3F596C2D" w14:textId="405D19B0" w:rsidR="003C62B6" w:rsidRPr="00A8043E" w:rsidRDefault="003C62B6" w:rsidP="003C62B6">
            <w:pPr>
              <w:pStyle w:val="tl"/>
              <w:spacing w:before="0" w:beforeAutospacing="0" w:after="0" w:afterAutospacing="0"/>
              <w:jc w:val="center"/>
              <w:rPr>
                <w:sz w:val="18"/>
                <w:szCs w:val="18"/>
                <w:lang w:val="uk-UA"/>
              </w:rPr>
            </w:pPr>
            <w:r w:rsidRPr="00A8043E">
              <w:rPr>
                <w:sz w:val="18"/>
                <w:szCs w:val="18"/>
              </w:rPr>
              <w:t>пункт 8 Вимог</w:t>
            </w:r>
          </w:p>
          <w:p w14:paraId="4BF0BDAC" w14:textId="2F99EE58" w:rsidR="003C62B6" w:rsidRPr="00A8043E" w:rsidRDefault="003C62B6" w:rsidP="003C62B6">
            <w:pPr>
              <w:pStyle w:val="tl"/>
              <w:spacing w:before="0" w:beforeAutospacing="0" w:after="0" w:afterAutospacing="0"/>
              <w:jc w:val="center"/>
              <w:rPr>
                <w:sz w:val="18"/>
                <w:szCs w:val="18"/>
                <w:lang w:val="uk-UA"/>
              </w:rPr>
            </w:pPr>
            <w:r w:rsidRPr="00A8043E">
              <w:rPr>
                <w:sz w:val="18"/>
                <w:szCs w:val="18"/>
              </w:rPr>
              <w:t xml:space="preserve"> № 423</w:t>
            </w:r>
          </w:p>
        </w:tc>
        <w:tc>
          <w:tcPr>
            <w:tcW w:w="1417" w:type="dxa"/>
            <w:tcBorders>
              <w:top w:val="single" w:sz="6" w:space="0" w:color="000000"/>
              <w:left w:val="single" w:sz="6" w:space="0" w:color="000000"/>
              <w:bottom w:val="single" w:sz="6" w:space="0" w:color="000000"/>
              <w:right w:val="single" w:sz="6" w:space="0" w:color="000000"/>
            </w:tcBorders>
          </w:tcPr>
          <w:p w14:paraId="6DA95B01"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1515284E"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67B80463"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98D31D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8BCEF5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336192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70748B"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E33BDE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208423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1E1444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A03FFE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467DF52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933942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AC800C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5D28CE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973BC1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80410E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5F09577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46E53F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798FB3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2EAFCF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BF79D9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1564BDF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4D84AA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08B3C82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741316F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B654A3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7DDE2B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364EAD0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035050F1"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3B3DE2E6" w14:textId="77777777" w:rsidR="003C62B6" w:rsidRPr="009B153D" w:rsidRDefault="003C62B6" w:rsidP="003C62B6">
            <w:pPr>
              <w:pStyle w:val="tl"/>
              <w:spacing w:after="0"/>
              <w:rPr>
                <w:sz w:val="18"/>
                <w:szCs w:val="18"/>
                <w:lang w:val="uk-UA"/>
              </w:rPr>
            </w:pPr>
            <w:r w:rsidRPr="009B153D">
              <w:rPr>
                <w:sz w:val="18"/>
                <w:szCs w:val="18"/>
                <w:lang w:val="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букмекерської діяльності в букмекерських пунктах та/або на веб-сайті організатора азартних ігор в мережі Інтернет.</w:t>
            </w:r>
          </w:p>
        </w:tc>
        <w:tc>
          <w:tcPr>
            <w:tcW w:w="567" w:type="dxa"/>
            <w:tcBorders>
              <w:top w:val="single" w:sz="6" w:space="0" w:color="000000"/>
              <w:left w:val="single" w:sz="6" w:space="0" w:color="000000"/>
              <w:bottom w:val="single" w:sz="6" w:space="0" w:color="000000"/>
              <w:right w:val="single" w:sz="4" w:space="0" w:color="auto"/>
            </w:tcBorders>
          </w:tcPr>
          <w:p w14:paraId="503677FC"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2CB1D4D0"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78DB661A" w14:textId="56D4624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sidR="009100A5">
              <w:rPr>
                <w:rFonts w:ascii="Times New Roman" w:eastAsia="Times New Roman" w:hAnsi="Times New Roman" w:cs="Times New Roman"/>
                <w:sz w:val="18"/>
                <w:szCs w:val="18"/>
                <w:lang w:val="en-US" w:eastAsia="ru-RU"/>
              </w:rPr>
              <w:t>49</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13E8DB13" w14:textId="001361B9" w:rsidR="003C62B6" w:rsidRPr="009B153D" w:rsidRDefault="003C62B6" w:rsidP="003C62B6">
            <w:pPr>
              <w:pStyle w:val="tj"/>
              <w:shd w:val="clear" w:color="auto" w:fill="FFFFFF"/>
              <w:spacing w:before="0" w:beforeAutospacing="0" w:after="0" w:afterAutospacing="0"/>
              <w:rPr>
                <w:sz w:val="18"/>
                <w:szCs w:val="18"/>
                <w:lang w:val="uk-UA"/>
              </w:rPr>
            </w:pPr>
            <w:r w:rsidRPr="009B153D">
              <w:rPr>
                <w:sz w:val="18"/>
                <w:szCs w:val="18"/>
                <w:shd w:val="clear" w:color="auto" w:fill="FFFFFF"/>
                <w:lang w:val="uk-UA"/>
              </w:rPr>
              <w:t xml:space="preserve">У своїй діяльності організатор азартних ігор зобов'язаний </w:t>
            </w:r>
            <w:r w:rsidRPr="009B153D">
              <w:rPr>
                <w:sz w:val="18"/>
                <w:szCs w:val="18"/>
                <w:lang w:val="uk-UA"/>
              </w:rPr>
              <w:t xml:space="preserve">своєчасно та в повному обсязі здійснювати виплату (видачу) виграшу (призу), виплату відповідно до правил проведення азартних ігор упродовж строку, встановленого цим Законом, крім випадків, визначених Законом України </w:t>
            </w:r>
            <w:r>
              <w:rPr>
                <w:sz w:val="18"/>
                <w:szCs w:val="18"/>
                <w:lang w:val="uk-UA"/>
              </w:rPr>
              <w:t>«</w:t>
            </w:r>
            <w:r w:rsidRPr="009B153D">
              <w:rPr>
                <w:sz w:val="18"/>
                <w:szCs w:val="1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18"/>
                <w:szCs w:val="18"/>
                <w:lang w:val="uk-UA"/>
              </w:rPr>
              <w:t>»</w:t>
            </w:r>
            <w:r w:rsidRPr="009B153D">
              <w:rPr>
                <w:sz w:val="18"/>
                <w:szCs w:val="18"/>
                <w:lang w:val="uk-UA"/>
              </w:rPr>
              <w:t>, а також на вимогу гравця здійснити виплату виграшу (призу) у грошовій безготівковій формі.</w:t>
            </w:r>
          </w:p>
          <w:p w14:paraId="67292378" w14:textId="77777777" w:rsidR="003C62B6" w:rsidRPr="009B153D" w:rsidRDefault="003C62B6" w:rsidP="003C62B6">
            <w:pPr>
              <w:pStyle w:val="tj"/>
              <w:shd w:val="clear" w:color="auto" w:fill="FFFFFF"/>
              <w:spacing w:before="0" w:beforeAutospacing="0" w:after="0" w:afterAutospacing="0"/>
              <w:rPr>
                <w:sz w:val="18"/>
                <w:szCs w:val="18"/>
                <w:lang w:val="uk-UA"/>
              </w:rPr>
            </w:pPr>
          </w:p>
          <w:p w14:paraId="30429BF2" w14:textId="77777777" w:rsidR="003C62B6" w:rsidRPr="009B153D" w:rsidRDefault="003C62B6" w:rsidP="003C62B6">
            <w:pPr>
              <w:pStyle w:val="tj"/>
              <w:shd w:val="clear" w:color="auto" w:fill="FFFFFF"/>
              <w:spacing w:before="0" w:beforeAutospacing="0" w:after="0" w:afterAutospacing="0"/>
              <w:rPr>
                <w:sz w:val="18"/>
                <w:szCs w:val="18"/>
                <w:shd w:val="clear" w:color="auto" w:fill="FFFFFF"/>
                <w:lang w:val="uk-UA"/>
              </w:rPr>
            </w:pPr>
            <w:r w:rsidRPr="009B153D">
              <w:rPr>
                <w:sz w:val="18"/>
                <w:szCs w:val="18"/>
                <w:shd w:val="clear" w:color="auto" w:fill="FFFFFF"/>
                <w:lang w:val="uk-UA"/>
              </w:rPr>
              <w:t xml:space="preserve">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протягом строку, встановленого </w:t>
            </w:r>
            <w:hyperlink r:id="rId207" w:tgtFrame="_blank" w:history="1">
              <w:r w:rsidRPr="009B153D">
                <w:rPr>
                  <w:rStyle w:val="a3"/>
                  <w:color w:val="auto"/>
                  <w:sz w:val="18"/>
                  <w:szCs w:val="18"/>
                  <w:u w:val="none"/>
                  <w:shd w:val="clear" w:color="auto" w:fill="FFFFFF"/>
                  <w:lang w:val="uk-UA"/>
                </w:rPr>
                <w:t>Законом України "Про державне регулювання діяльності щодо організації та проведення азартних ігор"</w:t>
              </w:r>
            </w:hyperlink>
            <w:r w:rsidRPr="009B153D">
              <w:rPr>
                <w:sz w:val="18"/>
                <w:szCs w:val="18"/>
                <w:shd w:val="clear" w:color="auto" w:fill="FFFFFF"/>
                <w:lang w:val="uk-UA"/>
              </w:rPr>
              <w:t xml:space="preserve">, крім випадків, визначених </w:t>
            </w:r>
            <w:hyperlink r:id="rId208" w:tgtFrame="_blank" w:history="1">
              <w:r w:rsidRPr="009B153D">
                <w:rPr>
                  <w:rStyle w:val="a3"/>
                  <w:color w:val="auto"/>
                  <w:sz w:val="18"/>
                  <w:szCs w:val="18"/>
                  <w:u w:val="none"/>
                  <w:shd w:val="clear" w:color="auto" w:fill="FFFFFF"/>
                  <w:lang w:val="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9B153D">
              <w:rPr>
                <w:sz w:val="18"/>
                <w:szCs w:val="18"/>
                <w:shd w:val="clear" w:color="auto" w:fill="FFFFFF"/>
                <w:lang w:val="uk-UA"/>
              </w:rPr>
              <w:t>, а також на вимогу гравця здійснити виплату виграшу (призу) у грошовій безготівковій формі.</w:t>
            </w:r>
          </w:p>
        </w:tc>
        <w:tc>
          <w:tcPr>
            <w:tcW w:w="1560" w:type="dxa"/>
            <w:tcBorders>
              <w:top w:val="single" w:sz="6" w:space="0" w:color="000000"/>
              <w:left w:val="single" w:sz="6" w:space="0" w:color="000000"/>
              <w:bottom w:val="single" w:sz="6" w:space="0" w:color="000000"/>
              <w:right w:val="single" w:sz="6" w:space="0" w:color="000000"/>
            </w:tcBorders>
          </w:tcPr>
          <w:p w14:paraId="0B30E7D3" w14:textId="77777777" w:rsidR="003C62B6" w:rsidRDefault="000A38C6" w:rsidP="003C62B6">
            <w:pPr>
              <w:pStyle w:val="tl"/>
              <w:jc w:val="center"/>
              <w:rPr>
                <w:sz w:val="18"/>
                <w:szCs w:val="18"/>
                <w:shd w:val="clear" w:color="auto" w:fill="FFFFFF"/>
                <w:lang w:val="uk-UA"/>
              </w:rPr>
            </w:pPr>
            <w:hyperlink r:id="rId209" w:tgtFrame="_blank" w:history="1">
              <w:r w:rsidR="003C62B6" w:rsidRPr="009B153D">
                <w:rPr>
                  <w:rStyle w:val="hard-blue-color"/>
                  <w:sz w:val="18"/>
                  <w:szCs w:val="18"/>
                  <w:shd w:val="clear" w:color="auto" w:fill="FFFFFF"/>
                </w:rPr>
                <w:t>пункт 11 частини першої статті 15 Закону</w:t>
              </w:r>
            </w:hyperlink>
            <w:r w:rsidR="003C62B6" w:rsidRPr="009B153D">
              <w:rPr>
                <w:sz w:val="18"/>
                <w:szCs w:val="18"/>
                <w:shd w:val="clear" w:color="auto" w:fill="FFFFFF"/>
              </w:rPr>
              <w:t>; </w:t>
            </w:r>
          </w:p>
          <w:p w14:paraId="0665553B" w14:textId="76D958CF" w:rsidR="003C62B6" w:rsidRPr="009B153D" w:rsidRDefault="000A38C6" w:rsidP="003C62B6">
            <w:pPr>
              <w:pStyle w:val="tl"/>
              <w:jc w:val="center"/>
              <w:rPr>
                <w:sz w:val="18"/>
                <w:szCs w:val="18"/>
                <w:lang w:val="uk-UA"/>
              </w:rPr>
            </w:pPr>
            <w:hyperlink r:id="rId210" w:tgtFrame="_blank" w:history="1">
              <w:r w:rsidR="003C62B6" w:rsidRPr="009B153D">
                <w:rPr>
                  <w:rStyle w:val="hard-blue-color"/>
                  <w:sz w:val="18"/>
                  <w:szCs w:val="18"/>
                  <w:shd w:val="clear" w:color="auto" w:fill="FFFFFF"/>
                </w:rPr>
                <w:t>підпункт 10 пункту 25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78836264"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63628BBD"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5697C3C6"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173E7546"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5225B8F3"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C3516C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BB865C0"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C24683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3BBDF9F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22A59B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C14A3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6B487C9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6E18E1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61405E8"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933660D"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3DEF99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4C19A27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0E79B6A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E61B45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550F90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E6E3FA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668D001F"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4A4A9B4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B33A97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7FA112D"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4F71D35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5CC5DBA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D88FCE6"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7B5ACBDB"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654B9BA0"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209E27C3" w14:textId="0E75267D"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Суб'єкт господарювання своєчасно та в повному обсязі </w:t>
            </w:r>
            <w:r w:rsidRPr="00A8043E">
              <w:rPr>
                <w:rFonts w:ascii="Times New Roman" w:hAnsi="Times New Roman" w:cs="Times New Roman"/>
                <w:sz w:val="18"/>
                <w:szCs w:val="18"/>
                <w:shd w:val="clear" w:color="auto" w:fill="FFFFFF"/>
                <w:lang w:val="uk-UA"/>
              </w:rPr>
              <w:t>здійснює виплату</w:t>
            </w:r>
            <w:r w:rsidRPr="009B153D">
              <w:rPr>
                <w:rFonts w:ascii="Times New Roman" w:hAnsi="Times New Roman" w:cs="Times New Roman"/>
                <w:sz w:val="18"/>
                <w:szCs w:val="18"/>
                <w:shd w:val="clear" w:color="auto" w:fill="FFFFFF"/>
                <w:lang w:val="uk-UA"/>
              </w:rPr>
              <w:t xml:space="preserve"> (видачу) виграшу (призу), виплату відповідно до правил проведення азартних ігор упродовж строку, встановленого </w:t>
            </w:r>
            <w:r w:rsidRPr="009B153D">
              <w:rPr>
                <w:rStyle w:val="hard-blue-color"/>
                <w:rFonts w:ascii="Times New Roman" w:hAnsi="Times New Roman" w:cs="Times New Roman"/>
                <w:sz w:val="18"/>
                <w:szCs w:val="18"/>
                <w:shd w:val="clear" w:color="auto" w:fill="FFFFFF"/>
                <w:lang w:val="uk-UA"/>
              </w:rPr>
              <w:t>Законом</w:t>
            </w:r>
            <w:r w:rsidRPr="009B153D">
              <w:rPr>
                <w:rFonts w:ascii="Times New Roman" w:hAnsi="Times New Roman" w:cs="Times New Roman"/>
                <w:sz w:val="18"/>
                <w:szCs w:val="18"/>
                <w:shd w:val="clear" w:color="auto" w:fill="FFFFFF"/>
                <w:lang w:val="uk-UA"/>
              </w:rPr>
              <w:t xml:space="preserve">, крім випадків, визначених </w:t>
            </w:r>
            <w:r w:rsidRPr="009B153D">
              <w:rPr>
                <w:rStyle w:val="hard-blue-color"/>
                <w:rFonts w:ascii="Times New Roman" w:hAnsi="Times New Roman" w:cs="Times New Roman"/>
                <w:sz w:val="18"/>
                <w:szCs w:val="18"/>
                <w:shd w:val="clear" w:color="auto" w:fill="FFFFFF"/>
                <w:lang w:val="uk-UA"/>
              </w:rPr>
              <w:t xml:space="preserve">Законом України </w:t>
            </w:r>
            <w:r>
              <w:rPr>
                <w:rStyle w:val="hard-blue-color"/>
                <w:rFonts w:ascii="Times New Roman" w:hAnsi="Times New Roman" w:cs="Times New Roman"/>
                <w:sz w:val="18"/>
                <w:szCs w:val="18"/>
                <w:shd w:val="clear" w:color="auto" w:fill="FFFFFF"/>
                <w:lang w:val="uk-UA"/>
              </w:rPr>
              <w:t>«</w:t>
            </w:r>
            <w:r w:rsidRPr="009B153D">
              <w:rPr>
                <w:rStyle w:val="hard-blue-color"/>
                <w:rFonts w:ascii="Times New Roman" w:hAnsi="Times New Roman" w:cs="Times New Roman"/>
                <w:sz w:val="18"/>
                <w:szCs w:val="18"/>
                <w:shd w:val="clear" w:color="auto" w:fill="FFFF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Style w:val="hard-blue-color"/>
                <w:rFonts w:ascii="Times New Roman" w:hAnsi="Times New Roman" w:cs="Times New Roman"/>
                <w:sz w:val="18"/>
                <w:szCs w:val="18"/>
                <w:shd w:val="clear" w:color="auto" w:fill="FFFFFF"/>
                <w:lang w:val="uk-UA"/>
              </w:rPr>
              <w:t>»</w:t>
            </w:r>
            <w:r w:rsidRPr="009B153D">
              <w:rPr>
                <w:rFonts w:ascii="Times New Roman" w:hAnsi="Times New Roman" w:cs="Times New Roman"/>
                <w:sz w:val="18"/>
                <w:szCs w:val="18"/>
                <w:shd w:val="clear" w:color="auto" w:fill="FFFFFF"/>
                <w:lang w:val="uk-UA"/>
              </w:rPr>
              <w:t>, а також на вимогу гравця здійснити виплату виграшу (призу) у грошовій безготівковій формі.</w:t>
            </w:r>
          </w:p>
        </w:tc>
        <w:tc>
          <w:tcPr>
            <w:tcW w:w="567" w:type="dxa"/>
            <w:tcBorders>
              <w:top w:val="single" w:sz="6" w:space="0" w:color="000000"/>
              <w:left w:val="single" w:sz="6" w:space="0" w:color="000000"/>
              <w:bottom w:val="single" w:sz="6" w:space="0" w:color="000000"/>
              <w:right w:val="single" w:sz="4" w:space="0" w:color="auto"/>
            </w:tcBorders>
          </w:tcPr>
          <w:p w14:paraId="6E68271F"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4650DF79"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2FADE6DD" w14:textId="06E90CEE"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5</w:t>
            </w:r>
            <w:r w:rsidR="009100A5">
              <w:rPr>
                <w:rFonts w:ascii="Times New Roman" w:eastAsia="Times New Roman" w:hAnsi="Times New Roman" w:cs="Times New Roman"/>
                <w:sz w:val="18"/>
                <w:szCs w:val="18"/>
                <w:lang w:val="en-US" w:eastAsia="ru-RU"/>
              </w:rPr>
              <w:t>0</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D7E703F"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У своїй діяльності 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p w14:paraId="36A4F110"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70C0B3EC"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560" w:type="dxa"/>
            <w:tcBorders>
              <w:top w:val="single" w:sz="6" w:space="0" w:color="000000"/>
              <w:left w:val="single" w:sz="6" w:space="0" w:color="000000"/>
              <w:bottom w:val="single" w:sz="6" w:space="0" w:color="000000"/>
              <w:right w:val="single" w:sz="6" w:space="0" w:color="000000"/>
            </w:tcBorders>
          </w:tcPr>
          <w:p w14:paraId="44084064" w14:textId="77777777" w:rsidR="003C62B6" w:rsidRDefault="000A38C6" w:rsidP="003C62B6">
            <w:pPr>
              <w:pStyle w:val="tl"/>
              <w:spacing w:after="0"/>
              <w:jc w:val="center"/>
              <w:rPr>
                <w:sz w:val="18"/>
                <w:szCs w:val="18"/>
                <w:lang w:val="uk-UA"/>
              </w:rPr>
            </w:pPr>
            <w:hyperlink r:id="rId211" w:tgtFrame="_blank" w:history="1">
              <w:r w:rsidR="003C62B6" w:rsidRPr="009B153D">
                <w:rPr>
                  <w:rStyle w:val="hard-blue-color"/>
                  <w:sz w:val="18"/>
                  <w:szCs w:val="18"/>
                </w:rPr>
                <w:t>пункт 13 частини першої статті 15 Закону</w:t>
              </w:r>
            </w:hyperlink>
            <w:r w:rsidR="003C62B6" w:rsidRPr="009B153D">
              <w:rPr>
                <w:sz w:val="18"/>
                <w:szCs w:val="18"/>
              </w:rPr>
              <w:t>;</w:t>
            </w:r>
          </w:p>
          <w:p w14:paraId="489ACE25" w14:textId="77777777" w:rsidR="0072268B" w:rsidRDefault="0072268B" w:rsidP="003C62B6">
            <w:pPr>
              <w:pStyle w:val="tl"/>
              <w:spacing w:after="0"/>
              <w:jc w:val="center"/>
              <w:rPr>
                <w:sz w:val="18"/>
                <w:szCs w:val="18"/>
                <w:lang w:val="en-US"/>
              </w:rPr>
            </w:pPr>
          </w:p>
          <w:p w14:paraId="2C3D4A1C" w14:textId="77777777" w:rsidR="0072268B" w:rsidRDefault="0072268B" w:rsidP="003C62B6">
            <w:pPr>
              <w:pStyle w:val="tl"/>
              <w:spacing w:after="0"/>
              <w:jc w:val="center"/>
              <w:rPr>
                <w:sz w:val="18"/>
                <w:szCs w:val="18"/>
                <w:lang w:val="en-US"/>
              </w:rPr>
            </w:pPr>
          </w:p>
          <w:p w14:paraId="2BC35F05" w14:textId="4650E6D1" w:rsidR="003C62B6" w:rsidRPr="009B153D" w:rsidRDefault="003C62B6" w:rsidP="003C62B6">
            <w:pPr>
              <w:pStyle w:val="tl"/>
              <w:spacing w:after="0"/>
              <w:jc w:val="center"/>
              <w:rPr>
                <w:sz w:val="18"/>
                <w:szCs w:val="18"/>
                <w:lang w:val="uk-UA"/>
              </w:rPr>
            </w:pPr>
            <w:r w:rsidRPr="009B153D">
              <w:rPr>
                <w:sz w:val="18"/>
                <w:szCs w:val="18"/>
              </w:rPr>
              <w:t> </w:t>
            </w:r>
            <w:hyperlink r:id="rId212" w:tgtFrame="_blank" w:history="1">
              <w:r w:rsidRPr="009B153D">
                <w:rPr>
                  <w:rStyle w:val="hard-blue-color"/>
                  <w:sz w:val="18"/>
                  <w:szCs w:val="18"/>
                </w:rPr>
                <w:t>підпункт 12 пункту 25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01210715" w14:textId="77777777" w:rsidR="003C62B6" w:rsidRPr="009B153D" w:rsidRDefault="003C62B6" w:rsidP="003C62B6">
            <w:pPr>
              <w:shd w:val="clear" w:color="auto" w:fill="FFFFFF"/>
              <w:spacing w:after="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6B194FF2"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451CF445"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02D3DC1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Життя та здоров’я людини (01)</w:t>
            </w:r>
          </w:p>
          <w:p w14:paraId="14AF8D8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DD5B48A"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A7BCE9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7AB1B3D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E4C836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8594FC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05570EF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Належна якість продукції, робіт та послуг (немайнові блага) (02)</w:t>
            </w:r>
          </w:p>
          <w:p w14:paraId="77E6DD7E"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6ECC25F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8D8F32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25F52691"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8D544C5"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tcPr>
          <w:p w14:paraId="38BC06F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Недотримання принципів відповідальної гри</w:t>
            </w:r>
          </w:p>
          <w:p w14:paraId="206423EC"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CC2E7A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C3EDAF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263575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81AE9D2"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Діяльність суб’єкта господарювання, що призвела до порушення прав і законних інтересів громадян</w:t>
            </w:r>
          </w:p>
          <w:p w14:paraId="2B88D3C3"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3B30BBB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79DB664"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586AF78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Зростання серед населення кількості осіб із вираженою ігровою залежністю (лудоманією).</w:t>
            </w:r>
          </w:p>
          <w:p w14:paraId="1AA7417A"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1D879EB8"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 xml:space="preserve">Моральна шкода, заподіяна окремим фізичним особам; </w:t>
            </w:r>
            <w:r>
              <w:rPr>
                <w:rFonts w:ascii="Times New Roman" w:eastAsia="Times New Roman" w:hAnsi="Times New Roman" w:cs="Times New Roman"/>
                <w:sz w:val="18"/>
                <w:szCs w:val="18"/>
                <w:lang w:val="uk-UA" w:eastAsia="ru-RU"/>
              </w:rPr>
              <w:br/>
              <w:t>негативний вплив на соціальні відносини.</w:t>
            </w:r>
          </w:p>
          <w:p w14:paraId="76E0B190"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r>
            <w:r>
              <w:rPr>
                <w:rFonts w:ascii="Times New Roman" w:eastAsia="Times New Roman" w:hAnsi="Times New Roman" w:cs="Times New Roman"/>
                <w:sz w:val="18"/>
                <w:szCs w:val="18"/>
                <w:lang w:val="uk-UA" w:eastAsia="ru-RU"/>
              </w:rPr>
              <w:br/>
              <w:t>Матеріальна шкода, заподіяна окремим фізичним особам;</w:t>
            </w:r>
            <w:r>
              <w:rPr>
                <w:rFonts w:ascii="Times New Roman" w:eastAsia="Times New Roman" w:hAnsi="Times New Roman" w:cs="Times New Roman"/>
                <w:sz w:val="18"/>
                <w:szCs w:val="18"/>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2508CE69"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3</w:t>
            </w:r>
          </w:p>
        </w:tc>
        <w:tc>
          <w:tcPr>
            <w:tcW w:w="1702" w:type="dxa"/>
            <w:tcBorders>
              <w:top w:val="single" w:sz="6" w:space="0" w:color="000000"/>
              <w:left w:val="single" w:sz="6" w:space="0" w:color="000000"/>
              <w:bottom w:val="single" w:sz="6" w:space="0" w:color="000000"/>
              <w:right w:val="single" w:sz="6" w:space="0" w:color="000000"/>
            </w:tcBorders>
          </w:tcPr>
          <w:p w14:paraId="5DE3579A"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567" w:type="dxa"/>
            <w:tcBorders>
              <w:top w:val="single" w:sz="6" w:space="0" w:color="000000"/>
              <w:left w:val="single" w:sz="6" w:space="0" w:color="000000"/>
              <w:bottom w:val="single" w:sz="6" w:space="0" w:color="000000"/>
              <w:right w:val="single" w:sz="4" w:space="0" w:color="auto"/>
            </w:tcBorders>
          </w:tcPr>
          <w:p w14:paraId="75A4976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2CBD774" w14:textId="77777777" w:rsidTr="00CC2126">
        <w:tc>
          <w:tcPr>
            <w:tcW w:w="569" w:type="dxa"/>
            <w:tcBorders>
              <w:top w:val="single" w:sz="6" w:space="0" w:color="000000"/>
              <w:left w:val="single" w:sz="4" w:space="0" w:color="auto"/>
              <w:bottom w:val="single" w:sz="6" w:space="0" w:color="000000"/>
              <w:right w:val="single" w:sz="6" w:space="0" w:color="000000"/>
            </w:tcBorders>
            <w:vAlign w:val="center"/>
          </w:tcPr>
          <w:p w14:paraId="5E4FEF8E" w14:textId="1B553C1C"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5</w:t>
            </w:r>
            <w:r w:rsidR="009100A5">
              <w:rPr>
                <w:rFonts w:ascii="Times New Roman" w:eastAsia="Times New Roman" w:hAnsi="Times New Roman" w:cs="Times New Roman"/>
                <w:sz w:val="18"/>
                <w:szCs w:val="18"/>
                <w:lang w:val="en-US" w:eastAsia="ru-RU"/>
              </w:rPr>
              <w:t>1</w:t>
            </w:r>
            <w:r w:rsidRPr="009B153D">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tcPr>
          <w:p w14:paraId="3BA6086E"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9B153D">
              <w:rPr>
                <w:rFonts w:ascii="Times New Roman" w:hAnsi="Times New Roman" w:cs="Times New Roman"/>
                <w:sz w:val="18"/>
                <w:szCs w:val="18"/>
                <w:shd w:val="clear" w:color="auto" w:fill="FFFFFF"/>
                <w:lang w:val="uk-UA"/>
              </w:rPr>
              <w:t>Організатор букмекерської діяльності може здійснювати діяльність у мережі Інтернет через вебсайт після повідомлення Уповноваженому органу про доменне ім'я, що він буде використовувати для провадження букмекерської діяльності.</w:t>
            </w:r>
          </w:p>
          <w:p w14:paraId="6B9E48BD" w14:textId="77777777" w:rsidR="003C62B6" w:rsidRPr="009B153D"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p>
          <w:p w14:paraId="32596044" w14:textId="77777777" w:rsidR="003C62B6" w:rsidRPr="009B153D" w:rsidRDefault="003C62B6" w:rsidP="003C62B6">
            <w:pPr>
              <w:tabs>
                <w:tab w:val="left" w:pos="198"/>
              </w:tabs>
              <w:spacing w:after="0" w:line="240" w:lineRule="auto"/>
              <w:rPr>
                <w:rFonts w:ascii="Times New Roman" w:eastAsia="Times New Roman" w:hAnsi="Times New Roman" w:cs="Times New Roman"/>
                <w:sz w:val="18"/>
                <w:szCs w:val="18"/>
                <w:lang w:val="uk-UA" w:eastAsia="ru-RU"/>
              </w:rPr>
            </w:pPr>
            <w:r w:rsidRPr="009B153D">
              <w:rPr>
                <w:rFonts w:ascii="Times New Roman" w:hAnsi="Times New Roman" w:cs="Times New Roman"/>
                <w:sz w:val="18"/>
                <w:szCs w:val="18"/>
                <w:shd w:val="clear" w:color="auto" w:fill="FFFFFF"/>
                <w:lang w:val="uk-UA"/>
              </w:rPr>
              <w:t xml:space="preserve">Організатор азартних ігор може провадити діяльність у мережі Інтернет через веб-сайт після повідомлення органу ліцензування про доменне ім'я в доменній зоні </w:t>
            </w:r>
            <w:r w:rsidRPr="009B153D">
              <w:rPr>
                <w:rFonts w:ascii="Times New Roman" w:hAnsi="Times New Roman" w:cs="Times New Roman"/>
                <w:sz w:val="18"/>
                <w:szCs w:val="18"/>
                <w:shd w:val="clear" w:color="auto" w:fill="FFFFFF"/>
              </w:rPr>
              <w:t>UA</w:t>
            </w:r>
            <w:r w:rsidRPr="009B153D">
              <w:rPr>
                <w:rFonts w:ascii="Times New Roman" w:hAnsi="Times New Roman" w:cs="Times New Roman"/>
                <w:sz w:val="18"/>
                <w:szCs w:val="18"/>
                <w:shd w:val="clear" w:color="auto" w:fill="FFFFFF"/>
                <w:lang w:val="uk-UA"/>
              </w:rPr>
              <w:t>, яке він збирається використовувати під час організації та проведення азартних ігор за формою згідно з додатком 8.</w:t>
            </w:r>
          </w:p>
        </w:tc>
        <w:tc>
          <w:tcPr>
            <w:tcW w:w="1560" w:type="dxa"/>
            <w:tcBorders>
              <w:top w:val="single" w:sz="6" w:space="0" w:color="000000"/>
              <w:left w:val="single" w:sz="6" w:space="0" w:color="000000"/>
              <w:bottom w:val="single" w:sz="6" w:space="0" w:color="000000"/>
              <w:right w:val="single" w:sz="6" w:space="0" w:color="000000"/>
            </w:tcBorders>
          </w:tcPr>
          <w:p w14:paraId="29CECFDF" w14:textId="77777777" w:rsidR="003C62B6" w:rsidRPr="009B153D" w:rsidRDefault="000A38C6" w:rsidP="003C62B6">
            <w:pPr>
              <w:pStyle w:val="tl"/>
              <w:spacing w:after="0"/>
              <w:jc w:val="center"/>
              <w:rPr>
                <w:sz w:val="18"/>
                <w:szCs w:val="18"/>
                <w:lang w:val="uk-UA"/>
              </w:rPr>
            </w:pPr>
            <w:hyperlink r:id="rId213" w:tgtFrame="_blank" w:history="1">
              <w:r w:rsidR="003C62B6" w:rsidRPr="009B153D">
                <w:rPr>
                  <w:rStyle w:val="hard-blue-color"/>
                  <w:sz w:val="18"/>
                  <w:szCs w:val="18"/>
                </w:rPr>
                <w:t>частина п'ята статті 37 Закону</w:t>
              </w:r>
            </w:hyperlink>
            <w:r w:rsidR="003C62B6" w:rsidRPr="009B153D">
              <w:rPr>
                <w:sz w:val="18"/>
                <w:szCs w:val="18"/>
              </w:rPr>
              <w:t>;</w:t>
            </w:r>
            <w:r w:rsidR="003C62B6" w:rsidRPr="009B153D">
              <w:rPr>
                <w:sz w:val="18"/>
                <w:szCs w:val="18"/>
                <w:lang w:val="uk-UA"/>
              </w:rPr>
              <w:t xml:space="preserve"> </w:t>
            </w:r>
            <w:hyperlink r:id="rId214" w:tgtFrame="_blank" w:history="1">
              <w:r w:rsidR="003C62B6" w:rsidRPr="009B153D">
                <w:rPr>
                  <w:rStyle w:val="hard-blue-color"/>
                  <w:sz w:val="18"/>
                  <w:szCs w:val="18"/>
                </w:rPr>
                <w:t>пункт 42 Ліцензійних умов</w:t>
              </w:r>
            </w:hyperlink>
          </w:p>
        </w:tc>
        <w:tc>
          <w:tcPr>
            <w:tcW w:w="1417" w:type="dxa"/>
            <w:tcBorders>
              <w:top w:val="single" w:sz="6" w:space="0" w:color="000000"/>
              <w:left w:val="single" w:sz="6" w:space="0" w:color="000000"/>
              <w:bottom w:val="single" w:sz="6" w:space="0" w:color="000000"/>
              <w:right w:val="single" w:sz="6" w:space="0" w:color="000000"/>
            </w:tcBorders>
          </w:tcPr>
          <w:p w14:paraId="7E095634" w14:textId="77777777" w:rsidR="003C62B6" w:rsidRPr="009B153D" w:rsidRDefault="003C62B6" w:rsidP="003C62B6">
            <w:pPr>
              <w:shd w:val="clear" w:color="auto" w:fill="FFFFFF"/>
              <w:spacing w:before="150" w:after="150" w:line="240" w:lineRule="auto"/>
              <w:jc w:val="center"/>
              <w:rPr>
                <w:sz w:val="18"/>
                <w:szCs w:val="18"/>
                <w:lang w:val="uk-UA"/>
              </w:rPr>
            </w:pPr>
            <w:r w:rsidRPr="009B153D">
              <w:rPr>
                <w:rFonts w:ascii="Times New Roman" w:eastAsia="Times New Roman" w:hAnsi="Times New Roman" w:cs="Times New Roman"/>
                <w:sz w:val="18"/>
                <w:szCs w:val="18"/>
                <w:lang w:val="uk-UA" w:eastAsia="ru-RU"/>
              </w:rPr>
              <w:t xml:space="preserve">Дотримання суб'єктом господарювання вимог законодавства </w:t>
            </w:r>
            <w:r w:rsidRPr="009B153D">
              <w:rPr>
                <w:rFonts w:ascii="Times New Roman" w:hAnsi="Times New Roman" w:cs="Times New Roman"/>
                <w:sz w:val="18"/>
                <w:szCs w:val="18"/>
              </w:rPr>
              <w:t>у сфері організації та проведення букмекерської діяльності в букмекерських пунктах та в мережі Інтернет</w:t>
            </w:r>
          </w:p>
          <w:p w14:paraId="473D11EF" w14:textId="77777777" w:rsidR="003C62B6" w:rsidRPr="009B153D" w:rsidRDefault="003C62B6" w:rsidP="003C62B6">
            <w:pPr>
              <w:pStyle w:val="3"/>
              <w:shd w:val="clear" w:color="auto" w:fill="FFFFFF"/>
              <w:spacing w:before="0" w:beforeAutospacing="0" w:after="0" w:afterAutospacing="0"/>
              <w:jc w:val="center"/>
              <w:rPr>
                <w:b w:val="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0CE5E035" w14:textId="77777777" w:rsidR="003C62B6" w:rsidRPr="009B153D" w:rsidRDefault="003C62B6" w:rsidP="003C62B6">
            <w:pPr>
              <w:jc w:val="center"/>
              <w:rPr>
                <w:rFonts w:ascii="Times New Roman" w:hAnsi="Times New Roman" w:cs="Times New Roman"/>
                <w:sz w:val="18"/>
                <w:szCs w:val="18"/>
              </w:rPr>
            </w:pPr>
            <w:r w:rsidRPr="009B153D">
              <w:rPr>
                <w:rFonts w:ascii="Times New Roman" w:eastAsia="Times New Roman" w:hAnsi="Times New Roman" w:cs="Times New Roman"/>
                <w:sz w:val="18"/>
                <w:szCs w:val="18"/>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tcPr>
          <w:p w14:paraId="69D717AF"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(немайнові блага) (02)</w:t>
            </w:r>
          </w:p>
          <w:p w14:paraId="7BB48AE2"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840F909"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4F9EAEB4"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15A10077"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p>
          <w:p w14:paraId="5C9B9D3C" w14:textId="77777777" w:rsidR="003C62B6" w:rsidRDefault="003C62B6" w:rsidP="003C62B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Належна якість продукції, робіт та послуг (майнові блага) (03)</w:t>
            </w:r>
          </w:p>
          <w:p w14:paraId="58EBF5FD" w14:textId="77777777" w:rsidR="003C62B6" w:rsidRDefault="003C62B6" w:rsidP="003C62B6">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6F48DA0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Діяльність суб’єкта господарювання, що призвела до порушення прав і законних інтересів громадян</w:t>
            </w:r>
          </w:p>
          <w:p w14:paraId="58E126B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509640B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2F3DCCAE"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0E1F005"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tcPr>
          <w:p w14:paraId="26C1F49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Моральна шкода, заподіяна окремим фізичним особам;</w:t>
            </w:r>
          </w:p>
          <w:p w14:paraId="79D11999"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негативний вплив на соціальні відносини.</w:t>
            </w:r>
          </w:p>
          <w:p w14:paraId="65CFED21"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p>
          <w:p w14:paraId="74C8F03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br/>
              <w:t>Матеріальна шкода, заподіяна окремим фізичним особам;</w:t>
            </w:r>
          </w:p>
          <w:p w14:paraId="5BB45707" w14:textId="77777777" w:rsidR="003C62B6" w:rsidRDefault="003C62B6" w:rsidP="003C62B6">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vAlign w:val="center"/>
          </w:tcPr>
          <w:p w14:paraId="307B9ADC" w14:textId="77777777" w:rsidR="003C62B6" w:rsidRPr="009B153D" w:rsidRDefault="003C62B6" w:rsidP="003C62B6">
            <w:pPr>
              <w:spacing w:after="0" w:line="240" w:lineRule="auto"/>
              <w:jc w:val="center"/>
              <w:rPr>
                <w:rFonts w:ascii="Times New Roman" w:eastAsia="Times New Roman" w:hAnsi="Times New Roman" w:cs="Times New Roman"/>
                <w:sz w:val="18"/>
                <w:szCs w:val="18"/>
                <w:lang w:val="uk-UA" w:eastAsia="ru-RU"/>
              </w:rPr>
            </w:pPr>
            <w:r w:rsidRPr="009B153D">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tcPr>
          <w:p w14:paraId="10F0B24E" w14:textId="77777777" w:rsidR="003C62B6" w:rsidRPr="009B153D" w:rsidRDefault="003C62B6" w:rsidP="003C62B6">
            <w:pPr>
              <w:pStyle w:val="tl"/>
              <w:spacing w:after="0"/>
              <w:rPr>
                <w:sz w:val="18"/>
                <w:szCs w:val="18"/>
                <w:lang w:val="uk-UA"/>
              </w:rPr>
            </w:pPr>
            <w:r w:rsidRPr="009B153D">
              <w:rPr>
                <w:sz w:val="18"/>
                <w:szCs w:val="18"/>
                <w:lang w:val="uk-UA"/>
              </w:rPr>
              <w:t>Організатор букмекерської діяльності повідомив КРАІЛ про доменне ім'я веб-сайту, що він використовує для провадження букмекерської діяльність у мережі Інтернет (вказаний в заяві на отримання ліцензії).</w:t>
            </w:r>
          </w:p>
        </w:tc>
        <w:tc>
          <w:tcPr>
            <w:tcW w:w="567" w:type="dxa"/>
            <w:tcBorders>
              <w:top w:val="single" w:sz="6" w:space="0" w:color="000000"/>
              <w:left w:val="single" w:sz="6" w:space="0" w:color="000000"/>
              <w:bottom w:val="single" w:sz="6" w:space="0" w:color="000000"/>
              <w:right w:val="single" w:sz="4" w:space="0" w:color="auto"/>
            </w:tcBorders>
          </w:tcPr>
          <w:p w14:paraId="7CF51FA4" w14:textId="77777777" w:rsidR="003C62B6" w:rsidRPr="009B153D" w:rsidRDefault="003C62B6" w:rsidP="003C62B6">
            <w:pPr>
              <w:spacing w:after="0" w:line="240" w:lineRule="auto"/>
              <w:rPr>
                <w:rFonts w:ascii="Times New Roman" w:eastAsia="Times New Roman" w:hAnsi="Times New Roman" w:cs="Times New Roman"/>
                <w:sz w:val="18"/>
                <w:szCs w:val="18"/>
                <w:lang w:val="uk-UA" w:eastAsia="ru-RU"/>
              </w:rPr>
            </w:pPr>
          </w:p>
        </w:tc>
      </w:tr>
      <w:tr w:rsidR="003C62B6" w:rsidRPr="007202E5" w14:paraId="6251290F" w14:textId="77777777" w:rsidTr="00CC2126">
        <w:tc>
          <w:tcPr>
            <w:tcW w:w="569" w:type="dxa"/>
            <w:tcBorders>
              <w:top w:val="single" w:sz="6" w:space="0" w:color="000000"/>
              <w:left w:val="single" w:sz="4" w:space="0" w:color="auto"/>
              <w:bottom w:val="single" w:sz="6" w:space="0" w:color="000000"/>
              <w:right w:val="single" w:sz="6" w:space="0" w:color="000000"/>
            </w:tcBorders>
            <w:shd w:val="clear" w:color="auto" w:fill="auto"/>
            <w:vAlign w:val="center"/>
          </w:tcPr>
          <w:p w14:paraId="290D24EE" w14:textId="19372236"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15</w:t>
            </w:r>
            <w:r w:rsidR="009100A5">
              <w:rPr>
                <w:rFonts w:ascii="Times New Roman" w:eastAsia="Times New Roman" w:hAnsi="Times New Roman" w:cs="Times New Roman"/>
                <w:sz w:val="18"/>
                <w:szCs w:val="18"/>
                <w:lang w:val="en-US" w:eastAsia="ru-RU"/>
              </w:rPr>
              <w:t>2</w:t>
            </w:r>
            <w:r w:rsidRPr="00AE66A8">
              <w:rPr>
                <w:rFonts w:ascii="Times New Roman" w:eastAsia="Times New Roman" w:hAnsi="Times New Roman" w:cs="Times New Roman"/>
                <w:sz w:val="18"/>
                <w:szCs w:val="18"/>
                <w:lang w:val="uk-UA"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4E8AF6" w14:textId="742D1A71" w:rsidR="003C62B6" w:rsidRPr="00AE66A8" w:rsidRDefault="003C62B6" w:rsidP="003C62B6">
            <w:pPr>
              <w:tabs>
                <w:tab w:val="left" w:pos="198"/>
              </w:tabs>
              <w:spacing w:after="0" w:line="240" w:lineRule="auto"/>
              <w:rPr>
                <w:rFonts w:ascii="Times New Roman" w:hAnsi="Times New Roman" w:cs="Times New Roman"/>
                <w:sz w:val="18"/>
                <w:szCs w:val="18"/>
                <w:shd w:val="clear" w:color="auto" w:fill="FFFFFF"/>
                <w:lang w:val="uk-UA"/>
              </w:rPr>
            </w:pPr>
            <w:r w:rsidRPr="00AE66A8">
              <w:rPr>
                <w:rFonts w:ascii="Times New Roman" w:hAnsi="Times New Roman" w:cs="Times New Roman"/>
                <w:sz w:val="18"/>
                <w:szCs w:val="18"/>
                <w:shd w:val="clear" w:color="auto" w:fill="FFFFFF"/>
              </w:rPr>
              <w:t>Після закінчення строку інформація підлягає виключенню та автоматичному знищенню, якщо інше не передбачено законодавством.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7835EAA9" w14:textId="6FD6F719" w:rsidR="003C62B6" w:rsidRPr="00AE66A8" w:rsidRDefault="003C62B6" w:rsidP="003C62B6">
            <w:pPr>
              <w:pStyle w:val="tl"/>
              <w:spacing w:after="0"/>
              <w:jc w:val="center"/>
              <w:rPr>
                <w:sz w:val="20"/>
                <w:szCs w:val="20"/>
              </w:rPr>
            </w:pPr>
            <w:r w:rsidRPr="00AE66A8">
              <w:rPr>
                <w:sz w:val="20"/>
                <w:szCs w:val="20"/>
              </w:rPr>
              <w:t>Абзац другий пункту 26 Рішення № 167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77859CB" w14:textId="4EB78F9C" w:rsidR="003C62B6" w:rsidRPr="00AE66A8" w:rsidRDefault="003C62B6" w:rsidP="003C62B6">
            <w:pPr>
              <w:shd w:val="clear" w:color="auto" w:fill="FFFFFF"/>
              <w:spacing w:before="150" w:after="15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букмекерської діяльності в букмекерських пунктах та в мережі Інтернет</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F199916" w14:textId="730D2B09" w:rsidR="003C62B6" w:rsidRPr="00AE66A8" w:rsidRDefault="003C62B6" w:rsidP="003C62B6">
            <w:pPr>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20"/>
                <w:szCs w:val="20"/>
                <w:lang w:val="uk-UA" w:eastAsia="ru-RU"/>
              </w:rPr>
              <w:t>Організування азартних ігор (92)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38F087"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Життя та здоров’я людини (01)</w:t>
            </w:r>
          </w:p>
          <w:p w14:paraId="3270596A"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1B230057"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28D0D25D"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6E22FB92"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4F19FC4F"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32F14EAC"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eastAsia="ru-RU"/>
              </w:rPr>
            </w:pPr>
          </w:p>
          <w:p w14:paraId="6E63EC81"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eastAsia="ru-RU"/>
              </w:rPr>
            </w:pPr>
          </w:p>
          <w:p w14:paraId="0A7510C5"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8110B71"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50F0B887"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3DE40203"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6F2E074D"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53DB097C"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1507C546"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6627BF22"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4412C0C0" w14:textId="1DDC57BE"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91EC614"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Недотримання принципів відповідальної гри</w:t>
            </w:r>
          </w:p>
          <w:p w14:paraId="1CA1ADA2"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018ED475"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br/>
            </w:r>
          </w:p>
          <w:p w14:paraId="5F792D3F"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46C9B230"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eastAsia="ru-RU"/>
              </w:rPr>
            </w:pPr>
          </w:p>
          <w:p w14:paraId="42C5BABF"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eastAsia="ru-RU"/>
              </w:rPr>
            </w:pPr>
          </w:p>
          <w:p w14:paraId="369A0D06"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EF27EA3"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47F11CCA"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07EA489A" w14:textId="77777777" w:rsidR="003C62B6" w:rsidRPr="00AE66A8" w:rsidRDefault="003C62B6" w:rsidP="003C62B6">
            <w:pPr>
              <w:spacing w:after="0" w:line="240" w:lineRule="auto"/>
              <w:jc w:val="center"/>
              <w:rPr>
                <w:rFonts w:ascii="Times New Roman" w:eastAsia="Times New Roman" w:hAnsi="Times New Roman" w:cs="Times New Roman"/>
                <w:sz w:val="20"/>
                <w:szCs w:val="20"/>
                <w:lang w:val="uk-UA" w:eastAsia="ru-RU"/>
              </w:rPr>
            </w:pPr>
          </w:p>
          <w:p w14:paraId="1E7964FC" w14:textId="41EFFFE8"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393775" w14:textId="77777777" w:rsidR="003C62B6" w:rsidRPr="00AE66A8" w:rsidRDefault="003C62B6" w:rsidP="003C62B6">
            <w:pPr>
              <w:spacing w:after="0" w:line="240" w:lineRule="auto"/>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E66A8">
              <w:rPr>
                <w:rFonts w:ascii="Times New Roman" w:eastAsia="Times New Roman" w:hAnsi="Times New Roman" w:cs="Times New Roman"/>
                <w:sz w:val="20"/>
                <w:szCs w:val="20"/>
                <w:lang w:val="uk-UA" w:eastAsia="ru-RU"/>
              </w:rPr>
              <w:br/>
            </w:r>
          </w:p>
          <w:p w14:paraId="4111449E" w14:textId="77777777" w:rsidR="003C62B6" w:rsidRPr="00AE66A8" w:rsidRDefault="003C62B6" w:rsidP="003C62B6">
            <w:pPr>
              <w:spacing w:after="0" w:line="240" w:lineRule="auto"/>
              <w:rPr>
                <w:rFonts w:ascii="Times New Roman" w:eastAsia="Times New Roman" w:hAnsi="Times New Roman" w:cs="Times New Roman"/>
                <w:sz w:val="20"/>
                <w:szCs w:val="20"/>
                <w:lang w:val="uk-UA" w:eastAsia="ru-RU"/>
              </w:rPr>
            </w:pPr>
          </w:p>
          <w:p w14:paraId="4E823551" w14:textId="77777777" w:rsidR="003C62B6" w:rsidRPr="00AE66A8" w:rsidRDefault="003C62B6" w:rsidP="003C62B6">
            <w:pPr>
              <w:spacing w:after="0" w:line="240" w:lineRule="auto"/>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Моральна шкода, заподіяна окремим фізичним особам;</w:t>
            </w:r>
          </w:p>
          <w:p w14:paraId="74444F0C" w14:textId="77777777" w:rsidR="003C62B6" w:rsidRPr="00AE66A8" w:rsidRDefault="003C62B6" w:rsidP="003C62B6">
            <w:pPr>
              <w:spacing w:after="0" w:line="240" w:lineRule="auto"/>
              <w:rPr>
                <w:rFonts w:ascii="Times New Roman" w:eastAsia="Times New Roman" w:hAnsi="Times New Roman" w:cs="Times New Roman"/>
                <w:sz w:val="20"/>
                <w:szCs w:val="20"/>
                <w:lang w:val="uk-UA" w:eastAsia="ru-RU"/>
              </w:rPr>
            </w:pPr>
            <w:r w:rsidRPr="00AE66A8">
              <w:rPr>
                <w:rFonts w:ascii="Times New Roman" w:eastAsia="Times New Roman" w:hAnsi="Times New Roman" w:cs="Times New Roman"/>
                <w:sz w:val="20"/>
                <w:szCs w:val="20"/>
                <w:lang w:val="uk-UA" w:eastAsia="ru-RU"/>
              </w:rPr>
              <w:t>негативний вплив на соціальні відносини.</w:t>
            </w:r>
          </w:p>
          <w:p w14:paraId="7B996B67" w14:textId="77777777" w:rsidR="003C62B6" w:rsidRPr="00AE66A8" w:rsidRDefault="003C62B6" w:rsidP="003C62B6">
            <w:pPr>
              <w:spacing w:after="0" w:line="240" w:lineRule="auto"/>
              <w:rPr>
                <w:rFonts w:ascii="Times New Roman" w:eastAsia="Times New Roman" w:hAnsi="Times New Roman" w:cs="Times New Roman"/>
                <w:sz w:val="20"/>
                <w:szCs w:val="20"/>
                <w:lang w:val="uk-UA" w:eastAsia="ru-RU"/>
              </w:rPr>
            </w:pPr>
          </w:p>
          <w:p w14:paraId="3223EC38" w14:textId="47BA4BEC"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E66A8">
              <w:rPr>
                <w:rFonts w:ascii="Times New Roman" w:eastAsia="Times New Roman" w:hAnsi="Times New Roman" w:cs="Times New Roman"/>
                <w:sz w:val="20"/>
                <w:szCs w:val="20"/>
                <w:lang w:val="uk-UA" w:eastAsia="ru-RU"/>
              </w:rPr>
              <w:br/>
              <w:t>негативний вплив на соціальні відносини.</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9DD90" w14:textId="50FF802A" w:rsidR="003C62B6" w:rsidRPr="00AE66A8" w:rsidRDefault="003C62B6" w:rsidP="003C62B6">
            <w:pPr>
              <w:spacing w:after="0" w:line="240" w:lineRule="auto"/>
              <w:jc w:val="center"/>
              <w:rPr>
                <w:rFonts w:ascii="Times New Roman" w:eastAsia="Times New Roman" w:hAnsi="Times New Roman" w:cs="Times New Roman"/>
                <w:sz w:val="18"/>
                <w:szCs w:val="18"/>
                <w:lang w:val="uk-UA" w:eastAsia="ru-RU"/>
              </w:rPr>
            </w:pPr>
            <w:r w:rsidRPr="00AE66A8">
              <w:rPr>
                <w:rFonts w:ascii="Times New Roman" w:eastAsia="Times New Roman" w:hAnsi="Times New Roman" w:cs="Times New Roman"/>
                <w:sz w:val="18"/>
                <w:szCs w:val="18"/>
                <w:lang w:val="uk-UA" w:eastAsia="ru-RU"/>
              </w:rPr>
              <w:t>4</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0C25A027" w14:textId="370ACAA2" w:rsidR="003C62B6" w:rsidRPr="00AE66A8" w:rsidRDefault="003C62B6" w:rsidP="003C62B6">
            <w:pPr>
              <w:pStyle w:val="tl"/>
              <w:spacing w:after="0"/>
              <w:rPr>
                <w:sz w:val="18"/>
                <w:szCs w:val="18"/>
                <w:lang w:val="uk-UA"/>
              </w:rPr>
            </w:pPr>
            <w:r w:rsidRPr="00AE66A8">
              <w:rPr>
                <w:sz w:val="18"/>
                <w:szCs w:val="18"/>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p>
        </w:tc>
        <w:tc>
          <w:tcPr>
            <w:tcW w:w="567" w:type="dxa"/>
            <w:tcBorders>
              <w:top w:val="single" w:sz="6" w:space="0" w:color="000000"/>
              <w:left w:val="single" w:sz="6" w:space="0" w:color="000000"/>
              <w:bottom w:val="single" w:sz="6" w:space="0" w:color="000000"/>
              <w:right w:val="single" w:sz="4" w:space="0" w:color="auto"/>
            </w:tcBorders>
            <w:shd w:val="clear" w:color="auto" w:fill="auto"/>
          </w:tcPr>
          <w:p w14:paraId="1A7DAC8C" w14:textId="77777777" w:rsidR="003C62B6" w:rsidRPr="00AE66A8" w:rsidRDefault="003C62B6" w:rsidP="003C62B6">
            <w:pPr>
              <w:spacing w:after="0" w:line="240" w:lineRule="auto"/>
              <w:rPr>
                <w:rFonts w:ascii="Times New Roman" w:eastAsia="Times New Roman" w:hAnsi="Times New Roman" w:cs="Times New Roman"/>
                <w:sz w:val="18"/>
                <w:szCs w:val="18"/>
                <w:lang w:val="uk-UA" w:eastAsia="ru-RU"/>
              </w:rPr>
            </w:pPr>
          </w:p>
        </w:tc>
      </w:tr>
    </w:tbl>
    <w:p w14:paraId="4115672A" w14:textId="77777777" w:rsidR="00052238" w:rsidRPr="009B153D" w:rsidRDefault="00052238" w:rsidP="003663DB">
      <w:pPr>
        <w:shd w:val="clear" w:color="auto" w:fill="FFFFFF"/>
        <w:spacing w:after="0" w:line="240" w:lineRule="auto"/>
        <w:rPr>
          <w:rFonts w:ascii="Times New Roman" w:eastAsia="Times New Roman" w:hAnsi="Times New Roman" w:cs="Times New Roman"/>
          <w:sz w:val="18"/>
          <w:szCs w:val="18"/>
          <w:lang w:val="uk-UA" w:eastAsia="ru-RU"/>
        </w:rPr>
      </w:pPr>
    </w:p>
    <w:p w14:paraId="6D2390EB" w14:textId="77777777" w:rsidR="003663DB" w:rsidRPr="009B153D" w:rsidRDefault="003663DB" w:rsidP="003663DB">
      <w:pPr>
        <w:shd w:val="clear" w:color="auto" w:fill="FFFFFF"/>
        <w:spacing w:after="0" w:line="240" w:lineRule="auto"/>
        <w:rPr>
          <w:rFonts w:ascii="Times New Roman" w:eastAsia="Times New Roman" w:hAnsi="Times New Roman" w:cs="Times New Roman"/>
          <w:sz w:val="18"/>
          <w:szCs w:val="18"/>
          <w:lang w:eastAsia="ru-RU"/>
        </w:rPr>
      </w:pPr>
      <w:r w:rsidRPr="009B153D">
        <w:rPr>
          <w:rFonts w:ascii="Times New Roman" w:eastAsia="Times New Roman" w:hAnsi="Times New Roman" w:cs="Times New Roman"/>
          <w:sz w:val="18"/>
          <w:szCs w:val="18"/>
          <w:lang w:eastAsia="ru-RU"/>
        </w:rPr>
        <w:t>** Питання перевіряється з дня введення в експлуатацію Державної системи онлайн моніторингу відповідним рішенням КРАІЛ</w:t>
      </w:r>
    </w:p>
    <w:p w14:paraId="087B7F56" w14:textId="77777777" w:rsidR="0049622B" w:rsidRPr="009B153D" w:rsidRDefault="0049622B">
      <w:pPr>
        <w:rPr>
          <w:rFonts w:ascii="Times New Roman" w:hAnsi="Times New Roman" w:cs="Times New Roman"/>
          <w:sz w:val="18"/>
          <w:szCs w:val="18"/>
          <w:lang w:val="uk-UA"/>
        </w:rPr>
      </w:pPr>
    </w:p>
    <w:p w14:paraId="04D0B261" w14:textId="77777777" w:rsidR="0049622B" w:rsidRPr="009B153D" w:rsidRDefault="00A41EF8" w:rsidP="00410286">
      <w:pPr>
        <w:spacing w:after="0" w:line="240" w:lineRule="auto"/>
        <w:rPr>
          <w:rFonts w:ascii="Times New Roman" w:hAnsi="Times New Roman" w:cs="Times New Roman"/>
          <w:sz w:val="18"/>
          <w:szCs w:val="18"/>
          <w:lang w:val="uk-UA"/>
        </w:rPr>
      </w:pPr>
      <w:r w:rsidRPr="009B153D">
        <w:rPr>
          <w:rFonts w:ascii="Times New Roman" w:hAnsi="Times New Roman" w:cs="Times New Roman"/>
          <w:sz w:val="18"/>
          <w:szCs w:val="18"/>
          <w:lang w:val="uk-UA"/>
        </w:rPr>
        <w:t>Скорочення:</w:t>
      </w:r>
    </w:p>
    <w:p w14:paraId="5557E630" w14:textId="77777777" w:rsidR="00A41EF8" w:rsidRPr="009B153D" w:rsidRDefault="00A41EF8"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18"/>
          <w:szCs w:val="18"/>
          <w:lang w:val="uk-UA"/>
        </w:rPr>
      </w:pPr>
      <w:r w:rsidRPr="009B153D">
        <w:rPr>
          <w:rFonts w:ascii="Times New Roman" w:hAnsi="Times New Roman" w:cs="Times New Roman"/>
          <w:b w:val="0"/>
          <w:color w:val="auto"/>
          <w:sz w:val="18"/>
          <w:szCs w:val="18"/>
          <w:lang w:val="uk-UA"/>
        </w:rPr>
        <w:t>Закон – Закон України №768-ІХ від 14 липня 2020 року «</w:t>
      </w:r>
      <w:r w:rsidRPr="009B153D">
        <w:rPr>
          <w:rFonts w:ascii="Times New Roman" w:hAnsi="Times New Roman" w:cs="Times New Roman"/>
          <w:b w:val="0"/>
          <w:color w:val="auto"/>
          <w:sz w:val="18"/>
          <w:szCs w:val="18"/>
        </w:rPr>
        <w:t>Про державне регулювання діяльності щодо організації та проведення азартних ігор</w:t>
      </w:r>
      <w:r w:rsidRPr="009B153D">
        <w:rPr>
          <w:rFonts w:ascii="Times New Roman" w:hAnsi="Times New Roman" w:cs="Times New Roman"/>
          <w:b w:val="0"/>
          <w:color w:val="auto"/>
          <w:sz w:val="18"/>
          <w:szCs w:val="18"/>
          <w:lang w:val="uk-UA"/>
        </w:rPr>
        <w:t xml:space="preserve">» </w:t>
      </w:r>
    </w:p>
    <w:p w14:paraId="2826AD0F" w14:textId="77777777" w:rsidR="008F31A6" w:rsidRPr="009B153D" w:rsidRDefault="003663DB"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18"/>
          <w:szCs w:val="18"/>
          <w:lang w:val="uk-UA"/>
        </w:rPr>
      </w:pPr>
      <w:r w:rsidRPr="009B153D">
        <w:rPr>
          <w:rFonts w:ascii="Times New Roman" w:hAnsi="Times New Roman" w:cs="Times New Roman"/>
          <w:b w:val="0"/>
          <w:color w:val="auto"/>
          <w:sz w:val="18"/>
          <w:szCs w:val="18"/>
          <w:lang w:val="uk-UA"/>
        </w:rPr>
        <w:t xml:space="preserve">Ліцензійні умови – </w:t>
      </w:r>
      <w:r w:rsidR="0099363C" w:rsidRPr="009B153D">
        <w:rPr>
          <w:rFonts w:ascii="Times New Roman" w:hAnsi="Times New Roman" w:cs="Times New Roman"/>
          <w:b w:val="0"/>
          <w:color w:val="auto"/>
          <w:sz w:val="18"/>
          <w:szCs w:val="18"/>
          <w:lang w:val="uk-UA"/>
        </w:rPr>
        <w:t>Ліцензійні умови провадження діяльності у сфері організації та проведення азартних ігор</w:t>
      </w:r>
      <w:r w:rsidRPr="009B153D">
        <w:rPr>
          <w:rFonts w:ascii="Times New Roman" w:hAnsi="Times New Roman" w:cs="Times New Roman"/>
          <w:b w:val="0"/>
          <w:color w:val="auto"/>
          <w:sz w:val="18"/>
          <w:szCs w:val="18"/>
          <w:lang w:val="uk-UA"/>
        </w:rPr>
        <w:t>, затверджені Постановою</w:t>
      </w:r>
      <w:r w:rsidR="00AC2B27" w:rsidRPr="009B153D">
        <w:rPr>
          <w:rFonts w:ascii="Times New Roman" w:hAnsi="Times New Roman" w:cs="Times New Roman"/>
          <w:b w:val="0"/>
          <w:color w:val="auto"/>
          <w:sz w:val="18"/>
          <w:szCs w:val="18"/>
          <w:lang w:val="uk-UA"/>
        </w:rPr>
        <w:t xml:space="preserve"> Кабінету міністрів України № 1341 від </w:t>
      </w:r>
      <w:r w:rsidR="008F31A6" w:rsidRPr="009B153D">
        <w:rPr>
          <w:rFonts w:ascii="Times New Roman" w:hAnsi="Times New Roman" w:cs="Times New Roman"/>
          <w:b w:val="0"/>
          <w:color w:val="auto"/>
          <w:sz w:val="18"/>
          <w:szCs w:val="18"/>
          <w:lang w:val="uk-UA"/>
        </w:rPr>
        <w:t>21 грудня 2020 року «Про затвердження ліцензійних умов у сфері організації та проведення азартних ігор»</w:t>
      </w:r>
      <w:r w:rsidR="00410286" w:rsidRPr="009B153D">
        <w:rPr>
          <w:rFonts w:ascii="Times New Roman" w:hAnsi="Times New Roman" w:cs="Times New Roman"/>
          <w:b w:val="0"/>
          <w:color w:val="auto"/>
          <w:sz w:val="18"/>
          <w:szCs w:val="18"/>
          <w:lang w:val="uk-UA"/>
        </w:rPr>
        <w:t>.</w:t>
      </w:r>
    </w:p>
    <w:p w14:paraId="6EC9E852" w14:textId="77777777" w:rsidR="0099363C" w:rsidRPr="009B153D" w:rsidRDefault="007E720D" w:rsidP="007E720D">
      <w:pPr>
        <w:tabs>
          <w:tab w:val="left" w:pos="1506"/>
        </w:tabs>
        <w:spacing w:after="0" w:line="240" w:lineRule="auto"/>
        <w:rPr>
          <w:sz w:val="18"/>
          <w:szCs w:val="18"/>
          <w:lang w:val="uk-UA"/>
        </w:rPr>
      </w:pPr>
      <w:r w:rsidRPr="009B153D">
        <w:rPr>
          <w:sz w:val="18"/>
          <w:szCs w:val="18"/>
          <w:lang w:val="uk-UA"/>
        </w:rPr>
        <w:tab/>
      </w:r>
    </w:p>
    <w:sectPr w:rsidR="0099363C" w:rsidRPr="009B153D" w:rsidSect="009B7522">
      <w:pgSz w:w="16838" w:h="11906" w:orient="landscape"/>
      <w:pgMar w:top="426"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D5A3B"/>
    <w:multiLevelType w:val="hybridMultilevel"/>
    <w:tmpl w:val="B404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9716E"/>
    <w:multiLevelType w:val="hybridMultilevel"/>
    <w:tmpl w:val="1DE8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354394"/>
    <w:multiLevelType w:val="hybridMultilevel"/>
    <w:tmpl w:val="625A8B26"/>
    <w:lvl w:ilvl="0" w:tplc="E390C44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06304712">
    <w:abstractNumId w:val="1"/>
  </w:num>
  <w:num w:numId="2" w16cid:durableId="1950316756">
    <w:abstractNumId w:val="0"/>
  </w:num>
  <w:num w:numId="3" w16cid:durableId="68382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42"/>
    <w:rsid w:val="00002DE4"/>
    <w:rsid w:val="000030E5"/>
    <w:rsid w:val="0000688D"/>
    <w:rsid w:val="00007E9B"/>
    <w:rsid w:val="000142F8"/>
    <w:rsid w:val="00021F95"/>
    <w:rsid w:val="000240A4"/>
    <w:rsid w:val="0002543A"/>
    <w:rsid w:val="00041CF1"/>
    <w:rsid w:val="00052238"/>
    <w:rsid w:val="0005369E"/>
    <w:rsid w:val="00056E77"/>
    <w:rsid w:val="00085E75"/>
    <w:rsid w:val="00090366"/>
    <w:rsid w:val="00094017"/>
    <w:rsid w:val="000A1B0B"/>
    <w:rsid w:val="000A38C6"/>
    <w:rsid w:val="000B24B0"/>
    <w:rsid w:val="000B6D6A"/>
    <w:rsid w:val="000C0D84"/>
    <w:rsid w:val="000C1ADE"/>
    <w:rsid w:val="000C347E"/>
    <w:rsid w:val="000D1048"/>
    <w:rsid w:val="000E2421"/>
    <w:rsid w:val="000E554B"/>
    <w:rsid w:val="000E62F0"/>
    <w:rsid w:val="000E6792"/>
    <w:rsid w:val="000F1B0F"/>
    <w:rsid w:val="001033E3"/>
    <w:rsid w:val="001111E2"/>
    <w:rsid w:val="00111C7E"/>
    <w:rsid w:val="001122CE"/>
    <w:rsid w:val="00112C74"/>
    <w:rsid w:val="001152E7"/>
    <w:rsid w:val="00115964"/>
    <w:rsid w:val="00126295"/>
    <w:rsid w:val="0013537C"/>
    <w:rsid w:val="0015089D"/>
    <w:rsid w:val="00151F9B"/>
    <w:rsid w:val="00156D7E"/>
    <w:rsid w:val="001602BF"/>
    <w:rsid w:val="001652E1"/>
    <w:rsid w:val="001751DB"/>
    <w:rsid w:val="00175D54"/>
    <w:rsid w:val="001828EC"/>
    <w:rsid w:val="001843A1"/>
    <w:rsid w:val="00184F2D"/>
    <w:rsid w:val="001934A2"/>
    <w:rsid w:val="00193FD2"/>
    <w:rsid w:val="00196C9A"/>
    <w:rsid w:val="001A73DB"/>
    <w:rsid w:val="001B51A7"/>
    <w:rsid w:val="001B62FD"/>
    <w:rsid w:val="001C534E"/>
    <w:rsid w:val="001D1B58"/>
    <w:rsid w:val="001D3B7D"/>
    <w:rsid w:val="001D6639"/>
    <w:rsid w:val="001D7497"/>
    <w:rsid w:val="001D75F0"/>
    <w:rsid w:val="001E4882"/>
    <w:rsid w:val="001F194A"/>
    <w:rsid w:val="001F27FB"/>
    <w:rsid w:val="001F355A"/>
    <w:rsid w:val="001F4BD4"/>
    <w:rsid w:val="001F740E"/>
    <w:rsid w:val="002139E0"/>
    <w:rsid w:val="002140AE"/>
    <w:rsid w:val="002144B6"/>
    <w:rsid w:val="00220931"/>
    <w:rsid w:val="002365A1"/>
    <w:rsid w:val="00265145"/>
    <w:rsid w:val="002674AF"/>
    <w:rsid w:val="00276643"/>
    <w:rsid w:val="00276EB7"/>
    <w:rsid w:val="0027725F"/>
    <w:rsid w:val="0027741F"/>
    <w:rsid w:val="002826B5"/>
    <w:rsid w:val="00285633"/>
    <w:rsid w:val="0028700F"/>
    <w:rsid w:val="00295FA4"/>
    <w:rsid w:val="002A155A"/>
    <w:rsid w:val="002A4BC8"/>
    <w:rsid w:val="002A61F0"/>
    <w:rsid w:val="002B2BC4"/>
    <w:rsid w:val="002C1909"/>
    <w:rsid w:val="002C6A61"/>
    <w:rsid w:val="002D17DF"/>
    <w:rsid w:val="002D25D7"/>
    <w:rsid w:val="002F06E2"/>
    <w:rsid w:val="002F10E3"/>
    <w:rsid w:val="002F158B"/>
    <w:rsid w:val="002F532E"/>
    <w:rsid w:val="002F5E2B"/>
    <w:rsid w:val="00322AC7"/>
    <w:rsid w:val="00324FC7"/>
    <w:rsid w:val="0033770A"/>
    <w:rsid w:val="003433AF"/>
    <w:rsid w:val="00343C69"/>
    <w:rsid w:val="003474E1"/>
    <w:rsid w:val="00347C02"/>
    <w:rsid w:val="00350728"/>
    <w:rsid w:val="00350762"/>
    <w:rsid w:val="00350959"/>
    <w:rsid w:val="00357CC7"/>
    <w:rsid w:val="003602CD"/>
    <w:rsid w:val="003663DB"/>
    <w:rsid w:val="00366727"/>
    <w:rsid w:val="00367FCA"/>
    <w:rsid w:val="003764A3"/>
    <w:rsid w:val="00382826"/>
    <w:rsid w:val="0038282A"/>
    <w:rsid w:val="00383C8D"/>
    <w:rsid w:val="003859E3"/>
    <w:rsid w:val="00393076"/>
    <w:rsid w:val="00393BF5"/>
    <w:rsid w:val="003A179E"/>
    <w:rsid w:val="003A17BA"/>
    <w:rsid w:val="003A45AF"/>
    <w:rsid w:val="003B04AF"/>
    <w:rsid w:val="003B0BB0"/>
    <w:rsid w:val="003B22BC"/>
    <w:rsid w:val="003C2445"/>
    <w:rsid w:val="003C2DA2"/>
    <w:rsid w:val="003C530E"/>
    <w:rsid w:val="003C62B6"/>
    <w:rsid w:val="003D1DB6"/>
    <w:rsid w:val="003D6A0C"/>
    <w:rsid w:val="003D6A22"/>
    <w:rsid w:val="003D6F20"/>
    <w:rsid w:val="003D7F0A"/>
    <w:rsid w:val="003E02A9"/>
    <w:rsid w:val="003E1858"/>
    <w:rsid w:val="003E4F4F"/>
    <w:rsid w:val="003E6D79"/>
    <w:rsid w:val="003F1F97"/>
    <w:rsid w:val="003F2782"/>
    <w:rsid w:val="003F37BF"/>
    <w:rsid w:val="003F5915"/>
    <w:rsid w:val="00401F99"/>
    <w:rsid w:val="00402836"/>
    <w:rsid w:val="00410286"/>
    <w:rsid w:val="00422250"/>
    <w:rsid w:val="00424BAD"/>
    <w:rsid w:val="00432513"/>
    <w:rsid w:val="00432A2E"/>
    <w:rsid w:val="00434831"/>
    <w:rsid w:val="00435325"/>
    <w:rsid w:val="00436B9C"/>
    <w:rsid w:val="004409FD"/>
    <w:rsid w:val="004423DA"/>
    <w:rsid w:val="00443B39"/>
    <w:rsid w:val="00454249"/>
    <w:rsid w:val="00456D4E"/>
    <w:rsid w:val="004613F7"/>
    <w:rsid w:val="00480C6B"/>
    <w:rsid w:val="00481B07"/>
    <w:rsid w:val="00482A97"/>
    <w:rsid w:val="00490222"/>
    <w:rsid w:val="0049622B"/>
    <w:rsid w:val="004A74DF"/>
    <w:rsid w:val="004B3514"/>
    <w:rsid w:val="004C0742"/>
    <w:rsid w:val="004C4BE9"/>
    <w:rsid w:val="004D3696"/>
    <w:rsid w:val="004E056B"/>
    <w:rsid w:val="004F2036"/>
    <w:rsid w:val="004F2FC0"/>
    <w:rsid w:val="005008C7"/>
    <w:rsid w:val="00502C0F"/>
    <w:rsid w:val="005047BD"/>
    <w:rsid w:val="00510AF7"/>
    <w:rsid w:val="00511381"/>
    <w:rsid w:val="005118D1"/>
    <w:rsid w:val="00512031"/>
    <w:rsid w:val="00525D30"/>
    <w:rsid w:val="00533D0E"/>
    <w:rsid w:val="005401F6"/>
    <w:rsid w:val="005404DB"/>
    <w:rsid w:val="00547DFA"/>
    <w:rsid w:val="00557681"/>
    <w:rsid w:val="00560882"/>
    <w:rsid w:val="00566340"/>
    <w:rsid w:val="00573A42"/>
    <w:rsid w:val="0057543D"/>
    <w:rsid w:val="005937DC"/>
    <w:rsid w:val="0059469F"/>
    <w:rsid w:val="005A1C7A"/>
    <w:rsid w:val="005A33BB"/>
    <w:rsid w:val="005A453F"/>
    <w:rsid w:val="005A6A48"/>
    <w:rsid w:val="005A6C6B"/>
    <w:rsid w:val="005C4A9D"/>
    <w:rsid w:val="005C65EC"/>
    <w:rsid w:val="005C6F4F"/>
    <w:rsid w:val="005D3257"/>
    <w:rsid w:val="005D3AF6"/>
    <w:rsid w:val="005D5C5D"/>
    <w:rsid w:val="005D5F70"/>
    <w:rsid w:val="005E12A7"/>
    <w:rsid w:val="005E5A36"/>
    <w:rsid w:val="005F6FEF"/>
    <w:rsid w:val="00603E75"/>
    <w:rsid w:val="006058AC"/>
    <w:rsid w:val="0060761E"/>
    <w:rsid w:val="00607F91"/>
    <w:rsid w:val="00613021"/>
    <w:rsid w:val="00616DD2"/>
    <w:rsid w:val="00617A6B"/>
    <w:rsid w:val="006218B7"/>
    <w:rsid w:val="00621DF4"/>
    <w:rsid w:val="00630A22"/>
    <w:rsid w:val="00632857"/>
    <w:rsid w:val="00634199"/>
    <w:rsid w:val="00634DC2"/>
    <w:rsid w:val="00640558"/>
    <w:rsid w:val="0064481B"/>
    <w:rsid w:val="00655769"/>
    <w:rsid w:val="006565ED"/>
    <w:rsid w:val="00661E71"/>
    <w:rsid w:val="006645A1"/>
    <w:rsid w:val="00666E73"/>
    <w:rsid w:val="00675565"/>
    <w:rsid w:val="00675934"/>
    <w:rsid w:val="00687C36"/>
    <w:rsid w:val="00691EB7"/>
    <w:rsid w:val="00692D33"/>
    <w:rsid w:val="00696207"/>
    <w:rsid w:val="006A1867"/>
    <w:rsid w:val="006A18F5"/>
    <w:rsid w:val="006A271C"/>
    <w:rsid w:val="006A4214"/>
    <w:rsid w:val="006D5BBA"/>
    <w:rsid w:val="006E21DE"/>
    <w:rsid w:val="006E3B23"/>
    <w:rsid w:val="006F316F"/>
    <w:rsid w:val="006F7447"/>
    <w:rsid w:val="00701956"/>
    <w:rsid w:val="00710573"/>
    <w:rsid w:val="00714AD9"/>
    <w:rsid w:val="007202E5"/>
    <w:rsid w:val="00721F0E"/>
    <w:rsid w:val="0072268B"/>
    <w:rsid w:val="00723692"/>
    <w:rsid w:val="00726E0A"/>
    <w:rsid w:val="00736A1C"/>
    <w:rsid w:val="00743497"/>
    <w:rsid w:val="00745D44"/>
    <w:rsid w:val="00746E87"/>
    <w:rsid w:val="007504A9"/>
    <w:rsid w:val="00754838"/>
    <w:rsid w:val="007562D2"/>
    <w:rsid w:val="00761393"/>
    <w:rsid w:val="00767DF0"/>
    <w:rsid w:val="0078722A"/>
    <w:rsid w:val="00787F57"/>
    <w:rsid w:val="00797628"/>
    <w:rsid w:val="007A0DFD"/>
    <w:rsid w:val="007B5626"/>
    <w:rsid w:val="007B5F77"/>
    <w:rsid w:val="007C059E"/>
    <w:rsid w:val="007C76CC"/>
    <w:rsid w:val="007D77B0"/>
    <w:rsid w:val="007E720D"/>
    <w:rsid w:val="007F628B"/>
    <w:rsid w:val="007F719E"/>
    <w:rsid w:val="007F7618"/>
    <w:rsid w:val="00810573"/>
    <w:rsid w:val="0081122B"/>
    <w:rsid w:val="008137A6"/>
    <w:rsid w:val="00820A41"/>
    <w:rsid w:val="008255F1"/>
    <w:rsid w:val="00830386"/>
    <w:rsid w:val="00831300"/>
    <w:rsid w:val="00835BB0"/>
    <w:rsid w:val="00837923"/>
    <w:rsid w:val="0084221F"/>
    <w:rsid w:val="008456FA"/>
    <w:rsid w:val="00847F3D"/>
    <w:rsid w:val="0085510B"/>
    <w:rsid w:val="0085626D"/>
    <w:rsid w:val="00856E0C"/>
    <w:rsid w:val="00866289"/>
    <w:rsid w:val="008671A8"/>
    <w:rsid w:val="00873FF1"/>
    <w:rsid w:val="00880854"/>
    <w:rsid w:val="0088662A"/>
    <w:rsid w:val="00886B21"/>
    <w:rsid w:val="008923F0"/>
    <w:rsid w:val="00894D94"/>
    <w:rsid w:val="008A27EC"/>
    <w:rsid w:val="008A6F5B"/>
    <w:rsid w:val="008A7B9B"/>
    <w:rsid w:val="008B21FE"/>
    <w:rsid w:val="008B616B"/>
    <w:rsid w:val="008C24F9"/>
    <w:rsid w:val="008C46FF"/>
    <w:rsid w:val="008C74FA"/>
    <w:rsid w:val="008D3B1F"/>
    <w:rsid w:val="008E4617"/>
    <w:rsid w:val="008E50B0"/>
    <w:rsid w:val="008F12F1"/>
    <w:rsid w:val="008F31A6"/>
    <w:rsid w:val="00900830"/>
    <w:rsid w:val="00905574"/>
    <w:rsid w:val="00906D61"/>
    <w:rsid w:val="009100A5"/>
    <w:rsid w:val="009109FC"/>
    <w:rsid w:val="00911864"/>
    <w:rsid w:val="00913080"/>
    <w:rsid w:val="0092372D"/>
    <w:rsid w:val="009306FF"/>
    <w:rsid w:val="00930C26"/>
    <w:rsid w:val="009362DE"/>
    <w:rsid w:val="00936757"/>
    <w:rsid w:val="00936868"/>
    <w:rsid w:val="00942267"/>
    <w:rsid w:val="00946094"/>
    <w:rsid w:val="00947129"/>
    <w:rsid w:val="00963305"/>
    <w:rsid w:val="009713B4"/>
    <w:rsid w:val="00974948"/>
    <w:rsid w:val="00974B64"/>
    <w:rsid w:val="00975448"/>
    <w:rsid w:val="00975FE7"/>
    <w:rsid w:val="009804C2"/>
    <w:rsid w:val="0098465A"/>
    <w:rsid w:val="00990172"/>
    <w:rsid w:val="0099363C"/>
    <w:rsid w:val="00997D1D"/>
    <w:rsid w:val="009A68A0"/>
    <w:rsid w:val="009B153D"/>
    <w:rsid w:val="009B1D33"/>
    <w:rsid w:val="009B2E33"/>
    <w:rsid w:val="009B7522"/>
    <w:rsid w:val="009C1B3B"/>
    <w:rsid w:val="009C30AC"/>
    <w:rsid w:val="009D3989"/>
    <w:rsid w:val="009D52C1"/>
    <w:rsid w:val="009D548B"/>
    <w:rsid w:val="009D56E7"/>
    <w:rsid w:val="009D7373"/>
    <w:rsid w:val="009E1347"/>
    <w:rsid w:val="009E3B33"/>
    <w:rsid w:val="009F36AB"/>
    <w:rsid w:val="00A02E94"/>
    <w:rsid w:val="00A03BF6"/>
    <w:rsid w:val="00A118D3"/>
    <w:rsid w:val="00A17896"/>
    <w:rsid w:val="00A21979"/>
    <w:rsid w:val="00A30929"/>
    <w:rsid w:val="00A41EF8"/>
    <w:rsid w:val="00A44F7A"/>
    <w:rsid w:val="00A468F6"/>
    <w:rsid w:val="00A67A45"/>
    <w:rsid w:val="00A70185"/>
    <w:rsid w:val="00A70E9A"/>
    <w:rsid w:val="00A735CA"/>
    <w:rsid w:val="00A73DE6"/>
    <w:rsid w:val="00A8043E"/>
    <w:rsid w:val="00A833B0"/>
    <w:rsid w:val="00A83829"/>
    <w:rsid w:val="00A84277"/>
    <w:rsid w:val="00A93431"/>
    <w:rsid w:val="00A95664"/>
    <w:rsid w:val="00AA0CFD"/>
    <w:rsid w:val="00AA6CB7"/>
    <w:rsid w:val="00AB07FD"/>
    <w:rsid w:val="00AB2DC0"/>
    <w:rsid w:val="00AB2FF4"/>
    <w:rsid w:val="00AB4D73"/>
    <w:rsid w:val="00AC2B27"/>
    <w:rsid w:val="00AC3895"/>
    <w:rsid w:val="00AC4457"/>
    <w:rsid w:val="00AD32D8"/>
    <w:rsid w:val="00AD61B4"/>
    <w:rsid w:val="00AE5797"/>
    <w:rsid w:val="00AE66A8"/>
    <w:rsid w:val="00AF56A2"/>
    <w:rsid w:val="00B14B40"/>
    <w:rsid w:val="00B2305E"/>
    <w:rsid w:val="00B24776"/>
    <w:rsid w:val="00B30FD0"/>
    <w:rsid w:val="00B45689"/>
    <w:rsid w:val="00B45D28"/>
    <w:rsid w:val="00B5229D"/>
    <w:rsid w:val="00B60E86"/>
    <w:rsid w:val="00B62115"/>
    <w:rsid w:val="00B7668E"/>
    <w:rsid w:val="00B82A8E"/>
    <w:rsid w:val="00B84321"/>
    <w:rsid w:val="00B877E2"/>
    <w:rsid w:val="00B90AA5"/>
    <w:rsid w:val="00B94D77"/>
    <w:rsid w:val="00B95E47"/>
    <w:rsid w:val="00B97B3F"/>
    <w:rsid w:val="00BA1104"/>
    <w:rsid w:val="00BA35ED"/>
    <w:rsid w:val="00BA3E2B"/>
    <w:rsid w:val="00BA771C"/>
    <w:rsid w:val="00BB343B"/>
    <w:rsid w:val="00BC3BC0"/>
    <w:rsid w:val="00BC6102"/>
    <w:rsid w:val="00BC768F"/>
    <w:rsid w:val="00BD3C8E"/>
    <w:rsid w:val="00BD4930"/>
    <w:rsid w:val="00BE08E0"/>
    <w:rsid w:val="00BE6EB7"/>
    <w:rsid w:val="00BE715C"/>
    <w:rsid w:val="00BF1AC7"/>
    <w:rsid w:val="00BF5C80"/>
    <w:rsid w:val="00C13B75"/>
    <w:rsid w:val="00C14820"/>
    <w:rsid w:val="00C17DAA"/>
    <w:rsid w:val="00C202BD"/>
    <w:rsid w:val="00C21359"/>
    <w:rsid w:val="00C2442A"/>
    <w:rsid w:val="00C345EF"/>
    <w:rsid w:val="00C40907"/>
    <w:rsid w:val="00C415CF"/>
    <w:rsid w:val="00C5354F"/>
    <w:rsid w:val="00C53CC6"/>
    <w:rsid w:val="00C57650"/>
    <w:rsid w:val="00C57E58"/>
    <w:rsid w:val="00C6080B"/>
    <w:rsid w:val="00C62714"/>
    <w:rsid w:val="00C759D7"/>
    <w:rsid w:val="00C772C1"/>
    <w:rsid w:val="00C92979"/>
    <w:rsid w:val="00C95200"/>
    <w:rsid w:val="00CA2A3E"/>
    <w:rsid w:val="00CA37EB"/>
    <w:rsid w:val="00CB18E8"/>
    <w:rsid w:val="00CB2241"/>
    <w:rsid w:val="00CB259E"/>
    <w:rsid w:val="00CB499F"/>
    <w:rsid w:val="00CB6E06"/>
    <w:rsid w:val="00CC2126"/>
    <w:rsid w:val="00CC5303"/>
    <w:rsid w:val="00CC7DCF"/>
    <w:rsid w:val="00CE73D5"/>
    <w:rsid w:val="00CF283C"/>
    <w:rsid w:val="00CF38A1"/>
    <w:rsid w:val="00CF3E01"/>
    <w:rsid w:val="00CF6C62"/>
    <w:rsid w:val="00D00431"/>
    <w:rsid w:val="00D0414D"/>
    <w:rsid w:val="00D1124C"/>
    <w:rsid w:val="00D17972"/>
    <w:rsid w:val="00D379D0"/>
    <w:rsid w:val="00D44A20"/>
    <w:rsid w:val="00D4560D"/>
    <w:rsid w:val="00D47F01"/>
    <w:rsid w:val="00D51461"/>
    <w:rsid w:val="00D51916"/>
    <w:rsid w:val="00D57CCE"/>
    <w:rsid w:val="00D651DB"/>
    <w:rsid w:val="00D66A97"/>
    <w:rsid w:val="00D67F49"/>
    <w:rsid w:val="00D72BF1"/>
    <w:rsid w:val="00D74B7A"/>
    <w:rsid w:val="00D75144"/>
    <w:rsid w:val="00D81CDC"/>
    <w:rsid w:val="00D900F5"/>
    <w:rsid w:val="00D91C1F"/>
    <w:rsid w:val="00D96D23"/>
    <w:rsid w:val="00DA1A4A"/>
    <w:rsid w:val="00DA20F1"/>
    <w:rsid w:val="00DA26F8"/>
    <w:rsid w:val="00DB53A5"/>
    <w:rsid w:val="00DC0EEE"/>
    <w:rsid w:val="00DD5B60"/>
    <w:rsid w:val="00DD5E8A"/>
    <w:rsid w:val="00DE50DE"/>
    <w:rsid w:val="00DE7A20"/>
    <w:rsid w:val="00DF43D7"/>
    <w:rsid w:val="00E02AC3"/>
    <w:rsid w:val="00E071C7"/>
    <w:rsid w:val="00E13C24"/>
    <w:rsid w:val="00E15CB7"/>
    <w:rsid w:val="00E16552"/>
    <w:rsid w:val="00E259BB"/>
    <w:rsid w:val="00E33C5F"/>
    <w:rsid w:val="00E3452E"/>
    <w:rsid w:val="00E55D95"/>
    <w:rsid w:val="00E62229"/>
    <w:rsid w:val="00E63508"/>
    <w:rsid w:val="00E63DD3"/>
    <w:rsid w:val="00E65F73"/>
    <w:rsid w:val="00E80A86"/>
    <w:rsid w:val="00E82CBC"/>
    <w:rsid w:val="00E83B61"/>
    <w:rsid w:val="00E85683"/>
    <w:rsid w:val="00E85F48"/>
    <w:rsid w:val="00E9103A"/>
    <w:rsid w:val="00E93DC3"/>
    <w:rsid w:val="00E94CB7"/>
    <w:rsid w:val="00EA5F4F"/>
    <w:rsid w:val="00EB2860"/>
    <w:rsid w:val="00EB7513"/>
    <w:rsid w:val="00EC24A3"/>
    <w:rsid w:val="00EC71FF"/>
    <w:rsid w:val="00EE15D8"/>
    <w:rsid w:val="00EE4EF5"/>
    <w:rsid w:val="00EE7E3E"/>
    <w:rsid w:val="00EF54AE"/>
    <w:rsid w:val="00EF6B8E"/>
    <w:rsid w:val="00F054D9"/>
    <w:rsid w:val="00F12538"/>
    <w:rsid w:val="00F139EF"/>
    <w:rsid w:val="00F143CD"/>
    <w:rsid w:val="00F155B1"/>
    <w:rsid w:val="00F241DF"/>
    <w:rsid w:val="00F27664"/>
    <w:rsid w:val="00F2785C"/>
    <w:rsid w:val="00F32F12"/>
    <w:rsid w:val="00F3354E"/>
    <w:rsid w:val="00F359E5"/>
    <w:rsid w:val="00F37B84"/>
    <w:rsid w:val="00F41FA5"/>
    <w:rsid w:val="00F4613B"/>
    <w:rsid w:val="00F5222A"/>
    <w:rsid w:val="00F6439D"/>
    <w:rsid w:val="00F645F8"/>
    <w:rsid w:val="00F673EE"/>
    <w:rsid w:val="00F735F9"/>
    <w:rsid w:val="00F73F93"/>
    <w:rsid w:val="00F74033"/>
    <w:rsid w:val="00F81330"/>
    <w:rsid w:val="00F87634"/>
    <w:rsid w:val="00FA4CFB"/>
    <w:rsid w:val="00FA5D82"/>
    <w:rsid w:val="00FB7E06"/>
    <w:rsid w:val="00FC4599"/>
    <w:rsid w:val="00FC5751"/>
    <w:rsid w:val="00FC6F18"/>
    <w:rsid w:val="00FD0CFE"/>
    <w:rsid w:val="00FE4D7A"/>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BF3"/>
  <w15:docId w15:val="{921EF926-15FA-4B3D-9797-D23CDFA3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42"/>
  </w:style>
  <w:style w:type="paragraph" w:styleId="2">
    <w:name w:val="heading 2"/>
    <w:basedOn w:val="a"/>
    <w:next w:val="a"/>
    <w:link w:val="20"/>
    <w:uiPriority w:val="9"/>
    <w:semiHidden/>
    <w:unhideWhenUsed/>
    <w:qFormat/>
    <w:rsid w:val="00A4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15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4C0742"/>
  </w:style>
  <w:style w:type="paragraph" w:customStyle="1" w:styleId="tl">
    <w:name w:val="tl"/>
    <w:basedOn w:val="a"/>
    <w:rsid w:val="004C0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ADE"/>
    <w:rPr>
      <w:color w:val="0000FF"/>
      <w:u w:val="single"/>
    </w:rPr>
  </w:style>
  <w:style w:type="paragraph" w:styleId="a4">
    <w:name w:val="List Paragraph"/>
    <w:basedOn w:val="a"/>
    <w:uiPriority w:val="34"/>
    <w:qFormat/>
    <w:rsid w:val="001E4882"/>
    <w:pPr>
      <w:ind w:left="720"/>
      <w:contextualSpacing/>
    </w:pPr>
  </w:style>
  <w:style w:type="character" w:customStyle="1" w:styleId="30">
    <w:name w:val="Заголовок 3 Знак"/>
    <w:basedOn w:val="a0"/>
    <w:link w:val="3"/>
    <w:uiPriority w:val="9"/>
    <w:rsid w:val="002A155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41EF8"/>
    <w:rPr>
      <w:rFonts w:asciiTheme="majorHAnsi" w:eastAsiaTheme="majorEastAsia" w:hAnsiTheme="majorHAnsi" w:cstheme="majorBidi"/>
      <w:b/>
      <w:bCs/>
      <w:color w:val="4F81BD" w:themeColor="accent1"/>
      <w:sz w:val="26"/>
      <w:szCs w:val="26"/>
    </w:rPr>
  </w:style>
  <w:style w:type="character" w:styleId="a5">
    <w:name w:val="Unresolved Mention"/>
    <w:basedOn w:val="a0"/>
    <w:uiPriority w:val="99"/>
    <w:semiHidden/>
    <w:unhideWhenUsed/>
    <w:rsid w:val="00EC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78">
      <w:bodyDiv w:val="1"/>
      <w:marLeft w:val="0"/>
      <w:marRight w:val="0"/>
      <w:marTop w:val="0"/>
      <w:marBottom w:val="0"/>
      <w:divBdr>
        <w:top w:val="none" w:sz="0" w:space="0" w:color="auto"/>
        <w:left w:val="none" w:sz="0" w:space="0" w:color="auto"/>
        <w:bottom w:val="none" w:sz="0" w:space="0" w:color="auto"/>
        <w:right w:val="none" w:sz="0" w:space="0" w:color="auto"/>
      </w:divBdr>
    </w:div>
    <w:div w:id="17198842">
      <w:bodyDiv w:val="1"/>
      <w:marLeft w:val="0"/>
      <w:marRight w:val="0"/>
      <w:marTop w:val="0"/>
      <w:marBottom w:val="0"/>
      <w:divBdr>
        <w:top w:val="none" w:sz="0" w:space="0" w:color="auto"/>
        <w:left w:val="none" w:sz="0" w:space="0" w:color="auto"/>
        <w:bottom w:val="none" w:sz="0" w:space="0" w:color="auto"/>
        <w:right w:val="none" w:sz="0" w:space="0" w:color="auto"/>
      </w:divBdr>
    </w:div>
    <w:div w:id="18555959">
      <w:bodyDiv w:val="1"/>
      <w:marLeft w:val="0"/>
      <w:marRight w:val="0"/>
      <w:marTop w:val="0"/>
      <w:marBottom w:val="0"/>
      <w:divBdr>
        <w:top w:val="none" w:sz="0" w:space="0" w:color="auto"/>
        <w:left w:val="none" w:sz="0" w:space="0" w:color="auto"/>
        <w:bottom w:val="none" w:sz="0" w:space="0" w:color="auto"/>
        <w:right w:val="none" w:sz="0" w:space="0" w:color="auto"/>
      </w:divBdr>
    </w:div>
    <w:div w:id="34160303">
      <w:bodyDiv w:val="1"/>
      <w:marLeft w:val="0"/>
      <w:marRight w:val="0"/>
      <w:marTop w:val="0"/>
      <w:marBottom w:val="0"/>
      <w:divBdr>
        <w:top w:val="none" w:sz="0" w:space="0" w:color="auto"/>
        <w:left w:val="none" w:sz="0" w:space="0" w:color="auto"/>
        <w:bottom w:val="none" w:sz="0" w:space="0" w:color="auto"/>
        <w:right w:val="none" w:sz="0" w:space="0" w:color="auto"/>
      </w:divBdr>
    </w:div>
    <w:div w:id="58212420">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
    <w:div w:id="126241829">
      <w:bodyDiv w:val="1"/>
      <w:marLeft w:val="0"/>
      <w:marRight w:val="0"/>
      <w:marTop w:val="0"/>
      <w:marBottom w:val="0"/>
      <w:divBdr>
        <w:top w:val="none" w:sz="0" w:space="0" w:color="auto"/>
        <w:left w:val="none" w:sz="0" w:space="0" w:color="auto"/>
        <w:bottom w:val="none" w:sz="0" w:space="0" w:color="auto"/>
        <w:right w:val="none" w:sz="0" w:space="0" w:color="auto"/>
      </w:divBdr>
    </w:div>
    <w:div w:id="144205765">
      <w:bodyDiv w:val="1"/>
      <w:marLeft w:val="0"/>
      <w:marRight w:val="0"/>
      <w:marTop w:val="0"/>
      <w:marBottom w:val="0"/>
      <w:divBdr>
        <w:top w:val="none" w:sz="0" w:space="0" w:color="auto"/>
        <w:left w:val="none" w:sz="0" w:space="0" w:color="auto"/>
        <w:bottom w:val="none" w:sz="0" w:space="0" w:color="auto"/>
        <w:right w:val="none" w:sz="0" w:space="0" w:color="auto"/>
      </w:divBdr>
    </w:div>
    <w:div w:id="157891333">
      <w:bodyDiv w:val="1"/>
      <w:marLeft w:val="0"/>
      <w:marRight w:val="0"/>
      <w:marTop w:val="0"/>
      <w:marBottom w:val="0"/>
      <w:divBdr>
        <w:top w:val="none" w:sz="0" w:space="0" w:color="auto"/>
        <w:left w:val="none" w:sz="0" w:space="0" w:color="auto"/>
        <w:bottom w:val="none" w:sz="0" w:space="0" w:color="auto"/>
        <w:right w:val="none" w:sz="0" w:space="0" w:color="auto"/>
      </w:divBdr>
    </w:div>
    <w:div w:id="173040274">
      <w:bodyDiv w:val="1"/>
      <w:marLeft w:val="0"/>
      <w:marRight w:val="0"/>
      <w:marTop w:val="0"/>
      <w:marBottom w:val="0"/>
      <w:divBdr>
        <w:top w:val="none" w:sz="0" w:space="0" w:color="auto"/>
        <w:left w:val="none" w:sz="0" w:space="0" w:color="auto"/>
        <w:bottom w:val="none" w:sz="0" w:space="0" w:color="auto"/>
        <w:right w:val="none" w:sz="0" w:space="0" w:color="auto"/>
      </w:divBdr>
    </w:div>
    <w:div w:id="196280606">
      <w:bodyDiv w:val="1"/>
      <w:marLeft w:val="0"/>
      <w:marRight w:val="0"/>
      <w:marTop w:val="0"/>
      <w:marBottom w:val="0"/>
      <w:divBdr>
        <w:top w:val="none" w:sz="0" w:space="0" w:color="auto"/>
        <w:left w:val="none" w:sz="0" w:space="0" w:color="auto"/>
        <w:bottom w:val="none" w:sz="0" w:space="0" w:color="auto"/>
        <w:right w:val="none" w:sz="0" w:space="0" w:color="auto"/>
      </w:divBdr>
    </w:div>
    <w:div w:id="206338829">
      <w:bodyDiv w:val="1"/>
      <w:marLeft w:val="0"/>
      <w:marRight w:val="0"/>
      <w:marTop w:val="0"/>
      <w:marBottom w:val="0"/>
      <w:divBdr>
        <w:top w:val="none" w:sz="0" w:space="0" w:color="auto"/>
        <w:left w:val="none" w:sz="0" w:space="0" w:color="auto"/>
        <w:bottom w:val="none" w:sz="0" w:space="0" w:color="auto"/>
        <w:right w:val="none" w:sz="0" w:space="0" w:color="auto"/>
      </w:divBdr>
    </w:div>
    <w:div w:id="230889274">
      <w:bodyDiv w:val="1"/>
      <w:marLeft w:val="0"/>
      <w:marRight w:val="0"/>
      <w:marTop w:val="0"/>
      <w:marBottom w:val="0"/>
      <w:divBdr>
        <w:top w:val="none" w:sz="0" w:space="0" w:color="auto"/>
        <w:left w:val="none" w:sz="0" w:space="0" w:color="auto"/>
        <w:bottom w:val="none" w:sz="0" w:space="0" w:color="auto"/>
        <w:right w:val="none" w:sz="0" w:space="0" w:color="auto"/>
      </w:divBdr>
    </w:div>
    <w:div w:id="232354874">
      <w:bodyDiv w:val="1"/>
      <w:marLeft w:val="0"/>
      <w:marRight w:val="0"/>
      <w:marTop w:val="0"/>
      <w:marBottom w:val="0"/>
      <w:divBdr>
        <w:top w:val="none" w:sz="0" w:space="0" w:color="auto"/>
        <w:left w:val="none" w:sz="0" w:space="0" w:color="auto"/>
        <w:bottom w:val="none" w:sz="0" w:space="0" w:color="auto"/>
        <w:right w:val="none" w:sz="0" w:space="0" w:color="auto"/>
      </w:divBdr>
    </w:div>
    <w:div w:id="246774299">
      <w:bodyDiv w:val="1"/>
      <w:marLeft w:val="0"/>
      <w:marRight w:val="0"/>
      <w:marTop w:val="0"/>
      <w:marBottom w:val="0"/>
      <w:divBdr>
        <w:top w:val="none" w:sz="0" w:space="0" w:color="auto"/>
        <w:left w:val="none" w:sz="0" w:space="0" w:color="auto"/>
        <w:bottom w:val="none" w:sz="0" w:space="0" w:color="auto"/>
        <w:right w:val="none" w:sz="0" w:space="0" w:color="auto"/>
      </w:divBdr>
    </w:div>
    <w:div w:id="253784409">
      <w:bodyDiv w:val="1"/>
      <w:marLeft w:val="0"/>
      <w:marRight w:val="0"/>
      <w:marTop w:val="0"/>
      <w:marBottom w:val="0"/>
      <w:divBdr>
        <w:top w:val="none" w:sz="0" w:space="0" w:color="auto"/>
        <w:left w:val="none" w:sz="0" w:space="0" w:color="auto"/>
        <w:bottom w:val="none" w:sz="0" w:space="0" w:color="auto"/>
        <w:right w:val="none" w:sz="0" w:space="0" w:color="auto"/>
      </w:divBdr>
    </w:div>
    <w:div w:id="253976795">
      <w:bodyDiv w:val="1"/>
      <w:marLeft w:val="0"/>
      <w:marRight w:val="0"/>
      <w:marTop w:val="0"/>
      <w:marBottom w:val="0"/>
      <w:divBdr>
        <w:top w:val="none" w:sz="0" w:space="0" w:color="auto"/>
        <w:left w:val="none" w:sz="0" w:space="0" w:color="auto"/>
        <w:bottom w:val="none" w:sz="0" w:space="0" w:color="auto"/>
        <w:right w:val="none" w:sz="0" w:space="0" w:color="auto"/>
      </w:divBdr>
    </w:div>
    <w:div w:id="255410964">
      <w:bodyDiv w:val="1"/>
      <w:marLeft w:val="0"/>
      <w:marRight w:val="0"/>
      <w:marTop w:val="0"/>
      <w:marBottom w:val="0"/>
      <w:divBdr>
        <w:top w:val="none" w:sz="0" w:space="0" w:color="auto"/>
        <w:left w:val="none" w:sz="0" w:space="0" w:color="auto"/>
        <w:bottom w:val="none" w:sz="0" w:space="0" w:color="auto"/>
        <w:right w:val="none" w:sz="0" w:space="0" w:color="auto"/>
      </w:divBdr>
    </w:div>
    <w:div w:id="260919806">
      <w:bodyDiv w:val="1"/>
      <w:marLeft w:val="0"/>
      <w:marRight w:val="0"/>
      <w:marTop w:val="0"/>
      <w:marBottom w:val="0"/>
      <w:divBdr>
        <w:top w:val="none" w:sz="0" w:space="0" w:color="auto"/>
        <w:left w:val="none" w:sz="0" w:space="0" w:color="auto"/>
        <w:bottom w:val="none" w:sz="0" w:space="0" w:color="auto"/>
        <w:right w:val="none" w:sz="0" w:space="0" w:color="auto"/>
      </w:divBdr>
    </w:div>
    <w:div w:id="262305940">
      <w:bodyDiv w:val="1"/>
      <w:marLeft w:val="0"/>
      <w:marRight w:val="0"/>
      <w:marTop w:val="0"/>
      <w:marBottom w:val="0"/>
      <w:divBdr>
        <w:top w:val="none" w:sz="0" w:space="0" w:color="auto"/>
        <w:left w:val="none" w:sz="0" w:space="0" w:color="auto"/>
        <w:bottom w:val="none" w:sz="0" w:space="0" w:color="auto"/>
        <w:right w:val="none" w:sz="0" w:space="0" w:color="auto"/>
      </w:divBdr>
    </w:div>
    <w:div w:id="265575399">
      <w:bodyDiv w:val="1"/>
      <w:marLeft w:val="0"/>
      <w:marRight w:val="0"/>
      <w:marTop w:val="0"/>
      <w:marBottom w:val="0"/>
      <w:divBdr>
        <w:top w:val="none" w:sz="0" w:space="0" w:color="auto"/>
        <w:left w:val="none" w:sz="0" w:space="0" w:color="auto"/>
        <w:bottom w:val="none" w:sz="0" w:space="0" w:color="auto"/>
        <w:right w:val="none" w:sz="0" w:space="0" w:color="auto"/>
      </w:divBdr>
    </w:div>
    <w:div w:id="273371889">
      <w:bodyDiv w:val="1"/>
      <w:marLeft w:val="0"/>
      <w:marRight w:val="0"/>
      <w:marTop w:val="0"/>
      <w:marBottom w:val="0"/>
      <w:divBdr>
        <w:top w:val="none" w:sz="0" w:space="0" w:color="auto"/>
        <w:left w:val="none" w:sz="0" w:space="0" w:color="auto"/>
        <w:bottom w:val="none" w:sz="0" w:space="0" w:color="auto"/>
        <w:right w:val="none" w:sz="0" w:space="0" w:color="auto"/>
      </w:divBdr>
    </w:div>
    <w:div w:id="286158634">
      <w:bodyDiv w:val="1"/>
      <w:marLeft w:val="0"/>
      <w:marRight w:val="0"/>
      <w:marTop w:val="0"/>
      <w:marBottom w:val="0"/>
      <w:divBdr>
        <w:top w:val="none" w:sz="0" w:space="0" w:color="auto"/>
        <w:left w:val="none" w:sz="0" w:space="0" w:color="auto"/>
        <w:bottom w:val="none" w:sz="0" w:space="0" w:color="auto"/>
        <w:right w:val="none" w:sz="0" w:space="0" w:color="auto"/>
      </w:divBdr>
    </w:div>
    <w:div w:id="291445044">
      <w:bodyDiv w:val="1"/>
      <w:marLeft w:val="0"/>
      <w:marRight w:val="0"/>
      <w:marTop w:val="0"/>
      <w:marBottom w:val="0"/>
      <w:divBdr>
        <w:top w:val="none" w:sz="0" w:space="0" w:color="auto"/>
        <w:left w:val="none" w:sz="0" w:space="0" w:color="auto"/>
        <w:bottom w:val="none" w:sz="0" w:space="0" w:color="auto"/>
        <w:right w:val="none" w:sz="0" w:space="0" w:color="auto"/>
      </w:divBdr>
    </w:div>
    <w:div w:id="299192931">
      <w:bodyDiv w:val="1"/>
      <w:marLeft w:val="0"/>
      <w:marRight w:val="0"/>
      <w:marTop w:val="0"/>
      <w:marBottom w:val="0"/>
      <w:divBdr>
        <w:top w:val="none" w:sz="0" w:space="0" w:color="auto"/>
        <w:left w:val="none" w:sz="0" w:space="0" w:color="auto"/>
        <w:bottom w:val="none" w:sz="0" w:space="0" w:color="auto"/>
        <w:right w:val="none" w:sz="0" w:space="0" w:color="auto"/>
      </w:divBdr>
    </w:div>
    <w:div w:id="327439332">
      <w:bodyDiv w:val="1"/>
      <w:marLeft w:val="0"/>
      <w:marRight w:val="0"/>
      <w:marTop w:val="0"/>
      <w:marBottom w:val="0"/>
      <w:divBdr>
        <w:top w:val="none" w:sz="0" w:space="0" w:color="auto"/>
        <w:left w:val="none" w:sz="0" w:space="0" w:color="auto"/>
        <w:bottom w:val="none" w:sz="0" w:space="0" w:color="auto"/>
        <w:right w:val="none" w:sz="0" w:space="0" w:color="auto"/>
      </w:divBdr>
    </w:div>
    <w:div w:id="332730566">
      <w:bodyDiv w:val="1"/>
      <w:marLeft w:val="0"/>
      <w:marRight w:val="0"/>
      <w:marTop w:val="0"/>
      <w:marBottom w:val="0"/>
      <w:divBdr>
        <w:top w:val="none" w:sz="0" w:space="0" w:color="auto"/>
        <w:left w:val="none" w:sz="0" w:space="0" w:color="auto"/>
        <w:bottom w:val="none" w:sz="0" w:space="0" w:color="auto"/>
        <w:right w:val="none" w:sz="0" w:space="0" w:color="auto"/>
      </w:divBdr>
    </w:div>
    <w:div w:id="376857355">
      <w:bodyDiv w:val="1"/>
      <w:marLeft w:val="0"/>
      <w:marRight w:val="0"/>
      <w:marTop w:val="0"/>
      <w:marBottom w:val="0"/>
      <w:divBdr>
        <w:top w:val="none" w:sz="0" w:space="0" w:color="auto"/>
        <w:left w:val="none" w:sz="0" w:space="0" w:color="auto"/>
        <w:bottom w:val="none" w:sz="0" w:space="0" w:color="auto"/>
        <w:right w:val="none" w:sz="0" w:space="0" w:color="auto"/>
      </w:divBdr>
    </w:div>
    <w:div w:id="377898919">
      <w:bodyDiv w:val="1"/>
      <w:marLeft w:val="0"/>
      <w:marRight w:val="0"/>
      <w:marTop w:val="0"/>
      <w:marBottom w:val="0"/>
      <w:divBdr>
        <w:top w:val="none" w:sz="0" w:space="0" w:color="auto"/>
        <w:left w:val="none" w:sz="0" w:space="0" w:color="auto"/>
        <w:bottom w:val="none" w:sz="0" w:space="0" w:color="auto"/>
        <w:right w:val="none" w:sz="0" w:space="0" w:color="auto"/>
      </w:divBdr>
    </w:div>
    <w:div w:id="388847082">
      <w:bodyDiv w:val="1"/>
      <w:marLeft w:val="0"/>
      <w:marRight w:val="0"/>
      <w:marTop w:val="0"/>
      <w:marBottom w:val="0"/>
      <w:divBdr>
        <w:top w:val="none" w:sz="0" w:space="0" w:color="auto"/>
        <w:left w:val="none" w:sz="0" w:space="0" w:color="auto"/>
        <w:bottom w:val="none" w:sz="0" w:space="0" w:color="auto"/>
        <w:right w:val="none" w:sz="0" w:space="0" w:color="auto"/>
      </w:divBdr>
    </w:div>
    <w:div w:id="428090859">
      <w:bodyDiv w:val="1"/>
      <w:marLeft w:val="0"/>
      <w:marRight w:val="0"/>
      <w:marTop w:val="0"/>
      <w:marBottom w:val="0"/>
      <w:divBdr>
        <w:top w:val="none" w:sz="0" w:space="0" w:color="auto"/>
        <w:left w:val="none" w:sz="0" w:space="0" w:color="auto"/>
        <w:bottom w:val="none" w:sz="0" w:space="0" w:color="auto"/>
        <w:right w:val="none" w:sz="0" w:space="0" w:color="auto"/>
      </w:divBdr>
    </w:div>
    <w:div w:id="432286356">
      <w:bodyDiv w:val="1"/>
      <w:marLeft w:val="0"/>
      <w:marRight w:val="0"/>
      <w:marTop w:val="0"/>
      <w:marBottom w:val="0"/>
      <w:divBdr>
        <w:top w:val="none" w:sz="0" w:space="0" w:color="auto"/>
        <w:left w:val="none" w:sz="0" w:space="0" w:color="auto"/>
        <w:bottom w:val="none" w:sz="0" w:space="0" w:color="auto"/>
        <w:right w:val="none" w:sz="0" w:space="0" w:color="auto"/>
      </w:divBdr>
    </w:div>
    <w:div w:id="432946046">
      <w:bodyDiv w:val="1"/>
      <w:marLeft w:val="0"/>
      <w:marRight w:val="0"/>
      <w:marTop w:val="0"/>
      <w:marBottom w:val="0"/>
      <w:divBdr>
        <w:top w:val="none" w:sz="0" w:space="0" w:color="auto"/>
        <w:left w:val="none" w:sz="0" w:space="0" w:color="auto"/>
        <w:bottom w:val="none" w:sz="0" w:space="0" w:color="auto"/>
        <w:right w:val="none" w:sz="0" w:space="0" w:color="auto"/>
      </w:divBdr>
    </w:div>
    <w:div w:id="438569158">
      <w:bodyDiv w:val="1"/>
      <w:marLeft w:val="0"/>
      <w:marRight w:val="0"/>
      <w:marTop w:val="0"/>
      <w:marBottom w:val="0"/>
      <w:divBdr>
        <w:top w:val="none" w:sz="0" w:space="0" w:color="auto"/>
        <w:left w:val="none" w:sz="0" w:space="0" w:color="auto"/>
        <w:bottom w:val="none" w:sz="0" w:space="0" w:color="auto"/>
        <w:right w:val="none" w:sz="0" w:space="0" w:color="auto"/>
      </w:divBdr>
    </w:div>
    <w:div w:id="462583555">
      <w:bodyDiv w:val="1"/>
      <w:marLeft w:val="0"/>
      <w:marRight w:val="0"/>
      <w:marTop w:val="0"/>
      <w:marBottom w:val="0"/>
      <w:divBdr>
        <w:top w:val="none" w:sz="0" w:space="0" w:color="auto"/>
        <w:left w:val="none" w:sz="0" w:space="0" w:color="auto"/>
        <w:bottom w:val="none" w:sz="0" w:space="0" w:color="auto"/>
        <w:right w:val="none" w:sz="0" w:space="0" w:color="auto"/>
      </w:divBdr>
    </w:div>
    <w:div w:id="464927945">
      <w:bodyDiv w:val="1"/>
      <w:marLeft w:val="0"/>
      <w:marRight w:val="0"/>
      <w:marTop w:val="0"/>
      <w:marBottom w:val="0"/>
      <w:divBdr>
        <w:top w:val="none" w:sz="0" w:space="0" w:color="auto"/>
        <w:left w:val="none" w:sz="0" w:space="0" w:color="auto"/>
        <w:bottom w:val="none" w:sz="0" w:space="0" w:color="auto"/>
        <w:right w:val="none" w:sz="0" w:space="0" w:color="auto"/>
      </w:divBdr>
    </w:div>
    <w:div w:id="472331443">
      <w:bodyDiv w:val="1"/>
      <w:marLeft w:val="0"/>
      <w:marRight w:val="0"/>
      <w:marTop w:val="0"/>
      <w:marBottom w:val="0"/>
      <w:divBdr>
        <w:top w:val="none" w:sz="0" w:space="0" w:color="auto"/>
        <w:left w:val="none" w:sz="0" w:space="0" w:color="auto"/>
        <w:bottom w:val="none" w:sz="0" w:space="0" w:color="auto"/>
        <w:right w:val="none" w:sz="0" w:space="0" w:color="auto"/>
      </w:divBdr>
    </w:div>
    <w:div w:id="511066684">
      <w:bodyDiv w:val="1"/>
      <w:marLeft w:val="0"/>
      <w:marRight w:val="0"/>
      <w:marTop w:val="0"/>
      <w:marBottom w:val="0"/>
      <w:divBdr>
        <w:top w:val="none" w:sz="0" w:space="0" w:color="auto"/>
        <w:left w:val="none" w:sz="0" w:space="0" w:color="auto"/>
        <w:bottom w:val="none" w:sz="0" w:space="0" w:color="auto"/>
        <w:right w:val="none" w:sz="0" w:space="0" w:color="auto"/>
      </w:divBdr>
    </w:div>
    <w:div w:id="540703227">
      <w:bodyDiv w:val="1"/>
      <w:marLeft w:val="0"/>
      <w:marRight w:val="0"/>
      <w:marTop w:val="0"/>
      <w:marBottom w:val="0"/>
      <w:divBdr>
        <w:top w:val="none" w:sz="0" w:space="0" w:color="auto"/>
        <w:left w:val="none" w:sz="0" w:space="0" w:color="auto"/>
        <w:bottom w:val="none" w:sz="0" w:space="0" w:color="auto"/>
        <w:right w:val="none" w:sz="0" w:space="0" w:color="auto"/>
      </w:divBdr>
    </w:div>
    <w:div w:id="566107643">
      <w:bodyDiv w:val="1"/>
      <w:marLeft w:val="0"/>
      <w:marRight w:val="0"/>
      <w:marTop w:val="0"/>
      <w:marBottom w:val="0"/>
      <w:divBdr>
        <w:top w:val="none" w:sz="0" w:space="0" w:color="auto"/>
        <w:left w:val="none" w:sz="0" w:space="0" w:color="auto"/>
        <w:bottom w:val="none" w:sz="0" w:space="0" w:color="auto"/>
        <w:right w:val="none" w:sz="0" w:space="0" w:color="auto"/>
      </w:divBdr>
    </w:div>
    <w:div w:id="584608899">
      <w:bodyDiv w:val="1"/>
      <w:marLeft w:val="0"/>
      <w:marRight w:val="0"/>
      <w:marTop w:val="0"/>
      <w:marBottom w:val="0"/>
      <w:divBdr>
        <w:top w:val="none" w:sz="0" w:space="0" w:color="auto"/>
        <w:left w:val="none" w:sz="0" w:space="0" w:color="auto"/>
        <w:bottom w:val="none" w:sz="0" w:space="0" w:color="auto"/>
        <w:right w:val="none" w:sz="0" w:space="0" w:color="auto"/>
      </w:divBdr>
    </w:div>
    <w:div w:id="622424873">
      <w:bodyDiv w:val="1"/>
      <w:marLeft w:val="0"/>
      <w:marRight w:val="0"/>
      <w:marTop w:val="0"/>
      <w:marBottom w:val="0"/>
      <w:divBdr>
        <w:top w:val="none" w:sz="0" w:space="0" w:color="auto"/>
        <w:left w:val="none" w:sz="0" w:space="0" w:color="auto"/>
        <w:bottom w:val="none" w:sz="0" w:space="0" w:color="auto"/>
        <w:right w:val="none" w:sz="0" w:space="0" w:color="auto"/>
      </w:divBdr>
    </w:div>
    <w:div w:id="622615989">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84482288">
      <w:bodyDiv w:val="1"/>
      <w:marLeft w:val="0"/>
      <w:marRight w:val="0"/>
      <w:marTop w:val="0"/>
      <w:marBottom w:val="0"/>
      <w:divBdr>
        <w:top w:val="none" w:sz="0" w:space="0" w:color="auto"/>
        <w:left w:val="none" w:sz="0" w:space="0" w:color="auto"/>
        <w:bottom w:val="none" w:sz="0" w:space="0" w:color="auto"/>
        <w:right w:val="none" w:sz="0" w:space="0" w:color="auto"/>
      </w:divBdr>
    </w:div>
    <w:div w:id="707070233">
      <w:bodyDiv w:val="1"/>
      <w:marLeft w:val="0"/>
      <w:marRight w:val="0"/>
      <w:marTop w:val="0"/>
      <w:marBottom w:val="0"/>
      <w:divBdr>
        <w:top w:val="none" w:sz="0" w:space="0" w:color="auto"/>
        <w:left w:val="none" w:sz="0" w:space="0" w:color="auto"/>
        <w:bottom w:val="none" w:sz="0" w:space="0" w:color="auto"/>
        <w:right w:val="none" w:sz="0" w:space="0" w:color="auto"/>
      </w:divBdr>
    </w:div>
    <w:div w:id="714279749">
      <w:bodyDiv w:val="1"/>
      <w:marLeft w:val="0"/>
      <w:marRight w:val="0"/>
      <w:marTop w:val="0"/>
      <w:marBottom w:val="0"/>
      <w:divBdr>
        <w:top w:val="none" w:sz="0" w:space="0" w:color="auto"/>
        <w:left w:val="none" w:sz="0" w:space="0" w:color="auto"/>
        <w:bottom w:val="none" w:sz="0" w:space="0" w:color="auto"/>
        <w:right w:val="none" w:sz="0" w:space="0" w:color="auto"/>
      </w:divBdr>
    </w:div>
    <w:div w:id="716471462">
      <w:bodyDiv w:val="1"/>
      <w:marLeft w:val="0"/>
      <w:marRight w:val="0"/>
      <w:marTop w:val="0"/>
      <w:marBottom w:val="0"/>
      <w:divBdr>
        <w:top w:val="none" w:sz="0" w:space="0" w:color="auto"/>
        <w:left w:val="none" w:sz="0" w:space="0" w:color="auto"/>
        <w:bottom w:val="none" w:sz="0" w:space="0" w:color="auto"/>
        <w:right w:val="none" w:sz="0" w:space="0" w:color="auto"/>
      </w:divBdr>
    </w:div>
    <w:div w:id="728193139">
      <w:bodyDiv w:val="1"/>
      <w:marLeft w:val="0"/>
      <w:marRight w:val="0"/>
      <w:marTop w:val="0"/>
      <w:marBottom w:val="0"/>
      <w:divBdr>
        <w:top w:val="none" w:sz="0" w:space="0" w:color="auto"/>
        <w:left w:val="none" w:sz="0" w:space="0" w:color="auto"/>
        <w:bottom w:val="none" w:sz="0" w:space="0" w:color="auto"/>
        <w:right w:val="none" w:sz="0" w:space="0" w:color="auto"/>
      </w:divBdr>
    </w:div>
    <w:div w:id="730539273">
      <w:bodyDiv w:val="1"/>
      <w:marLeft w:val="0"/>
      <w:marRight w:val="0"/>
      <w:marTop w:val="0"/>
      <w:marBottom w:val="0"/>
      <w:divBdr>
        <w:top w:val="none" w:sz="0" w:space="0" w:color="auto"/>
        <w:left w:val="none" w:sz="0" w:space="0" w:color="auto"/>
        <w:bottom w:val="none" w:sz="0" w:space="0" w:color="auto"/>
        <w:right w:val="none" w:sz="0" w:space="0" w:color="auto"/>
      </w:divBdr>
    </w:div>
    <w:div w:id="762604425">
      <w:bodyDiv w:val="1"/>
      <w:marLeft w:val="0"/>
      <w:marRight w:val="0"/>
      <w:marTop w:val="0"/>
      <w:marBottom w:val="0"/>
      <w:divBdr>
        <w:top w:val="none" w:sz="0" w:space="0" w:color="auto"/>
        <w:left w:val="none" w:sz="0" w:space="0" w:color="auto"/>
        <w:bottom w:val="none" w:sz="0" w:space="0" w:color="auto"/>
        <w:right w:val="none" w:sz="0" w:space="0" w:color="auto"/>
      </w:divBdr>
    </w:div>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777019175">
      <w:bodyDiv w:val="1"/>
      <w:marLeft w:val="0"/>
      <w:marRight w:val="0"/>
      <w:marTop w:val="0"/>
      <w:marBottom w:val="0"/>
      <w:divBdr>
        <w:top w:val="none" w:sz="0" w:space="0" w:color="auto"/>
        <w:left w:val="none" w:sz="0" w:space="0" w:color="auto"/>
        <w:bottom w:val="none" w:sz="0" w:space="0" w:color="auto"/>
        <w:right w:val="none" w:sz="0" w:space="0" w:color="auto"/>
      </w:divBdr>
    </w:div>
    <w:div w:id="790053849">
      <w:bodyDiv w:val="1"/>
      <w:marLeft w:val="0"/>
      <w:marRight w:val="0"/>
      <w:marTop w:val="0"/>
      <w:marBottom w:val="0"/>
      <w:divBdr>
        <w:top w:val="none" w:sz="0" w:space="0" w:color="auto"/>
        <w:left w:val="none" w:sz="0" w:space="0" w:color="auto"/>
        <w:bottom w:val="none" w:sz="0" w:space="0" w:color="auto"/>
        <w:right w:val="none" w:sz="0" w:space="0" w:color="auto"/>
      </w:divBdr>
    </w:div>
    <w:div w:id="802581818">
      <w:bodyDiv w:val="1"/>
      <w:marLeft w:val="0"/>
      <w:marRight w:val="0"/>
      <w:marTop w:val="0"/>
      <w:marBottom w:val="0"/>
      <w:divBdr>
        <w:top w:val="none" w:sz="0" w:space="0" w:color="auto"/>
        <w:left w:val="none" w:sz="0" w:space="0" w:color="auto"/>
        <w:bottom w:val="none" w:sz="0" w:space="0" w:color="auto"/>
        <w:right w:val="none" w:sz="0" w:space="0" w:color="auto"/>
      </w:divBdr>
    </w:div>
    <w:div w:id="841358568">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875198853">
      <w:bodyDiv w:val="1"/>
      <w:marLeft w:val="0"/>
      <w:marRight w:val="0"/>
      <w:marTop w:val="0"/>
      <w:marBottom w:val="0"/>
      <w:divBdr>
        <w:top w:val="none" w:sz="0" w:space="0" w:color="auto"/>
        <w:left w:val="none" w:sz="0" w:space="0" w:color="auto"/>
        <w:bottom w:val="none" w:sz="0" w:space="0" w:color="auto"/>
        <w:right w:val="none" w:sz="0" w:space="0" w:color="auto"/>
      </w:divBdr>
    </w:div>
    <w:div w:id="913592373">
      <w:bodyDiv w:val="1"/>
      <w:marLeft w:val="0"/>
      <w:marRight w:val="0"/>
      <w:marTop w:val="0"/>
      <w:marBottom w:val="0"/>
      <w:divBdr>
        <w:top w:val="none" w:sz="0" w:space="0" w:color="auto"/>
        <w:left w:val="none" w:sz="0" w:space="0" w:color="auto"/>
        <w:bottom w:val="none" w:sz="0" w:space="0" w:color="auto"/>
        <w:right w:val="none" w:sz="0" w:space="0" w:color="auto"/>
      </w:divBdr>
    </w:div>
    <w:div w:id="936521137">
      <w:bodyDiv w:val="1"/>
      <w:marLeft w:val="0"/>
      <w:marRight w:val="0"/>
      <w:marTop w:val="0"/>
      <w:marBottom w:val="0"/>
      <w:divBdr>
        <w:top w:val="none" w:sz="0" w:space="0" w:color="auto"/>
        <w:left w:val="none" w:sz="0" w:space="0" w:color="auto"/>
        <w:bottom w:val="none" w:sz="0" w:space="0" w:color="auto"/>
        <w:right w:val="none" w:sz="0" w:space="0" w:color="auto"/>
      </w:divBdr>
    </w:div>
    <w:div w:id="947659816">
      <w:bodyDiv w:val="1"/>
      <w:marLeft w:val="0"/>
      <w:marRight w:val="0"/>
      <w:marTop w:val="0"/>
      <w:marBottom w:val="0"/>
      <w:divBdr>
        <w:top w:val="none" w:sz="0" w:space="0" w:color="auto"/>
        <w:left w:val="none" w:sz="0" w:space="0" w:color="auto"/>
        <w:bottom w:val="none" w:sz="0" w:space="0" w:color="auto"/>
        <w:right w:val="none" w:sz="0" w:space="0" w:color="auto"/>
      </w:divBdr>
    </w:div>
    <w:div w:id="960067334">
      <w:bodyDiv w:val="1"/>
      <w:marLeft w:val="0"/>
      <w:marRight w:val="0"/>
      <w:marTop w:val="0"/>
      <w:marBottom w:val="0"/>
      <w:divBdr>
        <w:top w:val="none" w:sz="0" w:space="0" w:color="auto"/>
        <w:left w:val="none" w:sz="0" w:space="0" w:color="auto"/>
        <w:bottom w:val="none" w:sz="0" w:space="0" w:color="auto"/>
        <w:right w:val="none" w:sz="0" w:space="0" w:color="auto"/>
      </w:divBdr>
    </w:div>
    <w:div w:id="1007052827">
      <w:bodyDiv w:val="1"/>
      <w:marLeft w:val="0"/>
      <w:marRight w:val="0"/>
      <w:marTop w:val="0"/>
      <w:marBottom w:val="0"/>
      <w:divBdr>
        <w:top w:val="none" w:sz="0" w:space="0" w:color="auto"/>
        <w:left w:val="none" w:sz="0" w:space="0" w:color="auto"/>
        <w:bottom w:val="none" w:sz="0" w:space="0" w:color="auto"/>
        <w:right w:val="none" w:sz="0" w:space="0" w:color="auto"/>
      </w:divBdr>
    </w:div>
    <w:div w:id="1028290136">
      <w:bodyDiv w:val="1"/>
      <w:marLeft w:val="0"/>
      <w:marRight w:val="0"/>
      <w:marTop w:val="0"/>
      <w:marBottom w:val="0"/>
      <w:divBdr>
        <w:top w:val="none" w:sz="0" w:space="0" w:color="auto"/>
        <w:left w:val="none" w:sz="0" w:space="0" w:color="auto"/>
        <w:bottom w:val="none" w:sz="0" w:space="0" w:color="auto"/>
        <w:right w:val="none" w:sz="0" w:space="0" w:color="auto"/>
      </w:divBdr>
    </w:div>
    <w:div w:id="1031027054">
      <w:bodyDiv w:val="1"/>
      <w:marLeft w:val="0"/>
      <w:marRight w:val="0"/>
      <w:marTop w:val="0"/>
      <w:marBottom w:val="0"/>
      <w:divBdr>
        <w:top w:val="none" w:sz="0" w:space="0" w:color="auto"/>
        <w:left w:val="none" w:sz="0" w:space="0" w:color="auto"/>
        <w:bottom w:val="none" w:sz="0" w:space="0" w:color="auto"/>
        <w:right w:val="none" w:sz="0" w:space="0" w:color="auto"/>
      </w:divBdr>
      <w:divsChild>
        <w:div w:id="556209209">
          <w:marLeft w:val="0"/>
          <w:marRight w:val="0"/>
          <w:marTop w:val="0"/>
          <w:marBottom w:val="0"/>
          <w:divBdr>
            <w:top w:val="none" w:sz="0" w:space="0" w:color="auto"/>
            <w:left w:val="none" w:sz="0" w:space="0" w:color="auto"/>
            <w:bottom w:val="none" w:sz="0" w:space="0" w:color="auto"/>
            <w:right w:val="none" w:sz="0" w:space="0" w:color="auto"/>
          </w:divBdr>
        </w:div>
        <w:div w:id="1706834024">
          <w:marLeft w:val="0"/>
          <w:marRight w:val="0"/>
          <w:marTop w:val="0"/>
          <w:marBottom w:val="0"/>
          <w:divBdr>
            <w:top w:val="none" w:sz="0" w:space="0" w:color="auto"/>
            <w:left w:val="none" w:sz="0" w:space="0" w:color="auto"/>
            <w:bottom w:val="none" w:sz="0" w:space="0" w:color="auto"/>
            <w:right w:val="none" w:sz="0" w:space="0" w:color="auto"/>
          </w:divBdr>
        </w:div>
        <w:div w:id="152062685">
          <w:marLeft w:val="0"/>
          <w:marRight w:val="0"/>
          <w:marTop w:val="0"/>
          <w:marBottom w:val="0"/>
          <w:divBdr>
            <w:top w:val="none" w:sz="0" w:space="0" w:color="auto"/>
            <w:left w:val="none" w:sz="0" w:space="0" w:color="auto"/>
            <w:bottom w:val="none" w:sz="0" w:space="0" w:color="auto"/>
            <w:right w:val="none" w:sz="0" w:space="0" w:color="auto"/>
          </w:divBdr>
        </w:div>
        <w:div w:id="332608991">
          <w:marLeft w:val="0"/>
          <w:marRight w:val="0"/>
          <w:marTop w:val="0"/>
          <w:marBottom w:val="0"/>
          <w:divBdr>
            <w:top w:val="none" w:sz="0" w:space="0" w:color="auto"/>
            <w:left w:val="none" w:sz="0" w:space="0" w:color="auto"/>
            <w:bottom w:val="none" w:sz="0" w:space="0" w:color="auto"/>
            <w:right w:val="none" w:sz="0" w:space="0" w:color="auto"/>
          </w:divBdr>
        </w:div>
      </w:divsChild>
    </w:div>
    <w:div w:id="1036396135">
      <w:bodyDiv w:val="1"/>
      <w:marLeft w:val="0"/>
      <w:marRight w:val="0"/>
      <w:marTop w:val="0"/>
      <w:marBottom w:val="0"/>
      <w:divBdr>
        <w:top w:val="none" w:sz="0" w:space="0" w:color="auto"/>
        <w:left w:val="none" w:sz="0" w:space="0" w:color="auto"/>
        <w:bottom w:val="none" w:sz="0" w:space="0" w:color="auto"/>
        <w:right w:val="none" w:sz="0" w:space="0" w:color="auto"/>
      </w:divBdr>
    </w:div>
    <w:div w:id="1057435212">
      <w:bodyDiv w:val="1"/>
      <w:marLeft w:val="0"/>
      <w:marRight w:val="0"/>
      <w:marTop w:val="0"/>
      <w:marBottom w:val="0"/>
      <w:divBdr>
        <w:top w:val="none" w:sz="0" w:space="0" w:color="auto"/>
        <w:left w:val="none" w:sz="0" w:space="0" w:color="auto"/>
        <w:bottom w:val="none" w:sz="0" w:space="0" w:color="auto"/>
        <w:right w:val="none" w:sz="0" w:space="0" w:color="auto"/>
      </w:divBdr>
    </w:div>
    <w:div w:id="1075586864">
      <w:bodyDiv w:val="1"/>
      <w:marLeft w:val="0"/>
      <w:marRight w:val="0"/>
      <w:marTop w:val="0"/>
      <w:marBottom w:val="0"/>
      <w:divBdr>
        <w:top w:val="none" w:sz="0" w:space="0" w:color="auto"/>
        <w:left w:val="none" w:sz="0" w:space="0" w:color="auto"/>
        <w:bottom w:val="none" w:sz="0" w:space="0" w:color="auto"/>
        <w:right w:val="none" w:sz="0" w:space="0" w:color="auto"/>
      </w:divBdr>
    </w:div>
    <w:div w:id="1081296483">
      <w:bodyDiv w:val="1"/>
      <w:marLeft w:val="0"/>
      <w:marRight w:val="0"/>
      <w:marTop w:val="0"/>
      <w:marBottom w:val="0"/>
      <w:divBdr>
        <w:top w:val="none" w:sz="0" w:space="0" w:color="auto"/>
        <w:left w:val="none" w:sz="0" w:space="0" w:color="auto"/>
        <w:bottom w:val="none" w:sz="0" w:space="0" w:color="auto"/>
        <w:right w:val="none" w:sz="0" w:space="0" w:color="auto"/>
      </w:divBdr>
    </w:div>
    <w:div w:id="1082532007">
      <w:bodyDiv w:val="1"/>
      <w:marLeft w:val="0"/>
      <w:marRight w:val="0"/>
      <w:marTop w:val="0"/>
      <w:marBottom w:val="0"/>
      <w:divBdr>
        <w:top w:val="none" w:sz="0" w:space="0" w:color="auto"/>
        <w:left w:val="none" w:sz="0" w:space="0" w:color="auto"/>
        <w:bottom w:val="none" w:sz="0" w:space="0" w:color="auto"/>
        <w:right w:val="none" w:sz="0" w:space="0" w:color="auto"/>
      </w:divBdr>
    </w:div>
    <w:div w:id="1095243934">
      <w:bodyDiv w:val="1"/>
      <w:marLeft w:val="0"/>
      <w:marRight w:val="0"/>
      <w:marTop w:val="0"/>
      <w:marBottom w:val="0"/>
      <w:divBdr>
        <w:top w:val="none" w:sz="0" w:space="0" w:color="auto"/>
        <w:left w:val="none" w:sz="0" w:space="0" w:color="auto"/>
        <w:bottom w:val="none" w:sz="0" w:space="0" w:color="auto"/>
        <w:right w:val="none" w:sz="0" w:space="0" w:color="auto"/>
      </w:divBdr>
    </w:div>
    <w:div w:id="1114783886">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37181125">
      <w:bodyDiv w:val="1"/>
      <w:marLeft w:val="0"/>
      <w:marRight w:val="0"/>
      <w:marTop w:val="0"/>
      <w:marBottom w:val="0"/>
      <w:divBdr>
        <w:top w:val="none" w:sz="0" w:space="0" w:color="auto"/>
        <w:left w:val="none" w:sz="0" w:space="0" w:color="auto"/>
        <w:bottom w:val="none" w:sz="0" w:space="0" w:color="auto"/>
        <w:right w:val="none" w:sz="0" w:space="0" w:color="auto"/>
      </w:divBdr>
    </w:div>
    <w:div w:id="1154374958">
      <w:bodyDiv w:val="1"/>
      <w:marLeft w:val="0"/>
      <w:marRight w:val="0"/>
      <w:marTop w:val="0"/>
      <w:marBottom w:val="0"/>
      <w:divBdr>
        <w:top w:val="none" w:sz="0" w:space="0" w:color="auto"/>
        <w:left w:val="none" w:sz="0" w:space="0" w:color="auto"/>
        <w:bottom w:val="none" w:sz="0" w:space="0" w:color="auto"/>
        <w:right w:val="none" w:sz="0" w:space="0" w:color="auto"/>
      </w:divBdr>
    </w:div>
    <w:div w:id="1199246444">
      <w:bodyDiv w:val="1"/>
      <w:marLeft w:val="0"/>
      <w:marRight w:val="0"/>
      <w:marTop w:val="0"/>
      <w:marBottom w:val="0"/>
      <w:divBdr>
        <w:top w:val="none" w:sz="0" w:space="0" w:color="auto"/>
        <w:left w:val="none" w:sz="0" w:space="0" w:color="auto"/>
        <w:bottom w:val="none" w:sz="0" w:space="0" w:color="auto"/>
        <w:right w:val="none" w:sz="0" w:space="0" w:color="auto"/>
      </w:divBdr>
    </w:div>
    <w:div w:id="1213883100">
      <w:bodyDiv w:val="1"/>
      <w:marLeft w:val="0"/>
      <w:marRight w:val="0"/>
      <w:marTop w:val="0"/>
      <w:marBottom w:val="0"/>
      <w:divBdr>
        <w:top w:val="none" w:sz="0" w:space="0" w:color="auto"/>
        <w:left w:val="none" w:sz="0" w:space="0" w:color="auto"/>
        <w:bottom w:val="none" w:sz="0" w:space="0" w:color="auto"/>
        <w:right w:val="none" w:sz="0" w:space="0" w:color="auto"/>
      </w:divBdr>
    </w:div>
    <w:div w:id="1218317851">
      <w:bodyDiv w:val="1"/>
      <w:marLeft w:val="0"/>
      <w:marRight w:val="0"/>
      <w:marTop w:val="0"/>
      <w:marBottom w:val="0"/>
      <w:divBdr>
        <w:top w:val="none" w:sz="0" w:space="0" w:color="auto"/>
        <w:left w:val="none" w:sz="0" w:space="0" w:color="auto"/>
        <w:bottom w:val="none" w:sz="0" w:space="0" w:color="auto"/>
        <w:right w:val="none" w:sz="0" w:space="0" w:color="auto"/>
      </w:divBdr>
    </w:div>
    <w:div w:id="1243224503">
      <w:bodyDiv w:val="1"/>
      <w:marLeft w:val="0"/>
      <w:marRight w:val="0"/>
      <w:marTop w:val="0"/>
      <w:marBottom w:val="0"/>
      <w:divBdr>
        <w:top w:val="none" w:sz="0" w:space="0" w:color="auto"/>
        <w:left w:val="none" w:sz="0" w:space="0" w:color="auto"/>
        <w:bottom w:val="none" w:sz="0" w:space="0" w:color="auto"/>
        <w:right w:val="none" w:sz="0" w:space="0" w:color="auto"/>
      </w:divBdr>
    </w:div>
    <w:div w:id="1247569595">
      <w:bodyDiv w:val="1"/>
      <w:marLeft w:val="0"/>
      <w:marRight w:val="0"/>
      <w:marTop w:val="0"/>
      <w:marBottom w:val="0"/>
      <w:divBdr>
        <w:top w:val="none" w:sz="0" w:space="0" w:color="auto"/>
        <w:left w:val="none" w:sz="0" w:space="0" w:color="auto"/>
        <w:bottom w:val="none" w:sz="0" w:space="0" w:color="auto"/>
        <w:right w:val="none" w:sz="0" w:space="0" w:color="auto"/>
      </w:divBdr>
    </w:div>
    <w:div w:id="1253902722">
      <w:bodyDiv w:val="1"/>
      <w:marLeft w:val="0"/>
      <w:marRight w:val="0"/>
      <w:marTop w:val="0"/>
      <w:marBottom w:val="0"/>
      <w:divBdr>
        <w:top w:val="none" w:sz="0" w:space="0" w:color="auto"/>
        <w:left w:val="none" w:sz="0" w:space="0" w:color="auto"/>
        <w:bottom w:val="none" w:sz="0" w:space="0" w:color="auto"/>
        <w:right w:val="none" w:sz="0" w:space="0" w:color="auto"/>
      </w:divBdr>
    </w:div>
    <w:div w:id="1255433716">
      <w:bodyDiv w:val="1"/>
      <w:marLeft w:val="0"/>
      <w:marRight w:val="0"/>
      <w:marTop w:val="0"/>
      <w:marBottom w:val="0"/>
      <w:divBdr>
        <w:top w:val="none" w:sz="0" w:space="0" w:color="auto"/>
        <w:left w:val="none" w:sz="0" w:space="0" w:color="auto"/>
        <w:bottom w:val="none" w:sz="0" w:space="0" w:color="auto"/>
        <w:right w:val="none" w:sz="0" w:space="0" w:color="auto"/>
      </w:divBdr>
    </w:div>
    <w:div w:id="1302080441">
      <w:bodyDiv w:val="1"/>
      <w:marLeft w:val="0"/>
      <w:marRight w:val="0"/>
      <w:marTop w:val="0"/>
      <w:marBottom w:val="0"/>
      <w:divBdr>
        <w:top w:val="none" w:sz="0" w:space="0" w:color="auto"/>
        <w:left w:val="none" w:sz="0" w:space="0" w:color="auto"/>
        <w:bottom w:val="none" w:sz="0" w:space="0" w:color="auto"/>
        <w:right w:val="none" w:sz="0" w:space="0" w:color="auto"/>
      </w:divBdr>
    </w:div>
    <w:div w:id="1307198136">
      <w:bodyDiv w:val="1"/>
      <w:marLeft w:val="0"/>
      <w:marRight w:val="0"/>
      <w:marTop w:val="0"/>
      <w:marBottom w:val="0"/>
      <w:divBdr>
        <w:top w:val="none" w:sz="0" w:space="0" w:color="auto"/>
        <w:left w:val="none" w:sz="0" w:space="0" w:color="auto"/>
        <w:bottom w:val="none" w:sz="0" w:space="0" w:color="auto"/>
        <w:right w:val="none" w:sz="0" w:space="0" w:color="auto"/>
      </w:divBdr>
    </w:div>
    <w:div w:id="1311329792">
      <w:bodyDiv w:val="1"/>
      <w:marLeft w:val="0"/>
      <w:marRight w:val="0"/>
      <w:marTop w:val="0"/>
      <w:marBottom w:val="0"/>
      <w:divBdr>
        <w:top w:val="none" w:sz="0" w:space="0" w:color="auto"/>
        <w:left w:val="none" w:sz="0" w:space="0" w:color="auto"/>
        <w:bottom w:val="none" w:sz="0" w:space="0" w:color="auto"/>
        <w:right w:val="none" w:sz="0" w:space="0" w:color="auto"/>
      </w:divBdr>
    </w:div>
    <w:div w:id="1315914262">
      <w:bodyDiv w:val="1"/>
      <w:marLeft w:val="0"/>
      <w:marRight w:val="0"/>
      <w:marTop w:val="0"/>
      <w:marBottom w:val="0"/>
      <w:divBdr>
        <w:top w:val="none" w:sz="0" w:space="0" w:color="auto"/>
        <w:left w:val="none" w:sz="0" w:space="0" w:color="auto"/>
        <w:bottom w:val="none" w:sz="0" w:space="0" w:color="auto"/>
        <w:right w:val="none" w:sz="0" w:space="0" w:color="auto"/>
      </w:divBdr>
    </w:div>
    <w:div w:id="1329602628">
      <w:bodyDiv w:val="1"/>
      <w:marLeft w:val="0"/>
      <w:marRight w:val="0"/>
      <w:marTop w:val="0"/>
      <w:marBottom w:val="0"/>
      <w:divBdr>
        <w:top w:val="none" w:sz="0" w:space="0" w:color="auto"/>
        <w:left w:val="none" w:sz="0" w:space="0" w:color="auto"/>
        <w:bottom w:val="none" w:sz="0" w:space="0" w:color="auto"/>
        <w:right w:val="none" w:sz="0" w:space="0" w:color="auto"/>
      </w:divBdr>
    </w:div>
    <w:div w:id="1351183803">
      <w:bodyDiv w:val="1"/>
      <w:marLeft w:val="0"/>
      <w:marRight w:val="0"/>
      <w:marTop w:val="0"/>
      <w:marBottom w:val="0"/>
      <w:divBdr>
        <w:top w:val="none" w:sz="0" w:space="0" w:color="auto"/>
        <w:left w:val="none" w:sz="0" w:space="0" w:color="auto"/>
        <w:bottom w:val="none" w:sz="0" w:space="0" w:color="auto"/>
        <w:right w:val="none" w:sz="0" w:space="0" w:color="auto"/>
      </w:divBdr>
    </w:div>
    <w:div w:id="1362704902">
      <w:bodyDiv w:val="1"/>
      <w:marLeft w:val="0"/>
      <w:marRight w:val="0"/>
      <w:marTop w:val="0"/>
      <w:marBottom w:val="0"/>
      <w:divBdr>
        <w:top w:val="none" w:sz="0" w:space="0" w:color="auto"/>
        <w:left w:val="none" w:sz="0" w:space="0" w:color="auto"/>
        <w:bottom w:val="none" w:sz="0" w:space="0" w:color="auto"/>
        <w:right w:val="none" w:sz="0" w:space="0" w:color="auto"/>
      </w:divBdr>
    </w:div>
    <w:div w:id="1369526266">
      <w:bodyDiv w:val="1"/>
      <w:marLeft w:val="0"/>
      <w:marRight w:val="0"/>
      <w:marTop w:val="0"/>
      <w:marBottom w:val="0"/>
      <w:divBdr>
        <w:top w:val="none" w:sz="0" w:space="0" w:color="auto"/>
        <w:left w:val="none" w:sz="0" w:space="0" w:color="auto"/>
        <w:bottom w:val="none" w:sz="0" w:space="0" w:color="auto"/>
        <w:right w:val="none" w:sz="0" w:space="0" w:color="auto"/>
      </w:divBdr>
    </w:div>
    <w:div w:id="1377924011">
      <w:bodyDiv w:val="1"/>
      <w:marLeft w:val="0"/>
      <w:marRight w:val="0"/>
      <w:marTop w:val="0"/>
      <w:marBottom w:val="0"/>
      <w:divBdr>
        <w:top w:val="none" w:sz="0" w:space="0" w:color="auto"/>
        <w:left w:val="none" w:sz="0" w:space="0" w:color="auto"/>
        <w:bottom w:val="none" w:sz="0" w:space="0" w:color="auto"/>
        <w:right w:val="none" w:sz="0" w:space="0" w:color="auto"/>
      </w:divBdr>
    </w:div>
    <w:div w:id="1386220261">
      <w:bodyDiv w:val="1"/>
      <w:marLeft w:val="0"/>
      <w:marRight w:val="0"/>
      <w:marTop w:val="0"/>
      <w:marBottom w:val="0"/>
      <w:divBdr>
        <w:top w:val="none" w:sz="0" w:space="0" w:color="auto"/>
        <w:left w:val="none" w:sz="0" w:space="0" w:color="auto"/>
        <w:bottom w:val="none" w:sz="0" w:space="0" w:color="auto"/>
        <w:right w:val="none" w:sz="0" w:space="0" w:color="auto"/>
      </w:divBdr>
    </w:div>
    <w:div w:id="1400403431">
      <w:bodyDiv w:val="1"/>
      <w:marLeft w:val="0"/>
      <w:marRight w:val="0"/>
      <w:marTop w:val="0"/>
      <w:marBottom w:val="0"/>
      <w:divBdr>
        <w:top w:val="none" w:sz="0" w:space="0" w:color="auto"/>
        <w:left w:val="none" w:sz="0" w:space="0" w:color="auto"/>
        <w:bottom w:val="none" w:sz="0" w:space="0" w:color="auto"/>
        <w:right w:val="none" w:sz="0" w:space="0" w:color="auto"/>
      </w:divBdr>
    </w:div>
    <w:div w:id="1414279543">
      <w:bodyDiv w:val="1"/>
      <w:marLeft w:val="0"/>
      <w:marRight w:val="0"/>
      <w:marTop w:val="0"/>
      <w:marBottom w:val="0"/>
      <w:divBdr>
        <w:top w:val="none" w:sz="0" w:space="0" w:color="auto"/>
        <w:left w:val="none" w:sz="0" w:space="0" w:color="auto"/>
        <w:bottom w:val="none" w:sz="0" w:space="0" w:color="auto"/>
        <w:right w:val="none" w:sz="0" w:space="0" w:color="auto"/>
      </w:divBdr>
    </w:div>
    <w:div w:id="1457025242">
      <w:bodyDiv w:val="1"/>
      <w:marLeft w:val="0"/>
      <w:marRight w:val="0"/>
      <w:marTop w:val="0"/>
      <w:marBottom w:val="0"/>
      <w:divBdr>
        <w:top w:val="none" w:sz="0" w:space="0" w:color="auto"/>
        <w:left w:val="none" w:sz="0" w:space="0" w:color="auto"/>
        <w:bottom w:val="none" w:sz="0" w:space="0" w:color="auto"/>
        <w:right w:val="none" w:sz="0" w:space="0" w:color="auto"/>
      </w:divBdr>
    </w:div>
    <w:div w:id="1464034783">
      <w:bodyDiv w:val="1"/>
      <w:marLeft w:val="0"/>
      <w:marRight w:val="0"/>
      <w:marTop w:val="0"/>
      <w:marBottom w:val="0"/>
      <w:divBdr>
        <w:top w:val="none" w:sz="0" w:space="0" w:color="auto"/>
        <w:left w:val="none" w:sz="0" w:space="0" w:color="auto"/>
        <w:bottom w:val="none" w:sz="0" w:space="0" w:color="auto"/>
        <w:right w:val="none" w:sz="0" w:space="0" w:color="auto"/>
      </w:divBdr>
    </w:div>
    <w:div w:id="1475953215">
      <w:bodyDiv w:val="1"/>
      <w:marLeft w:val="0"/>
      <w:marRight w:val="0"/>
      <w:marTop w:val="0"/>
      <w:marBottom w:val="0"/>
      <w:divBdr>
        <w:top w:val="none" w:sz="0" w:space="0" w:color="auto"/>
        <w:left w:val="none" w:sz="0" w:space="0" w:color="auto"/>
        <w:bottom w:val="none" w:sz="0" w:space="0" w:color="auto"/>
        <w:right w:val="none" w:sz="0" w:space="0" w:color="auto"/>
      </w:divBdr>
    </w:div>
    <w:div w:id="1517042915">
      <w:bodyDiv w:val="1"/>
      <w:marLeft w:val="0"/>
      <w:marRight w:val="0"/>
      <w:marTop w:val="0"/>
      <w:marBottom w:val="0"/>
      <w:divBdr>
        <w:top w:val="none" w:sz="0" w:space="0" w:color="auto"/>
        <w:left w:val="none" w:sz="0" w:space="0" w:color="auto"/>
        <w:bottom w:val="none" w:sz="0" w:space="0" w:color="auto"/>
        <w:right w:val="none" w:sz="0" w:space="0" w:color="auto"/>
      </w:divBdr>
    </w:div>
    <w:div w:id="1533415305">
      <w:bodyDiv w:val="1"/>
      <w:marLeft w:val="0"/>
      <w:marRight w:val="0"/>
      <w:marTop w:val="0"/>
      <w:marBottom w:val="0"/>
      <w:divBdr>
        <w:top w:val="none" w:sz="0" w:space="0" w:color="auto"/>
        <w:left w:val="none" w:sz="0" w:space="0" w:color="auto"/>
        <w:bottom w:val="none" w:sz="0" w:space="0" w:color="auto"/>
        <w:right w:val="none" w:sz="0" w:space="0" w:color="auto"/>
      </w:divBdr>
      <w:divsChild>
        <w:div w:id="2036736714">
          <w:marLeft w:val="0"/>
          <w:marRight w:val="0"/>
          <w:marTop w:val="0"/>
          <w:marBottom w:val="0"/>
          <w:divBdr>
            <w:top w:val="none" w:sz="0" w:space="0" w:color="auto"/>
            <w:left w:val="none" w:sz="0" w:space="0" w:color="auto"/>
            <w:bottom w:val="none" w:sz="0" w:space="0" w:color="auto"/>
            <w:right w:val="none" w:sz="0" w:space="0" w:color="auto"/>
          </w:divBdr>
        </w:div>
        <w:div w:id="1081365976">
          <w:marLeft w:val="0"/>
          <w:marRight w:val="0"/>
          <w:marTop w:val="0"/>
          <w:marBottom w:val="0"/>
          <w:divBdr>
            <w:top w:val="none" w:sz="0" w:space="0" w:color="auto"/>
            <w:left w:val="none" w:sz="0" w:space="0" w:color="auto"/>
            <w:bottom w:val="none" w:sz="0" w:space="0" w:color="auto"/>
            <w:right w:val="none" w:sz="0" w:space="0" w:color="auto"/>
          </w:divBdr>
        </w:div>
        <w:div w:id="1515411864">
          <w:marLeft w:val="0"/>
          <w:marRight w:val="0"/>
          <w:marTop w:val="0"/>
          <w:marBottom w:val="0"/>
          <w:divBdr>
            <w:top w:val="none" w:sz="0" w:space="0" w:color="auto"/>
            <w:left w:val="none" w:sz="0" w:space="0" w:color="auto"/>
            <w:bottom w:val="none" w:sz="0" w:space="0" w:color="auto"/>
            <w:right w:val="none" w:sz="0" w:space="0" w:color="auto"/>
          </w:divBdr>
        </w:div>
        <w:div w:id="1336038034">
          <w:marLeft w:val="0"/>
          <w:marRight w:val="0"/>
          <w:marTop w:val="0"/>
          <w:marBottom w:val="0"/>
          <w:divBdr>
            <w:top w:val="none" w:sz="0" w:space="0" w:color="auto"/>
            <w:left w:val="none" w:sz="0" w:space="0" w:color="auto"/>
            <w:bottom w:val="none" w:sz="0" w:space="0" w:color="auto"/>
            <w:right w:val="none" w:sz="0" w:space="0" w:color="auto"/>
          </w:divBdr>
        </w:div>
      </w:divsChild>
    </w:div>
    <w:div w:id="1551959591">
      <w:bodyDiv w:val="1"/>
      <w:marLeft w:val="0"/>
      <w:marRight w:val="0"/>
      <w:marTop w:val="0"/>
      <w:marBottom w:val="0"/>
      <w:divBdr>
        <w:top w:val="none" w:sz="0" w:space="0" w:color="auto"/>
        <w:left w:val="none" w:sz="0" w:space="0" w:color="auto"/>
        <w:bottom w:val="none" w:sz="0" w:space="0" w:color="auto"/>
        <w:right w:val="none" w:sz="0" w:space="0" w:color="auto"/>
      </w:divBdr>
    </w:div>
    <w:div w:id="1561477252">
      <w:bodyDiv w:val="1"/>
      <w:marLeft w:val="0"/>
      <w:marRight w:val="0"/>
      <w:marTop w:val="0"/>
      <w:marBottom w:val="0"/>
      <w:divBdr>
        <w:top w:val="none" w:sz="0" w:space="0" w:color="auto"/>
        <w:left w:val="none" w:sz="0" w:space="0" w:color="auto"/>
        <w:bottom w:val="none" w:sz="0" w:space="0" w:color="auto"/>
        <w:right w:val="none" w:sz="0" w:space="0" w:color="auto"/>
      </w:divBdr>
    </w:div>
    <w:div w:id="1576666587">
      <w:bodyDiv w:val="1"/>
      <w:marLeft w:val="0"/>
      <w:marRight w:val="0"/>
      <w:marTop w:val="0"/>
      <w:marBottom w:val="0"/>
      <w:divBdr>
        <w:top w:val="none" w:sz="0" w:space="0" w:color="auto"/>
        <w:left w:val="none" w:sz="0" w:space="0" w:color="auto"/>
        <w:bottom w:val="none" w:sz="0" w:space="0" w:color="auto"/>
        <w:right w:val="none" w:sz="0" w:space="0" w:color="auto"/>
      </w:divBdr>
    </w:div>
    <w:div w:id="1579553833">
      <w:bodyDiv w:val="1"/>
      <w:marLeft w:val="0"/>
      <w:marRight w:val="0"/>
      <w:marTop w:val="0"/>
      <w:marBottom w:val="0"/>
      <w:divBdr>
        <w:top w:val="none" w:sz="0" w:space="0" w:color="auto"/>
        <w:left w:val="none" w:sz="0" w:space="0" w:color="auto"/>
        <w:bottom w:val="none" w:sz="0" w:space="0" w:color="auto"/>
        <w:right w:val="none" w:sz="0" w:space="0" w:color="auto"/>
      </w:divBdr>
    </w:div>
    <w:div w:id="1600025619">
      <w:bodyDiv w:val="1"/>
      <w:marLeft w:val="0"/>
      <w:marRight w:val="0"/>
      <w:marTop w:val="0"/>
      <w:marBottom w:val="0"/>
      <w:divBdr>
        <w:top w:val="none" w:sz="0" w:space="0" w:color="auto"/>
        <w:left w:val="none" w:sz="0" w:space="0" w:color="auto"/>
        <w:bottom w:val="none" w:sz="0" w:space="0" w:color="auto"/>
        <w:right w:val="none" w:sz="0" w:space="0" w:color="auto"/>
      </w:divBdr>
    </w:div>
    <w:div w:id="1618365005">
      <w:bodyDiv w:val="1"/>
      <w:marLeft w:val="0"/>
      <w:marRight w:val="0"/>
      <w:marTop w:val="0"/>
      <w:marBottom w:val="0"/>
      <w:divBdr>
        <w:top w:val="none" w:sz="0" w:space="0" w:color="auto"/>
        <w:left w:val="none" w:sz="0" w:space="0" w:color="auto"/>
        <w:bottom w:val="none" w:sz="0" w:space="0" w:color="auto"/>
        <w:right w:val="none" w:sz="0" w:space="0" w:color="auto"/>
      </w:divBdr>
    </w:div>
    <w:div w:id="1631738911">
      <w:bodyDiv w:val="1"/>
      <w:marLeft w:val="0"/>
      <w:marRight w:val="0"/>
      <w:marTop w:val="0"/>
      <w:marBottom w:val="0"/>
      <w:divBdr>
        <w:top w:val="none" w:sz="0" w:space="0" w:color="auto"/>
        <w:left w:val="none" w:sz="0" w:space="0" w:color="auto"/>
        <w:bottom w:val="none" w:sz="0" w:space="0" w:color="auto"/>
        <w:right w:val="none" w:sz="0" w:space="0" w:color="auto"/>
      </w:divBdr>
    </w:div>
    <w:div w:id="1650742845">
      <w:bodyDiv w:val="1"/>
      <w:marLeft w:val="0"/>
      <w:marRight w:val="0"/>
      <w:marTop w:val="0"/>
      <w:marBottom w:val="0"/>
      <w:divBdr>
        <w:top w:val="none" w:sz="0" w:space="0" w:color="auto"/>
        <w:left w:val="none" w:sz="0" w:space="0" w:color="auto"/>
        <w:bottom w:val="none" w:sz="0" w:space="0" w:color="auto"/>
        <w:right w:val="none" w:sz="0" w:space="0" w:color="auto"/>
      </w:divBdr>
    </w:div>
    <w:div w:id="1656297136">
      <w:bodyDiv w:val="1"/>
      <w:marLeft w:val="0"/>
      <w:marRight w:val="0"/>
      <w:marTop w:val="0"/>
      <w:marBottom w:val="0"/>
      <w:divBdr>
        <w:top w:val="none" w:sz="0" w:space="0" w:color="auto"/>
        <w:left w:val="none" w:sz="0" w:space="0" w:color="auto"/>
        <w:bottom w:val="none" w:sz="0" w:space="0" w:color="auto"/>
        <w:right w:val="none" w:sz="0" w:space="0" w:color="auto"/>
      </w:divBdr>
    </w:div>
    <w:div w:id="1661426405">
      <w:bodyDiv w:val="1"/>
      <w:marLeft w:val="0"/>
      <w:marRight w:val="0"/>
      <w:marTop w:val="0"/>
      <w:marBottom w:val="0"/>
      <w:divBdr>
        <w:top w:val="none" w:sz="0" w:space="0" w:color="auto"/>
        <w:left w:val="none" w:sz="0" w:space="0" w:color="auto"/>
        <w:bottom w:val="none" w:sz="0" w:space="0" w:color="auto"/>
        <w:right w:val="none" w:sz="0" w:space="0" w:color="auto"/>
      </w:divBdr>
    </w:div>
    <w:div w:id="1675035474">
      <w:bodyDiv w:val="1"/>
      <w:marLeft w:val="0"/>
      <w:marRight w:val="0"/>
      <w:marTop w:val="0"/>
      <w:marBottom w:val="0"/>
      <w:divBdr>
        <w:top w:val="none" w:sz="0" w:space="0" w:color="auto"/>
        <w:left w:val="none" w:sz="0" w:space="0" w:color="auto"/>
        <w:bottom w:val="none" w:sz="0" w:space="0" w:color="auto"/>
        <w:right w:val="none" w:sz="0" w:space="0" w:color="auto"/>
      </w:divBdr>
    </w:div>
    <w:div w:id="1692756533">
      <w:bodyDiv w:val="1"/>
      <w:marLeft w:val="0"/>
      <w:marRight w:val="0"/>
      <w:marTop w:val="0"/>
      <w:marBottom w:val="0"/>
      <w:divBdr>
        <w:top w:val="none" w:sz="0" w:space="0" w:color="auto"/>
        <w:left w:val="none" w:sz="0" w:space="0" w:color="auto"/>
        <w:bottom w:val="none" w:sz="0" w:space="0" w:color="auto"/>
        <w:right w:val="none" w:sz="0" w:space="0" w:color="auto"/>
      </w:divBdr>
    </w:div>
    <w:div w:id="1703088479">
      <w:bodyDiv w:val="1"/>
      <w:marLeft w:val="0"/>
      <w:marRight w:val="0"/>
      <w:marTop w:val="0"/>
      <w:marBottom w:val="0"/>
      <w:divBdr>
        <w:top w:val="none" w:sz="0" w:space="0" w:color="auto"/>
        <w:left w:val="none" w:sz="0" w:space="0" w:color="auto"/>
        <w:bottom w:val="none" w:sz="0" w:space="0" w:color="auto"/>
        <w:right w:val="none" w:sz="0" w:space="0" w:color="auto"/>
      </w:divBdr>
    </w:div>
    <w:div w:id="1722632228">
      <w:bodyDiv w:val="1"/>
      <w:marLeft w:val="0"/>
      <w:marRight w:val="0"/>
      <w:marTop w:val="0"/>
      <w:marBottom w:val="0"/>
      <w:divBdr>
        <w:top w:val="none" w:sz="0" w:space="0" w:color="auto"/>
        <w:left w:val="none" w:sz="0" w:space="0" w:color="auto"/>
        <w:bottom w:val="none" w:sz="0" w:space="0" w:color="auto"/>
        <w:right w:val="none" w:sz="0" w:space="0" w:color="auto"/>
      </w:divBdr>
    </w:div>
    <w:div w:id="1724134836">
      <w:bodyDiv w:val="1"/>
      <w:marLeft w:val="0"/>
      <w:marRight w:val="0"/>
      <w:marTop w:val="0"/>
      <w:marBottom w:val="0"/>
      <w:divBdr>
        <w:top w:val="none" w:sz="0" w:space="0" w:color="auto"/>
        <w:left w:val="none" w:sz="0" w:space="0" w:color="auto"/>
        <w:bottom w:val="none" w:sz="0" w:space="0" w:color="auto"/>
        <w:right w:val="none" w:sz="0" w:space="0" w:color="auto"/>
      </w:divBdr>
    </w:div>
    <w:div w:id="1767843063">
      <w:bodyDiv w:val="1"/>
      <w:marLeft w:val="0"/>
      <w:marRight w:val="0"/>
      <w:marTop w:val="0"/>
      <w:marBottom w:val="0"/>
      <w:divBdr>
        <w:top w:val="none" w:sz="0" w:space="0" w:color="auto"/>
        <w:left w:val="none" w:sz="0" w:space="0" w:color="auto"/>
        <w:bottom w:val="none" w:sz="0" w:space="0" w:color="auto"/>
        <w:right w:val="none" w:sz="0" w:space="0" w:color="auto"/>
      </w:divBdr>
    </w:div>
    <w:div w:id="1790584871">
      <w:bodyDiv w:val="1"/>
      <w:marLeft w:val="0"/>
      <w:marRight w:val="0"/>
      <w:marTop w:val="0"/>
      <w:marBottom w:val="0"/>
      <w:divBdr>
        <w:top w:val="none" w:sz="0" w:space="0" w:color="auto"/>
        <w:left w:val="none" w:sz="0" w:space="0" w:color="auto"/>
        <w:bottom w:val="none" w:sz="0" w:space="0" w:color="auto"/>
        <w:right w:val="none" w:sz="0" w:space="0" w:color="auto"/>
      </w:divBdr>
    </w:div>
    <w:div w:id="1801878708">
      <w:bodyDiv w:val="1"/>
      <w:marLeft w:val="0"/>
      <w:marRight w:val="0"/>
      <w:marTop w:val="0"/>
      <w:marBottom w:val="0"/>
      <w:divBdr>
        <w:top w:val="none" w:sz="0" w:space="0" w:color="auto"/>
        <w:left w:val="none" w:sz="0" w:space="0" w:color="auto"/>
        <w:bottom w:val="none" w:sz="0" w:space="0" w:color="auto"/>
        <w:right w:val="none" w:sz="0" w:space="0" w:color="auto"/>
      </w:divBdr>
    </w:div>
    <w:div w:id="1815296034">
      <w:bodyDiv w:val="1"/>
      <w:marLeft w:val="0"/>
      <w:marRight w:val="0"/>
      <w:marTop w:val="0"/>
      <w:marBottom w:val="0"/>
      <w:divBdr>
        <w:top w:val="none" w:sz="0" w:space="0" w:color="auto"/>
        <w:left w:val="none" w:sz="0" w:space="0" w:color="auto"/>
        <w:bottom w:val="none" w:sz="0" w:space="0" w:color="auto"/>
        <w:right w:val="none" w:sz="0" w:space="0" w:color="auto"/>
      </w:divBdr>
    </w:div>
    <w:div w:id="1834253335">
      <w:bodyDiv w:val="1"/>
      <w:marLeft w:val="0"/>
      <w:marRight w:val="0"/>
      <w:marTop w:val="0"/>
      <w:marBottom w:val="0"/>
      <w:divBdr>
        <w:top w:val="none" w:sz="0" w:space="0" w:color="auto"/>
        <w:left w:val="none" w:sz="0" w:space="0" w:color="auto"/>
        <w:bottom w:val="none" w:sz="0" w:space="0" w:color="auto"/>
        <w:right w:val="none" w:sz="0" w:space="0" w:color="auto"/>
      </w:divBdr>
    </w:div>
    <w:div w:id="1944728733">
      <w:bodyDiv w:val="1"/>
      <w:marLeft w:val="0"/>
      <w:marRight w:val="0"/>
      <w:marTop w:val="0"/>
      <w:marBottom w:val="0"/>
      <w:divBdr>
        <w:top w:val="none" w:sz="0" w:space="0" w:color="auto"/>
        <w:left w:val="none" w:sz="0" w:space="0" w:color="auto"/>
        <w:bottom w:val="none" w:sz="0" w:space="0" w:color="auto"/>
        <w:right w:val="none" w:sz="0" w:space="0" w:color="auto"/>
      </w:divBdr>
    </w:div>
    <w:div w:id="1947615364">
      <w:bodyDiv w:val="1"/>
      <w:marLeft w:val="0"/>
      <w:marRight w:val="0"/>
      <w:marTop w:val="0"/>
      <w:marBottom w:val="0"/>
      <w:divBdr>
        <w:top w:val="none" w:sz="0" w:space="0" w:color="auto"/>
        <w:left w:val="none" w:sz="0" w:space="0" w:color="auto"/>
        <w:bottom w:val="none" w:sz="0" w:space="0" w:color="auto"/>
        <w:right w:val="none" w:sz="0" w:space="0" w:color="auto"/>
      </w:divBdr>
    </w:div>
    <w:div w:id="1950887146">
      <w:bodyDiv w:val="1"/>
      <w:marLeft w:val="0"/>
      <w:marRight w:val="0"/>
      <w:marTop w:val="0"/>
      <w:marBottom w:val="0"/>
      <w:divBdr>
        <w:top w:val="none" w:sz="0" w:space="0" w:color="auto"/>
        <w:left w:val="none" w:sz="0" w:space="0" w:color="auto"/>
        <w:bottom w:val="none" w:sz="0" w:space="0" w:color="auto"/>
        <w:right w:val="none" w:sz="0" w:space="0" w:color="auto"/>
      </w:divBdr>
    </w:div>
    <w:div w:id="1953123498">
      <w:bodyDiv w:val="1"/>
      <w:marLeft w:val="0"/>
      <w:marRight w:val="0"/>
      <w:marTop w:val="0"/>
      <w:marBottom w:val="0"/>
      <w:divBdr>
        <w:top w:val="none" w:sz="0" w:space="0" w:color="auto"/>
        <w:left w:val="none" w:sz="0" w:space="0" w:color="auto"/>
        <w:bottom w:val="none" w:sz="0" w:space="0" w:color="auto"/>
        <w:right w:val="none" w:sz="0" w:space="0" w:color="auto"/>
      </w:divBdr>
    </w:div>
    <w:div w:id="1959137980">
      <w:bodyDiv w:val="1"/>
      <w:marLeft w:val="0"/>
      <w:marRight w:val="0"/>
      <w:marTop w:val="0"/>
      <w:marBottom w:val="0"/>
      <w:divBdr>
        <w:top w:val="none" w:sz="0" w:space="0" w:color="auto"/>
        <w:left w:val="none" w:sz="0" w:space="0" w:color="auto"/>
        <w:bottom w:val="none" w:sz="0" w:space="0" w:color="auto"/>
        <w:right w:val="none" w:sz="0" w:space="0" w:color="auto"/>
      </w:divBdr>
    </w:div>
    <w:div w:id="1984389522">
      <w:bodyDiv w:val="1"/>
      <w:marLeft w:val="0"/>
      <w:marRight w:val="0"/>
      <w:marTop w:val="0"/>
      <w:marBottom w:val="0"/>
      <w:divBdr>
        <w:top w:val="none" w:sz="0" w:space="0" w:color="auto"/>
        <w:left w:val="none" w:sz="0" w:space="0" w:color="auto"/>
        <w:bottom w:val="none" w:sz="0" w:space="0" w:color="auto"/>
        <w:right w:val="none" w:sz="0" w:space="0" w:color="auto"/>
      </w:divBdr>
    </w:div>
    <w:div w:id="1997688741">
      <w:bodyDiv w:val="1"/>
      <w:marLeft w:val="0"/>
      <w:marRight w:val="0"/>
      <w:marTop w:val="0"/>
      <w:marBottom w:val="0"/>
      <w:divBdr>
        <w:top w:val="none" w:sz="0" w:space="0" w:color="auto"/>
        <w:left w:val="none" w:sz="0" w:space="0" w:color="auto"/>
        <w:bottom w:val="none" w:sz="0" w:space="0" w:color="auto"/>
        <w:right w:val="none" w:sz="0" w:space="0" w:color="auto"/>
      </w:divBdr>
    </w:div>
    <w:div w:id="2005082827">
      <w:bodyDiv w:val="1"/>
      <w:marLeft w:val="0"/>
      <w:marRight w:val="0"/>
      <w:marTop w:val="0"/>
      <w:marBottom w:val="0"/>
      <w:divBdr>
        <w:top w:val="none" w:sz="0" w:space="0" w:color="auto"/>
        <w:left w:val="none" w:sz="0" w:space="0" w:color="auto"/>
        <w:bottom w:val="none" w:sz="0" w:space="0" w:color="auto"/>
        <w:right w:val="none" w:sz="0" w:space="0" w:color="auto"/>
      </w:divBdr>
    </w:div>
    <w:div w:id="2010981381">
      <w:bodyDiv w:val="1"/>
      <w:marLeft w:val="0"/>
      <w:marRight w:val="0"/>
      <w:marTop w:val="0"/>
      <w:marBottom w:val="0"/>
      <w:divBdr>
        <w:top w:val="none" w:sz="0" w:space="0" w:color="auto"/>
        <w:left w:val="none" w:sz="0" w:space="0" w:color="auto"/>
        <w:bottom w:val="none" w:sz="0" w:space="0" w:color="auto"/>
        <w:right w:val="none" w:sz="0" w:space="0" w:color="auto"/>
      </w:divBdr>
    </w:div>
    <w:div w:id="2053844746">
      <w:bodyDiv w:val="1"/>
      <w:marLeft w:val="0"/>
      <w:marRight w:val="0"/>
      <w:marTop w:val="0"/>
      <w:marBottom w:val="0"/>
      <w:divBdr>
        <w:top w:val="none" w:sz="0" w:space="0" w:color="auto"/>
        <w:left w:val="none" w:sz="0" w:space="0" w:color="auto"/>
        <w:bottom w:val="none" w:sz="0" w:space="0" w:color="auto"/>
        <w:right w:val="none" w:sz="0" w:space="0" w:color="auto"/>
      </w:divBdr>
    </w:div>
    <w:div w:id="2057047507">
      <w:bodyDiv w:val="1"/>
      <w:marLeft w:val="0"/>
      <w:marRight w:val="0"/>
      <w:marTop w:val="0"/>
      <w:marBottom w:val="0"/>
      <w:divBdr>
        <w:top w:val="none" w:sz="0" w:space="0" w:color="auto"/>
        <w:left w:val="none" w:sz="0" w:space="0" w:color="auto"/>
        <w:bottom w:val="none" w:sz="0" w:space="0" w:color="auto"/>
        <w:right w:val="none" w:sz="0" w:space="0" w:color="auto"/>
      </w:divBdr>
    </w:div>
    <w:div w:id="2113166628">
      <w:bodyDiv w:val="1"/>
      <w:marLeft w:val="0"/>
      <w:marRight w:val="0"/>
      <w:marTop w:val="0"/>
      <w:marBottom w:val="0"/>
      <w:divBdr>
        <w:top w:val="none" w:sz="0" w:space="0" w:color="auto"/>
        <w:left w:val="none" w:sz="0" w:space="0" w:color="auto"/>
        <w:bottom w:val="none" w:sz="0" w:space="0" w:color="auto"/>
        <w:right w:val="none" w:sz="0" w:space="0" w:color="auto"/>
      </w:divBdr>
    </w:div>
    <w:div w:id="2115049069">
      <w:bodyDiv w:val="1"/>
      <w:marLeft w:val="0"/>
      <w:marRight w:val="0"/>
      <w:marTop w:val="0"/>
      <w:marBottom w:val="0"/>
      <w:divBdr>
        <w:top w:val="none" w:sz="0" w:space="0" w:color="auto"/>
        <w:left w:val="none" w:sz="0" w:space="0" w:color="auto"/>
        <w:bottom w:val="none" w:sz="0" w:space="0" w:color="auto"/>
        <w:right w:val="none" w:sz="0" w:space="0" w:color="auto"/>
      </w:divBdr>
    </w:div>
    <w:div w:id="2118672018">
      <w:bodyDiv w:val="1"/>
      <w:marLeft w:val="0"/>
      <w:marRight w:val="0"/>
      <w:marTop w:val="0"/>
      <w:marBottom w:val="0"/>
      <w:divBdr>
        <w:top w:val="none" w:sz="0" w:space="0" w:color="auto"/>
        <w:left w:val="none" w:sz="0" w:space="0" w:color="auto"/>
        <w:bottom w:val="none" w:sz="0" w:space="0" w:color="auto"/>
        <w:right w:val="none" w:sz="0" w:space="0" w:color="auto"/>
      </w:divBdr>
    </w:div>
    <w:div w:id="2118792350">
      <w:bodyDiv w:val="1"/>
      <w:marLeft w:val="0"/>
      <w:marRight w:val="0"/>
      <w:marTop w:val="0"/>
      <w:marBottom w:val="0"/>
      <w:divBdr>
        <w:top w:val="none" w:sz="0" w:space="0" w:color="auto"/>
        <w:left w:val="none" w:sz="0" w:space="0" w:color="auto"/>
        <w:bottom w:val="none" w:sz="0" w:space="0" w:color="auto"/>
        <w:right w:val="none" w:sz="0" w:space="0" w:color="auto"/>
      </w:divBdr>
    </w:div>
    <w:div w:id="2122871113">
      <w:bodyDiv w:val="1"/>
      <w:marLeft w:val="0"/>
      <w:marRight w:val="0"/>
      <w:marTop w:val="0"/>
      <w:marBottom w:val="0"/>
      <w:divBdr>
        <w:top w:val="none" w:sz="0" w:space="0" w:color="auto"/>
        <w:left w:val="none" w:sz="0" w:space="0" w:color="auto"/>
        <w:bottom w:val="none" w:sz="0" w:space="0" w:color="auto"/>
        <w:right w:val="none" w:sz="0" w:space="0" w:color="auto"/>
      </w:divBdr>
    </w:div>
    <w:div w:id="2140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768-20" TargetMode="External"/><Relationship Id="rId21" Type="http://schemas.openxmlformats.org/officeDocument/2006/relationships/hyperlink" Target="https://ips.ligazakon.net/document/view/t200768?ed=2020_07_14&amp;an=515" TargetMode="External"/><Relationship Id="rId42" Type="http://schemas.openxmlformats.org/officeDocument/2006/relationships/hyperlink" Target="https://ips.ligazakon.net/document/view/t200768?ed=2020_07_14&amp;an=554" TargetMode="External"/><Relationship Id="rId63" Type="http://schemas.openxmlformats.org/officeDocument/2006/relationships/hyperlink" Target="https://ips.ligazakon.net/document/view/t200768?ed=2020_07_14&amp;an=426" TargetMode="External"/><Relationship Id="rId84" Type="http://schemas.openxmlformats.org/officeDocument/2006/relationships/hyperlink" Target="https://zakon.rada.gov.ua/laws/show/z0503-24" TargetMode="External"/><Relationship Id="rId138" Type="http://schemas.openxmlformats.org/officeDocument/2006/relationships/hyperlink" Target="https://ips.ligazakon.net/document/view/t200768?ed=2020_07_14" TargetMode="External"/><Relationship Id="rId159" Type="http://schemas.openxmlformats.org/officeDocument/2006/relationships/hyperlink" Target="https://ips.ligazakon.net/document/view/t200768?ed=2020_07_14" TargetMode="External"/><Relationship Id="rId170" Type="http://schemas.openxmlformats.org/officeDocument/2006/relationships/hyperlink" Target="https://ips.ligazakon.net/document/view/t200768?ed=2020_07_14&amp;an=738" TargetMode="External"/><Relationship Id="rId191" Type="http://schemas.openxmlformats.org/officeDocument/2006/relationships/hyperlink" Target="https://ips.ligazakon.net/document/view/t200768?ed=2020_07_14&amp;an=730" TargetMode="External"/><Relationship Id="rId205" Type="http://schemas.openxmlformats.org/officeDocument/2006/relationships/hyperlink" Target="https://ips.ligazakon.net/document/view/t200768?ed=2020_07_14&amp;an=427" TargetMode="External"/><Relationship Id="rId107" Type="http://schemas.openxmlformats.org/officeDocument/2006/relationships/hyperlink" Target="https://zakon.rada.gov.ua/laws/show/2657-12" TargetMode="External"/><Relationship Id="rId11" Type="http://schemas.openxmlformats.org/officeDocument/2006/relationships/hyperlink" Target="https://ips.ligazakon.net/document/view/t200768?ed=2020_07_14&amp;an=373" TargetMode="External"/><Relationship Id="rId32" Type="http://schemas.openxmlformats.org/officeDocument/2006/relationships/hyperlink" Target="https://zakon.rada.gov.ua/laws/show/768-20" TargetMode="External"/><Relationship Id="rId37" Type="http://schemas.openxmlformats.org/officeDocument/2006/relationships/hyperlink" Target="https://ips.ligazakon.net/document/view/t200768?ed=2020_07_14" TargetMode="External"/><Relationship Id="rId53" Type="http://schemas.openxmlformats.org/officeDocument/2006/relationships/hyperlink" Target="https://ips.ligazakon.net/document/view/t200768?ed=2020_07_14&amp;an=526" TargetMode="External"/><Relationship Id="rId58" Type="http://schemas.openxmlformats.org/officeDocument/2006/relationships/hyperlink" Target="https://ips.ligazakon.net/document/view/t200768?ed=2020_07_14&amp;an=418" TargetMode="External"/><Relationship Id="rId74" Type="http://schemas.openxmlformats.org/officeDocument/2006/relationships/hyperlink" Target="https://ips.ligazakon.net/document/view/t200768?ed=2020_07_14&amp;an=428" TargetMode="External"/><Relationship Id="rId79" Type="http://schemas.openxmlformats.org/officeDocument/2006/relationships/hyperlink" Target="https://ips.ligazakon.net/document/view/t200768?ed=2020_07_14&amp;an=466" TargetMode="External"/><Relationship Id="rId102" Type="http://schemas.openxmlformats.org/officeDocument/2006/relationships/hyperlink" Target="https://zakon.rada.gov.ua/laws/show/768-20" TargetMode="External"/><Relationship Id="rId123" Type="http://schemas.openxmlformats.org/officeDocument/2006/relationships/hyperlink" Target="https://ips.ligazakon.net/document/view/t200768?ed=2020_07_14&amp;an=671" TargetMode="External"/><Relationship Id="rId128" Type="http://schemas.openxmlformats.org/officeDocument/2006/relationships/hyperlink" Target="https://ips.ligazakon.net/document/view/t200768?ed=2020_07_14&amp;an=670" TargetMode="External"/><Relationship Id="rId144" Type="http://schemas.openxmlformats.org/officeDocument/2006/relationships/hyperlink" Target="https://ips.ligazakon.net/document/view/t200768?ed=2020_07_14&amp;an=694" TargetMode="External"/><Relationship Id="rId149" Type="http://schemas.openxmlformats.org/officeDocument/2006/relationships/hyperlink" Target="https://ips.ligazakon.net/document/view/t200768?ed=2020_07_14&amp;an=698" TargetMode="External"/><Relationship Id="rId5" Type="http://schemas.openxmlformats.org/officeDocument/2006/relationships/webSettings" Target="webSettings.xml"/><Relationship Id="rId90" Type="http://schemas.openxmlformats.org/officeDocument/2006/relationships/hyperlink" Target="https://ips.ligazakon.net/document/view/t150743?ed=2019_10_17" TargetMode="External"/><Relationship Id="rId95" Type="http://schemas.openxmlformats.org/officeDocument/2006/relationships/hyperlink" Target="https://ips.ligazakon.net/document/view/t200768?ed=2020_07_14&amp;an=901" TargetMode="External"/><Relationship Id="rId160" Type="http://schemas.openxmlformats.org/officeDocument/2006/relationships/hyperlink" Target="https://ips.ligazakon.net/document/view/t200768?ed=2020_07_14&amp;an=713" TargetMode="External"/><Relationship Id="rId165" Type="http://schemas.openxmlformats.org/officeDocument/2006/relationships/hyperlink" Target="https://zakon.rada.gov.ua/laws/show/768-20" TargetMode="External"/><Relationship Id="rId181" Type="http://schemas.openxmlformats.org/officeDocument/2006/relationships/hyperlink" Target="https://ips.ligazakon.net/document/view/t200768?ed=2020_07_14&amp;an=756" TargetMode="External"/><Relationship Id="rId186" Type="http://schemas.openxmlformats.org/officeDocument/2006/relationships/hyperlink" Target="https://ips.ligazakon.net/document/view/t200768?ed=2020_07_14&amp;an=759" TargetMode="External"/><Relationship Id="rId216" Type="http://schemas.openxmlformats.org/officeDocument/2006/relationships/theme" Target="theme/theme1.xml"/><Relationship Id="rId211" Type="http://schemas.openxmlformats.org/officeDocument/2006/relationships/hyperlink" Target="https://ips.ligazakon.net/document/view/t200768?ed=2020_07_14&amp;an=403" TargetMode="External"/><Relationship Id="rId22" Type="http://schemas.openxmlformats.org/officeDocument/2006/relationships/hyperlink" Target="https://ips.ligazakon.net/document/view/t200768?ed=2020_07_14&amp;an=388" TargetMode="External"/><Relationship Id="rId27" Type="http://schemas.openxmlformats.org/officeDocument/2006/relationships/hyperlink" Target="https://ips.ligazakon.net/document/view/t200768?ed=2020_07_14&amp;an=409" TargetMode="External"/><Relationship Id="rId43" Type="http://schemas.openxmlformats.org/officeDocument/2006/relationships/hyperlink" Target="https://ips.ligazakon.net/document/view/t200768?ed=2020_07_14&amp;an=555" TargetMode="External"/><Relationship Id="rId48" Type="http://schemas.openxmlformats.org/officeDocument/2006/relationships/hyperlink" Target="https://ips.ligazakon.net/document/view/t200768?ed=2020_07_14&amp;an=404" TargetMode="External"/><Relationship Id="rId64" Type="http://schemas.openxmlformats.org/officeDocument/2006/relationships/hyperlink" Target="https://ips.ligazakon.net/document/view/t200768?ed=2020_07_14&amp;an=420" TargetMode="External"/><Relationship Id="rId69" Type="http://schemas.openxmlformats.org/officeDocument/2006/relationships/hyperlink" Target="https://ips.ligazakon.net/document/view/t200768?ed=2020_07_14" TargetMode="External"/><Relationship Id="rId113" Type="http://schemas.openxmlformats.org/officeDocument/2006/relationships/hyperlink" Target="https://zakon.rada.gov.ua/laws/show/z2075-23" TargetMode="External"/><Relationship Id="rId118" Type="http://schemas.openxmlformats.org/officeDocument/2006/relationships/hyperlink" Target="https://zakon.rada.gov.ua/laws/show/768-20" TargetMode="External"/><Relationship Id="rId134" Type="http://schemas.openxmlformats.org/officeDocument/2006/relationships/hyperlink" Target="https://ips.ligazakon.net/document/view/t200768?ed=2020_07_14&amp;an=681" TargetMode="External"/><Relationship Id="rId139" Type="http://schemas.openxmlformats.org/officeDocument/2006/relationships/hyperlink" Target="https://ips.ligazakon.net/document/view/t200768?ed=2020_07_14&amp;an=687" TargetMode="External"/><Relationship Id="rId80" Type="http://schemas.openxmlformats.org/officeDocument/2006/relationships/hyperlink" Target="https://zakon.rada.gov.ua/laws/show/768-20" TargetMode="External"/><Relationship Id="rId85" Type="http://schemas.openxmlformats.org/officeDocument/2006/relationships/hyperlink" Target="https://ips.ligazakon.net/document/view/t200768?ed=2020_07_14&amp;an=471" TargetMode="External"/><Relationship Id="rId150" Type="http://schemas.openxmlformats.org/officeDocument/2006/relationships/hyperlink" Target="https://ips.ligazakon.net/document/view/t200768?ed=2020_07_14&amp;an=699" TargetMode="External"/><Relationship Id="rId155" Type="http://schemas.openxmlformats.org/officeDocument/2006/relationships/hyperlink" Target="https://ips.ligazakon.net/document/view/t200768?ed=2020_07_14&amp;an=706" TargetMode="External"/><Relationship Id="rId171" Type="http://schemas.openxmlformats.org/officeDocument/2006/relationships/hyperlink" Target="https://ips.ligazakon.net/document/view/t200768?ed=2020_07_14" TargetMode="External"/><Relationship Id="rId176" Type="http://schemas.openxmlformats.org/officeDocument/2006/relationships/hyperlink" Target="https://ips.ligazakon.net/document/view/t200768?ed=2020_07_14&amp;an=751" TargetMode="External"/><Relationship Id="rId192" Type="http://schemas.openxmlformats.org/officeDocument/2006/relationships/hyperlink" Target="https://ips.ligazakon.net/document/view/kp201341?ed=2020_12_21&amp;an=1146" TargetMode="External"/><Relationship Id="rId197" Type="http://schemas.openxmlformats.org/officeDocument/2006/relationships/hyperlink" Target="https://ips.ligazakon.net/document/view/kp201341?ed=2020_12_21&amp;an=1043" TargetMode="External"/><Relationship Id="rId206" Type="http://schemas.openxmlformats.org/officeDocument/2006/relationships/hyperlink" Target="https://ips.ligazakon.net/document/view/kp201341?ed=2020_12_21&amp;an=1047" TargetMode="External"/><Relationship Id="rId201" Type="http://schemas.openxmlformats.org/officeDocument/2006/relationships/hyperlink" Target="https://ips.ligazakon.net/document/view/t200768?ed=2020_07_14&amp;an=396" TargetMode="External"/><Relationship Id="rId12" Type="http://schemas.openxmlformats.org/officeDocument/2006/relationships/hyperlink" Target="https://ips.ligazakon.net/document/view/t200768?ed=2020_07_14&amp;an=374" TargetMode="External"/><Relationship Id="rId17" Type="http://schemas.openxmlformats.org/officeDocument/2006/relationships/hyperlink" Target="https://ips.ligazakon.net/document/view/t200768?ed=2020_07_14&amp;an=379" TargetMode="External"/><Relationship Id="rId33" Type="http://schemas.openxmlformats.org/officeDocument/2006/relationships/hyperlink" Target="https://zakon.rada.gov.ua/laws/show/768-20" TargetMode="External"/><Relationship Id="rId38" Type="http://schemas.openxmlformats.org/officeDocument/2006/relationships/hyperlink" Target="https://zakon.rada.gov.ua/laws/show/768-20" TargetMode="External"/><Relationship Id="rId59" Type="http://schemas.openxmlformats.org/officeDocument/2006/relationships/hyperlink" Target="https://zakon.rada.gov.ua/laws/show/768-20" TargetMode="External"/><Relationship Id="rId103" Type="http://schemas.openxmlformats.org/officeDocument/2006/relationships/hyperlink" Target="https://zakon.rada.gov.ua/laws/show/1341-2020-%D0%BF" TargetMode="External"/><Relationship Id="rId108" Type="http://schemas.openxmlformats.org/officeDocument/2006/relationships/hyperlink" Target="https://zakon.rada.gov.ua/laws/show/768-20" TargetMode="External"/><Relationship Id="rId124" Type="http://schemas.openxmlformats.org/officeDocument/2006/relationships/hyperlink" Target="https://ips.ligazakon.net/document/view/t200768?ed=2020_07_14&amp;an=672" TargetMode="External"/><Relationship Id="rId129" Type="http://schemas.openxmlformats.org/officeDocument/2006/relationships/hyperlink" Target="https://ips.ligazakon.net/document/view/t200768?ed=2020_07_14&amp;an=673" TargetMode="External"/><Relationship Id="rId54" Type="http://schemas.openxmlformats.org/officeDocument/2006/relationships/hyperlink" Target="https://ips.ligazakon.net/document/view/t200768?ed=2020_07_14&amp;an=527" TargetMode="External"/><Relationship Id="rId70" Type="http://schemas.openxmlformats.org/officeDocument/2006/relationships/hyperlink" Target="https://zakon.rada.gov.ua/laws/show/768-20" TargetMode="External"/><Relationship Id="rId75" Type="http://schemas.openxmlformats.org/officeDocument/2006/relationships/hyperlink" Target="https://zakon.rada.gov.ua/laws/show/768-20" TargetMode="External"/><Relationship Id="rId91" Type="http://schemas.openxmlformats.org/officeDocument/2006/relationships/hyperlink" Target="https://ips.ligazakon.net/document/view/t200768?ed=2020_07_14&amp;an=509" TargetMode="External"/><Relationship Id="rId96" Type="http://schemas.openxmlformats.org/officeDocument/2006/relationships/hyperlink" Target="https://zakon.rada.gov.ua/laws/show/768-20" TargetMode="External"/><Relationship Id="rId140" Type="http://schemas.openxmlformats.org/officeDocument/2006/relationships/hyperlink" Target="https://ips.ligazakon.net/document/view/t200768?ed=2020_07_14&amp;an=688" TargetMode="External"/><Relationship Id="rId145" Type="http://schemas.openxmlformats.org/officeDocument/2006/relationships/hyperlink" Target="https://ips.ligazakon.net/document/view/t200768?ed=2020_07_14&amp;an=691" TargetMode="External"/><Relationship Id="rId161" Type="http://schemas.openxmlformats.org/officeDocument/2006/relationships/hyperlink" Target="https://ips.ligazakon.net/document/view/t200768?ed=2020_07_14&amp;an=714" TargetMode="External"/><Relationship Id="rId166" Type="http://schemas.openxmlformats.org/officeDocument/2006/relationships/hyperlink" Target="https://zakon.rada.gov.ua/laws/show/768-20" TargetMode="External"/><Relationship Id="rId182" Type="http://schemas.openxmlformats.org/officeDocument/2006/relationships/hyperlink" Target="https://ips.ligazakon.net/document/view/t200768?ed=2020_07_14&amp;an=757" TargetMode="External"/><Relationship Id="rId187" Type="http://schemas.openxmlformats.org/officeDocument/2006/relationships/hyperlink" Target="https://ips.ligazakon.net/document/view/t200768?ed=2020_07_14&amp;an=760" TargetMode="External"/><Relationship Id="rId1" Type="http://schemas.openxmlformats.org/officeDocument/2006/relationships/customXml" Target="../customXml/item1.xml"/><Relationship Id="rId6" Type="http://schemas.openxmlformats.org/officeDocument/2006/relationships/hyperlink" Target="https://ips.ligazakon.net/document/view/t200768?ed=2020_07_14&amp;an=72" TargetMode="External"/><Relationship Id="rId212" Type="http://schemas.openxmlformats.org/officeDocument/2006/relationships/hyperlink" Target="https://ips.ligazakon.net/document/view/kp201341?ed=2020_12_21&amp;an=1035" TargetMode="External"/><Relationship Id="rId23" Type="http://schemas.openxmlformats.org/officeDocument/2006/relationships/hyperlink" Target="https://ips.ligazakon.net/document/view/t200768?ed=2020_07_14" TargetMode="External"/><Relationship Id="rId28" Type="http://schemas.openxmlformats.org/officeDocument/2006/relationships/hyperlink" Target="https://ips.ligazakon.net/document/view/t200768?ed=2020_07_14&amp;an=572" TargetMode="External"/><Relationship Id="rId49" Type="http://schemas.openxmlformats.org/officeDocument/2006/relationships/hyperlink" Target="https://ips.ligazakon.net/document/view/t200768?ed=2020_07_14&amp;an=406" TargetMode="External"/><Relationship Id="rId114" Type="http://schemas.openxmlformats.org/officeDocument/2006/relationships/hyperlink" Target="https://zakon.rada.gov.ua/laws/show/2155-19" TargetMode="External"/><Relationship Id="rId119" Type="http://schemas.openxmlformats.org/officeDocument/2006/relationships/hyperlink" Target="https://zakon.rada.gov.ua/laws/show/768-20" TargetMode="External"/><Relationship Id="rId44" Type="http://schemas.openxmlformats.org/officeDocument/2006/relationships/hyperlink" Target="https://ips.ligazakon.net/document/view/t200768?ed=2020_07_14&amp;an=567" TargetMode="External"/><Relationship Id="rId60" Type="http://schemas.openxmlformats.org/officeDocument/2006/relationships/hyperlink" Target="https://zakon.rada.gov.ua/laws/show/768-20" TargetMode="External"/><Relationship Id="rId65" Type="http://schemas.openxmlformats.org/officeDocument/2006/relationships/hyperlink" Target="https://ips.ligazakon.net/document/view/t200768?ed=2020_07_14" TargetMode="External"/><Relationship Id="rId81" Type="http://schemas.openxmlformats.org/officeDocument/2006/relationships/hyperlink" Target="https://ips.ligazakon.net/document/view/t200768?ed=2020_07_14&amp;an=467" TargetMode="External"/><Relationship Id="rId86" Type="http://schemas.openxmlformats.org/officeDocument/2006/relationships/hyperlink" Target="https://ips.ligazakon.net/document/view/t200768?ed=2020_07_14&amp;an=472" TargetMode="External"/><Relationship Id="rId130" Type="http://schemas.openxmlformats.org/officeDocument/2006/relationships/hyperlink" Target="https://ips.ligazakon.net/document/view/t200768?ed=2020_07_14&amp;an=674" TargetMode="External"/><Relationship Id="rId135" Type="http://schemas.openxmlformats.org/officeDocument/2006/relationships/hyperlink" Target="https://ips.ligazakon.net/document/view/t200768?ed=2020_07_14&amp;an=682" TargetMode="External"/><Relationship Id="rId151" Type="http://schemas.openxmlformats.org/officeDocument/2006/relationships/hyperlink" Target="https://ips.ligazakon.net/document/view/t200768?ed=2020_07_14&amp;an=700" TargetMode="External"/><Relationship Id="rId156" Type="http://schemas.openxmlformats.org/officeDocument/2006/relationships/hyperlink" Target="https://ips.ligazakon.net/document/view/t200768?ed=2020_07_14" TargetMode="External"/><Relationship Id="rId177" Type="http://schemas.openxmlformats.org/officeDocument/2006/relationships/hyperlink" Target="https://ips.ligazakon.net/document/view/t200768?ed=2020_07_14&amp;an=752" TargetMode="External"/><Relationship Id="rId198" Type="http://schemas.openxmlformats.org/officeDocument/2006/relationships/hyperlink" Target="https://ips.ligazakon.net/document/view/t200768?ed=2020_07_14&amp;an=400" TargetMode="External"/><Relationship Id="rId172" Type="http://schemas.openxmlformats.org/officeDocument/2006/relationships/hyperlink" Target="https://ips.ligazakon.net/document/view/t200768?ed=2020_07_14&amp;an=739" TargetMode="External"/><Relationship Id="rId193" Type="http://schemas.openxmlformats.org/officeDocument/2006/relationships/hyperlink" Target="https://ips.ligazakon.net/document/view/t200768?ed=2020_07_14&amp;an=570" TargetMode="External"/><Relationship Id="rId202" Type="http://schemas.openxmlformats.org/officeDocument/2006/relationships/hyperlink" Target="https://ips.ligazakon.net/document/view/kp201341?ed=2020_12_21&amp;an=1029" TargetMode="External"/><Relationship Id="rId207" Type="http://schemas.openxmlformats.org/officeDocument/2006/relationships/hyperlink" Target="https://ips.ligazakon.net/document/view/t200768?ed=2020_07_14" TargetMode="External"/><Relationship Id="rId13" Type="http://schemas.openxmlformats.org/officeDocument/2006/relationships/hyperlink" Target="https://ips.ligazakon.net/document/view/t200768?ed=2020_07_14&amp;an=377" TargetMode="External"/><Relationship Id="rId18" Type="http://schemas.openxmlformats.org/officeDocument/2006/relationships/hyperlink" Target="https://ips.ligazakon.net/document/view/t200768?ed=2020_07_14&amp;an=382" TargetMode="External"/><Relationship Id="rId39" Type="http://schemas.openxmlformats.org/officeDocument/2006/relationships/hyperlink" Target="https://zakon.rada.gov.ua/laws/show/768-20" TargetMode="External"/><Relationship Id="rId109" Type="http://schemas.openxmlformats.org/officeDocument/2006/relationships/hyperlink" Target="https://zakon.rada.gov.ua/laws/show/270/96-%D0%B2%D1%80" TargetMode="External"/><Relationship Id="rId34" Type="http://schemas.openxmlformats.org/officeDocument/2006/relationships/hyperlink" Target="https://zakon.rada.gov.ua/laws/show/768-20" TargetMode="External"/><Relationship Id="rId50" Type="http://schemas.openxmlformats.org/officeDocument/2006/relationships/hyperlink" Target="https://ips.ligazakon.net/document/view/t200768?ed=2020_07_14&amp;an=416" TargetMode="External"/><Relationship Id="rId55" Type="http://schemas.openxmlformats.org/officeDocument/2006/relationships/hyperlink" Target="https://ips.ligazakon.net/document/view/t200768?ed=2020_07_14&amp;an=528" TargetMode="External"/><Relationship Id="rId76" Type="http://schemas.openxmlformats.org/officeDocument/2006/relationships/hyperlink" Target="https://zakon.rada.gov.ua/laws/show/768-20" TargetMode="External"/><Relationship Id="rId97" Type="http://schemas.openxmlformats.org/officeDocument/2006/relationships/hyperlink" Target="https://zakon.rada.gov.ua/laws/show/768-20" TargetMode="External"/><Relationship Id="rId104" Type="http://schemas.openxmlformats.org/officeDocument/2006/relationships/hyperlink" Target="https://zakon.rada.gov.ua/laws/show/z0566-22" TargetMode="External"/><Relationship Id="rId120" Type="http://schemas.openxmlformats.org/officeDocument/2006/relationships/hyperlink" Target="https://ips.ligazakon.net/document/view/t200768?ed=2020_07_14" TargetMode="External"/><Relationship Id="rId125" Type="http://schemas.openxmlformats.org/officeDocument/2006/relationships/hyperlink" Target="https://ips.ligazakon.net/document/view/t200768?ed=2020_07_14&amp;an=666" TargetMode="External"/><Relationship Id="rId141" Type="http://schemas.openxmlformats.org/officeDocument/2006/relationships/hyperlink" Target="https://ips.ligazakon.net/document/view/t200768?ed=2020_07_14&amp;an=689" TargetMode="External"/><Relationship Id="rId146" Type="http://schemas.openxmlformats.org/officeDocument/2006/relationships/hyperlink" Target="https://ips.ligazakon.net/document/view/t200768?ed=2020_07_14&amp;an=692" TargetMode="External"/><Relationship Id="rId167" Type="http://schemas.openxmlformats.org/officeDocument/2006/relationships/hyperlink" Target="https://ips.ligazakon.net/document/view/t200768?ed=2020_07_14&amp;an=732" TargetMode="External"/><Relationship Id="rId188" Type="http://schemas.openxmlformats.org/officeDocument/2006/relationships/hyperlink" Target="https://ips.ligazakon.net/document/view/t200768?ed=2020_07_14&amp;an=761" TargetMode="External"/><Relationship Id="rId7" Type="http://schemas.openxmlformats.org/officeDocument/2006/relationships/hyperlink" Target="https://ips.ligazakon.net/document/view/t200768?ed=2020_07_14&amp;an=93" TargetMode="External"/><Relationship Id="rId71" Type="http://schemas.openxmlformats.org/officeDocument/2006/relationships/hyperlink" Target="https://zakon.rada.gov.ua/laws/show/768-20" TargetMode="External"/><Relationship Id="rId92" Type="http://schemas.openxmlformats.org/officeDocument/2006/relationships/hyperlink" Target="https://ips.ligazakon.net/document/view/t200768?ed=2020_07_14&amp;an=523" TargetMode="External"/><Relationship Id="rId162" Type="http://schemas.openxmlformats.org/officeDocument/2006/relationships/hyperlink" Target="https://ips.ligazakon.net/document/view/t200768?ed=2020_07_14&amp;an=728" TargetMode="External"/><Relationship Id="rId183" Type="http://schemas.openxmlformats.org/officeDocument/2006/relationships/hyperlink" Target="https://ips.ligazakon.net/document/view/t200768?ed=2020_07_14&amp;an=758" TargetMode="External"/><Relationship Id="rId213" Type="http://schemas.openxmlformats.org/officeDocument/2006/relationships/hyperlink" Target="https://ips.ligazakon.net/document/view/t200768?ed=2020_07_14&amp;an=748" TargetMode="External"/><Relationship Id="rId2" Type="http://schemas.openxmlformats.org/officeDocument/2006/relationships/numbering" Target="numbering.xml"/><Relationship Id="rId29" Type="http://schemas.openxmlformats.org/officeDocument/2006/relationships/hyperlink" Target="https://ips.ligazakon.net/document/view/t200768?ed=2020_07_14&amp;an=572" TargetMode="External"/><Relationship Id="rId24" Type="http://schemas.openxmlformats.org/officeDocument/2006/relationships/hyperlink" Target="https://ips.ligazakon.net/document/view/t200768?ed=2020_07_14&amp;an=412" TargetMode="External"/><Relationship Id="rId40" Type="http://schemas.openxmlformats.org/officeDocument/2006/relationships/hyperlink" Target="https://ips.ligazakon.net/document/view/t200768?ed=2020_07_14&amp;an=546" TargetMode="External"/><Relationship Id="rId45" Type="http://schemas.openxmlformats.org/officeDocument/2006/relationships/hyperlink" Target="https://ips.ligazakon.net/document/view/t200768?ed=2020_07_14&amp;an=568" TargetMode="External"/><Relationship Id="rId66" Type="http://schemas.openxmlformats.org/officeDocument/2006/relationships/hyperlink" Target="https://zakon.rada.gov.ua/laws/show/768-20" TargetMode="External"/><Relationship Id="rId87" Type="http://schemas.openxmlformats.org/officeDocument/2006/relationships/hyperlink" Target="https://ips.ligazakon.net/document/view/t200768?ed=2020_07_14&amp;an=473" TargetMode="External"/><Relationship Id="rId110" Type="http://schemas.openxmlformats.org/officeDocument/2006/relationships/hyperlink" Target="https://zakon.rada.gov.ua/laws/show/z2075-23" TargetMode="External"/><Relationship Id="rId115" Type="http://schemas.openxmlformats.org/officeDocument/2006/relationships/hyperlink" Target="https://zakon.rada.gov.ua/laws/show/768-20" TargetMode="External"/><Relationship Id="rId131" Type="http://schemas.openxmlformats.org/officeDocument/2006/relationships/hyperlink" Target="https://ips.ligazakon.net/document/view/t200768?ed=2020_07_14" TargetMode="External"/><Relationship Id="rId136" Type="http://schemas.openxmlformats.org/officeDocument/2006/relationships/hyperlink" Target="https://ips.ligazakon.net/document/view/t200768?ed=2020_07_14&amp;an=683" TargetMode="External"/><Relationship Id="rId157" Type="http://schemas.openxmlformats.org/officeDocument/2006/relationships/hyperlink" Target="https://ips.ligazakon.net/document/view/t200768?ed=2020_07_14&amp;an=708" TargetMode="External"/><Relationship Id="rId178" Type="http://schemas.openxmlformats.org/officeDocument/2006/relationships/hyperlink" Target="https://ips.ligazakon.net/document/view/t200768?ed=2020_07_14&amp;an=757" TargetMode="External"/><Relationship Id="rId61" Type="http://schemas.openxmlformats.org/officeDocument/2006/relationships/hyperlink" Target="https://zakon.rada.gov.ua/laws/show/z1141-21" TargetMode="External"/><Relationship Id="rId82" Type="http://schemas.openxmlformats.org/officeDocument/2006/relationships/hyperlink" Target="https://ips.ligazakon.net/document/view/t200768?ed=2020_07_14&amp;an=469" TargetMode="External"/><Relationship Id="rId152" Type="http://schemas.openxmlformats.org/officeDocument/2006/relationships/hyperlink" Target="https://ips.ligazakon.net/document/view/t200768?ed=2020_07_14&amp;an=701" TargetMode="External"/><Relationship Id="rId173" Type="http://schemas.openxmlformats.org/officeDocument/2006/relationships/hyperlink" Target="https://ips.ligazakon.net/document/view/t200768?ed=2020_07_14&amp;an=746" TargetMode="External"/><Relationship Id="rId194" Type="http://schemas.openxmlformats.org/officeDocument/2006/relationships/hyperlink" Target="https://ips.ligazakon.net/document/view/t200768?ed=2020_07_14&amp;an=397" TargetMode="External"/><Relationship Id="rId199" Type="http://schemas.openxmlformats.org/officeDocument/2006/relationships/hyperlink" Target="https://ips.ligazakon.net/document/view/kp201341?ed=2020_12_21&amp;an=1032" TargetMode="External"/><Relationship Id="rId203" Type="http://schemas.openxmlformats.org/officeDocument/2006/relationships/hyperlink" Target="https://ips.ligazakon.net/document/view/t200768?ed=2020_07_14&amp;an=395" TargetMode="External"/><Relationship Id="rId208" Type="http://schemas.openxmlformats.org/officeDocument/2006/relationships/hyperlink" Target="https://ips.ligazakon.net/document/view/t190361?ed=2020_08_16" TargetMode="External"/><Relationship Id="rId19" Type="http://schemas.openxmlformats.org/officeDocument/2006/relationships/hyperlink" Target="https://ips.ligazakon.net/document/view/t200768?ed=2020_07_14&amp;an=386" TargetMode="External"/><Relationship Id="rId14" Type="http://schemas.openxmlformats.org/officeDocument/2006/relationships/hyperlink" Target="https://ips.ligazakon.net/document/view/t200768?ed=2020_07_14&amp;an=375" TargetMode="External"/><Relationship Id="rId30" Type="http://schemas.openxmlformats.org/officeDocument/2006/relationships/hyperlink" Target="https://ips.ligazakon.net/document/view/t200768?ed=2020_07_14&amp;an=79" TargetMode="External"/><Relationship Id="rId35" Type="http://schemas.openxmlformats.org/officeDocument/2006/relationships/hyperlink" Target="https://ips.ligazakon.net/document/view/t200768?ed=2020_07_14" TargetMode="External"/><Relationship Id="rId56" Type="http://schemas.openxmlformats.org/officeDocument/2006/relationships/hyperlink" Target="https://ips.ligazakon.net/document/view/t200768?ed=2020_07_14&amp;an=529" TargetMode="External"/><Relationship Id="rId77" Type="http://schemas.openxmlformats.org/officeDocument/2006/relationships/hyperlink" Target="https://ips.ligazakon.net/document/view/t200768?ed=2020_07_14&amp;an=424" TargetMode="External"/><Relationship Id="rId100" Type="http://schemas.openxmlformats.org/officeDocument/2006/relationships/hyperlink" Target="https://zakon.rada.gov.ua/laws/show/z0336-13" TargetMode="External"/><Relationship Id="rId105" Type="http://schemas.openxmlformats.org/officeDocument/2006/relationships/hyperlink" Target="https://zakon.rada.gov.ua/laws/show/z0566-22" TargetMode="External"/><Relationship Id="rId126" Type="http://schemas.openxmlformats.org/officeDocument/2006/relationships/hyperlink" Target="https://ips.ligazakon.net/document/view/t200768?ed=2020_07_14&amp;an=668" TargetMode="External"/><Relationship Id="rId147" Type="http://schemas.openxmlformats.org/officeDocument/2006/relationships/hyperlink" Target="https://ips.ligazakon.net/document/view/t200768?ed=2020_07_14&amp;an=693" TargetMode="External"/><Relationship Id="rId168" Type="http://schemas.openxmlformats.org/officeDocument/2006/relationships/hyperlink" Target="https://ips.ligazakon.net/document/view/t200768?ed=2020_07_14&amp;an=735" TargetMode="External"/><Relationship Id="rId8" Type="http://schemas.openxmlformats.org/officeDocument/2006/relationships/hyperlink" Target="https://ips.ligazakon.net/document/view/t200768?ed=2020_07_14&amp;an=92" TargetMode="External"/><Relationship Id="rId51" Type="http://schemas.openxmlformats.org/officeDocument/2006/relationships/hyperlink" Target="https://ips.ligazakon.net/document/view/t200768?ed=2020_07_14&amp;an=418" TargetMode="External"/><Relationship Id="rId72" Type="http://schemas.openxmlformats.org/officeDocument/2006/relationships/hyperlink" Target="https://ips.ligazakon.net/document/view/t200768?ed=2020_07_14&amp;an=423" TargetMode="External"/><Relationship Id="rId93" Type="http://schemas.openxmlformats.org/officeDocument/2006/relationships/hyperlink" Target="https://ips.ligazakon.net/document/view/t200768?ed=2020_07_14&amp;an=899" TargetMode="External"/><Relationship Id="rId98" Type="http://schemas.openxmlformats.org/officeDocument/2006/relationships/hyperlink" Target="https://zakon.rada.gov.ua/laws/show/996-14" TargetMode="External"/><Relationship Id="rId121" Type="http://schemas.openxmlformats.org/officeDocument/2006/relationships/hyperlink" Target="https://ips.ligazakon.net/document/view/t200768?ed=2020_07_14&amp;an=664" TargetMode="External"/><Relationship Id="rId142" Type="http://schemas.openxmlformats.org/officeDocument/2006/relationships/hyperlink" Target="https://ips.ligazakon.net/document/view/t200768?ed=2020_07_14&amp;an=690" TargetMode="External"/><Relationship Id="rId163" Type="http://schemas.openxmlformats.org/officeDocument/2006/relationships/hyperlink" Target="https://ips.ligazakon.net/document/view/t200768?ed=2020_07_14&amp;an=729" TargetMode="External"/><Relationship Id="rId184" Type="http://schemas.openxmlformats.org/officeDocument/2006/relationships/hyperlink" Target="https://zakon.rada.gov.ua/laws/show/768-20" TargetMode="External"/><Relationship Id="rId189" Type="http://schemas.openxmlformats.org/officeDocument/2006/relationships/hyperlink" Target="https://ips.ligazakon.net/document/view/t200768?ed=2020_07_14&amp;an=750" TargetMode="External"/><Relationship Id="rId3" Type="http://schemas.openxmlformats.org/officeDocument/2006/relationships/styles" Target="styles.xml"/><Relationship Id="rId214" Type="http://schemas.openxmlformats.org/officeDocument/2006/relationships/hyperlink" Target="https://ips.ligazakon.net/document/view/kp201341?ed=2020_12_21&amp;an=1103" TargetMode="External"/><Relationship Id="rId25" Type="http://schemas.openxmlformats.org/officeDocument/2006/relationships/hyperlink" Target="https://ips.ligazakon.net/document/view/kp201341?ed=2020_12_21&amp;an=1738" TargetMode="External"/><Relationship Id="rId46" Type="http://schemas.openxmlformats.org/officeDocument/2006/relationships/hyperlink" Target="https://ips.ligazakon.net/document/view/t200768?ed=2020_07_14&amp;an=392" TargetMode="External"/><Relationship Id="rId67" Type="http://schemas.openxmlformats.org/officeDocument/2006/relationships/hyperlink" Target="https://zakon.rada.gov.ua/laws/show/768-20" TargetMode="External"/><Relationship Id="rId116" Type="http://schemas.openxmlformats.org/officeDocument/2006/relationships/hyperlink" Target="https://zakon.rada.gov.ua/laws/show/768-20" TargetMode="External"/><Relationship Id="rId137" Type="http://schemas.openxmlformats.org/officeDocument/2006/relationships/hyperlink" Target="https://ips.ligazakon.net/document/view/t200768?ed=2020_07_14&amp;an=684" TargetMode="External"/><Relationship Id="rId158" Type="http://schemas.openxmlformats.org/officeDocument/2006/relationships/hyperlink" Target="https://ips.ligazakon.net/document/view/t200768?ed=2020_07_14&amp;an=710" TargetMode="External"/><Relationship Id="rId20" Type="http://schemas.openxmlformats.org/officeDocument/2006/relationships/hyperlink" Target="https://ips.ligazakon.net/document/view/t200768?ed=2020_07_14&amp;an=387" TargetMode="External"/><Relationship Id="rId41" Type="http://schemas.openxmlformats.org/officeDocument/2006/relationships/hyperlink" Target="https://ips.ligazakon.net/document/view/t200768?ed=2020_07_14&amp;an=541" TargetMode="External"/><Relationship Id="rId62" Type="http://schemas.openxmlformats.org/officeDocument/2006/relationships/hyperlink" Target="https://ips.ligazakon.net/document/view/t200768?ed=2020_07_14&amp;an=410" TargetMode="External"/><Relationship Id="rId83" Type="http://schemas.openxmlformats.org/officeDocument/2006/relationships/hyperlink" Target="https://ips.ligazakon.net/document/view/t200768?ed=2020_07_14&amp;an=470" TargetMode="External"/><Relationship Id="rId88" Type="http://schemas.openxmlformats.org/officeDocument/2006/relationships/hyperlink" Target="https://ips.ligazakon.net/document/view/t200768?ed=2020_07_14&amp;an=476" TargetMode="External"/><Relationship Id="rId111" Type="http://schemas.openxmlformats.org/officeDocument/2006/relationships/hyperlink" Target="https://zakon.rada.gov.ua/laws/show/z2075-23" TargetMode="External"/><Relationship Id="rId132" Type="http://schemas.openxmlformats.org/officeDocument/2006/relationships/hyperlink" Target="https://ips.ligazakon.net/document/view/t200768?ed=2020_07_14&amp;an=677" TargetMode="External"/><Relationship Id="rId153" Type="http://schemas.openxmlformats.org/officeDocument/2006/relationships/hyperlink" Target="https://ips.ligazakon.net/document/view/t200768?ed=2020_07_14&amp;an=704" TargetMode="External"/><Relationship Id="rId174" Type="http://schemas.openxmlformats.org/officeDocument/2006/relationships/hyperlink" Target="https://ips.ligazakon.net/document/view/t200768?ed=2020_07_14&amp;an=747" TargetMode="External"/><Relationship Id="rId179" Type="http://schemas.openxmlformats.org/officeDocument/2006/relationships/hyperlink" Target="https://ips.ligazakon.net/document/view/t200768?ed=2020_07_14&amp;an=754" TargetMode="External"/><Relationship Id="rId195" Type="http://schemas.openxmlformats.org/officeDocument/2006/relationships/hyperlink" Target="https://ips.ligazakon.net/document/view/kp201341?ed=2020_12_21&amp;an=1128" TargetMode="External"/><Relationship Id="rId209" Type="http://schemas.openxmlformats.org/officeDocument/2006/relationships/hyperlink" Target="https://ips.ligazakon.net/document/view/t200768?ed=2020_07_14&amp;an=401" TargetMode="External"/><Relationship Id="rId190" Type="http://schemas.openxmlformats.org/officeDocument/2006/relationships/hyperlink" Target="https://ips.ligazakon.net/document/view/t200768?ed=2020_07_14&amp;an=762" TargetMode="External"/><Relationship Id="rId204" Type="http://schemas.openxmlformats.org/officeDocument/2006/relationships/hyperlink" Target="https://ips.ligazakon.net/document/view/kp201341?ed=2020_12_21&amp;an=1028" TargetMode="External"/><Relationship Id="rId15" Type="http://schemas.openxmlformats.org/officeDocument/2006/relationships/hyperlink" Target="https://ips.ligazakon.net/document/view/t200768?ed=2020_07_14&amp;an=376" TargetMode="External"/><Relationship Id="rId36" Type="http://schemas.openxmlformats.org/officeDocument/2006/relationships/hyperlink" Target="https://ips.ligazakon.net/document/view/t200768?ed=2020_07_14" TargetMode="External"/><Relationship Id="rId57" Type="http://schemas.openxmlformats.org/officeDocument/2006/relationships/hyperlink" Target="https://ips.ligazakon.net/document/view/t200768?ed=2020_07_14&amp;an=530" TargetMode="External"/><Relationship Id="rId106" Type="http://schemas.openxmlformats.org/officeDocument/2006/relationships/hyperlink" Target="https://zakon.rada.gov.ua/laws/show/270/96-%D0%B2%D1%80" TargetMode="External"/><Relationship Id="rId127" Type="http://schemas.openxmlformats.org/officeDocument/2006/relationships/hyperlink" Target="https://ips.ligazakon.net/document/view/t200768?ed=2020_07_14&amp;an=669" TargetMode="External"/><Relationship Id="rId10" Type="http://schemas.openxmlformats.org/officeDocument/2006/relationships/hyperlink" Target="https://ips.ligazakon.net/document/view/t200768?ed=2020_07_14&amp;an=372" TargetMode="External"/><Relationship Id="rId31" Type="http://schemas.openxmlformats.org/officeDocument/2006/relationships/hyperlink" Target="https://zakon.rada.gov.ua/laws/show/768-20" TargetMode="External"/><Relationship Id="rId52" Type="http://schemas.openxmlformats.org/officeDocument/2006/relationships/hyperlink" Target="https://ips.ligazakon.net/document/view/t200768?ed=2020_07_14&amp;an=525" TargetMode="External"/><Relationship Id="rId73" Type="http://schemas.openxmlformats.org/officeDocument/2006/relationships/hyperlink" Target="https://ips.ligazakon.net/document/view/t200768?ed=2020_07_14&amp;an=456" TargetMode="External"/><Relationship Id="rId78" Type="http://schemas.openxmlformats.org/officeDocument/2006/relationships/hyperlink" Target="https://ips.ligazakon.net/document/view/t200768?ed=2020_07_14&amp;an=421" TargetMode="External"/><Relationship Id="rId94" Type="http://schemas.openxmlformats.org/officeDocument/2006/relationships/hyperlink" Target="https://ips.ligazakon.net/document/view/t200768?ed=2020_07_14&amp;an=900" TargetMode="External"/><Relationship Id="rId99" Type="http://schemas.openxmlformats.org/officeDocument/2006/relationships/hyperlink" Target="https://zakon.rada.gov.ua/laws/show/419-2000-%D0%BF" TargetMode="External"/><Relationship Id="rId101" Type="http://schemas.openxmlformats.org/officeDocument/2006/relationships/hyperlink" Target="https://zakon.rada.gov.ua/laws/show/z0566-22" TargetMode="External"/><Relationship Id="rId122" Type="http://schemas.openxmlformats.org/officeDocument/2006/relationships/hyperlink" Target="https://ips.ligazakon.net/document/view/t200768?ed=2020_07_14&amp;an=664" TargetMode="External"/><Relationship Id="rId143" Type="http://schemas.openxmlformats.org/officeDocument/2006/relationships/hyperlink" Target="https://ips.ligazakon.net/document/view/t200768?ed=2020_07_14" TargetMode="External"/><Relationship Id="rId148" Type="http://schemas.openxmlformats.org/officeDocument/2006/relationships/hyperlink" Target="https://ips.ligazakon.net/document/view/t200768?ed=2020_07_14&amp;an=733" TargetMode="External"/><Relationship Id="rId164" Type="http://schemas.openxmlformats.org/officeDocument/2006/relationships/hyperlink" Target="https://ips.ligazakon.net/document/view/t200768?ed=2020_07_14&amp;an=731" TargetMode="External"/><Relationship Id="rId169" Type="http://schemas.openxmlformats.org/officeDocument/2006/relationships/hyperlink" Target="https://ips.ligazakon.net/document/view/t200768?ed=2020_07_14&amp;an=736" TargetMode="External"/><Relationship Id="rId185" Type="http://schemas.openxmlformats.org/officeDocument/2006/relationships/hyperlink" Target="https://zakon.rada.gov.ua/laws/show/768-20" TargetMode="External"/><Relationship Id="rId4" Type="http://schemas.openxmlformats.org/officeDocument/2006/relationships/settings" Target="settings.xml"/><Relationship Id="rId9" Type="http://schemas.openxmlformats.org/officeDocument/2006/relationships/hyperlink" Target="https://ips.ligazakon.net/document/view/t200768?ed=2020_07_14&amp;an=371" TargetMode="External"/><Relationship Id="rId180" Type="http://schemas.openxmlformats.org/officeDocument/2006/relationships/hyperlink" Target="https://ips.ligazakon.net/document/view/t200768?ed=2020_07_14&amp;an=755" TargetMode="External"/><Relationship Id="rId210" Type="http://schemas.openxmlformats.org/officeDocument/2006/relationships/hyperlink" Target="https://ips.ligazakon.net/document/view/kp201341?ed=2020_12_21&amp;an=1033" TargetMode="External"/><Relationship Id="rId215" Type="http://schemas.openxmlformats.org/officeDocument/2006/relationships/fontTable" Target="fontTable.xml"/><Relationship Id="rId26" Type="http://schemas.openxmlformats.org/officeDocument/2006/relationships/hyperlink" Target="https://ips.ligazakon.net/document/view/t200768?ed=2020_07_14&amp;an=572" TargetMode="External"/><Relationship Id="rId47" Type="http://schemas.openxmlformats.org/officeDocument/2006/relationships/hyperlink" Target="https://ips.ligazakon.net/document/view/t200768?ed=2020_07_14&amp;an=394" TargetMode="External"/><Relationship Id="rId68" Type="http://schemas.openxmlformats.org/officeDocument/2006/relationships/hyperlink" Target="https://ips.ligazakon.net/document/view/t200768?ed=2020_07_14&amp;an=422" TargetMode="External"/><Relationship Id="rId89" Type="http://schemas.openxmlformats.org/officeDocument/2006/relationships/hyperlink" Target="https://ips.ligazakon.net/document/view/t200768?ed=2020_07_14&amp;an=499" TargetMode="External"/><Relationship Id="rId112" Type="http://schemas.openxmlformats.org/officeDocument/2006/relationships/hyperlink" Target="https://zakon.rada.gov.ua/laws/show/2155-19" TargetMode="External"/><Relationship Id="rId133" Type="http://schemas.openxmlformats.org/officeDocument/2006/relationships/hyperlink" Target="https://ips.ligazakon.net/document/view/t200768?ed=2020_07_14&amp;an=680" TargetMode="External"/><Relationship Id="rId154" Type="http://schemas.openxmlformats.org/officeDocument/2006/relationships/hyperlink" Target="https://ips.ligazakon.net/document/view/t200768?ed=2020_07_14&amp;an=705" TargetMode="External"/><Relationship Id="rId175" Type="http://schemas.openxmlformats.org/officeDocument/2006/relationships/hyperlink" Target="https://ips.ligazakon.net/document/view/t200768?ed=2020_07_14&amp;an=749" TargetMode="External"/><Relationship Id="rId196" Type="http://schemas.openxmlformats.org/officeDocument/2006/relationships/hyperlink" Target="https://ips.ligazakon.net/document/view/t200768?ed=2020_07_14&amp;an=411" TargetMode="External"/><Relationship Id="rId200" Type="http://schemas.openxmlformats.org/officeDocument/2006/relationships/hyperlink" Target="https://ips.ligazakon.net/document/view/kp201341?ed=2020_12_21&amp;an=1117" TargetMode="External"/><Relationship Id="rId16" Type="http://schemas.openxmlformats.org/officeDocument/2006/relationships/hyperlink" Target="https://ips.ligazakon.net/document/view/t200768?ed=2020_07_14&amp;an=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6133-00AF-4C4B-BB84-D2857BB9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205370</Words>
  <Characters>117062</Characters>
  <Application>Microsoft Office Word</Application>
  <DocSecurity>0</DocSecurity>
  <Lines>975</Lines>
  <Paragraphs>643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Процюк Тетяна Богданівна</dc:creator>
  <cp:lastModifiedBy>Кирик Алла Петрівна</cp:lastModifiedBy>
  <cp:revision>345</cp:revision>
  <dcterms:created xsi:type="dcterms:W3CDTF">2024-08-06T19:09:00Z</dcterms:created>
  <dcterms:modified xsi:type="dcterms:W3CDTF">2024-09-03T12:35:00Z</dcterms:modified>
</cp:coreProperties>
</file>