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E7DF4" w:rsidRPr="004E7DF4" w14:paraId="01A787CD" w14:textId="77777777" w:rsidTr="00731B58">
        <w:tc>
          <w:tcPr>
            <w:tcW w:w="14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093D5" w14:textId="77777777" w:rsidR="00B3221D" w:rsidRPr="004E7DF4" w:rsidRDefault="000231BE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Порівняльна таблиця</w:t>
            </w:r>
          </w:p>
          <w:p w14:paraId="367D580C" w14:textId="1106D867" w:rsidR="000231BE" w:rsidRPr="004E7DF4" w:rsidRDefault="000231BE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</w:t>
            </w:r>
            <w:proofErr w:type="spellStart"/>
            <w:r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  <w:r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221D"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рішення КРАІЛ «Про внесення змін до деяких нормативно-правових актів Комісії з регулювання азартних ігор та лотерей»</w:t>
            </w:r>
          </w:p>
        </w:tc>
      </w:tr>
      <w:tr w:rsidR="004E7DF4" w:rsidRPr="004E7DF4" w14:paraId="3FF28979" w14:textId="77777777" w:rsidTr="00731B58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62DF" w14:textId="0C2A56C4" w:rsidR="002D483E" w:rsidRPr="004E7DF4" w:rsidRDefault="002D483E" w:rsidP="002D4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BC9D" w14:textId="30867881" w:rsidR="002D483E" w:rsidRPr="004E7DF4" w:rsidRDefault="002D483E" w:rsidP="002D48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Pr="004E7DF4">
              <w:rPr>
                <w:rStyle w:val="rvts13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4E7DF4">
              <w:rPr>
                <w:rStyle w:val="rvts1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Pr="004E7DF4">
              <w:rPr>
                <w:rStyle w:val="rvts1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</w:tr>
      <w:tr w:rsidR="004E7DF4" w:rsidRPr="004E7DF4" w14:paraId="533E243B" w14:textId="77777777" w:rsidTr="00731B58">
        <w:tc>
          <w:tcPr>
            <w:tcW w:w="14560" w:type="dxa"/>
            <w:gridSpan w:val="2"/>
            <w:tcBorders>
              <w:top w:val="single" w:sz="4" w:space="0" w:color="auto"/>
            </w:tcBorders>
          </w:tcPr>
          <w:p w14:paraId="07293760" w14:textId="47554ADA" w:rsidR="00B3221D" w:rsidRPr="004E7DF4" w:rsidRDefault="00B3221D" w:rsidP="00B3221D">
            <w:pPr>
              <w:pStyle w:val="1"/>
              <w:spacing w:after="120"/>
              <w:ind w:firstLine="306"/>
              <w:jc w:val="center"/>
              <w:rPr>
                <w:lang w:val="uk-UA"/>
              </w:rPr>
            </w:pPr>
            <w:r w:rsidRPr="004E7DF4">
              <w:rPr>
                <w:lang w:val="uk-UA" w:eastAsia="zh-CN" w:bidi="hi-IN"/>
              </w:rPr>
              <w:t xml:space="preserve">Порядок формування і ведення Реєстру організаторів азартних ігор у гральних закладах казино, Реєстру організаторів азартних ігор казино в мережі Інтернет, Реєстру організаторів букмекерської діяльності, Реєстру організаторів азартних ігор у залах гральних автоматів, Реєстру організаторів гри в покер в мережі Інтернет, </w:t>
            </w:r>
            <w:bookmarkStart w:id="0" w:name="_Hlk129079652"/>
            <w:r w:rsidRPr="004E7DF4">
              <w:rPr>
                <w:lang w:val="uk-UA" w:eastAsia="zh-CN" w:bidi="hi-IN"/>
              </w:rPr>
              <w:t>затверджен</w:t>
            </w:r>
            <w:r w:rsidR="00892A41" w:rsidRPr="004E7DF4">
              <w:rPr>
                <w:lang w:val="uk-UA" w:eastAsia="zh-CN" w:bidi="hi-IN"/>
              </w:rPr>
              <w:t>ий</w:t>
            </w:r>
            <w:r w:rsidRPr="004E7DF4">
              <w:rPr>
                <w:lang w:val="uk-UA" w:eastAsia="zh-CN" w:bidi="hi-IN"/>
              </w:rPr>
              <w:t xml:space="preserve"> рішенням Комісії з регулювання азартних ігор та лотерей від 22 квітня 2021 року № 167</w:t>
            </w:r>
            <w:bookmarkEnd w:id="0"/>
            <w:r w:rsidRPr="004E7DF4">
              <w:rPr>
                <w:lang w:val="uk-UA" w:eastAsia="zh-CN" w:bidi="hi-IN"/>
              </w:rPr>
              <w:t xml:space="preserve">, </w:t>
            </w:r>
            <w:bookmarkStart w:id="1" w:name="_Hlk129079683"/>
            <w:r w:rsidRPr="004E7DF4">
              <w:rPr>
                <w:lang w:val="uk-UA" w:eastAsia="zh-CN" w:bidi="hi-IN"/>
              </w:rPr>
              <w:t>зареєстрован</w:t>
            </w:r>
            <w:r w:rsidR="00892A41" w:rsidRPr="004E7DF4">
              <w:rPr>
                <w:lang w:val="uk-UA" w:eastAsia="zh-CN" w:bidi="hi-IN"/>
              </w:rPr>
              <w:t>им</w:t>
            </w:r>
            <w:r w:rsidRPr="004E7DF4">
              <w:rPr>
                <w:lang w:val="uk-UA" w:eastAsia="zh-CN" w:bidi="hi-IN"/>
              </w:rPr>
              <w:t xml:space="preserve"> в Міністерстві юстиції України 03 червня 2021 року </w:t>
            </w:r>
            <w:bookmarkEnd w:id="1"/>
            <w:r w:rsidRPr="004E7DF4">
              <w:rPr>
                <w:lang w:val="uk-UA" w:eastAsia="zh-CN" w:bidi="hi-IN"/>
              </w:rPr>
              <w:t>за № 746/36368</w:t>
            </w:r>
          </w:p>
        </w:tc>
      </w:tr>
      <w:tr w:rsidR="004E7DF4" w:rsidRPr="004E7DF4" w14:paraId="383ED575" w14:textId="77777777" w:rsidTr="00731B58">
        <w:tc>
          <w:tcPr>
            <w:tcW w:w="7280" w:type="dxa"/>
          </w:tcPr>
          <w:p w14:paraId="4049A157" w14:textId="77777777" w:rsidR="000231BE" w:rsidRPr="004E7DF4" w:rsidRDefault="00B3221D" w:rsidP="00B3221D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76FAFF26" w14:textId="45308480" w:rsidR="00B3221D" w:rsidRPr="004E7DF4" w:rsidRDefault="00B3221D" w:rsidP="00B3221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5. Уповноважений орган включає до Реєстрів інформацію, визначену пунктом 4 цього Порядку, вносить зміни до інформації, що міститься в Реєстрах, виключає інформацію з Реєстрів на підставі прийнятих рішень, а також судових рішень, інформації, що надходить до Уповноваженого органу відповідно до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Закону України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«Про державне регулювання діяльності щодо організації та проведення азартних ігор» та ліцензійних умов.</w:t>
            </w:r>
          </w:p>
          <w:p w14:paraId="71580A7F" w14:textId="6AC9CCE1" w:rsidR="00C556D1" w:rsidRPr="004E7DF4" w:rsidRDefault="00C556D1" w:rsidP="00B3221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інформації та інших відомостей до Реєстрів з інших державних електронних інформаційних ресурсів або систем органів державної влади здійснюється відповідно до </w:t>
            </w:r>
            <w:r w:rsidRPr="004E7DF4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  <w:lang w:val="uk-UA"/>
              </w:rPr>
              <w:t>Положення про електронну взаємодію державних електронних інформаційних ресурсів, затвердженого постановою Кабінету Міністрів України від 08 вересня 2016 року № 606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Процедура ідентифікації користувача здійснюється шляхом використання інтегрованої системи електронної ідентифікації відповідно до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Положення про інтегровану систему електронної ідентифікації, затвердженого постановою Кабінету Міністрів України від 19 червня 2019 року № 546.</w:t>
            </w:r>
          </w:p>
          <w:p w14:paraId="5AC5CE65" w14:textId="718BDFDD" w:rsidR="00C556D1" w:rsidRPr="004E7DF4" w:rsidRDefault="00C556D1" w:rsidP="00B3221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1E18260F" w14:textId="4A7446C6" w:rsidR="00C556D1" w:rsidRPr="004E7DF4" w:rsidRDefault="00C556D1" w:rsidP="00B3221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19CCFCE0" w14:textId="37EE1B7A" w:rsidR="00C556D1" w:rsidRPr="004E7DF4" w:rsidRDefault="00C556D1" w:rsidP="00B3221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Захист інформації у Реєстрах здійснюється відповідно до вимог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Закону України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«Про захист інформації в </w:t>
            </w:r>
            <w:r w:rsidRPr="004E7DF4">
              <w:rPr>
                <w:rFonts w:ascii="Times New Roman" w:hAnsi="Times New Roman" w:cs="Times New Roman"/>
                <w:strike/>
                <w:sz w:val="24"/>
                <w:szCs w:val="24"/>
                <w:shd w:val="clear" w:color="auto" w:fill="FFFFFF"/>
                <w:lang w:val="uk-UA"/>
              </w:rPr>
              <w:t>інформаційно-телекомунікаційних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системах».</w:t>
            </w:r>
          </w:p>
          <w:p w14:paraId="1200DAC8" w14:textId="41375657" w:rsidR="00D96F61" w:rsidRPr="004E7DF4" w:rsidRDefault="00B3221D" w:rsidP="004E7DF4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280" w:type="dxa"/>
          </w:tcPr>
          <w:p w14:paraId="2296FF3B" w14:textId="77777777" w:rsidR="00C556D1" w:rsidRPr="004E7DF4" w:rsidRDefault="00C556D1" w:rsidP="004E7DF4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lastRenderedPageBreak/>
              <w:t>(…)</w:t>
            </w:r>
          </w:p>
          <w:p w14:paraId="15CA381A" w14:textId="77777777" w:rsidR="00C556D1" w:rsidRPr="004E7DF4" w:rsidRDefault="00C556D1" w:rsidP="004E7DF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5. Уповноважений орган включає до Реєстрів інформацію, визначену пунктом 4 цього Порядку, вносить зміни до інформації, що міститься в Реєстрах, виключає інформацію з Реєстрів на підставі прийнятих рішень, а також судових рішень, інформації, що надходить до Уповноваженого органу відповідно до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Закону України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«Про державне регулювання діяльності щодо організації та проведення азартних ігор» та ліцензійних умов.</w:t>
            </w:r>
          </w:p>
          <w:p w14:paraId="09D703BB" w14:textId="44A0DB5B" w:rsidR="00C556D1" w:rsidRPr="004E7DF4" w:rsidRDefault="00C556D1" w:rsidP="004E7DF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Передача інформації та інших відомостей до Реєстрів з інших державних електронних інформаційних ресурсів або систем органів державної влади здійснюється відповідно до </w:t>
            </w:r>
            <w:r w:rsidRPr="004E7DF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>Положення про систему електронної взаємодії державних електронних інформаційних ресурсів «Трембіта, затвердженого постановою Кабінету Міністрів України від 08 вересня 2016 року № 606 (в редакції постанови Кабінету Міністрів України від 17 січня 2023 року № 38)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. Процедура ідентифікації користувача здійснюється шляхом використання інтегрованої системи електронної ідентифікації відповідно до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Положення про інтегровану систему електронної ідентифікації, затвердженого постановою Кабінету Міністрів України від 19 червня 2019 року № 546.</w:t>
            </w:r>
          </w:p>
          <w:p w14:paraId="6A0C0933" w14:textId="22CA4E26" w:rsidR="00C556D1" w:rsidRPr="004E7DF4" w:rsidRDefault="00C556D1" w:rsidP="004E7DF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lastRenderedPageBreak/>
              <w:t>Захист інформації у Реєстрах здійснюється відповідно до вимог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Закону України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«Про захист інформації в</w:t>
            </w:r>
            <w:r w:rsidRPr="004E7DF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uk-UA" w:eastAsia="ar-SA"/>
              </w:rPr>
              <w:t xml:space="preserve"> інформаційно-комунікаційних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системах».</w:t>
            </w:r>
          </w:p>
          <w:p w14:paraId="45D5DAFC" w14:textId="02F820ED" w:rsidR="000231BE" w:rsidRPr="004E7DF4" w:rsidRDefault="00D96F61" w:rsidP="004E7DF4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</w:tr>
      <w:tr w:rsidR="004E7DF4" w:rsidRPr="004E7DF4" w14:paraId="209B1459" w14:textId="77777777" w:rsidTr="00731B58">
        <w:tc>
          <w:tcPr>
            <w:tcW w:w="7280" w:type="dxa"/>
          </w:tcPr>
          <w:p w14:paraId="6ADE5159" w14:textId="77777777" w:rsidR="00731B58" w:rsidRPr="004E7DF4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lastRenderedPageBreak/>
              <w:t>(…)</w:t>
            </w:r>
          </w:p>
          <w:p w14:paraId="6DE3BC1D" w14:textId="77777777" w:rsidR="00731B58" w:rsidRPr="004E7DF4" w:rsidRDefault="00731B58" w:rsidP="00832A1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6.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що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міститься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Реєстрах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є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відкритою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загальнодоступною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14:paraId="54B49D3E" w14:textId="77777777" w:rsidR="00731B58" w:rsidRPr="004E7DF4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30014557" w14:textId="77777777" w:rsidR="00731B58" w:rsidRPr="004E7DF4" w:rsidRDefault="00731B58" w:rsidP="004E7DF4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Передача інформації, що міститься в Реєстрах, для відображення у кабінеті користувача Єдиного державного веб–порталу електронних послуг здійснюється відповідно до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val="uk-UA" w:eastAsia="ar-SA"/>
              </w:rPr>
              <w:t xml:space="preserve">Порядку організації електронної інформаційної взаємодії державних електронних інформаційних ресурсів, затвердженого постановою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Кабінету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Міністрів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України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від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 xml:space="preserve"> 10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травня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 xml:space="preserve"> 2018 року № 357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14:paraId="6FF7054E" w14:textId="3BCDF113" w:rsidR="00731B58" w:rsidRPr="004E7DF4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280" w:type="dxa"/>
          </w:tcPr>
          <w:p w14:paraId="5BD1E99A" w14:textId="77777777" w:rsidR="00731B58" w:rsidRPr="004E7DF4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1EFBAEE3" w14:textId="77777777" w:rsidR="00731B58" w:rsidRPr="004E7DF4" w:rsidRDefault="00731B58" w:rsidP="00731B58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Інформація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міститься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Реєстрах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є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відкритою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загальнодоступною</w:t>
            </w:r>
            <w:proofErr w:type="spellEnd"/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870EA32" w14:textId="77777777" w:rsidR="00731B58" w:rsidRPr="004E7DF4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5ED54EB0" w14:textId="77777777" w:rsidR="00731B58" w:rsidRPr="004E7DF4" w:rsidRDefault="00731B58" w:rsidP="00731B58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Передача інформації, що міститься в Реєстрах, для відображення у кабінеті користувача Єдиного державного веб–порталу електронних послуг здійснюється відповідно до </w:t>
            </w:r>
            <w:r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Порядку електронної (технічної та інформаційної) взаємодії, затвердженого постановою Кабінету Міністрів України від 08 вересня 2016 року № 606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293867B" w14:textId="38389D90" w:rsidR="00731B58" w:rsidRPr="004E7DF4" w:rsidRDefault="00731B58" w:rsidP="00731B58">
            <w:pPr>
              <w:suppressAutoHyphens/>
              <w:spacing w:before="120" w:after="120"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</w:tr>
      <w:tr w:rsidR="004E7DF4" w:rsidRPr="004E7DF4" w14:paraId="1F2B00F6" w14:textId="77777777" w:rsidTr="00731B58">
        <w:tc>
          <w:tcPr>
            <w:tcW w:w="14560" w:type="dxa"/>
            <w:gridSpan w:val="2"/>
          </w:tcPr>
          <w:p w14:paraId="6C65F9BF" w14:textId="19131A14" w:rsidR="00D96F61" w:rsidRPr="004E7DF4" w:rsidRDefault="00892A41" w:rsidP="00892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DF4"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Порядок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формування і ведення Реєстру осіб, яким обмежено доступ до гральних закладів та/або участь в азартних іграх, затверджений рішенням Комісії з регулювання азартних ігор та лотерей від 22 квітня 2021 року № 167, зареєстрованим в Міністерстві юстиції </w:t>
            </w:r>
            <w:r w:rsidRPr="004E7D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br/>
              <w:t>України 03 червня 2021 року за № 747/36369</w:t>
            </w:r>
          </w:p>
        </w:tc>
      </w:tr>
      <w:tr w:rsidR="004E7DF4" w:rsidRPr="004E7DF4" w14:paraId="34BBEF51" w14:textId="77777777" w:rsidTr="00731B58">
        <w:tc>
          <w:tcPr>
            <w:tcW w:w="7280" w:type="dxa"/>
          </w:tcPr>
          <w:p w14:paraId="47AF5DE8" w14:textId="7B676574" w:rsidR="00892A41" w:rsidRPr="004E7DF4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0CE7A34A" w14:textId="77777777" w:rsidR="000231BE" w:rsidRPr="004E7DF4" w:rsidRDefault="00892A41" w:rsidP="00892A41">
            <w:pPr>
              <w:suppressAutoHyphens/>
              <w:spacing w:line="100" w:lineRule="atLeast"/>
              <w:ind w:firstLine="60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30. Адміністратор Реєстру здійснює комплекс програмних, технологічних та організаційних заходів щодо захисту відомостей, що містяться в Реєстрі, від несанкціонованого доступу.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Реєстрах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здійснюється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відповідно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вимог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Закону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України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інформаційно-телекомунікаційних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системах».</w:t>
            </w:r>
          </w:p>
          <w:p w14:paraId="4FD0987C" w14:textId="7E7A8F32" w:rsidR="00892A41" w:rsidRPr="004E7DF4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280" w:type="dxa"/>
          </w:tcPr>
          <w:p w14:paraId="754B1EEF" w14:textId="77777777" w:rsidR="00892A41" w:rsidRPr="004E7DF4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5DEEB06E" w14:textId="29C4BC25" w:rsidR="00892A41" w:rsidRPr="004E7DF4" w:rsidRDefault="00892A41" w:rsidP="00892A41">
            <w:pPr>
              <w:suppressAutoHyphens/>
              <w:spacing w:line="100" w:lineRule="atLeast"/>
              <w:ind w:firstLine="5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30. Адміністратор Реєстру здійснює комплекс програмних, технологічних та організаційних заходів щодо захисту відомостей, що містяться в Реєстрі, від несанкціонованого доступу.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Реєстрах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здійснюється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відповідно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вимог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Закону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України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</w:t>
            </w:r>
            <w:r w:rsidRPr="004E7DF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F1349" w:rsidRPr="004E7DF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інформаційно-комунікаційних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системах».</w:t>
            </w:r>
          </w:p>
          <w:p w14:paraId="1076B2F4" w14:textId="28F364AC" w:rsidR="000231BE" w:rsidRPr="004E7DF4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</w:tr>
      <w:tr w:rsidR="004E7DF4" w:rsidRPr="004E7DF4" w14:paraId="0F5F556F" w14:textId="77777777" w:rsidTr="00731B58">
        <w:tc>
          <w:tcPr>
            <w:tcW w:w="14560" w:type="dxa"/>
            <w:gridSpan w:val="2"/>
          </w:tcPr>
          <w:p w14:paraId="1EF746AE" w14:textId="0A7E4145" w:rsidR="00892A41" w:rsidRPr="004E7DF4" w:rsidRDefault="00892A41" w:rsidP="00892A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7D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Порядок направлення та виконання вимог щодо обмеження доступу на (з) території України до </w:t>
            </w:r>
            <w:proofErr w:type="spellStart"/>
            <w:r w:rsidRPr="004E7D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вебсайту</w:t>
            </w:r>
            <w:proofErr w:type="spellEnd"/>
            <w:r w:rsidRPr="004E7D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його частини, затверджений рішенням Комісії з регулювання азартних ігор та лотерей від 30 серпня 2021 року № 521, зареєстрованим в Міністерстві юстиції України 20 вересня 2021 року за № 1230/36852 (зі змінами)</w:t>
            </w:r>
          </w:p>
        </w:tc>
      </w:tr>
      <w:tr w:rsidR="004E7DF4" w:rsidRPr="004E7DF4" w14:paraId="5287ABA5" w14:textId="77777777" w:rsidTr="00731B58">
        <w:tc>
          <w:tcPr>
            <w:tcW w:w="7280" w:type="dxa"/>
          </w:tcPr>
          <w:p w14:paraId="5EFFE022" w14:textId="77777777" w:rsidR="000231BE" w:rsidRPr="004E7DF4" w:rsidRDefault="00892A41" w:rsidP="00892A4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lastRenderedPageBreak/>
              <w:t>(…)</w:t>
            </w:r>
          </w:p>
          <w:p w14:paraId="4E16616C" w14:textId="77777777" w:rsidR="00892A41" w:rsidRPr="004E7DF4" w:rsidRDefault="00892A41" w:rsidP="00892A41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4. 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цьому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Порядку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терміни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вживаються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значеннях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наведених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 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Законі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 Законах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України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авторське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право і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суміжні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права», 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телекомунікації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», 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  <w:t>інформаційно-телекомунікаційних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системах».</w:t>
            </w:r>
          </w:p>
          <w:p w14:paraId="575D3D18" w14:textId="05791427" w:rsidR="00CF1349" w:rsidRPr="004E7DF4" w:rsidRDefault="00892A41" w:rsidP="004E7DF4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280" w:type="dxa"/>
          </w:tcPr>
          <w:p w14:paraId="7D153373" w14:textId="77777777" w:rsidR="00892A41" w:rsidRPr="004E7DF4" w:rsidRDefault="00892A41" w:rsidP="00892A4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  <w:p w14:paraId="3163CAC6" w14:textId="62D6EDEA" w:rsidR="00892A41" w:rsidRPr="004E7DF4" w:rsidRDefault="00892A41" w:rsidP="00892A41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4. 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цьому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Порядку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терміни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вживаються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значеннях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наведених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 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Законі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 Законах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України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 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авторське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право і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суміжні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права», «Про</w:t>
            </w:r>
            <w:r w:rsidR="00CF1349"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 xml:space="preserve"> </w:t>
            </w:r>
            <w:r w:rsidR="00CF1349" w:rsidRPr="004E7D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електронні комунікації</w:t>
            </w: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», «Про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захист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інформації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4E7DF4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інформаційно-комунікаційних</w:t>
            </w:r>
            <w:proofErr w:type="spellEnd"/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системах».</w:t>
            </w:r>
          </w:p>
          <w:p w14:paraId="2EFD9D48" w14:textId="5C66DB7B" w:rsidR="000231BE" w:rsidRPr="004E7DF4" w:rsidRDefault="00892A41" w:rsidP="00892A4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</w:tr>
      <w:tr w:rsidR="00DC3323" w:rsidRPr="004E7DF4" w14:paraId="1C6D264C" w14:textId="77777777" w:rsidTr="00731B58">
        <w:tc>
          <w:tcPr>
            <w:tcW w:w="7280" w:type="dxa"/>
          </w:tcPr>
          <w:p w14:paraId="288CEFA8" w14:textId="1723F46C" w:rsidR="00CF1349" w:rsidRPr="004E7DF4" w:rsidRDefault="00CF1349" w:rsidP="00CF134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lang w:val="uk-UA"/>
              </w:rPr>
            </w:pPr>
            <w:r w:rsidRPr="004E7DF4">
              <w:rPr>
                <w:lang w:val="uk-UA"/>
              </w:rPr>
              <w:t>(…)</w:t>
            </w:r>
          </w:p>
          <w:p w14:paraId="137C4CA2" w14:textId="0ED550E4" w:rsidR="00CF1349" w:rsidRPr="004E7DF4" w:rsidRDefault="00CF1349" w:rsidP="00CF1349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both"/>
              <w:rPr>
                <w:lang w:val="uk-UA"/>
              </w:rPr>
            </w:pPr>
            <w:r w:rsidRPr="004E7DF4">
              <w:rPr>
                <w:lang w:val="uk-UA"/>
              </w:rPr>
              <w:t>6. Посадові особи КРАІЛ виявляють факти організації та проведення азартних ігор в мережі Інтернет без відповідної ліцензії, використовуючи такі джерела інформації:</w:t>
            </w:r>
          </w:p>
          <w:p w14:paraId="6E89D0E0" w14:textId="2133731F" w:rsidR="00CF1349" w:rsidRPr="004E7DF4" w:rsidRDefault="00CF1349" w:rsidP="00CF1349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center"/>
              <w:rPr>
                <w:lang w:val="uk-UA"/>
              </w:rPr>
            </w:pPr>
            <w:bookmarkStart w:id="2" w:name="n60"/>
            <w:bookmarkStart w:id="3" w:name="n62"/>
            <w:bookmarkEnd w:id="2"/>
            <w:bookmarkEnd w:id="3"/>
            <w:r w:rsidRPr="004E7DF4">
              <w:rPr>
                <w:lang w:val="uk-UA"/>
              </w:rPr>
              <w:t>(…)</w:t>
            </w:r>
          </w:p>
          <w:p w14:paraId="080C65A4" w14:textId="668DF200" w:rsidR="00CF1349" w:rsidRPr="004E7DF4" w:rsidRDefault="00CF1349" w:rsidP="00CF1349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both"/>
            </w:pPr>
            <w:proofErr w:type="spellStart"/>
            <w:r w:rsidRPr="004E7DF4">
              <w:rPr>
                <w:strike/>
              </w:rPr>
              <w:t>засоби</w:t>
            </w:r>
            <w:proofErr w:type="spellEnd"/>
            <w:r w:rsidRPr="004E7DF4">
              <w:rPr>
                <w:strike/>
              </w:rPr>
              <w:t xml:space="preserve"> </w:t>
            </w:r>
            <w:proofErr w:type="spellStart"/>
            <w:r w:rsidRPr="004E7DF4">
              <w:rPr>
                <w:strike/>
              </w:rPr>
              <w:t>масової</w:t>
            </w:r>
            <w:proofErr w:type="spellEnd"/>
            <w:r w:rsidRPr="004E7DF4">
              <w:rPr>
                <w:strike/>
              </w:rPr>
              <w:t xml:space="preserve"> </w:t>
            </w:r>
            <w:proofErr w:type="spellStart"/>
            <w:r w:rsidRPr="004E7DF4">
              <w:rPr>
                <w:strike/>
              </w:rPr>
              <w:t>інформації</w:t>
            </w:r>
            <w:proofErr w:type="spellEnd"/>
            <w:r w:rsidRPr="004E7DF4">
              <w:t>;</w:t>
            </w:r>
          </w:p>
          <w:p w14:paraId="53E8B650" w14:textId="09C07753" w:rsidR="00DC3323" w:rsidRPr="004E7DF4" w:rsidRDefault="00731B58" w:rsidP="00731B58">
            <w:pPr>
              <w:suppressAutoHyphens/>
              <w:spacing w:before="60" w:after="60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  <w:tc>
          <w:tcPr>
            <w:tcW w:w="7280" w:type="dxa"/>
          </w:tcPr>
          <w:p w14:paraId="7D4A4B1E" w14:textId="77777777" w:rsidR="00731B58" w:rsidRPr="004E7DF4" w:rsidRDefault="00731B58" w:rsidP="00731B5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lang w:val="uk-UA"/>
              </w:rPr>
            </w:pPr>
            <w:r w:rsidRPr="004E7DF4">
              <w:rPr>
                <w:lang w:val="uk-UA"/>
              </w:rPr>
              <w:t>(…)</w:t>
            </w:r>
          </w:p>
          <w:p w14:paraId="2630B9AF" w14:textId="77777777" w:rsidR="00731B58" w:rsidRPr="004E7DF4" w:rsidRDefault="00731B58" w:rsidP="00731B58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both"/>
              <w:rPr>
                <w:lang w:val="uk-UA"/>
              </w:rPr>
            </w:pPr>
            <w:r w:rsidRPr="004E7DF4">
              <w:rPr>
                <w:lang w:val="uk-UA"/>
              </w:rPr>
              <w:t>6. Посадові особи КРАІЛ виявляють факти організації та проведення азартних ігор в мережі Інтернет без відповідної ліцензії, використовуючи такі джерела інформації:</w:t>
            </w:r>
          </w:p>
          <w:p w14:paraId="365024C0" w14:textId="77777777" w:rsidR="00731B58" w:rsidRPr="004E7DF4" w:rsidRDefault="00731B58" w:rsidP="00731B58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center"/>
              <w:rPr>
                <w:lang w:val="uk-UA"/>
              </w:rPr>
            </w:pPr>
            <w:r w:rsidRPr="004E7DF4">
              <w:rPr>
                <w:lang w:val="uk-UA"/>
              </w:rPr>
              <w:t>(…)</w:t>
            </w:r>
          </w:p>
          <w:p w14:paraId="3B9E99BD" w14:textId="6B0B2B62" w:rsidR="00731B58" w:rsidRPr="004E7DF4" w:rsidRDefault="00731B58" w:rsidP="00731B58">
            <w:pPr>
              <w:pStyle w:val="rvps2"/>
              <w:shd w:val="clear" w:color="auto" w:fill="FFFFFF"/>
              <w:spacing w:before="0" w:beforeAutospacing="0" w:after="0" w:afterAutospacing="0"/>
              <w:ind w:firstLine="604"/>
              <w:jc w:val="both"/>
              <w:rPr>
                <w:b/>
                <w:bCs/>
                <w:lang w:val="uk-UA"/>
              </w:rPr>
            </w:pPr>
            <w:r w:rsidRPr="004E7DF4">
              <w:rPr>
                <w:b/>
                <w:bCs/>
                <w:lang w:val="uk-UA"/>
              </w:rPr>
              <w:t>медіа;</w:t>
            </w:r>
          </w:p>
          <w:p w14:paraId="21A6F0B5" w14:textId="442975F1" w:rsidR="00DC3323" w:rsidRPr="004E7DF4" w:rsidRDefault="00731B58" w:rsidP="00731B58">
            <w:pPr>
              <w:suppressAutoHyphens/>
              <w:spacing w:before="60" w:after="60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</w:pPr>
            <w:r w:rsidRPr="004E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ar-SA"/>
              </w:rPr>
              <w:t>(…)</w:t>
            </w:r>
          </w:p>
        </w:tc>
      </w:tr>
    </w:tbl>
    <w:p w14:paraId="68394844" w14:textId="77777777" w:rsidR="0095385C" w:rsidRDefault="0095385C">
      <w:pPr>
        <w:rPr>
          <w:lang w:val="uk-UA"/>
        </w:rPr>
      </w:pPr>
    </w:p>
    <w:p w14:paraId="54838B72" w14:textId="77777777" w:rsidR="003E200B" w:rsidRPr="004E7DF4" w:rsidRDefault="003E200B">
      <w:pPr>
        <w:rPr>
          <w:lang w:val="uk-UA"/>
        </w:rPr>
      </w:pPr>
    </w:p>
    <w:sectPr w:rsidR="003E200B" w:rsidRPr="004E7DF4" w:rsidSect="00A45D79">
      <w:headerReference w:type="default" r:id="rId6"/>
      <w:pgSz w:w="16838" w:h="11906" w:orient="landscape"/>
      <w:pgMar w:top="1701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8A03" w14:textId="77777777" w:rsidR="00731B58" w:rsidRDefault="00731B58" w:rsidP="00731B58">
      <w:pPr>
        <w:spacing w:after="0" w:line="240" w:lineRule="auto"/>
      </w:pPr>
      <w:r>
        <w:separator/>
      </w:r>
    </w:p>
  </w:endnote>
  <w:endnote w:type="continuationSeparator" w:id="0">
    <w:p w14:paraId="7CF20536" w14:textId="77777777" w:rsidR="00731B58" w:rsidRDefault="00731B58" w:rsidP="007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2F4D" w14:textId="77777777" w:rsidR="00731B58" w:rsidRDefault="00731B58" w:rsidP="00731B58">
      <w:pPr>
        <w:spacing w:after="0" w:line="240" w:lineRule="auto"/>
      </w:pPr>
      <w:r>
        <w:separator/>
      </w:r>
    </w:p>
  </w:footnote>
  <w:footnote w:type="continuationSeparator" w:id="0">
    <w:p w14:paraId="336FCE83" w14:textId="77777777" w:rsidR="00731B58" w:rsidRDefault="00731B58" w:rsidP="0073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869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A00EDB" w14:textId="6391A6A7" w:rsidR="00731B58" w:rsidRPr="00731B58" w:rsidRDefault="00731B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B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B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1B58">
          <w:rPr>
            <w:rFonts w:ascii="Times New Roman" w:hAnsi="Times New Roman" w:cs="Times New Roman"/>
            <w:sz w:val="24"/>
            <w:szCs w:val="24"/>
          </w:rPr>
          <w:t>2</w: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C"/>
    <w:rsid w:val="000231BE"/>
    <w:rsid w:val="00252AD8"/>
    <w:rsid w:val="002533B8"/>
    <w:rsid w:val="002D483E"/>
    <w:rsid w:val="003E200B"/>
    <w:rsid w:val="00406FC1"/>
    <w:rsid w:val="004E6FF4"/>
    <w:rsid w:val="004E7DF4"/>
    <w:rsid w:val="00731B58"/>
    <w:rsid w:val="00751AE9"/>
    <w:rsid w:val="00832A1D"/>
    <w:rsid w:val="00892A41"/>
    <w:rsid w:val="0095385C"/>
    <w:rsid w:val="00957DC5"/>
    <w:rsid w:val="00A45D79"/>
    <w:rsid w:val="00B3221D"/>
    <w:rsid w:val="00C556D1"/>
    <w:rsid w:val="00CF1349"/>
    <w:rsid w:val="00D96F61"/>
    <w:rsid w:val="00DA7B24"/>
    <w:rsid w:val="00DC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791"/>
  <w15:chartTrackingRefBased/>
  <w15:docId w15:val="{04B3ECF3-22DE-471B-BFE0-F8AAD1A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0231BE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vts13">
    <w:name w:val="rvts13"/>
    <w:basedOn w:val="a0"/>
    <w:rsid w:val="002D483E"/>
  </w:style>
  <w:style w:type="character" w:styleId="a4">
    <w:name w:val="Hyperlink"/>
    <w:basedOn w:val="a0"/>
    <w:uiPriority w:val="99"/>
    <w:unhideWhenUsed/>
    <w:rsid w:val="00B3221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556D1"/>
    <w:rPr>
      <w:color w:val="605E5C"/>
      <w:shd w:val="clear" w:color="auto" w:fill="E1DFDD"/>
    </w:rPr>
  </w:style>
  <w:style w:type="paragraph" w:customStyle="1" w:styleId="rvps2">
    <w:name w:val="rvps2"/>
    <w:basedOn w:val="a"/>
    <w:rsid w:val="00CF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31B58"/>
  </w:style>
  <w:style w:type="paragraph" w:styleId="a8">
    <w:name w:val="footer"/>
    <w:basedOn w:val="a"/>
    <w:link w:val="a9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3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3889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Guest_20</dc:creator>
  <cp:keywords/>
  <dc:description/>
  <cp:lastModifiedBy>Скоробагатько Тарас Вікторович</cp:lastModifiedBy>
  <cp:revision>11</cp:revision>
  <dcterms:created xsi:type="dcterms:W3CDTF">2023-01-03T11:45:00Z</dcterms:created>
  <dcterms:modified xsi:type="dcterms:W3CDTF">2023-08-11T12:06:00Z</dcterms:modified>
</cp:coreProperties>
</file>