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F117" w14:textId="2F7FDA15" w:rsidR="00290D5C" w:rsidRPr="00753F95" w:rsidRDefault="005845EC" w:rsidP="004E4EE8">
      <w:pPr>
        <w:shd w:val="clear" w:color="auto" w:fill="FFFFFF"/>
        <w:spacing w:after="0" w:line="240" w:lineRule="auto"/>
        <w:ind w:left="284" w:right="225"/>
        <w:jc w:val="center"/>
        <w:rPr>
          <w:rFonts w:ascii="Times New Roman" w:hAnsi="Times New Roman" w:cs="Times New Roman"/>
          <w:b/>
          <w:sz w:val="16"/>
          <w:szCs w:val="16"/>
          <w:lang w:val="uk-UA"/>
        </w:rPr>
      </w:pPr>
      <w:r>
        <w:rPr>
          <w:rFonts w:ascii="Times New Roman" w:hAnsi="Times New Roman" w:cs="Times New Roman"/>
          <w:b/>
          <w:sz w:val="28"/>
          <w:szCs w:val="28"/>
          <w:lang w:val="uk-UA"/>
        </w:rPr>
        <w:t xml:space="preserve">Порівняльна таблиця до </w:t>
      </w:r>
      <w:proofErr w:type="spellStart"/>
      <w:r>
        <w:rPr>
          <w:rFonts w:ascii="Times New Roman" w:hAnsi="Times New Roman" w:cs="Times New Roman"/>
          <w:b/>
          <w:sz w:val="28"/>
          <w:szCs w:val="28"/>
          <w:lang w:val="uk-UA"/>
        </w:rPr>
        <w:t>проєкту</w:t>
      </w:r>
      <w:proofErr w:type="spellEnd"/>
      <w:r>
        <w:rPr>
          <w:rFonts w:ascii="Times New Roman" w:hAnsi="Times New Roman" w:cs="Times New Roman"/>
          <w:b/>
          <w:sz w:val="28"/>
          <w:szCs w:val="28"/>
          <w:lang w:val="uk-UA"/>
        </w:rPr>
        <w:t xml:space="preserve"> Закону України «</w:t>
      </w:r>
      <w:r w:rsidR="00930278" w:rsidRPr="00930278">
        <w:rPr>
          <w:rFonts w:ascii="Times New Roman" w:hAnsi="Times New Roman" w:cs="Times New Roman"/>
          <w:b/>
          <w:sz w:val="28"/>
          <w:szCs w:val="28"/>
          <w:lang w:val="uk-UA"/>
        </w:rPr>
        <w:t>Про внесення змін до деяких законів України щодо адміністративної процедури у сфері організації та проведення азартних ігор і у лотерейній сфері</w:t>
      </w:r>
      <w:r w:rsidR="00B50E2C" w:rsidRPr="00753F95">
        <w:rPr>
          <w:rFonts w:ascii="Times New Roman" w:eastAsia="Times New Roman" w:hAnsi="Times New Roman" w:cs="Times New Roman"/>
          <w:b/>
          <w:bCs/>
          <w:sz w:val="28"/>
          <w:szCs w:val="28"/>
          <w:lang w:val="uk-UA" w:eastAsia="uk-UA"/>
        </w:rPr>
        <w:t>»</w:t>
      </w:r>
    </w:p>
    <w:tbl>
      <w:tblPr>
        <w:tblStyle w:val="a3"/>
        <w:tblW w:w="14914" w:type="dxa"/>
        <w:tblInd w:w="-318" w:type="dxa"/>
        <w:tblLook w:val="04A0" w:firstRow="1" w:lastRow="0" w:firstColumn="1" w:lastColumn="0" w:noHBand="0" w:noVBand="1"/>
      </w:tblPr>
      <w:tblGrid>
        <w:gridCol w:w="7457"/>
        <w:gridCol w:w="86"/>
        <w:gridCol w:w="7371"/>
      </w:tblGrid>
      <w:tr w:rsidR="00F80F54" w:rsidRPr="00753F95" w14:paraId="48795807" w14:textId="76CAEC8A" w:rsidTr="00CB3581">
        <w:trPr>
          <w:trHeight w:val="467"/>
        </w:trPr>
        <w:tc>
          <w:tcPr>
            <w:tcW w:w="7543" w:type="dxa"/>
            <w:gridSpan w:val="2"/>
            <w:vAlign w:val="center"/>
          </w:tcPr>
          <w:p w14:paraId="2F92A42C" w14:textId="3246D625" w:rsidR="00F80F54" w:rsidRPr="00753F95" w:rsidRDefault="00F80F54" w:rsidP="009B66BE">
            <w:pPr>
              <w:ind w:firstLine="284"/>
              <w:jc w:val="center"/>
              <w:rPr>
                <w:rFonts w:ascii="Times New Roman" w:hAnsi="Times New Roman" w:cs="Times New Roman"/>
                <w:b/>
                <w:sz w:val="24"/>
                <w:szCs w:val="24"/>
                <w:lang w:val="uk-UA"/>
              </w:rPr>
            </w:pPr>
            <w:r w:rsidRPr="00753F95">
              <w:rPr>
                <w:rFonts w:ascii="Times New Roman" w:hAnsi="Times New Roman" w:cs="Times New Roman"/>
                <w:b/>
                <w:sz w:val="24"/>
                <w:szCs w:val="24"/>
                <w:lang w:val="uk-UA"/>
              </w:rPr>
              <w:t xml:space="preserve">Зміст положення </w:t>
            </w:r>
            <w:proofErr w:type="spellStart"/>
            <w:r w:rsidRPr="00753F95">
              <w:rPr>
                <w:rFonts w:ascii="Times New Roman" w:hAnsi="Times New Roman" w:cs="Times New Roman"/>
                <w:b/>
                <w:sz w:val="24"/>
                <w:szCs w:val="24"/>
                <w:lang w:val="uk-UA"/>
              </w:rPr>
              <w:t>акта</w:t>
            </w:r>
            <w:proofErr w:type="spellEnd"/>
            <w:r w:rsidRPr="00753F95">
              <w:rPr>
                <w:rFonts w:ascii="Times New Roman" w:hAnsi="Times New Roman" w:cs="Times New Roman"/>
                <w:b/>
                <w:sz w:val="24"/>
                <w:szCs w:val="24"/>
                <w:lang w:val="uk-UA"/>
              </w:rPr>
              <w:t xml:space="preserve"> законодавства</w:t>
            </w:r>
          </w:p>
        </w:tc>
        <w:tc>
          <w:tcPr>
            <w:tcW w:w="7371" w:type="dxa"/>
            <w:vAlign w:val="center"/>
          </w:tcPr>
          <w:p w14:paraId="27B0E621" w14:textId="2AC038C8" w:rsidR="00F80F54" w:rsidRPr="00753F95" w:rsidRDefault="00F80F54" w:rsidP="00527DA3">
            <w:pPr>
              <w:ind w:firstLine="284"/>
              <w:jc w:val="center"/>
              <w:rPr>
                <w:rFonts w:ascii="Times New Roman" w:hAnsi="Times New Roman" w:cs="Times New Roman"/>
                <w:b/>
                <w:sz w:val="24"/>
                <w:szCs w:val="24"/>
                <w:lang w:val="uk-UA"/>
              </w:rPr>
            </w:pPr>
            <w:r w:rsidRPr="00753F95">
              <w:rPr>
                <w:rFonts w:ascii="Times New Roman" w:hAnsi="Times New Roman" w:cs="Times New Roman"/>
                <w:b/>
                <w:sz w:val="24"/>
                <w:szCs w:val="24"/>
                <w:lang w:val="uk-UA"/>
              </w:rPr>
              <w:t xml:space="preserve">Зміст відповідного положення </w:t>
            </w:r>
            <w:proofErr w:type="spellStart"/>
            <w:r w:rsidRPr="00753F95">
              <w:rPr>
                <w:rFonts w:ascii="Times New Roman" w:hAnsi="Times New Roman" w:cs="Times New Roman"/>
                <w:b/>
                <w:sz w:val="24"/>
                <w:szCs w:val="24"/>
                <w:lang w:val="uk-UA"/>
              </w:rPr>
              <w:t>про</w:t>
            </w:r>
            <w:r w:rsidR="00753F95">
              <w:rPr>
                <w:rFonts w:ascii="Times New Roman" w:hAnsi="Times New Roman" w:cs="Times New Roman"/>
                <w:b/>
                <w:sz w:val="24"/>
                <w:szCs w:val="24"/>
                <w:lang w:val="uk-UA"/>
              </w:rPr>
              <w:t>є</w:t>
            </w:r>
            <w:r w:rsidRPr="00753F95">
              <w:rPr>
                <w:rFonts w:ascii="Times New Roman" w:hAnsi="Times New Roman" w:cs="Times New Roman"/>
                <w:b/>
                <w:sz w:val="24"/>
                <w:szCs w:val="24"/>
                <w:lang w:val="uk-UA"/>
              </w:rPr>
              <w:t>кту</w:t>
            </w:r>
            <w:proofErr w:type="spellEnd"/>
            <w:r w:rsidRPr="00753F95">
              <w:rPr>
                <w:rFonts w:ascii="Times New Roman" w:hAnsi="Times New Roman" w:cs="Times New Roman"/>
                <w:b/>
                <w:sz w:val="24"/>
                <w:szCs w:val="24"/>
                <w:lang w:val="uk-UA"/>
              </w:rPr>
              <w:t xml:space="preserve"> </w:t>
            </w:r>
            <w:proofErr w:type="spellStart"/>
            <w:r w:rsidRPr="00753F95">
              <w:rPr>
                <w:rFonts w:ascii="Times New Roman" w:hAnsi="Times New Roman" w:cs="Times New Roman"/>
                <w:b/>
                <w:sz w:val="24"/>
                <w:szCs w:val="24"/>
                <w:lang w:val="uk-UA"/>
              </w:rPr>
              <w:t>акта</w:t>
            </w:r>
            <w:proofErr w:type="spellEnd"/>
          </w:p>
        </w:tc>
      </w:tr>
      <w:tr w:rsidR="00A70D3D" w:rsidRPr="00753F95" w14:paraId="0882ACC9" w14:textId="77777777" w:rsidTr="00CB3581">
        <w:trPr>
          <w:trHeight w:val="423"/>
        </w:trPr>
        <w:tc>
          <w:tcPr>
            <w:tcW w:w="14914" w:type="dxa"/>
            <w:gridSpan w:val="3"/>
            <w:vAlign w:val="center"/>
          </w:tcPr>
          <w:p w14:paraId="2E8391F2" w14:textId="182B5385" w:rsidR="00A70D3D" w:rsidRPr="00753F95" w:rsidRDefault="00A70D3D" w:rsidP="009B66BE">
            <w:pPr>
              <w:jc w:val="center"/>
              <w:rPr>
                <w:rFonts w:ascii="Times New Roman" w:hAnsi="Times New Roman" w:cs="Times New Roman"/>
                <w:b/>
                <w:bCs/>
                <w:sz w:val="24"/>
                <w:szCs w:val="24"/>
                <w:lang w:val="uk-UA"/>
              </w:rPr>
            </w:pPr>
            <w:r w:rsidRPr="00753F95">
              <w:rPr>
                <w:rFonts w:ascii="Times New Roman" w:hAnsi="Times New Roman" w:cs="Times New Roman"/>
                <w:b/>
                <w:bCs/>
                <w:sz w:val="24"/>
                <w:szCs w:val="24"/>
                <w:lang w:val="uk-UA"/>
              </w:rPr>
              <w:t>Закон України «Про державні лотереї в Україні»</w:t>
            </w:r>
          </w:p>
        </w:tc>
      </w:tr>
      <w:tr w:rsidR="00A70D3D" w:rsidRPr="00753F95" w14:paraId="27FEF9AB" w14:textId="77777777" w:rsidTr="00682EC0">
        <w:trPr>
          <w:trHeight w:val="423"/>
        </w:trPr>
        <w:tc>
          <w:tcPr>
            <w:tcW w:w="7457" w:type="dxa"/>
          </w:tcPr>
          <w:p w14:paraId="2B3032C4"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rStyle w:val="rvts9"/>
                <w:b/>
                <w:bCs/>
                <w:color w:val="000000" w:themeColor="text1"/>
                <w:lang w:val="uk-UA"/>
              </w:rPr>
              <w:t>Стаття 2.</w:t>
            </w:r>
            <w:r w:rsidRPr="00A70D3D">
              <w:rPr>
                <w:color w:val="000000" w:themeColor="text1"/>
                <w:lang w:val="uk-UA"/>
              </w:rPr>
              <w:t> Законодавство про лотереї</w:t>
            </w:r>
          </w:p>
          <w:p w14:paraId="73184D16"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bookmarkStart w:id="0" w:name="n35"/>
            <w:bookmarkEnd w:id="0"/>
            <w:r w:rsidRPr="00A70D3D">
              <w:rPr>
                <w:color w:val="000000" w:themeColor="text1"/>
                <w:lang w:val="uk-UA"/>
              </w:rPr>
              <w:t>1. Законодавство про лотереї складається з цього Закону, що є спеціальним (базовим) законом у регулюванні лотерейної сфери, інших нормативно-правових актів.</w:t>
            </w:r>
          </w:p>
          <w:p w14:paraId="06523490"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bookmarkStart w:id="1" w:name="n36"/>
            <w:bookmarkEnd w:id="1"/>
            <w:r w:rsidRPr="00A70D3D">
              <w:rPr>
                <w:color w:val="000000" w:themeColor="text1"/>
                <w:lang w:val="uk-UA"/>
              </w:rPr>
              <w:t xml:space="preserve">Ліцензування діяльності з випуску та проведення лотерей здійснюється в порядку, передбаченому </w:t>
            </w:r>
            <w:hyperlink r:id="rId8" w:tgtFrame="_blank" w:history="1">
              <w:r w:rsidRPr="00977E69">
                <w:rPr>
                  <w:rStyle w:val="a4"/>
                  <w:b/>
                  <w:bCs/>
                  <w:color w:val="000000" w:themeColor="text1"/>
                  <w:u w:val="none"/>
                  <w:lang w:val="uk-UA"/>
                </w:rPr>
                <w:t xml:space="preserve">Законом </w:t>
              </w:r>
              <w:r w:rsidRPr="00A70D3D">
                <w:rPr>
                  <w:rStyle w:val="a4"/>
                  <w:color w:val="000000" w:themeColor="text1"/>
                  <w:u w:val="none"/>
                  <w:lang w:val="uk-UA"/>
                </w:rPr>
                <w:t>України</w:t>
              </w:r>
            </w:hyperlink>
            <w:r w:rsidRPr="00A70D3D">
              <w:rPr>
                <w:rStyle w:val="a4"/>
                <w:color w:val="000000" w:themeColor="text1"/>
                <w:u w:val="none"/>
                <w:lang w:val="uk-UA"/>
              </w:rPr>
              <w:t xml:space="preserve"> «</w:t>
            </w:r>
            <w:r w:rsidRPr="00A70D3D">
              <w:rPr>
                <w:color w:val="000000" w:themeColor="text1"/>
                <w:lang w:val="uk-UA"/>
              </w:rPr>
              <w:t>Про ліцензування видів господарської діяльності» з урахуванням особливостей, визначених цим Законом.</w:t>
            </w:r>
          </w:p>
          <w:p w14:paraId="1AB73DA0" w14:textId="77777777" w:rsidR="00A70D3D" w:rsidRPr="00A70D3D" w:rsidRDefault="00A70D3D" w:rsidP="00A70D3D">
            <w:pPr>
              <w:pStyle w:val="rvps2"/>
              <w:spacing w:before="0" w:beforeAutospacing="0" w:after="0" w:afterAutospacing="0"/>
              <w:ind w:firstLine="450"/>
              <w:jc w:val="both"/>
              <w:rPr>
                <w:rStyle w:val="rvts15"/>
                <w:b/>
                <w:bCs/>
                <w:color w:val="000000" w:themeColor="text1"/>
                <w:shd w:val="clear" w:color="auto" w:fill="FFFFFF"/>
                <w:lang w:val="uk-UA"/>
              </w:rPr>
            </w:pPr>
          </w:p>
          <w:p w14:paraId="1D66E4D2" w14:textId="02C3D747" w:rsidR="00A70D3D" w:rsidRPr="00A70D3D" w:rsidRDefault="00A70D3D" w:rsidP="00A70D3D">
            <w:pPr>
              <w:ind w:firstLine="450"/>
              <w:jc w:val="both"/>
              <w:rPr>
                <w:rFonts w:ascii="Times New Roman" w:hAnsi="Times New Roman" w:cs="Times New Roman"/>
                <w:b/>
                <w:bCs/>
                <w:sz w:val="24"/>
                <w:szCs w:val="24"/>
                <w:lang w:val="uk-UA"/>
              </w:rPr>
            </w:pPr>
            <w:r w:rsidRPr="00A70D3D">
              <w:rPr>
                <w:rStyle w:val="rvts15"/>
                <w:rFonts w:ascii="Times New Roman" w:hAnsi="Times New Roman" w:cs="Times New Roman"/>
                <w:b/>
                <w:color w:val="000000" w:themeColor="text1"/>
                <w:sz w:val="24"/>
                <w:szCs w:val="24"/>
                <w:lang w:val="uk-UA"/>
              </w:rPr>
              <w:t>Відсутня</w:t>
            </w:r>
          </w:p>
        </w:tc>
        <w:tc>
          <w:tcPr>
            <w:tcW w:w="7457" w:type="dxa"/>
            <w:gridSpan w:val="2"/>
          </w:tcPr>
          <w:p w14:paraId="2E268274" w14:textId="77777777" w:rsidR="00A70D3D" w:rsidRPr="00A70D3D" w:rsidRDefault="00A70D3D" w:rsidP="00A70D3D">
            <w:pPr>
              <w:pStyle w:val="rvps2"/>
              <w:shd w:val="clear" w:color="auto" w:fill="FFFFFF"/>
              <w:spacing w:before="0" w:beforeAutospacing="0" w:after="0" w:afterAutospacing="0"/>
              <w:ind w:firstLine="450"/>
              <w:jc w:val="both"/>
              <w:rPr>
                <w:color w:val="333333"/>
                <w:lang w:val="uk-UA"/>
              </w:rPr>
            </w:pPr>
            <w:r w:rsidRPr="00A70D3D">
              <w:rPr>
                <w:rStyle w:val="rvts9"/>
                <w:b/>
                <w:bCs/>
                <w:color w:val="333333"/>
                <w:lang w:val="uk-UA"/>
              </w:rPr>
              <w:t>Стаття 2.</w:t>
            </w:r>
            <w:r w:rsidRPr="00A70D3D">
              <w:rPr>
                <w:color w:val="333333"/>
                <w:lang w:val="uk-UA"/>
              </w:rPr>
              <w:t> Законодавство про лотереї</w:t>
            </w:r>
          </w:p>
          <w:p w14:paraId="166776CF" w14:textId="77777777" w:rsidR="00A70D3D" w:rsidRPr="00A70D3D" w:rsidRDefault="00A70D3D" w:rsidP="00A70D3D">
            <w:pPr>
              <w:pStyle w:val="rvps2"/>
              <w:shd w:val="clear" w:color="auto" w:fill="FFFFFF"/>
              <w:spacing w:before="0" w:beforeAutospacing="0" w:after="0" w:afterAutospacing="0"/>
              <w:ind w:firstLine="450"/>
              <w:jc w:val="both"/>
              <w:rPr>
                <w:lang w:val="uk-UA"/>
              </w:rPr>
            </w:pPr>
            <w:r w:rsidRPr="00A70D3D">
              <w:rPr>
                <w:lang w:val="uk-UA"/>
              </w:rPr>
              <w:t>1. Законодавство про лотереї складається з цього Закону, що є спеціальним (базовим) законом у регулюванні лотерейної сфери, інших нормативно-правових актів.</w:t>
            </w:r>
          </w:p>
          <w:p w14:paraId="1A45A570" w14:textId="3D5F5266" w:rsidR="00A70D3D" w:rsidRPr="00A70D3D" w:rsidRDefault="00A70D3D" w:rsidP="00A70D3D">
            <w:pPr>
              <w:ind w:firstLine="450"/>
              <w:jc w:val="both"/>
              <w:rPr>
                <w:rFonts w:ascii="Times New Roman" w:hAnsi="Times New Roman" w:cs="Times New Roman"/>
                <w:b/>
                <w:bCs/>
                <w:sz w:val="24"/>
                <w:szCs w:val="24"/>
                <w:lang w:val="uk-UA"/>
              </w:rPr>
            </w:pPr>
            <w:r w:rsidRPr="00A70D3D">
              <w:rPr>
                <w:rFonts w:ascii="Times New Roman" w:hAnsi="Times New Roman" w:cs="Times New Roman"/>
                <w:sz w:val="24"/>
                <w:szCs w:val="24"/>
                <w:lang w:val="uk-UA"/>
              </w:rPr>
              <w:t>Ліцензування діяльності з випуску та проведення лотерей здійснюється в порядку, передбаченому</w:t>
            </w:r>
            <w:r w:rsidR="00DB397F">
              <w:rPr>
                <w:rFonts w:ascii="Times New Roman" w:hAnsi="Times New Roman" w:cs="Times New Roman"/>
                <w:sz w:val="24"/>
                <w:szCs w:val="24"/>
                <w:lang w:val="uk-UA"/>
              </w:rPr>
              <w:t xml:space="preserve"> </w:t>
            </w:r>
            <w:hyperlink r:id="rId9" w:tgtFrame="_blank" w:history="1">
              <w:r w:rsidR="00DB397F" w:rsidRPr="00DB397F">
                <w:rPr>
                  <w:rStyle w:val="a4"/>
                  <w:rFonts w:ascii="Times New Roman" w:hAnsi="Times New Roman" w:cs="Times New Roman"/>
                  <w:b/>
                  <w:bCs/>
                  <w:color w:val="auto"/>
                  <w:sz w:val="24"/>
                  <w:szCs w:val="24"/>
                  <w:u w:val="none"/>
                  <w:lang w:val="uk-UA"/>
                </w:rPr>
                <w:t>законами</w:t>
              </w:r>
            </w:hyperlink>
            <w:r w:rsidR="00DB397F" w:rsidRPr="00DB397F">
              <w:rPr>
                <w:rStyle w:val="a4"/>
                <w:rFonts w:ascii="Times New Roman" w:hAnsi="Times New Roman" w:cs="Times New Roman"/>
                <w:color w:val="auto"/>
                <w:sz w:val="24"/>
                <w:szCs w:val="24"/>
                <w:u w:val="none"/>
                <w:lang w:val="uk-UA"/>
              </w:rPr>
              <w:t xml:space="preserve"> України </w:t>
            </w:r>
            <w:r w:rsidR="00DB397F" w:rsidRPr="00A70D3D">
              <w:rPr>
                <w:rFonts w:ascii="Times New Roman" w:hAnsi="Times New Roman" w:cs="Times New Roman"/>
                <w:b/>
                <w:sz w:val="24"/>
                <w:szCs w:val="24"/>
                <w:lang w:val="uk-UA"/>
              </w:rPr>
              <w:t>«Про адміністративну процедуру»</w:t>
            </w:r>
            <w:r w:rsidR="00DB397F">
              <w:rPr>
                <w:rFonts w:ascii="Times New Roman" w:hAnsi="Times New Roman" w:cs="Times New Roman"/>
                <w:b/>
                <w:sz w:val="24"/>
                <w:szCs w:val="24"/>
                <w:lang w:val="uk-UA"/>
              </w:rPr>
              <w:t>,</w:t>
            </w:r>
            <w:r w:rsidR="00DB397F" w:rsidRPr="00A70D3D">
              <w:rPr>
                <w:rFonts w:ascii="Times New Roman" w:hAnsi="Times New Roman" w:cs="Times New Roman"/>
                <w:b/>
                <w:sz w:val="24"/>
                <w:szCs w:val="24"/>
                <w:lang w:val="uk-UA"/>
              </w:rPr>
              <w:t> </w:t>
            </w:r>
            <w:r w:rsidR="00DB397F" w:rsidRPr="00A70D3D">
              <w:rPr>
                <w:rFonts w:ascii="Times New Roman" w:hAnsi="Times New Roman" w:cs="Times New Roman"/>
                <w:sz w:val="24"/>
                <w:szCs w:val="24"/>
                <w:lang w:val="uk-UA"/>
              </w:rPr>
              <w:t xml:space="preserve"> </w:t>
            </w:r>
            <w:r w:rsidRPr="00A70D3D">
              <w:rPr>
                <w:rFonts w:ascii="Times New Roman" w:hAnsi="Times New Roman" w:cs="Times New Roman"/>
                <w:sz w:val="24"/>
                <w:szCs w:val="24"/>
                <w:lang w:val="uk-UA"/>
              </w:rPr>
              <w:t xml:space="preserve">«Про ліцензування видів господарської діяльності» </w:t>
            </w:r>
            <w:r w:rsidRPr="00A70D3D">
              <w:rPr>
                <w:rFonts w:ascii="Times New Roman" w:eastAsiaTheme="minorEastAsia" w:hAnsi="Times New Roman" w:cs="Times New Roman"/>
                <w:sz w:val="24"/>
                <w:szCs w:val="24"/>
                <w:lang w:val="uk-UA" w:eastAsia="zh-CN"/>
                <w14:ligatures w14:val="standardContextual"/>
              </w:rPr>
              <w:t>з урахуванням</w:t>
            </w:r>
            <w:r w:rsidRPr="00A70D3D">
              <w:rPr>
                <w:rFonts w:ascii="Times New Roman" w:eastAsiaTheme="minorEastAsia" w:hAnsi="Times New Roman" w:cs="Times New Roman"/>
                <w:b/>
                <w:bCs/>
                <w:sz w:val="24"/>
                <w:szCs w:val="24"/>
                <w:lang w:val="uk-UA" w:eastAsia="zh-CN"/>
                <w14:ligatures w14:val="standardContextual"/>
              </w:rPr>
              <w:t xml:space="preserve"> </w:t>
            </w:r>
            <w:r w:rsidRPr="00A70D3D">
              <w:rPr>
                <w:rFonts w:ascii="Times New Roman" w:hAnsi="Times New Roman" w:cs="Times New Roman"/>
                <w:sz w:val="24"/>
                <w:szCs w:val="24"/>
                <w:lang w:val="uk-UA"/>
              </w:rPr>
              <w:t>особливостей, визначених цим Законом</w:t>
            </w:r>
            <w:r w:rsidRPr="00A70D3D">
              <w:rPr>
                <w:rFonts w:ascii="Times New Roman" w:hAnsi="Times New Roman" w:cs="Times New Roman"/>
                <w:b/>
                <w:bCs/>
                <w:sz w:val="24"/>
                <w:szCs w:val="24"/>
                <w:lang w:val="uk-UA"/>
              </w:rPr>
              <w:t>.</w:t>
            </w:r>
          </w:p>
          <w:p w14:paraId="30F7A844" w14:textId="532201E8" w:rsidR="00A70D3D" w:rsidRPr="00A70D3D" w:rsidRDefault="00A70D3D" w:rsidP="00A70D3D">
            <w:pPr>
              <w:ind w:firstLine="450"/>
              <w:jc w:val="both"/>
              <w:rPr>
                <w:rFonts w:ascii="Times New Roman" w:hAnsi="Times New Roman" w:cs="Times New Roman"/>
                <w:b/>
                <w:bCs/>
                <w:sz w:val="24"/>
                <w:szCs w:val="24"/>
                <w:lang w:val="uk-UA"/>
              </w:rPr>
            </w:pPr>
            <w:bookmarkStart w:id="2" w:name="_Hlk139885538"/>
            <w:r w:rsidRPr="00A70D3D">
              <w:rPr>
                <w:rFonts w:ascii="Times New Roman" w:eastAsia="Calibri" w:hAnsi="Times New Roman" w:cs="Times New Roman"/>
                <w:b/>
                <w:sz w:val="24"/>
                <w:szCs w:val="24"/>
                <w:shd w:val="clear" w:color="auto" w:fill="FFFFFF"/>
                <w:lang w:val="uk-UA"/>
              </w:rPr>
              <w:t>Відносини щодо прийняття, набрання чинності, оскарження</w:t>
            </w:r>
            <w:r w:rsidR="00DB397F">
              <w:rPr>
                <w:rFonts w:ascii="Times New Roman" w:eastAsia="Calibri" w:hAnsi="Times New Roman" w:cs="Times New Roman"/>
                <w:b/>
                <w:sz w:val="24"/>
                <w:szCs w:val="24"/>
                <w:shd w:val="clear" w:color="auto" w:fill="FFFFFF"/>
                <w:lang w:val="uk-UA"/>
              </w:rPr>
              <w:t>, виконання</w:t>
            </w:r>
            <w:r w:rsidRPr="00A70D3D">
              <w:rPr>
                <w:rFonts w:ascii="Times New Roman" w:eastAsia="Calibri" w:hAnsi="Times New Roman" w:cs="Times New Roman"/>
                <w:b/>
                <w:sz w:val="24"/>
                <w:szCs w:val="24"/>
                <w:shd w:val="clear" w:color="auto" w:fill="FFFFFF"/>
                <w:lang w:val="uk-UA"/>
              </w:rPr>
              <w:t xml:space="preserve"> та припинення дії адміністративних актів у сфері </w:t>
            </w:r>
            <w:r w:rsidRPr="00A70D3D">
              <w:rPr>
                <w:rFonts w:ascii="Times New Roman" w:hAnsi="Times New Roman" w:cs="Times New Roman"/>
                <w:b/>
                <w:bCs/>
                <w:sz w:val="24"/>
                <w:szCs w:val="24"/>
                <w:lang w:val="uk-UA"/>
              </w:rPr>
              <w:t xml:space="preserve"> випуску та проведення лотерей </w:t>
            </w:r>
            <w:r w:rsidRPr="00A70D3D">
              <w:rPr>
                <w:rFonts w:ascii="Times New Roman" w:eastAsia="Calibri" w:hAnsi="Times New Roman" w:cs="Times New Roman"/>
                <w:b/>
                <w:sz w:val="24"/>
                <w:szCs w:val="24"/>
                <w:shd w:val="clear" w:color="auto" w:fill="FFFFFF"/>
                <w:lang w:val="uk-UA"/>
              </w:rPr>
              <w:t>регулюються Законом України «Про адміністративну процедуру» з урахуванням особливостей, визначених цим Законом.</w:t>
            </w:r>
            <w:bookmarkEnd w:id="2"/>
          </w:p>
        </w:tc>
      </w:tr>
      <w:tr w:rsidR="00A70D3D" w:rsidRPr="00753F95" w14:paraId="19294272" w14:textId="77777777" w:rsidTr="00682EC0">
        <w:trPr>
          <w:trHeight w:val="423"/>
        </w:trPr>
        <w:tc>
          <w:tcPr>
            <w:tcW w:w="7457" w:type="dxa"/>
          </w:tcPr>
          <w:p w14:paraId="7EF8102A"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rStyle w:val="rvts9"/>
                <w:b/>
                <w:bCs/>
                <w:color w:val="000000" w:themeColor="text1"/>
                <w:lang w:val="uk-UA"/>
              </w:rPr>
              <w:t>Стаття 8.</w:t>
            </w:r>
            <w:r w:rsidRPr="00A70D3D">
              <w:rPr>
                <w:color w:val="000000" w:themeColor="text1"/>
                <w:lang w:val="uk-UA"/>
              </w:rPr>
              <w:t> Позбавлення оператора державних лотерей його статусу</w:t>
            </w:r>
          </w:p>
          <w:p w14:paraId="0D910D14"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bookmarkStart w:id="3" w:name="n100"/>
            <w:bookmarkEnd w:id="3"/>
            <w:r w:rsidRPr="00A70D3D">
              <w:rPr>
                <w:color w:val="000000" w:themeColor="text1"/>
                <w:lang w:val="uk-UA"/>
              </w:rPr>
              <w:t>1. Оператор державних лотерей може бути позбавлений статусу оператора державних лотерей у випадках, якщо:</w:t>
            </w:r>
          </w:p>
          <w:p w14:paraId="10AF6873"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bookmarkStart w:id="4" w:name="n101"/>
            <w:bookmarkEnd w:id="4"/>
            <w:r w:rsidRPr="00A70D3D">
              <w:rPr>
                <w:color w:val="000000" w:themeColor="text1"/>
                <w:lang w:val="uk-UA"/>
              </w:rPr>
              <w:t>1) оператор тиражних лотерей не проводить більше, ніж три послідовних тиражі у строки, визначені в умовах проведення державної лотереї, за винятком випадків, якщо затримка в такому проведенні викликана обставинами непереборної сили (форс-мажору);</w:t>
            </w:r>
          </w:p>
          <w:p w14:paraId="3446AF63"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bookmarkStart w:id="5" w:name="n102"/>
            <w:bookmarkEnd w:id="5"/>
            <w:r w:rsidRPr="00A70D3D">
              <w:rPr>
                <w:color w:val="000000" w:themeColor="text1"/>
                <w:lang w:val="uk-UA"/>
              </w:rPr>
              <w:t xml:space="preserve">2) оператор державних лотерей систематично (більше трьох разів на рік) порушує строки внесення відрахувань до Державного бюджету </w:t>
            </w:r>
            <w:r w:rsidRPr="00A70D3D">
              <w:rPr>
                <w:color w:val="000000" w:themeColor="text1"/>
                <w:lang w:val="uk-UA"/>
              </w:rPr>
              <w:lastRenderedPageBreak/>
              <w:t xml:space="preserve">України в розмірі ставки податку, визначеної </w:t>
            </w:r>
            <w:hyperlink r:id="rId10" w:tgtFrame="_blank" w:history="1">
              <w:r w:rsidRPr="00A70D3D">
                <w:rPr>
                  <w:rStyle w:val="a4"/>
                  <w:color w:val="000000" w:themeColor="text1"/>
                  <w:u w:val="none"/>
                  <w:lang w:val="uk-UA"/>
                </w:rPr>
                <w:t>Податковим кодексом України</w:t>
              </w:r>
            </w:hyperlink>
            <w:r w:rsidRPr="00A70D3D">
              <w:rPr>
                <w:color w:val="000000" w:themeColor="text1"/>
                <w:lang w:val="uk-UA"/>
              </w:rPr>
              <w:t>;</w:t>
            </w:r>
          </w:p>
          <w:p w14:paraId="16C337DE"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bookmarkStart w:id="6" w:name="n103"/>
            <w:bookmarkEnd w:id="6"/>
            <w:r w:rsidRPr="00A70D3D">
              <w:rPr>
                <w:color w:val="000000" w:themeColor="text1"/>
                <w:lang w:val="uk-UA"/>
              </w:rPr>
              <w:t>3) оператор лотерей прострочує без будь-яких об’єктивних підстав більше ніж на шість місяців терміни виплат призів переможцям у лотереї.</w:t>
            </w:r>
          </w:p>
          <w:p w14:paraId="5A42FD63"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bookmarkStart w:id="7" w:name="n189"/>
            <w:bookmarkStart w:id="8" w:name="n104"/>
            <w:bookmarkEnd w:id="7"/>
            <w:bookmarkEnd w:id="8"/>
            <w:r w:rsidRPr="00A70D3D">
              <w:rPr>
                <w:color w:val="000000" w:themeColor="text1"/>
                <w:lang w:val="uk-UA"/>
              </w:rPr>
              <w:t xml:space="preserve">Позбавлення особи статусу оператора державних лотерей здійснюється шляхом </w:t>
            </w:r>
            <w:r w:rsidRPr="00A70D3D">
              <w:rPr>
                <w:b/>
                <w:bCs/>
                <w:color w:val="000000" w:themeColor="text1"/>
                <w:lang w:val="uk-UA"/>
              </w:rPr>
              <w:t>анулювання</w:t>
            </w:r>
            <w:r w:rsidRPr="00A70D3D">
              <w:rPr>
                <w:color w:val="000000" w:themeColor="text1"/>
                <w:lang w:val="uk-UA"/>
              </w:rPr>
              <w:t xml:space="preserve"> </w:t>
            </w:r>
            <w:r w:rsidRPr="00A70D3D">
              <w:rPr>
                <w:b/>
                <w:bCs/>
                <w:color w:val="000000" w:themeColor="text1"/>
                <w:lang w:val="uk-UA"/>
              </w:rPr>
              <w:t>ліцензії в порядку, передбаченому законодавством про ліцензування</w:t>
            </w:r>
            <w:r w:rsidRPr="00A70D3D">
              <w:rPr>
                <w:color w:val="000000" w:themeColor="text1"/>
                <w:lang w:val="uk-UA"/>
              </w:rPr>
              <w:t>.</w:t>
            </w:r>
          </w:p>
          <w:p w14:paraId="56FFB294"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p>
          <w:p w14:paraId="2A72BC05"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p>
          <w:p w14:paraId="0EA3E702"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shd w:val="clear" w:color="auto" w:fill="FFFFFF"/>
                <w:lang w:val="uk-UA"/>
              </w:rPr>
            </w:pPr>
          </w:p>
          <w:p w14:paraId="40E1ED60"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shd w:val="clear" w:color="auto" w:fill="FFFFFF"/>
                <w:lang w:val="uk-UA"/>
              </w:rPr>
            </w:pPr>
          </w:p>
          <w:p w14:paraId="365C57D0"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color w:val="000000" w:themeColor="text1"/>
                <w:shd w:val="clear" w:color="auto" w:fill="FFFFFF"/>
                <w:lang w:val="uk-UA"/>
              </w:rPr>
              <w:t>2. Оператор державних лотерей позбавляється свого статусу у випадку подання ним заяви про позбавлення його статусу оператора державних лотерей до Уповноваженого органу, а також у випадку його ліквідації внаслідок визнання оператора державних лотерей банкрутом.</w:t>
            </w:r>
          </w:p>
          <w:p w14:paraId="74258896" w14:textId="0FA19B89" w:rsidR="00A70D3D" w:rsidRPr="00A70D3D" w:rsidRDefault="00A70D3D" w:rsidP="00A70D3D">
            <w:pPr>
              <w:ind w:firstLine="450"/>
              <w:jc w:val="both"/>
              <w:rPr>
                <w:rFonts w:ascii="Times New Roman" w:hAnsi="Times New Roman" w:cs="Times New Roman"/>
                <w:b/>
                <w:bCs/>
                <w:sz w:val="24"/>
                <w:szCs w:val="24"/>
                <w:lang w:val="uk-UA"/>
              </w:rPr>
            </w:pPr>
            <w:bookmarkStart w:id="9" w:name="n105"/>
            <w:bookmarkEnd w:id="9"/>
            <w:r w:rsidRPr="00A70D3D">
              <w:rPr>
                <w:rFonts w:ascii="Times New Roman" w:hAnsi="Times New Roman" w:cs="Times New Roman"/>
                <w:sz w:val="24"/>
                <w:szCs w:val="24"/>
                <w:lang w:val="uk-UA"/>
              </w:rPr>
              <w:t>…</w:t>
            </w:r>
          </w:p>
        </w:tc>
        <w:tc>
          <w:tcPr>
            <w:tcW w:w="7457" w:type="dxa"/>
            <w:gridSpan w:val="2"/>
          </w:tcPr>
          <w:p w14:paraId="45D8897F"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rStyle w:val="rvts9"/>
                <w:b/>
                <w:bCs/>
                <w:color w:val="000000" w:themeColor="text1"/>
                <w:lang w:val="uk-UA"/>
              </w:rPr>
              <w:lastRenderedPageBreak/>
              <w:t>Стаття 8.</w:t>
            </w:r>
            <w:r w:rsidRPr="00A70D3D">
              <w:rPr>
                <w:color w:val="000000" w:themeColor="text1"/>
                <w:lang w:val="uk-UA"/>
              </w:rPr>
              <w:t> Позбавлення оператора державних лотерей його статусу</w:t>
            </w:r>
          </w:p>
          <w:p w14:paraId="1F1FA5DB"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color w:val="000000" w:themeColor="text1"/>
                <w:lang w:val="uk-UA"/>
              </w:rPr>
              <w:t>1. Оператор державних лотерей може бути позбавлений статусу оператора державних лотерей у випадках, якщо:</w:t>
            </w:r>
          </w:p>
          <w:p w14:paraId="1C2A786F"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color w:val="000000" w:themeColor="text1"/>
                <w:lang w:val="uk-UA"/>
              </w:rPr>
              <w:t>1) оператор тиражних лотерей не проводить більше, ніж три послідовних тиражі у строки, визначені в умовах проведення державної лотереї, за винятком випадків, якщо затримка в такому проведенні викликана обставинами непереборної сили (форс-мажору);</w:t>
            </w:r>
          </w:p>
          <w:p w14:paraId="245B04CE"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color w:val="000000" w:themeColor="text1"/>
                <w:lang w:val="uk-UA"/>
              </w:rPr>
              <w:t xml:space="preserve">2) оператор державних лотерей систематично (більше трьох разів на рік) порушує строки внесення відрахувань до Державного бюджету </w:t>
            </w:r>
            <w:r w:rsidRPr="00A70D3D">
              <w:rPr>
                <w:color w:val="000000" w:themeColor="text1"/>
                <w:lang w:val="uk-UA"/>
              </w:rPr>
              <w:lastRenderedPageBreak/>
              <w:t xml:space="preserve">України в розмірі ставки податку, визначеної </w:t>
            </w:r>
            <w:hyperlink r:id="rId11" w:tgtFrame="_blank" w:history="1">
              <w:r w:rsidRPr="00A70D3D">
                <w:rPr>
                  <w:rStyle w:val="a4"/>
                  <w:color w:val="000000" w:themeColor="text1"/>
                  <w:u w:val="none"/>
                  <w:lang w:val="uk-UA"/>
                </w:rPr>
                <w:t>Податковим кодексом України</w:t>
              </w:r>
            </w:hyperlink>
            <w:r w:rsidRPr="00A70D3D">
              <w:rPr>
                <w:color w:val="000000" w:themeColor="text1"/>
                <w:lang w:val="uk-UA"/>
              </w:rPr>
              <w:t>;</w:t>
            </w:r>
          </w:p>
          <w:p w14:paraId="52D41B71"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color w:val="000000" w:themeColor="text1"/>
                <w:lang w:val="uk-UA"/>
              </w:rPr>
              <w:t>3) оператор лотерей прострочує без будь-яких об’єктивних підстав більше ніж на шість місяців терміни виплат призів переможцям у лотереї.</w:t>
            </w:r>
          </w:p>
          <w:p w14:paraId="2E2D9844" w14:textId="0068EB27" w:rsidR="00A70D3D" w:rsidRPr="00A70D3D" w:rsidRDefault="00A70D3D" w:rsidP="00A70D3D">
            <w:pPr>
              <w:pStyle w:val="rvps2"/>
              <w:shd w:val="clear" w:color="auto" w:fill="FFFFFF"/>
              <w:spacing w:before="0" w:beforeAutospacing="0" w:after="0" w:afterAutospacing="0"/>
              <w:ind w:firstLine="450"/>
              <w:jc w:val="both"/>
              <w:rPr>
                <w:b/>
                <w:bCs/>
                <w:color w:val="000000" w:themeColor="text1"/>
                <w:lang w:val="uk-UA"/>
              </w:rPr>
            </w:pPr>
            <w:bookmarkStart w:id="10" w:name="_Hlk139885807"/>
            <w:r w:rsidRPr="00A70D3D">
              <w:rPr>
                <w:color w:val="000000" w:themeColor="text1"/>
                <w:lang w:val="uk-UA"/>
              </w:rPr>
              <w:t xml:space="preserve">Позбавлення особи статусу оператора державних лотерей здійснюється шляхом </w:t>
            </w:r>
            <w:r w:rsidRPr="00A70D3D">
              <w:rPr>
                <w:b/>
                <w:bCs/>
                <w:color w:val="000000" w:themeColor="text1"/>
                <w:lang w:val="uk-UA"/>
              </w:rPr>
              <w:t xml:space="preserve">припинення дії ліцензії на провадження </w:t>
            </w:r>
            <w:r w:rsidRPr="00A70D3D">
              <w:rPr>
                <w:b/>
                <w:bCs/>
                <w:color w:val="000000" w:themeColor="text1"/>
                <w:shd w:val="clear" w:color="auto" w:fill="FFFFFF"/>
                <w:lang w:val="uk-UA"/>
              </w:rPr>
              <w:t>господарської</w:t>
            </w:r>
            <w:r w:rsidRPr="00A70D3D">
              <w:rPr>
                <w:b/>
                <w:bCs/>
                <w:color w:val="000000" w:themeColor="text1"/>
                <w:lang w:val="uk-UA"/>
              </w:rPr>
              <w:t xml:space="preserve"> діяльності з випуску та проведення лотерей</w:t>
            </w:r>
            <w:r w:rsidRPr="00A70D3D">
              <w:rPr>
                <w:color w:val="000000" w:themeColor="text1"/>
                <w:lang w:val="uk-UA"/>
              </w:rPr>
              <w:t xml:space="preserve"> </w:t>
            </w:r>
            <w:r w:rsidRPr="00A70D3D">
              <w:rPr>
                <w:b/>
                <w:bCs/>
                <w:color w:val="000000" w:themeColor="text1"/>
                <w:lang w:val="uk-UA"/>
              </w:rPr>
              <w:t>на підставах та в порядку, передбачен</w:t>
            </w:r>
            <w:r w:rsidR="00931B18">
              <w:rPr>
                <w:b/>
                <w:bCs/>
                <w:color w:val="000000" w:themeColor="text1"/>
                <w:lang w:val="uk-UA"/>
              </w:rPr>
              <w:t>их</w:t>
            </w:r>
            <w:r w:rsidRPr="00A70D3D">
              <w:rPr>
                <w:b/>
                <w:bCs/>
                <w:color w:val="000000" w:themeColor="text1"/>
                <w:lang w:val="uk-UA"/>
              </w:rPr>
              <w:t xml:space="preserve"> </w:t>
            </w:r>
            <w:r w:rsidR="00CD71EE">
              <w:rPr>
                <w:b/>
                <w:bCs/>
                <w:color w:val="000000" w:themeColor="text1"/>
                <w:lang w:val="uk-UA"/>
              </w:rPr>
              <w:t>з</w:t>
            </w:r>
            <w:r w:rsidRPr="00A70D3D">
              <w:rPr>
                <w:b/>
                <w:bCs/>
                <w:color w:val="000000" w:themeColor="text1"/>
                <w:lang w:val="uk-UA"/>
              </w:rPr>
              <w:t>акон</w:t>
            </w:r>
            <w:r w:rsidR="00CD71EE">
              <w:rPr>
                <w:b/>
                <w:bCs/>
                <w:color w:val="000000" w:themeColor="text1"/>
                <w:lang w:val="uk-UA"/>
              </w:rPr>
              <w:t>ами</w:t>
            </w:r>
            <w:r w:rsidRPr="00A70D3D">
              <w:rPr>
                <w:b/>
                <w:bCs/>
                <w:color w:val="000000" w:themeColor="text1"/>
                <w:lang w:val="uk-UA"/>
              </w:rPr>
              <w:t xml:space="preserve"> </w:t>
            </w:r>
            <w:r w:rsidR="00CD71EE" w:rsidRPr="00A70D3D">
              <w:rPr>
                <w:b/>
                <w:bCs/>
                <w:color w:val="000000" w:themeColor="text1"/>
                <w:lang w:val="uk-UA"/>
              </w:rPr>
              <w:t>України «Про адміністративну процедуру»</w:t>
            </w:r>
            <w:r w:rsidR="00CD71EE">
              <w:rPr>
                <w:b/>
                <w:bCs/>
                <w:color w:val="000000" w:themeColor="text1"/>
                <w:lang w:val="uk-UA"/>
              </w:rPr>
              <w:t>,</w:t>
            </w:r>
            <w:r w:rsidR="00CD71EE" w:rsidRPr="00A70D3D">
              <w:rPr>
                <w:b/>
                <w:bCs/>
                <w:color w:val="000000" w:themeColor="text1"/>
                <w:lang w:val="uk-UA"/>
              </w:rPr>
              <w:t xml:space="preserve"> </w:t>
            </w:r>
            <w:r w:rsidRPr="00A70D3D">
              <w:rPr>
                <w:b/>
                <w:bCs/>
                <w:color w:val="000000" w:themeColor="text1"/>
                <w:lang w:val="uk-UA"/>
              </w:rPr>
              <w:t>«Про ліцензування видів господарської діяльності» з урахуванням особливостей, визначених Законом.</w:t>
            </w:r>
            <w:bookmarkEnd w:id="10"/>
          </w:p>
          <w:p w14:paraId="263736DB" w14:textId="77777777" w:rsidR="00A70D3D" w:rsidRPr="00A70D3D" w:rsidRDefault="00A70D3D" w:rsidP="00A70D3D">
            <w:pPr>
              <w:pStyle w:val="rvps2"/>
              <w:shd w:val="clear" w:color="auto" w:fill="FFFFFF"/>
              <w:spacing w:before="0" w:beforeAutospacing="0" w:after="0" w:afterAutospacing="0"/>
              <w:ind w:firstLine="450"/>
              <w:jc w:val="both"/>
              <w:rPr>
                <w:color w:val="000000" w:themeColor="text1"/>
                <w:lang w:val="uk-UA"/>
              </w:rPr>
            </w:pPr>
            <w:r w:rsidRPr="00A70D3D">
              <w:rPr>
                <w:color w:val="000000" w:themeColor="text1"/>
                <w:lang w:val="uk-UA"/>
              </w:rPr>
              <w:t>2. Оператор державних лотерей позбавляється свого статусу у випадку подання ним заяви про позбавлення його статусу оператора державних лотерей до Уповноваженого органу, а також у випадку його ліквідації внаслідок визнання оператора державних лотерей банкрутом.</w:t>
            </w:r>
          </w:p>
          <w:p w14:paraId="5EF5DCEC" w14:textId="2F403458" w:rsidR="00A70D3D" w:rsidRPr="00A70D3D" w:rsidRDefault="00A70D3D" w:rsidP="00A70D3D">
            <w:pPr>
              <w:ind w:firstLine="450"/>
              <w:jc w:val="both"/>
              <w:rPr>
                <w:rFonts w:ascii="Times New Roman" w:hAnsi="Times New Roman" w:cs="Times New Roman"/>
                <w:b/>
                <w:bCs/>
                <w:sz w:val="24"/>
                <w:szCs w:val="24"/>
                <w:lang w:val="uk-UA"/>
              </w:rPr>
            </w:pPr>
            <w:r w:rsidRPr="00A70D3D">
              <w:rPr>
                <w:rFonts w:ascii="Times New Roman" w:hAnsi="Times New Roman" w:cs="Times New Roman"/>
                <w:color w:val="000000" w:themeColor="text1"/>
                <w:sz w:val="24"/>
                <w:szCs w:val="24"/>
                <w:lang w:val="uk-UA"/>
              </w:rPr>
              <w:t>…</w:t>
            </w:r>
          </w:p>
        </w:tc>
      </w:tr>
      <w:tr w:rsidR="00A70D3D" w:rsidRPr="00753F95" w14:paraId="2D449CC4" w14:textId="77777777" w:rsidTr="00682EC0">
        <w:trPr>
          <w:trHeight w:val="423"/>
        </w:trPr>
        <w:tc>
          <w:tcPr>
            <w:tcW w:w="7457" w:type="dxa"/>
          </w:tcPr>
          <w:p w14:paraId="4D24E411" w14:textId="77777777" w:rsidR="00A70D3D" w:rsidRPr="00A70D3D" w:rsidRDefault="00A70D3D" w:rsidP="00A70D3D">
            <w:pPr>
              <w:pStyle w:val="rvps2"/>
              <w:shd w:val="clear" w:color="auto" w:fill="FFFFFF"/>
              <w:spacing w:before="0" w:beforeAutospacing="0" w:after="0" w:afterAutospacing="0"/>
              <w:ind w:firstLine="450"/>
              <w:jc w:val="both"/>
              <w:rPr>
                <w:lang w:val="uk-UA"/>
              </w:rPr>
            </w:pPr>
            <w:r w:rsidRPr="00A70D3D">
              <w:rPr>
                <w:rStyle w:val="rvts9"/>
                <w:b/>
                <w:bCs/>
                <w:lang w:val="uk-UA"/>
              </w:rPr>
              <w:lastRenderedPageBreak/>
              <w:t>Стаття 13.</w:t>
            </w:r>
            <w:r w:rsidRPr="00A70D3D">
              <w:rPr>
                <w:lang w:val="uk-UA"/>
              </w:rPr>
              <w:t> Державний нагляд (контроль) у сфері лотерейної діяльності</w:t>
            </w:r>
          </w:p>
          <w:p w14:paraId="1B4E40B0" w14:textId="77777777" w:rsidR="00A70D3D" w:rsidRPr="00A70D3D" w:rsidRDefault="00A70D3D" w:rsidP="00A70D3D">
            <w:pPr>
              <w:pStyle w:val="rvps2"/>
              <w:shd w:val="clear" w:color="auto" w:fill="FFFFFF"/>
              <w:spacing w:before="0" w:beforeAutospacing="0" w:after="0" w:afterAutospacing="0"/>
              <w:ind w:firstLine="450"/>
              <w:jc w:val="both"/>
              <w:rPr>
                <w:lang w:val="uk-UA"/>
              </w:rPr>
            </w:pPr>
            <w:bookmarkStart w:id="11" w:name="n147"/>
            <w:bookmarkEnd w:id="11"/>
            <w:r w:rsidRPr="00A70D3D">
              <w:rPr>
                <w:lang w:val="uk-UA"/>
              </w:rPr>
              <w:t>1. Уповноваженим органом державного нагляду (контролю) за проведенням лотерей в Україні є Уповноважений орган.</w:t>
            </w:r>
          </w:p>
          <w:p w14:paraId="2414519E" w14:textId="77777777" w:rsidR="00A70D3D" w:rsidRPr="00A70D3D" w:rsidRDefault="00A70D3D" w:rsidP="00A70D3D">
            <w:pPr>
              <w:pStyle w:val="rvps2"/>
              <w:shd w:val="clear" w:color="auto" w:fill="FFFFFF"/>
              <w:spacing w:before="0" w:beforeAutospacing="0" w:after="0" w:afterAutospacing="0"/>
              <w:ind w:firstLine="450"/>
              <w:jc w:val="both"/>
              <w:rPr>
                <w:lang w:val="uk-UA"/>
              </w:rPr>
            </w:pPr>
            <w:bookmarkStart w:id="12" w:name="n148"/>
            <w:bookmarkStart w:id="13" w:name="n155"/>
            <w:bookmarkEnd w:id="12"/>
            <w:bookmarkEnd w:id="13"/>
            <w:r w:rsidRPr="00A70D3D">
              <w:rPr>
                <w:lang w:val="uk-UA"/>
              </w:rPr>
              <w:t>…</w:t>
            </w:r>
          </w:p>
          <w:p w14:paraId="36D4A162" w14:textId="3A8BDE49" w:rsidR="00A70D3D" w:rsidRPr="00A70D3D" w:rsidRDefault="00A70D3D" w:rsidP="00A70D3D">
            <w:pPr>
              <w:ind w:firstLine="450"/>
              <w:jc w:val="both"/>
              <w:rPr>
                <w:rFonts w:ascii="Times New Roman" w:hAnsi="Times New Roman" w:cs="Times New Roman"/>
                <w:b/>
                <w:bCs/>
                <w:sz w:val="24"/>
                <w:szCs w:val="24"/>
                <w:lang w:val="uk-UA"/>
              </w:rPr>
            </w:pPr>
            <w:r w:rsidRPr="00A70D3D">
              <w:rPr>
                <w:rFonts w:ascii="Times New Roman" w:hAnsi="Times New Roman" w:cs="Times New Roman"/>
                <w:sz w:val="24"/>
                <w:szCs w:val="24"/>
                <w:lang w:val="uk-UA"/>
              </w:rPr>
              <w:t xml:space="preserve">5. Державний нагляд (контроль) у сфері лотерейної діяльності здійснюється Уповноваженим органом відповідно до </w:t>
            </w:r>
            <w:hyperlink r:id="rId12" w:tgtFrame="_blank" w:history="1">
              <w:r w:rsidRPr="00A70D3D">
                <w:rPr>
                  <w:rStyle w:val="a4"/>
                  <w:rFonts w:ascii="Times New Roman" w:hAnsi="Times New Roman" w:cs="Times New Roman"/>
                  <w:color w:val="auto"/>
                  <w:sz w:val="24"/>
                  <w:szCs w:val="24"/>
                  <w:u w:val="none"/>
                  <w:lang w:val="uk-UA"/>
                </w:rPr>
                <w:t>Закону України «Про основні засади державного нагляду (контролю) у сфері господарської діяльності</w:t>
              </w:r>
            </w:hyperlink>
            <w:r w:rsidRPr="00A70D3D">
              <w:rPr>
                <w:rStyle w:val="a4"/>
                <w:rFonts w:ascii="Times New Roman" w:hAnsi="Times New Roman" w:cs="Times New Roman"/>
                <w:color w:val="auto"/>
                <w:sz w:val="24"/>
                <w:szCs w:val="24"/>
                <w:u w:val="none"/>
                <w:lang w:val="uk-UA"/>
              </w:rPr>
              <w:t xml:space="preserve">» </w:t>
            </w:r>
            <w:r w:rsidRPr="00A70D3D">
              <w:rPr>
                <w:rFonts w:ascii="Times New Roman" w:hAnsi="Times New Roman" w:cs="Times New Roman"/>
                <w:sz w:val="24"/>
                <w:szCs w:val="24"/>
                <w:lang w:val="uk-UA"/>
              </w:rPr>
              <w:t xml:space="preserve">з урахуванням особливостей, визначених цим Законом та </w:t>
            </w:r>
            <w:bookmarkStart w:id="14" w:name="_Hlk139885925"/>
            <w:r w:rsidRPr="00A70D3D">
              <w:fldChar w:fldCharType="begin"/>
            </w:r>
            <w:r w:rsidRPr="00A70D3D">
              <w:rPr>
                <w:rFonts w:ascii="Times New Roman" w:hAnsi="Times New Roman" w:cs="Times New Roman"/>
                <w:sz w:val="24"/>
                <w:szCs w:val="24"/>
              </w:rPr>
              <w:instrText>HYPERLINK "https://zakon.rada.gov.ua/laws/show/1636-18" \l "n2" \t "_blank"</w:instrText>
            </w:r>
            <w:r w:rsidRPr="00A70D3D">
              <w:fldChar w:fldCharType="separate"/>
            </w:r>
            <w:r w:rsidRPr="00A70D3D">
              <w:rPr>
                <w:rStyle w:val="a4"/>
                <w:rFonts w:ascii="Times New Roman" w:hAnsi="Times New Roman" w:cs="Times New Roman"/>
                <w:b/>
                <w:bCs/>
                <w:color w:val="auto"/>
                <w:sz w:val="24"/>
                <w:szCs w:val="24"/>
                <w:u w:val="none"/>
                <w:lang w:val="uk-UA"/>
              </w:rPr>
              <w:t>Закону України</w:t>
            </w:r>
            <w:r w:rsidRPr="00A70D3D">
              <w:rPr>
                <w:rStyle w:val="a4"/>
                <w:rFonts w:ascii="Times New Roman" w:hAnsi="Times New Roman" w:cs="Times New Roman"/>
                <w:b/>
                <w:bCs/>
                <w:color w:val="auto"/>
                <w:sz w:val="24"/>
                <w:szCs w:val="24"/>
                <w:u w:val="none"/>
                <w:lang w:val="uk-UA"/>
              </w:rPr>
              <w:fldChar w:fldCharType="end"/>
            </w:r>
            <w:r w:rsidRPr="00A70D3D">
              <w:rPr>
                <w:rStyle w:val="a4"/>
                <w:rFonts w:ascii="Times New Roman" w:hAnsi="Times New Roman" w:cs="Times New Roman"/>
                <w:b/>
                <w:bCs/>
                <w:color w:val="auto"/>
                <w:sz w:val="24"/>
                <w:szCs w:val="24"/>
                <w:u w:val="none"/>
                <w:lang w:val="uk-UA"/>
              </w:rPr>
              <w:t xml:space="preserve"> «</w:t>
            </w:r>
            <w:r w:rsidRPr="00A70D3D">
              <w:rPr>
                <w:rFonts w:ascii="Times New Roman" w:hAnsi="Times New Roman" w:cs="Times New Roman"/>
                <w:b/>
                <w:bCs/>
                <w:sz w:val="24"/>
                <w:szCs w:val="24"/>
                <w:lang w:val="uk-UA"/>
              </w:rPr>
              <w:t xml:space="preserve">Про створення вільної економічної зони "Крим" та про особливості здійснення </w:t>
            </w:r>
            <w:r w:rsidRPr="00A70D3D">
              <w:rPr>
                <w:rFonts w:ascii="Times New Roman" w:hAnsi="Times New Roman" w:cs="Times New Roman"/>
                <w:b/>
                <w:bCs/>
                <w:sz w:val="24"/>
                <w:szCs w:val="24"/>
                <w:lang w:val="uk-UA"/>
              </w:rPr>
              <w:lastRenderedPageBreak/>
              <w:t>економічної діяльності на тимчасово окупованій території України»</w:t>
            </w:r>
            <w:bookmarkEnd w:id="14"/>
            <w:r w:rsidRPr="00A70D3D">
              <w:rPr>
                <w:rFonts w:ascii="Times New Roman" w:hAnsi="Times New Roman" w:cs="Times New Roman"/>
                <w:b/>
                <w:bCs/>
                <w:sz w:val="24"/>
                <w:szCs w:val="24"/>
                <w:lang w:val="uk-UA"/>
              </w:rPr>
              <w:t>.</w:t>
            </w:r>
          </w:p>
        </w:tc>
        <w:tc>
          <w:tcPr>
            <w:tcW w:w="7457" w:type="dxa"/>
            <w:gridSpan w:val="2"/>
          </w:tcPr>
          <w:p w14:paraId="22DB5FBA" w14:textId="77777777" w:rsidR="00A70D3D" w:rsidRPr="00A70D3D" w:rsidRDefault="00A70D3D" w:rsidP="00A70D3D">
            <w:pPr>
              <w:pStyle w:val="rvps2"/>
              <w:shd w:val="clear" w:color="auto" w:fill="FFFFFF"/>
              <w:spacing w:before="0" w:beforeAutospacing="0" w:after="0" w:afterAutospacing="0"/>
              <w:ind w:firstLine="450"/>
              <w:jc w:val="both"/>
              <w:rPr>
                <w:lang w:val="uk-UA"/>
              </w:rPr>
            </w:pPr>
            <w:r w:rsidRPr="00A70D3D">
              <w:rPr>
                <w:rStyle w:val="rvts9"/>
                <w:b/>
                <w:bCs/>
                <w:lang w:val="uk-UA"/>
              </w:rPr>
              <w:lastRenderedPageBreak/>
              <w:t>Стаття 13.</w:t>
            </w:r>
            <w:r w:rsidRPr="00A70D3D">
              <w:rPr>
                <w:lang w:val="uk-UA"/>
              </w:rPr>
              <w:t> Державний нагляд (контроль) у сфері лотерейної діяльності</w:t>
            </w:r>
          </w:p>
          <w:p w14:paraId="54F427CE" w14:textId="77777777" w:rsidR="00A70D3D" w:rsidRPr="00A70D3D" w:rsidRDefault="00A70D3D" w:rsidP="00A70D3D">
            <w:pPr>
              <w:pStyle w:val="rvps2"/>
              <w:shd w:val="clear" w:color="auto" w:fill="FFFFFF"/>
              <w:spacing w:before="0" w:beforeAutospacing="0" w:after="0" w:afterAutospacing="0"/>
              <w:ind w:firstLine="450"/>
              <w:jc w:val="both"/>
              <w:rPr>
                <w:lang w:val="uk-UA"/>
              </w:rPr>
            </w:pPr>
            <w:r w:rsidRPr="00A70D3D">
              <w:rPr>
                <w:lang w:val="uk-UA"/>
              </w:rPr>
              <w:t>1. Уповноваженим органом державного нагляду (контролю) за проведенням лотерей в Україні є Уповноважений орган.</w:t>
            </w:r>
          </w:p>
          <w:p w14:paraId="35A7DD62" w14:textId="77777777" w:rsidR="00A70D3D" w:rsidRPr="00A70D3D" w:rsidRDefault="00A70D3D" w:rsidP="00A70D3D">
            <w:pPr>
              <w:pStyle w:val="rvps2"/>
              <w:shd w:val="clear" w:color="auto" w:fill="FFFFFF"/>
              <w:spacing w:before="0" w:beforeAutospacing="0" w:after="0" w:afterAutospacing="0"/>
              <w:ind w:firstLine="450"/>
              <w:jc w:val="both"/>
              <w:rPr>
                <w:lang w:val="uk-UA"/>
              </w:rPr>
            </w:pPr>
            <w:r w:rsidRPr="00A70D3D">
              <w:rPr>
                <w:lang w:val="uk-UA"/>
              </w:rPr>
              <w:t>…</w:t>
            </w:r>
          </w:p>
          <w:p w14:paraId="03E4C063" w14:textId="20DC58EB" w:rsidR="00A70D3D" w:rsidRPr="00A70D3D" w:rsidRDefault="00A70D3D" w:rsidP="00A70D3D">
            <w:pPr>
              <w:pStyle w:val="rvps2"/>
              <w:shd w:val="clear" w:color="auto" w:fill="FFFFFF"/>
              <w:spacing w:before="0" w:beforeAutospacing="0" w:after="0" w:afterAutospacing="0"/>
              <w:ind w:firstLine="450"/>
              <w:jc w:val="both"/>
              <w:rPr>
                <w:rFonts w:eastAsiaTheme="minorEastAsia"/>
                <w:b/>
                <w:bCs/>
                <w:lang w:val="uk-UA" w:eastAsia="zh-CN"/>
                <w14:ligatures w14:val="standardContextual"/>
              </w:rPr>
            </w:pPr>
            <w:r w:rsidRPr="00A70D3D">
              <w:rPr>
                <w:lang w:val="uk-UA"/>
              </w:rPr>
              <w:t xml:space="preserve">5. Державний нагляд (контроль) у сфері лотерейної діяльності здійснюється Уповноваженим органом відповідно до </w:t>
            </w:r>
            <w:r w:rsidR="00224B97" w:rsidRPr="00224B97">
              <w:rPr>
                <w:lang w:val="uk-UA"/>
              </w:rPr>
              <w:t>закон</w:t>
            </w:r>
            <w:r w:rsidR="00224B97">
              <w:rPr>
                <w:lang w:val="uk-UA"/>
              </w:rPr>
              <w:t>ів</w:t>
            </w:r>
            <w:r w:rsidR="00224B97" w:rsidRPr="00224B97">
              <w:rPr>
                <w:lang w:val="uk-UA"/>
              </w:rPr>
              <w:t xml:space="preserve"> </w:t>
            </w:r>
            <w:hyperlink r:id="rId13" w:tgtFrame="_blank" w:history="1">
              <w:r w:rsidRPr="00A70D3D">
                <w:rPr>
                  <w:rStyle w:val="a4"/>
                  <w:color w:val="auto"/>
                  <w:u w:val="none"/>
                  <w:lang w:val="uk-UA"/>
                </w:rPr>
                <w:t xml:space="preserve">України </w:t>
              </w:r>
              <w:r w:rsidR="00224B97" w:rsidRPr="00A70D3D">
                <w:rPr>
                  <w:b/>
                  <w:bCs/>
                  <w:lang w:val="uk-UA"/>
                </w:rPr>
                <w:t>«Про адміністративну процедуру»</w:t>
              </w:r>
              <w:r w:rsidR="00224B97">
                <w:rPr>
                  <w:b/>
                  <w:bCs/>
                  <w:lang w:val="uk-UA"/>
                </w:rPr>
                <w:t>,</w:t>
              </w:r>
              <w:r w:rsidR="00224B97" w:rsidRPr="00A70D3D">
                <w:rPr>
                  <w:rStyle w:val="a4"/>
                  <w:color w:val="auto"/>
                  <w:u w:val="none"/>
                  <w:lang w:val="uk-UA"/>
                </w:rPr>
                <w:t xml:space="preserve"> </w:t>
              </w:r>
              <w:r w:rsidRPr="00A70D3D">
                <w:rPr>
                  <w:rStyle w:val="a4"/>
                  <w:color w:val="auto"/>
                  <w:u w:val="none"/>
                  <w:lang w:val="uk-UA"/>
                </w:rPr>
                <w:t>«Про основні засади державного нагляду (контролю) у сфері господарської діяльності</w:t>
              </w:r>
            </w:hyperlink>
            <w:r w:rsidRPr="00A70D3D">
              <w:rPr>
                <w:rStyle w:val="a4"/>
                <w:color w:val="auto"/>
                <w:u w:val="none"/>
                <w:lang w:val="uk-UA"/>
              </w:rPr>
              <w:t xml:space="preserve">» </w:t>
            </w:r>
            <w:r w:rsidRPr="00A70D3D">
              <w:rPr>
                <w:lang w:val="uk-UA"/>
              </w:rPr>
              <w:t xml:space="preserve">з урахуванням особливостей, визначених цим Законом та </w:t>
            </w:r>
            <w:r w:rsidR="00224B97" w:rsidRPr="00224B97">
              <w:rPr>
                <w:b/>
                <w:bCs/>
                <w:lang w:val="uk-UA"/>
              </w:rPr>
              <w:t>Законом</w:t>
            </w:r>
            <w:hyperlink r:id="rId14" w:tgtFrame="_blank" w:history="1">
              <w:r w:rsidRPr="00224B97">
                <w:rPr>
                  <w:rStyle w:val="a4"/>
                  <w:b/>
                  <w:bCs/>
                  <w:color w:val="auto"/>
                  <w:u w:val="none"/>
                  <w:shd w:val="clear" w:color="auto" w:fill="FFFFFF"/>
                  <w:lang w:val="uk-UA"/>
                </w:rPr>
                <w:t xml:space="preserve"> України</w:t>
              </w:r>
            </w:hyperlink>
            <w:r w:rsidRPr="00A70D3D">
              <w:rPr>
                <w:rStyle w:val="a4"/>
                <w:b/>
                <w:bCs/>
                <w:color w:val="auto"/>
                <w:u w:val="none"/>
                <w:shd w:val="clear" w:color="auto" w:fill="FFFFFF"/>
                <w:lang w:val="uk-UA"/>
              </w:rPr>
              <w:t xml:space="preserve"> </w:t>
            </w:r>
            <w:r w:rsidRPr="00A70D3D">
              <w:rPr>
                <w:b/>
                <w:bCs/>
                <w:shd w:val="clear" w:color="auto" w:fill="FFFFFF"/>
                <w:lang w:val="uk-UA"/>
              </w:rPr>
              <w:t>«Про забезпечення прав і свобод громадян та правовий режим на тимчасово окупованій території України»</w:t>
            </w:r>
            <w:r w:rsidRPr="00A70D3D">
              <w:rPr>
                <w:rFonts w:eastAsiaTheme="minorEastAsia"/>
                <w:b/>
                <w:bCs/>
                <w:lang w:val="uk-UA" w:eastAsia="zh-CN"/>
                <w14:ligatures w14:val="standardContextual"/>
              </w:rPr>
              <w:t>.</w:t>
            </w:r>
          </w:p>
          <w:p w14:paraId="163FEBC5" w14:textId="77777777" w:rsidR="00A70D3D" w:rsidRPr="00A70D3D" w:rsidRDefault="00A70D3D" w:rsidP="00A70D3D">
            <w:pPr>
              <w:ind w:firstLine="450"/>
              <w:jc w:val="both"/>
              <w:rPr>
                <w:rFonts w:ascii="Times New Roman" w:hAnsi="Times New Roman" w:cs="Times New Roman"/>
                <w:b/>
                <w:bCs/>
                <w:sz w:val="24"/>
                <w:szCs w:val="24"/>
                <w:lang w:val="uk-UA"/>
              </w:rPr>
            </w:pPr>
          </w:p>
        </w:tc>
      </w:tr>
      <w:tr w:rsidR="00F80F54" w:rsidRPr="00753F95" w14:paraId="5F96D877" w14:textId="1C5ADDCA" w:rsidTr="00CB3581">
        <w:trPr>
          <w:trHeight w:val="423"/>
        </w:trPr>
        <w:tc>
          <w:tcPr>
            <w:tcW w:w="14914" w:type="dxa"/>
            <w:gridSpan w:val="3"/>
            <w:vAlign w:val="center"/>
          </w:tcPr>
          <w:p w14:paraId="47FCDBF8" w14:textId="77777777" w:rsidR="00F80F54" w:rsidRPr="00753F95" w:rsidRDefault="00F80F54" w:rsidP="009B66BE">
            <w:pPr>
              <w:jc w:val="center"/>
              <w:rPr>
                <w:rFonts w:ascii="Times New Roman" w:hAnsi="Times New Roman" w:cs="Times New Roman"/>
                <w:b/>
                <w:bCs/>
                <w:sz w:val="24"/>
                <w:szCs w:val="24"/>
                <w:lang w:val="uk-UA"/>
              </w:rPr>
            </w:pPr>
            <w:r w:rsidRPr="00753F95">
              <w:rPr>
                <w:rFonts w:ascii="Times New Roman" w:hAnsi="Times New Roman" w:cs="Times New Roman"/>
                <w:b/>
                <w:bCs/>
                <w:sz w:val="24"/>
                <w:szCs w:val="24"/>
                <w:lang w:val="uk-UA"/>
              </w:rPr>
              <w:lastRenderedPageBreak/>
              <w:t>Закон України «Про державне регулювання діяльності щодо організації та проведення азартних ігор»</w:t>
            </w:r>
          </w:p>
        </w:tc>
      </w:tr>
      <w:tr w:rsidR="0021205B" w:rsidRPr="00753F95" w14:paraId="3A694BB7" w14:textId="77777777" w:rsidTr="00CB3581">
        <w:trPr>
          <w:trHeight w:val="423"/>
        </w:trPr>
        <w:tc>
          <w:tcPr>
            <w:tcW w:w="7543" w:type="dxa"/>
            <w:gridSpan w:val="2"/>
          </w:tcPr>
          <w:p w14:paraId="067F7B8F" w14:textId="77777777" w:rsidR="0021205B" w:rsidRPr="00753F95" w:rsidRDefault="0021205B" w:rsidP="004D39C6">
            <w:pPr>
              <w:ind w:firstLine="269"/>
              <w:jc w:val="both"/>
              <w:rPr>
                <w:rFonts w:ascii="Times New Roman" w:hAnsi="Times New Roman" w:cs="Times New Roman"/>
                <w:bCs/>
                <w:sz w:val="24"/>
                <w:szCs w:val="24"/>
                <w:lang w:val="uk-UA"/>
              </w:rPr>
            </w:pPr>
            <w:r w:rsidRPr="00753F95">
              <w:rPr>
                <w:rFonts w:ascii="Times New Roman" w:hAnsi="Times New Roman" w:cs="Times New Roman"/>
                <w:b/>
                <w:sz w:val="24"/>
                <w:szCs w:val="24"/>
                <w:lang w:val="uk-UA"/>
              </w:rPr>
              <w:t xml:space="preserve">Стаття 3. </w:t>
            </w:r>
            <w:r w:rsidRPr="00753F95">
              <w:rPr>
                <w:rFonts w:ascii="Times New Roman" w:hAnsi="Times New Roman" w:cs="Times New Roman"/>
                <w:bCs/>
                <w:sz w:val="24"/>
                <w:szCs w:val="24"/>
                <w:lang w:val="uk-UA"/>
              </w:rPr>
              <w:t>Законодавство України про азартні ігри</w:t>
            </w:r>
          </w:p>
          <w:p w14:paraId="4F1D8225" w14:textId="303D3435" w:rsidR="0021205B" w:rsidRPr="00753F95" w:rsidRDefault="0021205B" w:rsidP="004D39C6">
            <w:pPr>
              <w:shd w:val="clear" w:color="auto" w:fill="FFFFFF"/>
              <w:ind w:firstLine="450"/>
              <w:jc w:val="both"/>
              <w:rPr>
                <w:rFonts w:ascii="Times New Roman" w:eastAsia="Times New Roman" w:hAnsi="Times New Roman" w:cs="Times New Roman"/>
                <w:color w:val="333333"/>
                <w:sz w:val="24"/>
                <w:szCs w:val="24"/>
                <w:lang w:val="uk-UA" w:eastAsia="uk-UA"/>
              </w:rPr>
            </w:pPr>
            <w:r w:rsidRPr="00753F95">
              <w:rPr>
                <w:rFonts w:ascii="Times New Roman" w:hAnsi="Times New Roman" w:cs="Times New Roman"/>
                <w:sz w:val="24"/>
                <w:szCs w:val="24"/>
                <w:lang w:val="uk-UA"/>
              </w:rPr>
              <w:t>…</w:t>
            </w:r>
          </w:p>
          <w:p w14:paraId="55148792" w14:textId="17A1A8D6" w:rsidR="00753F95" w:rsidRPr="00753F95" w:rsidRDefault="00753F95"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r w:rsidRPr="00753F95">
              <w:rPr>
                <w:rFonts w:ascii="Times New Roman" w:eastAsia="Times New Roman" w:hAnsi="Times New Roman" w:cs="Times New Roman"/>
                <w:color w:val="000000" w:themeColor="text1"/>
                <w:sz w:val="24"/>
                <w:szCs w:val="24"/>
                <w:lang w:val="uk-UA" w:eastAsia="uk-UA"/>
              </w:rPr>
              <w:t>2. Ліцензування азартних ігор здійснюється в порядку, передбаченому цим Законом.</w:t>
            </w:r>
          </w:p>
          <w:p w14:paraId="2F430208" w14:textId="77777777" w:rsidR="007E1020" w:rsidRDefault="007E1020"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p>
          <w:p w14:paraId="447C3717" w14:textId="77777777" w:rsidR="002001CE" w:rsidRDefault="002001CE"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p>
          <w:p w14:paraId="61135C2F" w14:textId="77777777" w:rsidR="002001CE" w:rsidRDefault="002001CE"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p>
          <w:p w14:paraId="0F6ECF82" w14:textId="77777777" w:rsidR="002001CE" w:rsidRDefault="002001CE"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p>
          <w:p w14:paraId="192CD753" w14:textId="77777777" w:rsidR="002001CE" w:rsidRDefault="002001CE"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p>
          <w:p w14:paraId="4311DD17" w14:textId="291B58DD" w:rsidR="0021205B" w:rsidRPr="00753F95" w:rsidRDefault="0021205B"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r w:rsidRPr="00753F95">
              <w:rPr>
                <w:rFonts w:ascii="Times New Roman" w:eastAsia="Times New Roman" w:hAnsi="Times New Roman" w:cs="Times New Roman"/>
                <w:color w:val="000000" w:themeColor="text1"/>
                <w:sz w:val="24"/>
                <w:szCs w:val="24"/>
                <w:lang w:val="uk-UA" w:eastAsia="uk-UA"/>
              </w:rPr>
              <w:t>3. Цей Закон є спеціальним (базовим) законом у регулюванні суспільних відносин у сфері організації та проведення азартних ігор. У разі якщо будь-яким іншим законом України встановлено інші правила ніж ті, що передбачені цим Законом, застосовуються правила цього Закону.</w:t>
            </w:r>
          </w:p>
          <w:p w14:paraId="7FD62A02" w14:textId="563ED22D" w:rsidR="0021205B" w:rsidRPr="00753F95" w:rsidRDefault="0021205B" w:rsidP="004D39C6">
            <w:pPr>
              <w:shd w:val="clear" w:color="auto" w:fill="FFFFFF"/>
              <w:ind w:firstLine="450"/>
              <w:jc w:val="both"/>
              <w:rPr>
                <w:rFonts w:ascii="Times New Roman" w:hAnsi="Times New Roman" w:cs="Times New Roman"/>
                <w:b/>
                <w:bCs/>
                <w:sz w:val="24"/>
                <w:szCs w:val="24"/>
                <w:lang w:val="uk-UA"/>
              </w:rPr>
            </w:pPr>
            <w:r w:rsidRPr="00753F95">
              <w:rPr>
                <w:rStyle w:val="rvts9"/>
                <w:rFonts w:ascii="Times New Roman" w:hAnsi="Times New Roman" w:cs="Times New Roman"/>
                <w:b/>
                <w:bCs/>
                <w:sz w:val="24"/>
                <w:szCs w:val="24"/>
                <w:shd w:val="clear" w:color="auto" w:fill="FFFFFF"/>
                <w:lang w:val="uk-UA"/>
              </w:rPr>
              <w:t>Відсутня</w:t>
            </w:r>
          </w:p>
        </w:tc>
        <w:tc>
          <w:tcPr>
            <w:tcW w:w="7371" w:type="dxa"/>
          </w:tcPr>
          <w:p w14:paraId="0B73CE6C" w14:textId="77777777" w:rsidR="0021205B" w:rsidRPr="00753F95" w:rsidRDefault="0021205B" w:rsidP="004D39C6">
            <w:pPr>
              <w:ind w:firstLine="209"/>
              <w:jc w:val="both"/>
              <w:rPr>
                <w:rFonts w:ascii="Times New Roman" w:hAnsi="Times New Roman" w:cs="Times New Roman"/>
                <w:bCs/>
                <w:sz w:val="24"/>
                <w:szCs w:val="24"/>
                <w:lang w:val="uk-UA"/>
              </w:rPr>
            </w:pPr>
            <w:r w:rsidRPr="00753F95">
              <w:rPr>
                <w:rFonts w:ascii="Times New Roman" w:hAnsi="Times New Roman" w:cs="Times New Roman"/>
                <w:b/>
                <w:sz w:val="24"/>
                <w:szCs w:val="24"/>
                <w:lang w:val="uk-UA"/>
              </w:rPr>
              <w:t xml:space="preserve">Стаття 3. </w:t>
            </w:r>
            <w:r w:rsidRPr="00753F95">
              <w:rPr>
                <w:rFonts w:ascii="Times New Roman" w:hAnsi="Times New Roman" w:cs="Times New Roman"/>
                <w:bCs/>
                <w:sz w:val="24"/>
                <w:szCs w:val="24"/>
                <w:lang w:val="uk-UA"/>
              </w:rPr>
              <w:t>Законодавство України про азартні ігри</w:t>
            </w:r>
          </w:p>
          <w:p w14:paraId="74C2AB26" w14:textId="77777777" w:rsidR="0021205B" w:rsidRPr="00753F95" w:rsidRDefault="0021205B" w:rsidP="004D39C6">
            <w:pPr>
              <w:ind w:firstLine="209"/>
              <w:jc w:val="both"/>
              <w:rPr>
                <w:rFonts w:ascii="Times New Roman" w:hAnsi="Times New Roman" w:cs="Times New Roman"/>
                <w:sz w:val="24"/>
                <w:szCs w:val="24"/>
                <w:lang w:val="uk-UA"/>
              </w:rPr>
            </w:pPr>
            <w:r w:rsidRPr="00753F95">
              <w:rPr>
                <w:rFonts w:ascii="Times New Roman" w:hAnsi="Times New Roman" w:cs="Times New Roman"/>
                <w:sz w:val="24"/>
                <w:szCs w:val="24"/>
                <w:lang w:val="uk-UA"/>
              </w:rPr>
              <w:t>…</w:t>
            </w:r>
          </w:p>
          <w:p w14:paraId="603ADB9D" w14:textId="0D9530CD" w:rsidR="00753F95" w:rsidRPr="00753F95" w:rsidRDefault="00753F95"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r w:rsidRPr="00753F95">
              <w:rPr>
                <w:rFonts w:ascii="Times New Roman" w:eastAsia="Times New Roman" w:hAnsi="Times New Roman" w:cs="Times New Roman"/>
                <w:color w:val="000000" w:themeColor="text1"/>
                <w:sz w:val="24"/>
                <w:szCs w:val="24"/>
                <w:lang w:val="uk-UA" w:eastAsia="uk-UA"/>
              </w:rPr>
              <w:t>2. Ліцензування азартних ігор</w:t>
            </w:r>
            <w:r w:rsidR="006766F4">
              <w:rPr>
                <w:rFonts w:ascii="Times New Roman" w:eastAsia="Times New Roman" w:hAnsi="Times New Roman" w:cs="Times New Roman"/>
                <w:color w:val="000000" w:themeColor="text1"/>
                <w:sz w:val="24"/>
                <w:szCs w:val="24"/>
                <w:lang w:val="uk-UA" w:eastAsia="uk-UA"/>
              </w:rPr>
              <w:t xml:space="preserve">, </w:t>
            </w:r>
            <w:r w:rsidR="006766F4" w:rsidRPr="006766F4">
              <w:rPr>
                <w:rFonts w:ascii="Times New Roman" w:eastAsia="Times New Roman" w:hAnsi="Times New Roman" w:cs="Times New Roman"/>
                <w:b/>
                <w:bCs/>
                <w:color w:val="000000" w:themeColor="text1"/>
                <w:sz w:val="24"/>
                <w:szCs w:val="24"/>
                <w:lang w:val="uk-UA" w:eastAsia="uk-UA"/>
              </w:rPr>
              <w:t xml:space="preserve">видача </w:t>
            </w:r>
            <w:r w:rsidR="00943F42">
              <w:rPr>
                <w:rFonts w:ascii="Times New Roman" w:eastAsia="Times New Roman" w:hAnsi="Times New Roman" w:cs="Times New Roman"/>
                <w:b/>
                <w:bCs/>
                <w:color w:val="000000" w:themeColor="text1"/>
                <w:sz w:val="24"/>
                <w:szCs w:val="24"/>
                <w:lang w:val="uk-UA" w:eastAsia="uk-UA"/>
              </w:rPr>
              <w:t xml:space="preserve">власнику приміщення </w:t>
            </w:r>
            <w:r w:rsidR="006766F4" w:rsidRPr="006766F4">
              <w:rPr>
                <w:rFonts w:ascii="Times New Roman" w:eastAsia="Times New Roman" w:hAnsi="Times New Roman" w:cs="Times New Roman"/>
                <w:b/>
                <w:bCs/>
                <w:color w:val="000000" w:themeColor="text1"/>
                <w:sz w:val="24"/>
                <w:szCs w:val="24"/>
                <w:lang w:val="uk-UA" w:eastAsia="uk-UA"/>
              </w:rPr>
              <w:t xml:space="preserve">дозволу, що підтверджує відповідність приміщення </w:t>
            </w:r>
            <w:r w:rsidR="00943F42">
              <w:rPr>
                <w:rFonts w:ascii="Times New Roman" w:eastAsia="Times New Roman" w:hAnsi="Times New Roman" w:cs="Times New Roman"/>
                <w:b/>
                <w:bCs/>
                <w:color w:val="000000" w:themeColor="text1"/>
                <w:sz w:val="24"/>
                <w:szCs w:val="24"/>
                <w:lang w:val="uk-UA" w:eastAsia="uk-UA"/>
              </w:rPr>
              <w:t xml:space="preserve">для організації та проведення азартних ігор у гральному закладі вимогам, </w:t>
            </w:r>
            <w:r w:rsidR="006766F4" w:rsidRPr="006766F4">
              <w:rPr>
                <w:rFonts w:ascii="Times New Roman" w:eastAsia="Times New Roman" w:hAnsi="Times New Roman" w:cs="Times New Roman"/>
                <w:b/>
                <w:bCs/>
                <w:color w:val="000000" w:themeColor="text1"/>
                <w:sz w:val="24"/>
                <w:szCs w:val="24"/>
                <w:lang w:val="uk-UA" w:eastAsia="uk-UA"/>
              </w:rPr>
              <w:t>встановленим цим Законом</w:t>
            </w:r>
            <w:r w:rsidR="00943F42">
              <w:rPr>
                <w:rFonts w:ascii="Times New Roman" w:eastAsia="Times New Roman" w:hAnsi="Times New Roman" w:cs="Times New Roman"/>
                <w:b/>
                <w:bCs/>
                <w:color w:val="000000" w:themeColor="text1"/>
                <w:sz w:val="24"/>
                <w:szCs w:val="24"/>
                <w:lang w:val="uk-UA" w:eastAsia="uk-UA"/>
              </w:rPr>
              <w:t>,</w:t>
            </w:r>
            <w:r w:rsidR="006766F4" w:rsidRPr="006766F4">
              <w:rPr>
                <w:rFonts w:ascii="Times New Roman" w:eastAsia="Times New Roman" w:hAnsi="Times New Roman" w:cs="Times New Roman"/>
                <w:b/>
                <w:bCs/>
                <w:color w:val="000000" w:themeColor="text1"/>
                <w:sz w:val="24"/>
                <w:szCs w:val="24"/>
                <w:lang w:val="uk-UA" w:eastAsia="uk-UA"/>
              </w:rPr>
              <w:t xml:space="preserve"> </w:t>
            </w:r>
            <w:r w:rsidRPr="00753F95">
              <w:rPr>
                <w:rFonts w:ascii="Times New Roman" w:eastAsia="Times New Roman" w:hAnsi="Times New Roman" w:cs="Times New Roman"/>
                <w:color w:val="000000" w:themeColor="text1"/>
                <w:sz w:val="24"/>
                <w:szCs w:val="24"/>
                <w:lang w:val="uk-UA" w:eastAsia="uk-UA"/>
              </w:rPr>
              <w:t xml:space="preserve">здійснюється в порядку, передбаченому </w:t>
            </w:r>
            <w:r w:rsidR="00D252F2" w:rsidRPr="007E1020">
              <w:rPr>
                <w:rFonts w:ascii="Times New Roman" w:eastAsia="Times New Roman" w:hAnsi="Times New Roman" w:cs="Times New Roman"/>
                <w:b/>
                <w:bCs/>
                <w:color w:val="000000" w:themeColor="text1"/>
                <w:sz w:val="24"/>
                <w:szCs w:val="24"/>
                <w:lang w:val="uk-UA" w:eastAsia="uk-UA"/>
              </w:rPr>
              <w:t>Законом України «Про адміністративну процедуру»</w:t>
            </w:r>
            <w:r w:rsidR="00D252F2">
              <w:rPr>
                <w:rFonts w:ascii="Times New Roman" w:eastAsia="Times New Roman" w:hAnsi="Times New Roman" w:cs="Times New Roman"/>
                <w:b/>
                <w:bCs/>
                <w:color w:val="000000" w:themeColor="text1"/>
                <w:sz w:val="24"/>
                <w:szCs w:val="24"/>
                <w:lang w:val="uk-UA" w:eastAsia="uk-UA"/>
              </w:rPr>
              <w:t xml:space="preserve">, </w:t>
            </w:r>
            <w:r w:rsidR="00D252F2" w:rsidRPr="007E1020">
              <w:rPr>
                <w:rFonts w:ascii="Times New Roman" w:eastAsia="Times New Roman" w:hAnsi="Times New Roman" w:cs="Times New Roman"/>
                <w:b/>
                <w:bCs/>
                <w:color w:val="000000" w:themeColor="text1"/>
                <w:sz w:val="24"/>
                <w:szCs w:val="24"/>
                <w:lang w:val="uk-UA" w:eastAsia="uk-UA"/>
              </w:rPr>
              <w:t>з урахуванням особливостей, визначених</w:t>
            </w:r>
            <w:r w:rsidR="00D252F2" w:rsidRPr="00753F95">
              <w:rPr>
                <w:rFonts w:ascii="Times New Roman" w:eastAsia="Times New Roman" w:hAnsi="Times New Roman" w:cs="Times New Roman"/>
                <w:color w:val="000000" w:themeColor="text1"/>
                <w:sz w:val="24"/>
                <w:szCs w:val="24"/>
                <w:lang w:val="uk-UA" w:eastAsia="uk-UA"/>
              </w:rPr>
              <w:t xml:space="preserve"> </w:t>
            </w:r>
            <w:r w:rsidRPr="00753F95">
              <w:rPr>
                <w:rFonts w:ascii="Times New Roman" w:eastAsia="Times New Roman" w:hAnsi="Times New Roman" w:cs="Times New Roman"/>
                <w:color w:val="000000" w:themeColor="text1"/>
                <w:sz w:val="24"/>
                <w:szCs w:val="24"/>
                <w:lang w:val="uk-UA" w:eastAsia="uk-UA"/>
              </w:rPr>
              <w:t>цим Законом</w:t>
            </w:r>
            <w:r w:rsidR="00D252F2">
              <w:rPr>
                <w:rFonts w:ascii="Times New Roman" w:eastAsia="Times New Roman" w:hAnsi="Times New Roman" w:cs="Times New Roman"/>
                <w:color w:val="000000" w:themeColor="text1"/>
                <w:sz w:val="24"/>
                <w:szCs w:val="24"/>
                <w:lang w:val="uk-UA" w:eastAsia="uk-UA"/>
              </w:rPr>
              <w:t>.</w:t>
            </w:r>
          </w:p>
          <w:p w14:paraId="553D0A00" w14:textId="2FD6D875" w:rsidR="005611E5" w:rsidRPr="00753F95" w:rsidRDefault="005611E5" w:rsidP="004D39C6">
            <w:pPr>
              <w:shd w:val="clear" w:color="auto" w:fill="FFFFFF"/>
              <w:ind w:firstLine="450"/>
              <w:jc w:val="both"/>
              <w:rPr>
                <w:rFonts w:ascii="Times New Roman" w:eastAsia="Times New Roman" w:hAnsi="Times New Roman" w:cs="Times New Roman"/>
                <w:color w:val="000000" w:themeColor="text1"/>
                <w:sz w:val="24"/>
                <w:szCs w:val="24"/>
                <w:lang w:val="uk-UA" w:eastAsia="uk-UA"/>
              </w:rPr>
            </w:pPr>
            <w:r w:rsidRPr="00753F95">
              <w:rPr>
                <w:rFonts w:ascii="Times New Roman" w:eastAsia="Times New Roman" w:hAnsi="Times New Roman" w:cs="Times New Roman"/>
                <w:color w:val="000000" w:themeColor="text1"/>
                <w:sz w:val="24"/>
                <w:szCs w:val="24"/>
                <w:lang w:val="uk-UA" w:eastAsia="uk-UA"/>
              </w:rPr>
              <w:t>3. Цей Закон є спеціальним (базовим) законом у регулюванні суспільних відносин у сфері організації та проведення азартних ігор. У разі якщо будь-яким іншим законом України встановлено інші правила ніж ті, що передбачені цим Законом, застосовуються правила цього Закону.</w:t>
            </w:r>
          </w:p>
          <w:p w14:paraId="56634C0C" w14:textId="698A4C1D" w:rsidR="0021205B" w:rsidRPr="00753F95" w:rsidRDefault="00901B34" w:rsidP="004D39C6">
            <w:pPr>
              <w:ind w:firstLine="484"/>
              <w:jc w:val="both"/>
              <w:rPr>
                <w:rFonts w:ascii="Times New Roman" w:hAnsi="Times New Roman" w:cs="Times New Roman"/>
                <w:b/>
                <w:bCs/>
                <w:sz w:val="24"/>
                <w:szCs w:val="24"/>
                <w:lang w:val="uk-UA"/>
              </w:rPr>
            </w:pPr>
            <w:r w:rsidRPr="00753F95">
              <w:rPr>
                <w:rFonts w:ascii="Times New Roman" w:hAnsi="Times New Roman" w:cs="Times New Roman"/>
                <w:b/>
                <w:sz w:val="24"/>
                <w:szCs w:val="24"/>
                <w:lang w:val="uk-UA"/>
              </w:rPr>
              <w:t xml:space="preserve">4. </w:t>
            </w:r>
            <w:r w:rsidR="0021205B" w:rsidRPr="00753F95">
              <w:rPr>
                <w:rFonts w:ascii="Times New Roman" w:hAnsi="Times New Roman" w:cs="Times New Roman"/>
                <w:b/>
                <w:sz w:val="24"/>
                <w:szCs w:val="24"/>
                <w:lang w:val="uk-UA"/>
              </w:rPr>
              <w:t>Відносини щодо прийняття, набрання чинності, оскарження</w:t>
            </w:r>
            <w:r w:rsidR="002001CE">
              <w:rPr>
                <w:rFonts w:ascii="Times New Roman" w:hAnsi="Times New Roman" w:cs="Times New Roman"/>
                <w:b/>
                <w:sz w:val="24"/>
                <w:szCs w:val="24"/>
                <w:lang w:val="uk-UA"/>
              </w:rPr>
              <w:t xml:space="preserve">, виконання </w:t>
            </w:r>
            <w:r w:rsidR="0021205B" w:rsidRPr="00753F95">
              <w:rPr>
                <w:rFonts w:ascii="Times New Roman" w:hAnsi="Times New Roman" w:cs="Times New Roman"/>
                <w:b/>
                <w:sz w:val="24"/>
                <w:szCs w:val="24"/>
                <w:lang w:val="uk-UA"/>
              </w:rPr>
              <w:t xml:space="preserve">та </w:t>
            </w:r>
            <w:r w:rsidR="00B4781E">
              <w:rPr>
                <w:rFonts w:ascii="Times New Roman" w:hAnsi="Times New Roman" w:cs="Times New Roman"/>
                <w:b/>
                <w:sz w:val="24"/>
                <w:szCs w:val="24"/>
                <w:lang w:val="uk-UA"/>
              </w:rPr>
              <w:t>припинення дії</w:t>
            </w:r>
            <w:r w:rsidR="0021205B" w:rsidRPr="00753F95">
              <w:rPr>
                <w:rFonts w:ascii="Times New Roman" w:hAnsi="Times New Roman" w:cs="Times New Roman"/>
                <w:b/>
                <w:sz w:val="24"/>
                <w:szCs w:val="24"/>
                <w:lang w:val="uk-UA"/>
              </w:rPr>
              <w:t xml:space="preserve"> адміністративних актів</w:t>
            </w:r>
            <w:r w:rsidR="002001CE">
              <w:rPr>
                <w:rFonts w:ascii="Times New Roman" w:hAnsi="Times New Roman" w:cs="Times New Roman"/>
                <w:b/>
                <w:sz w:val="24"/>
                <w:szCs w:val="24"/>
                <w:lang w:val="uk-UA"/>
              </w:rPr>
              <w:t>, у тому числі щодо здійснення контролю за дотриманням законодавства про рекламу,</w:t>
            </w:r>
            <w:r w:rsidR="002001CE" w:rsidRPr="00753F95">
              <w:rPr>
                <w:rFonts w:ascii="Times New Roman" w:hAnsi="Times New Roman" w:cs="Times New Roman"/>
                <w:b/>
                <w:sz w:val="24"/>
                <w:szCs w:val="24"/>
                <w:lang w:val="uk-UA"/>
              </w:rPr>
              <w:t xml:space="preserve"> </w:t>
            </w:r>
            <w:r w:rsidR="0021205B" w:rsidRPr="00753F95">
              <w:rPr>
                <w:rFonts w:ascii="Times New Roman" w:hAnsi="Times New Roman" w:cs="Times New Roman"/>
                <w:b/>
                <w:sz w:val="24"/>
                <w:szCs w:val="24"/>
                <w:lang w:val="uk-UA"/>
              </w:rPr>
              <w:t xml:space="preserve">у сфері організації та проведення азартних ігор </w:t>
            </w:r>
            <w:r w:rsidR="00DF6DB6" w:rsidRPr="00753F95">
              <w:rPr>
                <w:rFonts w:ascii="Times New Roman" w:hAnsi="Times New Roman" w:cs="Times New Roman"/>
                <w:b/>
                <w:sz w:val="24"/>
                <w:szCs w:val="24"/>
                <w:lang w:val="uk-UA"/>
              </w:rPr>
              <w:t xml:space="preserve">регулюються </w:t>
            </w:r>
            <w:r w:rsidR="0021205B" w:rsidRPr="00753F95">
              <w:rPr>
                <w:rFonts w:ascii="Times New Roman" w:hAnsi="Times New Roman" w:cs="Times New Roman"/>
                <w:b/>
                <w:sz w:val="24"/>
                <w:szCs w:val="24"/>
                <w:lang w:val="uk-UA"/>
              </w:rPr>
              <w:t>Закон</w:t>
            </w:r>
            <w:r w:rsidR="00DF6DB6" w:rsidRPr="00753F95">
              <w:rPr>
                <w:rFonts w:ascii="Times New Roman" w:hAnsi="Times New Roman" w:cs="Times New Roman"/>
                <w:b/>
                <w:sz w:val="24"/>
                <w:szCs w:val="24"/>
                <w:lang w:val="uk-UA"/>
              </w:rPr>
              <w:t>ом</w:t>
            </w:r>
            <w:r w:rsidR="0021205B" w:rsidRPr="00753F95">
              <w:rPr>
                <w:rFonts w:ascii="Times New Roman" w:hAnsi="Times New Roman" w:cs="Times New Roman"/>
                <w:b/>
                <w:sz w:val="24"/>
                <w:szCs w:val="24"/>
                <w:lang w:val="uk-UA"/>
              </w:rPr>
              <w:t xml:space="preserve"> України </w:t>
            </w:r>
            <w:bookmarkStart w:id="15" w:name="_Hlk139610935"/>
            <w:r w:rsidR="0021205B" w:rsidRPr="00753F95">
              <w:rPr>
                <w:rFonts w:ascii="Times New Roman" w:hAnsi="Times New Roman" w:cs="Times New Roman"/>
                <w:b/>
                <w:sz w:val="24"/>
                <w:szCs w:val="24"/>
                <w:lang w:val="uk-UA"/>
              </w:rPr>
              <w:t>«Про адміністративну процедуру»</w:t>
            </w:r>
            <w:bookmarkEnd w:id="15"/>
            <w:r w:rsidR="0021205B" w:rsidRPr="00753F95">
              <w:rPr>
                <w:rFonts w:ascii="Times New Roman" w:hAnsi="Times New Roman" w:cs="Times New Roman"/>
                <w:b/>
                <w:sz w:val="24"/>
                <w:szCs w:val="24"/>
                <w:lang w:val="uk-UA"/>
              </w:rPr>
              <w:t xml:space="preserve"> з урахуванням особливостей, визначених цим Законом.</w:t>
            </w:r>
          </w:p>
        </w:tc>
      </w:tr>
      <w:tr w:rsidR="0021205B" w:rsidRPr="00753F95" w14:paraId="51C4F985" w14:textId="77777777" w:rsidTr="00CB3581">
        <w:tc>
          <w:tcPr>
            <w:tcW w:w="7543" w:type="dxa"/>
            <w:gridSpan w:val="2"/>
          </w:tcPr>
          <w:p w14:paraId="2E893000" w14:textId="77777777" w:rsidR="0021205B" w:rsidRPr="00753F95" w:rsidRDefault="0021205B" w:rsidP="004D39C6">
            <w:pPr>
              <w:ind w:firstLine="269"/>
              <w:jc w:val="both"/>
              <w:rPr>
                <w:rFonts w:ascii="Times New Roman" w:hAnsi="Times New Roman" w:cs="Times New Roman"/>
                <w:bCs/>
                <w:sz w:val="24"/>
                <w:szCs w:val="24"/>
                <w:shd w:val="clear" w:color="auto" w:fill="FFFFFF"/>
                <w:lang w:val="uk-UA"/>
              </w:rPr>
            </w:pPr>
            <w:bookmarkStart w:id="16" w:name="n236"/>
            <w:bookmarkEnd w:id="16"/>
            <w:r w:rsidRPr="00753F95">
              <w:rPr>
                <w:rStyle w:val="rvts9"/>
                <w:rFonts w:ascii="Times New Roman" w:hAnsi="Times New Roman" w:cs="Times New Roman"/>
                <w:b/>
                <w:bCs/>
                <w:sz w:val="24"/>
                <w:szCs w:val="24"/>
                <w:shd w:val="clear" w:color="auto" w:fill="FFFFFF"/>
                <w:lang w:val="uk-UA"/>
              </w:rPr>
              <w:t xml:space="preserve">Стаття 7. </w:t>
            </w:r>
            <w:r w:rsidRPr="00753F95">
              <w:rPr>
                <w:rStyle w:val="rvts9"/>
                <w:rFonts w:ascii="Times New Roman" w:hAnsi="Times New Roman" w:cs="Times New Roman"/>
                <w:sz w:val="24"/>
                <w:szCs w:val="24"/>
                <w:shd w:val="clear" w:color="auto" w:fill="FFFFFF"/>
                <w:lang w:val="uk-UA"/>
              </w:rPr>
              <w:t>Склад та структура Уповноваженого органу</w:t>
            </w:r>
          </w:p>
          <w:p w14:paraId="40C94531" w14:textId="0E9BB5D7" w:rsidR="00901B34" w:rsidRPr="00753F95" w:rsidRDefault="00901B34" w:rsidP="004D39C6">
            <w:pPr>
              <w:shd w:val="clear" w:color="auto" w:fill="FFFFFF"/>
              <w:ind w:firstLine="448"/>
              <w:jc w:val="both"/>
              <w:rPr>
                <w:rFonts w:ascii="Times New Roman" w:hAnsi="Times New Roman" w:cs="Times New Roman"/>
                <w:bCs/>
                <w:sz w:val="24"/>
                <w:szCs w:val="24"/>
                <w:shd w:val="clear" w:color="auto" w:fill="FFFFFF"/>
                <w:lang w:val="uk-UA"/>
              </w:rPr>
            </w:pPr>
            <w:r w:rsidRPr="00753F95">
              <w:rPr>
                <w:rFonts w:ascii="Times New Roman" w:hAnsi="Times New Roman" w:cs="Times New Roman"/>
                <w:bCs/>
                <w:sz w:val="24"/>
                <w:szCs w:val="24"/>
                <w:shd w:val="clear" w:color="auto" w:fill="FFFFFF"/>
                <w:lang w:val="uk-UA"/>
              </w:rPr>
              <w:t>…</w:t>
            </w:r>
          </w:p>
          <w:p w14:paraId="5212D19C" w14:textId="77777777" w:rsidR="0021205B" w:rsidRPr="00753F95" w:rsidRDefault="0021205B" w:rsidP="004D39C6">
            <w:pPr>
              <w:shd w:val="clear" w:color="auto" w:fill="FFFFFF"/>
              <w:ind w:firstLine="448"/>
              <w:jc w:val="both"/>
              <w:rPr>
                <w:rFonts w:ascii="Times New Roman" w:hAnsi="Times New Roman" w:cs="Times New Roman"/>
                <w:bCs/>
                <w:sz w:val="24"/>
                <w:szCs w:val="24"/>
                <w:shd w:val="clear" w:color="auto" w:fill="FFFFFF"/>
                <w:lang w:val="uk-UA"/>
              </w:rPr>
            </w:pPr>
            <w:r w:rsidRPr="00753F95">
              <w:rPr>
                <w:rFonts w:ascii="Times New Roman" w:hAnsi="Times New Roman" w:cs="Times New Roman"/>
                <w:bCs/>
                <w:sz w:val="24"/>
                <w:szCs w:val="24"/>
                <w:shd w:val="clear" w:color="auto" w:fill="FFFFFF"/>
                <w:lang w:val="uk-UA"/>
              </w:rPr>
              <w:t xml:space="preserve">22. Рішення Уповноваженого органу вважається прийнятим, якщо за нього проголосувала більшість від загального кількісного складу Уповноваженого органу. Уповноважений орган приймає рішення про </w:t>
            </w:r>
            <w:r w:rsidRPr="00753F95">
              <w:rPr>
                <w:rFonts w:ascii="Times New Roman" w:hAnsi="Times New Roman" w:cs="Times New Roman"/>
                <w:bCs/>
                <w:sz w:val="24"/>
                <w:szCs w:val="24"/>
                <w:shd w:val="clear" w:color="auto" w:fill="FFFFFF"/>
                <w:lang w:val="uk-UA"/>
              </w:rPr>
              <w:lastRenderedPageBreak/>
              <w:t xml:space="preserve">видачу та </w:t>
            </w:r>
            <w:r w:rsidRPr="00753F95">
              <w:rPr>
                <w:rFonts w:ascii="Times New Roman" w:hAnsi="Times New Roman" w:cs="Times New Roman"/>
                <w:b/>
                <w:sz w:val="24"/>
                <w:szCs w:val="24"/>
                <w:shd w:val="clear" w:color="auto" w:fill="FFFFFF"/>
                <w:lang w:val="uk-UA"/>
              </w:rPr>
              <w:t>анулювання</w:t>
            </w:r>
            <w:r w:rsidRPr="00753F95">
              <w:rPr>
                <w:rFonts w:ascii="Times New Roman" w:hAnsi="Times New Roman" w:cs="Times New Roman"/>
                <w:bCs/>
                <w:sz w:val="24"/>
                <w:szCs w:val="24"/>
                <w:shd w:val="clear" w:color="auto" w:fill="FFFFFF"/>
                <w:lang w:val="uk-UA"/>
              </w:rPr>
              <w:t xml:space="preserve"> ліцензій двома третинами складу Уповноваженого органу в порядку, встановленому цим Законом.</w:t>
            </w:r>
          </w:p>
          <w:p w14:paraId="62374A3B" w14:textId="096B0119" w:rsidR="00901B34" w:rsidRPr="00753F95" w:rsidRDefault="00901B34" w:rsidP="004D39C6">
            <w:pPr>
              <w:shd w:val="clear" w:color="auto" w:fill="FFFFFF"/>
              <w:ind w:firstLine="448"/>
              <w:jc w:val="both"/>
              <w:rPr>
                <w:rFonts w:ascii="Times New Roman" w:hAnsi="Times New Roman" w:cs="Times New Roman"/>
                <w:iCs/>
                <w:sz w:val="24"/>
                <w:szCs w:val="24"/>
                <w:lang w:val="uk-UA"/>
              </w:rPr>
            </w:pPr>
            <w:r w:rsidRPr="00753F95">
              <w:rPr>
                <w:rFonts w:ascii="Times New Roman" w:hAnsi="Times New Roman" w:cs="Times New Roman"/>
                <w:iCs/>
                <w:sz w:val="24"/>
                <w:szCs w:val="24"/>
                <w:shd w:val="clear" w:color="auto" w:fill="FFFFFF"/>
                <w:lang w:val="uk-UA"/>
              </w:rPr>
              <w:t>…</w:t>
            </w:r>
          </w:p>
        </w:tc>
        <w:tc>
          <w:tcPr>
            <w:tcW w:w="7371" w:type="dxa"/>
          </w:tcPr>
          <w:p w14:paraId="74F5FFA9" w14:textId="77777777" w:rsidR="0021205B" w:rsidRPr="00753F95" w:rsidRDefault="0021205B" w:rsidP="004D39C6">
            <w:pPr>
              <w:ind w:firstLine="209"/>
              <w:jc w:val="both"/>
              <w:rPr>
                <w:rFonts w:ascii="Times New Roman" w:hAnsi="Times New Roman" w:cs="Times New Roman"/>
                <w:bCs/>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lastRenderedPageBreak/>
              <w:t xml:space="preserve">Стаття 7. </w:t>
            </w:r>
            <w:r w:rsidRPr="00753F95">
              <w:rPr>
                <w:rStyle w:val="rvts9"/>
                <w:rFonts w:ascii="Times New Roman" w:hAnsi="Times New Roman" w:cs="Times New Roman"/>
                <w:sz w:val="24"/>
                <w:szCs w:val="24"/>
                <w:shd w:val="clear" w:color="auto" w:fill="FFFFFF"/>
                <w:lang w:val="uk-UA"/>
              </w:rPr>
              <w:t>Склад та структура Уповноваженого органу</w:t>
            </w:r>
          </w:p>
          <w:p w14:paraId="1F46AA23" w14:textId="1CC4B8F5" w:rsidR="00901B34" w:rsidRPr="00753F95" w:rsidRDefault="00901B34" w:rsidP="004D39C6">
            <w:pPr>
              <w:pStyle w:val="rvps2"/>
              <w:spacing w:before="0" w:beforeAutospacing="0" w:after="0" w:afterAutospacing="0"/>
              <w:ind w:firstLine="448"/>
              <w:jc w:val="both"/>
              <w:rPr>
                <w:bCs/>
                <w:shd w:val="clear" w:color="auto" w:fill="FFFFFF"/>
                <w:lang w:val="uk-UA"/>
              </w:rPr>
            </w:pPr>
            <w:r w:rsidRPr="00753F95">
              <w:rPr>
                <w:bCs/>
                <w:shd w:val="clear" w:color="auto" w:fill="FFFFFF"/>
                <w:lang w:val="uk-UA"/>
              </w:rPr>
              <w:t>…</w:t>
            </w:r>
          </w:p>
          <w:p w14:paraId="02DFC89C" w14:textId="640F43ED" w:rsidR="0021205B" w:rsidRPr="00753F95" w:rsidRDefault="0021205B" w:rsidP="004D39C6">
            <w:pPr>
              <w:pStyle w:val="rvps2"/>
              <w:spacing w:before="0" w:beforeAutospacing="0" w:after="0" w:afterAutospacing="0"/>
              <w:ind w:firstLine="448"/>
              <w:jc w:val="both"/>
              <w:rPr>
                <w:bCs/>
                <w:shd w:val="clear" w:color="auto" w:fill="FFFFFF"/>
                <w:lang w:val="uk-UA"/>
              </w:rPr>
            </w:pPr>
            <w:r w:rsidRPr="00753F95">
              <w:rPr>
                <w:bCs/>
                <w:shd w:val="clear" w:color="auto" w:fill="FFFFFF"/>
                <w:lang w:val="uk-UA"/>
              </w:rPr>
              <w:t xml:space="preserve">22. Рішення Уповноваженого органу вважається прийнятим, якщо за нього проголосувала більшість від загального кількісного складу Уповноваженого органу. Уповноважений орган приймає рішення про видачу та </w:t>
            </w:r>
            <w:r w:rsidR="00B4781E">
              <w:rPr>
                <w:b/>
                <w:shd w:val="clear" w:color="auto" w:fill="FFFFFF"/>
                <w:lang w:val="uk-UA"/>
              </w:rPr>
              <w:t>припинення дії</w:t>
            </w:r>
            <w:r w:rsidRPr="00753F95">
              <w:rPr>
                <w:bCs/>
                <w:shd w:val="clear" w:color="auto" w:fill="FFFFFF"/>
                <w:lang w:val="uk-UA"/>
              </w:rPr>
              <w:t xml:space="preserve"> ліцензій двома третинами </w:t>
            </w:r>
            <w:r w:rsidRPr="00753F95">
              <w:rPr>
                <w:bCs/>
                <w:shd w:val="clear" w:color="auto" w:fill="FFFFFF"/>
                <w:lang w:val="uk-UA"/>
              </w:rPr>
              <w:lastRenderedPageBreak/>
              <w:t>складу Уповноваженого органу в порядку, встановленому цим Законом.</w:t>
            </w:r>
          </w:p>
          <w:p w14:paraId="7E27A3D4" w14:textId="738CDF75" w:rsidR="00901B34" w:rsidRPr="00753F95" w:rsidRDefault="00901B34" w:rsidP="004D39C6">
            <w:pPr>
              <w:pStyle w:val="rvps2"/>
              <w:spacing w:before="0" w:beforeAutospacing="0" w:after="0" w:afterAutospacing="0"/>
              <w:ind w:firstLine="448"/>
              <w:jc w:val="both"/>
              <w:rPr>
                <w:iCs/>
                <w:lang w:val="uk-UA"/>
              </w:rPr>
            </w:pPr>
            <w:r w:rsidRPr="00753F95">
              <w:rPr>
                <w:bCs/>
                <w:iCs/>
                <w:shd w:val="clear" w:color="auto" w:fill="FFFFFF"/>
                <w:lang w:val="uk-UA"/>
              </w:rPr>
              <w:t>…</w:t>
            </w:r>
          </w:p>
        </w:tc>
      </w:tr>
      <w:tr w:rsidR="0021205B" w:rsidRPr="00753F95" w14:paraId="1D866CB2" w14:textId="77777777" w:rsidTr="00CB3581">
        <w:tc>
          <w:tcPr>
            <w:tcW w:w="7543" w:type="dxa"/>
            <w:gridSpan w:val="2"/>
          </w:tcPr>
          <w:p w14:paraId="5974383A"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lastRenderedPageBreak/>
              <w:t xml:space="preserve">Стаття 8. </w:t>
            </w:r>
            <w:r w:rsidRPr="00753F95">
              <w:rPr>
                <w:rStyle w:val="rvts9"/>
                <w:rFonts w:ascii="Times New Roman" w:hAnsi="Times New Roman" w:cs="Times New Roman"/>
                <w:sz w:val="24"/>
                <w:szCs w:val="24"/>
                <w:shd w:val="clear" w:color="auto" w:fill="FFFFFF"/>
                <w:lang w:val="uk-UA"/>
              </w:rPr>
              <w:t>Повноваження Уповноваженого органу</w:t>
            </w:r>
          </w:p>
          <w:p w14:paraId="5A9DF69D"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1. Під час реалізації державної політики у сфері організації та проведення азартних ігор Уповноважений орган має такі повноваження:</w:t>
            </w:r>
          </w:p>
          <w:p w14:paraId="3429B87A" w14:textId="77777777" w:rsidR="00B4781E" w:rsidRDefault="0021205B" w:rsidP="00B4781E">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w:t>
            </w:r>
          </w:p>
          <w:p w14:paraId="2C7912EC" w14:textId="3A46409E" w:rsidR="0021205B" w:rsidRPr="00B4781E" w:rsidRDefault="0021205B" w:rsidP="00B4781E">
            <w:pPr>
              <w:ind w:firstLine="269"/>
              <w:jc w:val="both"/>
              <w:rPr>
                <w:rStyle w:val="rvts9"/>
                <w:rFonts w:ascii="Times New Roman" w:hAnsi="Times New Roman" w:cs="Times New Roman"/>
                <w:sz w:val="24"/>
                <w:szCs w:val="24"/>
                <w:shd w:val="clear" w:color="auto" w:fill="FFFFFF"/>
                <w:lang w:val="uk-UA"/>
              </w:rPr>
            </w:pPr>
            <w:r w:rsidRPr="00B4781E">
              <w:rPr>
                <w:rStyle w:val="rvts9"/>
                <w:rFonts w:ascii="Times New Roman" w:hAnsi="Times New Roman" w:cs="Times New Roman"/>
                <w:sz w:val="24"/>
                <w:szCs w:val="24"/>
                <w:shd w:val="clear" w:color="auto" w:fill="FFFFFF"/>
                <w:lang w:val="uk-UA"/>
              </w:rPr>
              <w:t xml:space="preserve">9) виконує функції органу ліцензування господарської діяльності у сфері організації та проведення азартних ігор, приймає рішення про видачу та </w:t>
            </w:r>
            <w:r w:rsidRPr="00B4781E">
              <w:rPr>
                <w:rStyle w:val="rvts9"/>
                <w:rFonts w:ascii="Times New Roman" w:hAnsi="Times New Roman" w:cs="Times New Roman"/>
                <w:b/>
                <w:bCs/>
                <w:sz w:val="24"/>
                <w:szCs w:val="24"/>
                <w:shd w:val="clear" w:color="auto" w:fill="FFFFFF"/>
                <w:lang w:val="uk-UA"/>
              </w:rPr>
              <w:t>анулювання</w:t>
            </w:r>
            <w:r w:rsidRPr="00B4781E">
              <w:rPr>
                <w:rStyle w:val="rvts9"/>
                <w:rFonts w:ascii="Times New Roman" w:hAnsi="Times New Roman" w:cs="Times New Roman"/>
                <w:sz w:val="24"/>
                <w:szCs w:val="24"/>
                <w:shd w:val="clear" w:color="auto" w:fill="FFFFFF"/>
                <w:lang w:val="uk-UA"/>
              </w:rPr>
              <w:t xml:space="preserve"> ліцензій у порядку, встановленому цим Законом;</w:t>
            </w:r>
          </w:p>
          <w:p w14:paraId="59D1D6E4" w14:textId="77777777" w:rsidR="00901B34" w:rsidRDefault="00901B34" w:rsidP="004D39C6">
            <w:pPr>
              <w:pStyle w:val="rvps2"/>
              <w:spacing w:before="0" w:beforeAutospacing="0" w:after="0" w:afterAutospacing="0"/>
              <w:ind w:firstLine="284"/>
              <w:jc w:val="both"/>
              <w:rPr>
                <w:rStyle w:val="rvts9"/>
                <w:lang w:val="uk-UA"/>
              </w:rPr>
            </w:pPr>
            <w:r w:rsidRPr="00B4781E">
              <w:rPr>
                <w:rStyle w:val="rvts9"/>
                <w:lang w:val="uk-UA"/>
              </w:rPr>
              <w:t>…</w:t>
            </w:r>
          </w:p>
          <w:p w14:paraId="1191C049" w14:textId="77777777" w:rsidR="00943F42" w:rsidRDefault="00943F42" w:rsidP="004D39C6">
            <w:pPr>
              <w:pStyle w:val="rvps2"/>
              <w:spacing w:before="0" w:beforeAutospacing="0" w:after="0" w:afterAutospacing="0"/>
              <w:ind w:firstLine="284"/>
              <w:jc w:val="both"/>
              <w:rPr>
                <w:rStyle w:val="rvts9"/>
                <w:highlight w:val="yellow"/>
              </w:rPr>
            </w:pPr>
          </w:p>
          <w:p w14:paraId="1DA082FD" w14:textId="77777777" w:rsidR="00943F42" w:rsidRDefault="00943F42" w:rsidP="004D39C6">
            <w:pPr>
              <w:pStyle w:val="rvps2"/>
              <w:spacing w:before="0" w:beforeAutospacing="0" w:after="0" w:afterAutospacing="0"/>
              <w:ind w:firstLine="284"/>
              <w:jc w:val="both"/>
              <w:rPr>
                <w:rStyle w:val="rvts9"/>
                <w:highlight w:val="yellow"/>
              </w:rPr>
            </w:pPr>
          </w:p>
          <w:p w14:paraId="0C9F9351" w14:textId="77777777" w:rsidR="00943F42" w:rsidRPr="00943F42" w:rsidRDefault="00943F42" w:rsidP="00943F42">
            <w:pPr>
              <w:pStyle w:val="rvps2"/>
              <w:shd w:val="clear" w:color="auto" w:fill="FFFFFF"/>
              <w:spacing w:before="0" w:beforeAutospacing="0" w:after="0" w:afterAutospacing="0"/>
              <w:ind w:firstLine="448"/>
              <w:jc w:val="both"/>
            </w:pPr>
            <w:r w:rsidRPr="00943F42">
              <w:t xml:space="preserve">2. </w:t>
            </w:r>
            <w:proofErr w:type="spellStart"/>
            <w:r w:rsidRPr="00943F42">
              <w:t>Підтвердження</w:t>
            </w:r>
            <w:proofErr w:type="spellEnd"/>
            <w:r w:rsidRPr="00943F42">
              <w:t xml:space="preserve"> </w:t>
            </w:r>
            <w:proofErr w:type="spellStart"/>
            <w:r w:rsidRPr="00943F42">
              <w:t>відповідності</w:t>
            </w:r>
            <w:proofErr w:type="spellEnd"/>
            <w:r w:rsidRPr="00943F42">
              <w:t xml:space="preserve"> </w:t>
            </w:r>
            <w:proofErr w:type="spellStart"/>
            <w:r w:rsidRPr="00943F42">
              <w:t>приміщення</w:t>
            </w:r>
            <w:proofErr w:type="spellEnd"/>
            <w:r w:rsidRPr="00943F42">
              <w:t xml:space="preserve"> для </w:t>
            </w:r>
            <w:proofErr w:type="spellStart"/>
            <w:r w:rsidRPr="00943F42">
              <w:t>організації</w:t>
            </w:r>
            <w:proofErr w:type="spellEnd"/>
            <w:r w:rsidRPr="00943F42">
              <w:t xml:space="preserve"> та </w:t>
            </w:r>
            <w:proofErr w:type="spellStart"/>
            <w:r w:rsidRPr="00943F42">
              <w:t>проведення</w:t>
            </w:r>
            <w:proofErr w:type="spellEnd"/>
            <w:r w:rsidRPr="00943F42">
              <w:t xml:space="preserve"> </w:t>
            </w:r>
            <w:proofErr w:type="spellStart"/>
            <w:r w:rsidRPr="00943F42">
              <w:t>азартних</w:t>
            </w:r>
            <w:proofErr w:type="spellEnd"/>
            <w:r w:rsidRPr="00943F42">
              <w:t xml:space="preserve"> </w:t>
            </w:r>
            <w:proofErr w:type="spellStart"/>
            <w:r w:rsidRPr="00943F42">
              <w:t>ігор</w:t>
            </w:r>
            <w:proofErr w:type="spellEnd"/>
            <w:r w:rsidRPr="00943F42">
              <w:t xml:space="preserve"> у </w:t>
            </w:r>
            <w:proofErr w:type="spellStart"/>
            <w:r w:rsidRPr="00943F42">
              <w:t>гральному</w:t>
            </w:r>
            <w:proofErr w:type="spellEnd"/>
            <w:r w:rsidRPr="00943F42">
              <w:t xml:space="preserve"> </w:t>
            </w:r>
            <w:proofErr w:type="spellStart"/>
            <w:r w:rsidRPr="00943F42">
              <w:t>закладі</w:t>
            </w:r>
            <w:proofErr w:type="spellEnd"/>
            <w:r w:rsidRPr="00943F42">
              <w:t xml:space="preserve"> </w:t>
            </w:r>
            <w:proofErr w:type="spellStart"/>
            <w:r w:rsidRPr="00943F42">
              <w:t>вимогам</w:t>
            </w:r>
            <w:proofErr w:type="spellEnd"/>
            <w:r w:rsidRPr="00943F42">
              <w:t xml:space="preserve"> </w:t>
            </w:r>
            <w:proofErr w:type="spellStart"/>
            <w:r w:rsidRPr="00943F42">
              <w:t>цього</w:t>
            </w:r>
            <w:proofErr w:type="spellEnd"/>
            <w:r w:rsidRPr="00943F42">
              <w:t xml:space="preserve"> Закону </w:t>
            </w:r>
            <w:proofErr w:type="spellStart"/>
            <w:r w:rsidRPr="00943F42">
              <w:t>Уповноважений</w:t>
            </w:r>
            <w:proofErr w:type="spellEnd"/>
            <w:r w:rsidRPr="00943F42">
              <w:t xml:space="preserve"> орган </w:t>
            </w:r>
            <w:proofErr w:type="spellStart"/>
            <w:r w:rsidRPr="00943F42">
              <w:t>здійснює</w:t>
            </w:r>
            <w:proofErr w:type="spellEnd"/>
            <w:r w:rsidRPr="00943F42">
              <w:t xml:space="preserve"> шляхом </w:t>
            </w:r>
            <w:proofErr w:type="spellStart"/>
            <w:r w:rsidRPr="00943F42">
              <w:t>видачі</w:t>
            </w:r>
            <w:proofErr w:type="spellEnd"/>
            <w:r w:rsidRPr="00943F42">
              <w:t xml:space="preserve"> </w:t>
            </w:r>
            <w:proofErr w:type="spellStart"/>
            <w:r w:rsidRPr="00943F42">
              <w:t>власнику</w:t>
            </w:r>
            <w:proofErr w:type="spellEnd"/>
            <w:r w:rsidRPr="00943F42">
              <w:t xml:space="preserve"> </w:t>
            </w:r>
            <w:proofErr w:type="spellStart"/>
            <w:r w:rsidRPr="00943F42">
              <w:t>приміщення</w:t>
            </w:r>
            <w:proofErr w:type="spellEnd"/>
            <w:r w:rsidRPr="00943F42">
              <w:t xml:space="preserve"> </w:t>
            </w:r>
            <w:proofErr w:type="spellStart"/>
            <w:r w:rsidRPr="00943F42">
              <w:t>дозволу</w:t>
            </w:r>
            <w:proofErr w:type="spellEnd"/>
            <w:r w:rsidRPr="00943F42">
              <w:t xml:space="preserve">, </w:t>
            </w:r>
            <w:proofErr w:type="spellStart"/>
            <w:r w:rsidRPr="00943F42">
              <w:t>що</w:t>
            </w:r>
            <w:proofErr w:type="spellEnd"/>
            <w:r w:rsidRPr="00943F42">
              <w:t xml:space="preserve"> </w:t>
            </w:r>
            <w:proofErr w:type="spellStart"/>
            <w:r w:rsidRPr="00943F42">
              <w:t>підтверджує</w:t>
            </w:r>
            <w:proofErr w:type="spellEnd"/>
            <w:r w:rsidRPr="00943F42">
              <w:t xml:space="preserve"> </w:t>
            </w:r>
            <w:proofErr w:type="spellStart"/>
            <w:r w:rsidRPr="00943F42">
              <w:t>відповідність</w:t>
            </w:r>
            <w:proofErr w:type="spellEnd"/>
            <w:r w:rsidRPr="00943F42">
              <w:t xml:space="preserve"> такого </w:t>
            </w:r>
            <w:proofErr w:type="spellStart"/>
            <w:r w:rsidRPr="00943F42">
              <w:t>приміщення</w:t>
            </w:r>
            <w:proofErr w:type="spellEnd"/>
            <w:r w:rsidRPr="00943F42">
              <w:t xml:space="preserve"> </w:t>
            </w:r>
            <w:proofErr w:type="spellStart"/>
            <w:r w:rsidRPr="00943F42">
              <w:t>встановленим</w:t>
            </w:r>
            <w:proofErr w:type="spellEnd"/>
            <w:r w:rsidRPr="00943F42">
              <w:t xml:space="preserve"> </w:t>
            </w:r>
            <w:proofErr w:type="spellStart"/>
            <w:r w:rsidRPr="00943F42">
              <w:t>цим</w:t>
            </w:r>
            <w:proofErr w:type="spellEnd"/>
            <w:r w:rsidRPr="00943F42">
              <w:t xml:space="preserve"> Законом </w:t>
            </w:r>
            <w:proofErr w:type="spellStart"/>
            <w:r w:rsidRPr="00943F42">
              <w:t>вимогам</w:t>
            </w:r>
            <w:proofErr w:type="spellEnd"/>
            <w:r w:rsidRPr="00943F42">
              <w:t xml:space="preserve"> (</w:t>
            </w:r>
            <w:proofErr w:type="spellStart"/>
            <w:r w:rsidRPr="00943F42">
              <w:t>далі</w:t>
            </w:r>
            <w:proofErr w:type="spellEnd"/>
            <w:r w:rsidRPr="00943F42">
              <w:t xml:space="preserve"> - </w:t>
            </w:r>
            <w:proofErr w:type="spellStart"/>
            <w:r w:rsidRPr="00943F42">
              <w:t>дозвіл</w:t>
            </w:r>
            <w:proofErr w:type="spellEnd"/>
            <w:r w:rsidRPr="00943F42">
              <w:t xml:space="preserve">) до </w:t>
            </w:r>
            <w:proofErr w:type="spellStart"/>
            <w:r w:rsidRPr="00943F42">
              <w:t>приміщення</w:t>
            </w:r>
            <w:proofErr w:type="spellEnd"/>
            <w:r w:rsidRPr="00943F42">
              <w:t xml:space="preserve"> для </w:t>
            </w:r>
            <w:proofErr w:type="spellStart"/>
            <w:r w:rsidRPr="00943F42">
              <w:t>грального</w:t>
            </w:r>
            <w:proofErr w:type="spellEnd"/>
            <w:r w:rsidRPr="00943F42">
              <w:t xml:space="preserve"> закладу.</w:t>
            </w:r>
          </w:p>
          <w:p w14:paraId="60E34ADD" w14:textId="77777777" w:rsidR="00943F42" w:rsidRPr="00943F42" w:rsidRDefault="00943F42" w:rsidP="00943F42">
            <w:pPr>
              <w:pStyle w:val="rvps2"/>
              <w:shd w:val="clear" w:color="auto" w:fill="FFFFFF"/>
              <w:spacing w:before="0" w:beforeAutospacing="0" w:after="0" w:afterAutospacing="0"/>
              <w:ind w:firstLine="448"/>
              <w:jc w:val="both"/>
            </w:pPr>
            <w:bookmarkStart w:id="17" w:name="n282"/>
            <w:bookmarkEnd w:id="17"/>
            <w:r w:rsidRPr="00943F42">
              <w:t xml:space="preserve">Для </w:t>
            </w:r>
            <w:proofErr w:type="spellStart"/>
            <w:r w:rsidRPr="00943F42">
              <w:t>отримання</w:t>
            </w:r>
            <w:proofErr w:type="spellEnd"/>
            <w:r w:rsidRPr="00943F42">
              <w:t xml:space="preserve"> </w:t>
            </w:r>
            <w:proofErr w:type="spellStart"/>
            <w:r w:rsidRPr="00943F42">
              <w:t>дозволу</w:t>
            </w:r>
            <w:proofErr w:type="spellEnd"/>
            <w:r w:rsidRPr="00943F42">
              <w:t xml:space="preserve"> до </w:t>
            </w:r>
            <w:proofErr w:type="spellStart"/>
            <w:r w:rsidRPr="00943F42">
              <w:t>Уповноваженого</w:t>
            </w:r>
            <w:proofErr w:type="spellEnd"/>
            <w:r w:rsidRPr="00943F42">
              <w:t xml:space="preserve"> органу </w:t>
            </w:r>
            <w:proofErr w:type="spellStart"/>
            <w:r w:rsidRPr="00943F42">
              <w:t>подається</w:t>
            </w:r>
            <w:proofErr w:type="spellEnd"/>
            <w:r w:rsidRPr="00943F42">
              <w:t xml:space="preserve"> </w:t>
            </w:r>
            <w:proofErr w:type="spellStart"/>
            <w:r w:rsidRPr="00943F42">
              <w:t>заява</w:t>
            </w:r>
            <w:proofErr w:type="spellEnd"/>
            <w:r w:rsidRPr="00943F42">
              <w:t xml:space="preserve"> та </w:t>
            </w:r>
            <w:proofErr w:type="spellStart"/>
            <w:r w:rsidRPr="00943F42">
              <w:t>додаються</w:t>
            </w:r>
            <w:proofErr w:type="spellEnd"/>
            <w:r w:rsidRPr="00943F42">
              <w:t xml:space="preserve"> </w:t>
            </w:r>
            <w:proofErr w:type="spellStart"/>
            <w:r w:rsidRPr="00943F42">
              <w:t>такі</w:t>
            </w:r>
            <w:proofErr w:type="spellEnd"/>
            <w:r w:rsidRPr="00943F42">
              <w:t xml:space="preserve"> </w:t>
            </w:r>
            <w:proofErr w:type="spellStart"/>
            <w:r w:rsidRPr="00943F42">
              <w:t>документи</w:t>
            </w:r>
            <w:proofErr w:type="spellEnd"/>
            <w:r w:rsidRPr="00943F42">
              <w:t>:</w:t>
            </w:r>
          </w:p>
          <w:p w14:paraId="0ABBE238" w14:textId="77777777" w:rsidR="00943F42" w:rsidRPr="00943F42" w:rsidRDefault="00943F42" w:rsidP="00943F42">
            <w:pPr>
              <w:pStyle w:val="rvps2"/>
              <w:shd w:val="clear" w:color="auto" w:fill="FFFFFF"/>
              <w:spacing w:before="0" w:beforeAutospacing="0" w:after="0" w:afterAutospacing="0"/>
              <w:ind w:firstLine="448"/>
              <w:jc w:val="both"/>
            </w:pPr>
            <w:bookmarkStart w:id="18" w:name="n283"/>
            <w:bookmarkEnd w:id="18"/>
            <w:r w:rsidRPr="00943F42">
              <w:t xml:space="preserve">1) </w:t>
            </w:r>
            <w:proofErr w:type="spellStart"/>
            <w:r w:rsidRPr="00943F42">
              <w:t>правовстановлюючий</w:t>
            </w:r>
            <w:proofErr w:type="spellEnd"/>
            <w:r w:rsidRPr="00943F42">
              <w:t xml:space="preserve"> документ на </w:t>
            </w:r>
            <w:proofErr w:type="spellStart"/>
            <w:r w:rsidRPr="00943F42">
              <w:t>приміщення</w:t>
            </w:r>
            <w:proofErr w:type="spellEnd"/>
            <w:r w:rsidRPr="00943F42">
              <w:t>;</w:t>
            </w:r>
          </w:p>
          <w:p w14:paraId="64E24154" w14:textId="77777777" w:rsidR="00943F42" w:rsidRPr="00943F42" w:rsidRDefault="00943F42" w:rsidP="00943F42">
            <w:pPr>
              <w:pStyle w:val="rvps2"/>
              <w:shd w:val="clear" w:color="auto" w:fill="FFFFFF"/>
              <w:spacing w:before="0" w:beforeAutospacing="0" w:after="0" w:afterAutospacing="0"/>
              <w:ind w:firstLine="448"/>
              <w:jc w:val="both"/>
            </w:pPr>
            <w:bookmarkStart w:id="19" w:name="n284"/>
            <w:bookmarkEnd w:id="19"/>
            <w:r w:rsidRPr="00943F42">
              <w:t xml:space="preserve">2) </w:t>
            </w:r>
            <w:proofErr w:type="spellStart"/>
            <w:r w:rsidRPr="00943F42">
              <w:t>свідоцтво</w:t>
            </w:r>
            <w:proofErr w:type="spellEnd"/>
            <w:r w:rsidRPr="00943F42">
              <w:t xml:space="preserve"> про </w:t>
            </w:r>
            <w:proofErr w:type="spellStart"/>
            <w:r w:rsidRPr="00943F42">
              <w:t>встановлення</w:t>
            </w:r>
            <w:proofErr w:type="spellEnd"/>
            <w:r w:rsidRPr="00943F42">
              <w:t xml:space="preserve"> </w:t>
            </w:r>
            <w:proofErr w:type="spellStart"/>
            <w:r w:rsidRPr="00943F42">
              <w:t>готелю</w:t>
            </w:r>
            <w:proofErr w:type="spellEnd"/>
            <w:r w:rsidRPr="00943F42">
              <w:t xml:space="preserve"> </w:t>
            </w:r>
            <w:proofErr w:type="spellStart"/>
            <w:r w:rsidRPr="00943F42">
              <w:t>певної</w:t>
            </w:r>
            <w:proofErr w:type="spellEnd"/>
            <w:r w:rsidRPr="00943F42">
              <w:t xml:space="preserve"> </w:t>
            </w:r>
            <w:proofErr w:type="spellStart"/>
            <w:r w:rsidRPr="00943F42">
              <w:t>категорії</w:t>
            </w:r>
            <w:proofErr w:type="spellEnd"/>
            <w:r w:rsidRPr="00943F42">
              <w:t>;</w:t>
            </w:r>
          </w:p>
          <w:p w14:paraId="56F11C30" w14:textId="77777777" w:rsidR="00943F42" w:rsidRPr="00943F42" w:rsidRDefault="00943F42" w:rsidP="00943F42">
            <w:pPr>
              <w:pStyle w:val="rvps2"/>
              <w:shd w:val="clear" w:color="auto" w:fill="FFFFFF"/>
              <w:spacing w:before="0" w:beforeAutospacing="0" w:after="0" w:afterAutospacing="0"/>
              <w:ind w:firstLine="448"/>
              <w:jc w:val="both"/>
            </w:pPr>
            <w:bookmarkStart w:id="20" w:name="n285"/>
            <w:bookmarkEnd w:id="20"/>
            <w:r w:rsidRPr="00943F42">
              <w:t xml:space="preserve">3) </w:t>
            </w:r>
            <w:proofErr w:type="spellStart"/>
            <w:r w:rsidRPr="00943F42">
              <w:t>технічний</w:t>
            </w:r>
            <w:proofErr w:type="spellEnd"/>
            <w:r w:rsidRPr="00943F42">
              <w:t xml:space="preserve"> паспорт.</w:t>
            </w:r>
          </w:p>
          <w:p w14:paraId="7AD3541F" w14:textId="77777777" w:rsidR="00943F42" w:rsidRPr="00943F42" w:rsidRDefault="00943F42" w:rsidP="00943F42">
            <w:pPr>
              <w:pStyle w:val="rvps2"/>
              <w:shd w:val="clear" w:color="auto" w:fill="FFFFFF"/>
              <w:spacing w:before="0" w:beforeAutospacing="0" w:after="0" w:afterAutospacing="0"/>
              <w:ind w:firstLine="448"/>
              <w:jc w:val="both"/>
            </w:pPr>
            <w:bookmarkStart w:id="21" w:name="n286"/>
            <w:bookmarkEnd w:id="21"/>
            <w:proofErr w:type="spellStart"/>
            <w:r w:rsidRPr="00943F42">
              <w:t>Зазначений</w:t>
            </w:r>
            <w:proofErr w:type="spellEnd"/>
            <w:r w:rsidRPr="00943F42">
              <w:t xml:space="preserve"> </w:t>
            </w:r>
            <w:proofErr w:type="spellStart"/>
            <w:r w:rsidRPr="00943F42">
              <w:t>перелік</w:t>
            </w:r>
            <w:proofErr w:type="spellEnd"/>
            <w:r w:rsidRPr="00943F42">
              <w:t xml:space="preserve"> </w:t>
            </w:r>
            <w:proofErr w:type="spellStart"/>
            <w:r w:rsidRPr="00943F42">
              <w:t>документів</w:t>
            </w:r>
            <w:proofErr w:type="spellEnd"/>
            <w:r w:rsidRPr="00943F42">
              <w:t xml:space="preserve"> є </w:t>
            </w:r>
            <w:proofErr w:type="spellStart"/>
            <w:r w:rsidRPr="00943F42">
              <w:t>вичерпним</w:t>
            </w:r>
            <w:proofErr w:type="spellEnd"/>
            <w:r w:rsidRPr="00943F42">
              <w:t>.</w:t>
            </w:r>
          </w:p>
          <w:p w14:paraId="184F1EAD" w14:textId="77777777" w:rsidR="00943F42" w:rsidRDefault="00943F42" w:rsidP="00943F42">
            <w:pPr>
              <w:pStyle w:val="rvps2"/>
              <w:shd w:val="clear" w:color="auto" w:fill="FFFFFF"/>
              <w:spacing w:before="0" w:beforeAutospacing="0" w:after="0" w:afterAutospacing="0"/>
              <w:ind w:firstLine="448"/>
              <w:jc w:val="both"/>
            </w:pPr>
            <w:bookmarkStart w:id="22" w:name="n287"/>
            <w:bookmarkEnd w:id="22"/>
            <w:proofErr w:type="spellStart"/>
            <w:r w:rsidRPr="00943F42">
              <w:t>Рішення</w:t>
            </w:r>
            <w:proofErr w:type="spellEnd"/>
            <w:r w:rsidRPr="00943F42">
              <w:t xml:space="preserve"> про </w:t>
            </w:r>
            <w:proofErr w:type="spellStart"/>
            <w:r w:rsidRPr="00943F42">
              <w:t>видачу</w:t>
            </w:r>
            <w:proofErr w:type="spellEnd"/>
            <w:r w:rsidRPr="00943F42">
              <w:t xml:space="preserve"> </w:t>
            </w:r>
            <w:proofErr w:type="spellStart"/>
            <w:r w:rsidRPr="00943F42">
              <w:t>дозволу</w:t>
            </w:r>
            <w:proofErr w:type="spellEnd"/>
            <w:r w:rsidRPr="00943F42">
              <w:t xml:space="preserve"> </w:t>
            </w:r>
            <w:proofErr w:type="spellStart"/>
            <w:r w:rsidRPr="00943F42">
              <w:t>приймається</w:t>
            </w:r>
            <w:proofErr w:type="spellEnd"/>
            <w:r w:rsidRPr="00943F42">
              <w:t xml:space="preserve"> </w:t>
            </w:r>
            <w:proofErr w:type="spellStart"/>
            <w:r w:rsidRPr="00943F42">
              <w:t>Уповноваженим</w:t>
            </w:r>
            <w:proofErr w:type="spellEnd"/>
            <w:r w:rsidRPr="00943F42">
              <w:t xml:space="preserve"> органом у строк не </w:t>
            </w:r>
            <w:proofErr w:type="spellStart"/>
            <w:r w:rsidRPr="00943F42">
              <w:t>пізніше</w:t>
            </w:r>
            <w:proofErr w:type="spellEnd"/>
            <w:r w:rsidRPr="00943F42">
              <w:t xml:space="preserve"> </w:t>
            </w:r>
            <w:proofErr w:type="spellStart"/>
            <w:r w:rsidRPr="00943F42">
              <w:t>п’яти</w:t>
            </w:r>
            <w:proofErr w:type="spellEnd"/>
            <w:r w:rsidRPr="00943F42">
              <w:t xml:space="preserve"> </w:t>
            </w:r>
            <w:proofErr w:type="spellStart"/>
            <w:r w:rsidRPr="00943F42">
              <w:rPr>
                <w:b/>
                <w:bCs/>
              </w:rPr>
              <w:t>календарних</w:t>
            </w:r>
            <w:proofErr w:type="spellEnd"/>
            <w:r w:rsidRPr="00943F42">
              <w:rPr>
                <w:b/>
                <w:bCs/>
              </w:rPr>
              <w:t xml:space="preserve"> </w:t>
            </w:r>
            <w:proofErr w:type="spellStart"/>
            <w:r w:rsidRPr="00943F42">
              <w:rPr>
                <w:b/>
                <w:bCs/>
              </w:rPr>
              <w:t>днів</w:t>
            </w:r>
            <w:proofErr w:type="spellEnd"/>
            <w:r w:rsidRPr="00943F42">
              <w:rPr>
                <w:b/>
                <w:bCs/>
              </w:rPr>
              <w:t xml:space="preserve"> з дня </w:t>
            </w:r>
            <w:proofErr w:type="spellStart"/>
            <w:r w:rsidRPr="00877B6C">
              <w:rPr>
                <w:b/>
                <w:bCs/>
              </w:rPr>
              <w:t>подання</w:t>
            </w:r>
            <w:proofErr w:type="spellEnd"/>
            <w:r w:rsidRPr="00877B6C">
              <w:rPr>
                <w:b/>
                <w:bCs/>
              </w:rPr>
              <w:t xml:space="preserve"> </w:t>
            </w:r>
            <w:r w:rsidRPr="00943F42">
              <w:t xml:space="preserve">заяви та </w:t>
            </w:r>
            <w:proofErr w:type="spellStart"/>
            <w:r w:rsidRPr="00943F42">
              <w:t>доданих</w:t>
            </w:r>
            <w:proofErr w:type="spellEnd"/>
            <w:r w:rsidRPr="00943F42">
              <w:t xml:space="preserve"> до </w:t>
            </w:r>
            <w:proofErr w:type="spellStart"/>
            <w:r w:rsidRPr="00943F42">
              <w:t>неї</w:t>
            </w:r>
            <w:proofErr w:type="spellEnd"/>
            <w:r w:rsidRPr="00943F42">
              <w:t xml:space="preserve"> </w:t>
            </w:r>
            <w:proofErr w:type="spellStart"/>
            <w:r w:rsidRPr="00943F42">
              <w:t>документів</w:t>
            </w:r>
            <w:proofErr w:type="spellEnd"/>
            <w:r w:rsidRPr="00943F42">
              <w:t>.</w:t>
            </w:r>
          </w:p>
          <w:p w14:paraId="62AE40F0" w14:textId="2244421E" w:rsidR="00943F42" w:rsidRPr="00753F95" w:rsidRDefault="00943F42" w:rsidP="004D6A08">
            <w:pPr>
              <w:pStyle w:val="rvps2"/>
              <w:shd w:val="clear" w:color="auto" w:fill="FFFFFF"/>
              <w:spacing w:before="0" w:beforeAutospacing="0" w:after="0" w:afterAutospacing="0"/>
              <w:ind w:firstLine="448"/>
              <w:jc w:val="both"/>
              <w:rPr>
                <w:b/>
                <w:bCs/>
                <w:highlight w:val="yellow"/>
                <w:shd w:val="clear" w:color="auto" w:fill="FFFFFF"/>
                <w:lang w:val="uk-UA"/>
              </w:rPr>
            </w:pPr>
            <w:r>
              <w:rPr>
                <w:lang w:val="uk-UA"/>
              </w:rPr>
              <w:lastRenderedPageBreak/>
              <w:t>…</w:t>
            </w:r>
          </w:p>
        </w:tc>
        <w:tc>
          <w:tcPr>
            <w:tcW w:w="7371" w:type="dxa"/>
          </w:tcPr>
          <w:p w14:paraId="49FA177A" w14:textId="77777777" w:rsidR="0021205B" w:rsidRPr="00753F95" w:rsidRDefault="0021205B" w:rsidP="004D39C6">
            <w:pPr>
              <w:ind w:firstLine="20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lastRenderedPageBreak/>
              <w:t xml:space="preserve">Стаття 8. </w:t>
            </w:r>
            <w:r w:rsidRPr="00753F95">
              <w:rPr>
                <w:rStyle w:val="rvts9"/>
                <w:rFonts w:ascii="Times New Roman" w:hAnsi="Times New Roman" w:cs="Times New Roman"/>
                <w:sz w:val="24"/>
                <w:szCs w:val="24"/>
                <w:shd w:val="clear" w:color="auto" w:fill="FFFFFF"/>
                <w:lang w:val="uk-UA"/>
              </w:rPr>
              <w:t>Повноваження Уповноваженого органу</w:t>
            </w:r>
          </w:p>
          <w:p w14:paraId="1A638FF8"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1. Під час реалізації державної політики у сфері організації та проведення азартних ігор Уповноважений орган має такі повноваження:</w:t>
            </w:r>
          </w:p>
          <w:p w14:paraId="7896DF1A"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w:t>
            </w:r>
          </w:p>
          <w:p w14:paraId="1E0D884F" w14:textId="77777777" w:rsidR="00B4781E" w:rsidRDefault="00B4781E" w:rsidP="004D39C6">
            <w:pPr>
              <w:pStyle w:val="rvps2"/>
              <w:spacing w:before="0" w:beforeAutospacing="0" w:after="0" w:afterAutospacing="0"/>
              <w:ind w:firstLine="318"/>
              <w:jc w:val="both"/>
              <w:rPr>
                <w:rStyle w:val="rvts9"/>
                <w:shd w:val="clear" w:color="auto" w:fill="FFFFFF"/>
                <w:lang w:val="uk-UA"/>
              </w:rPr>
            </w:pPr>
          </w:p>
          <w:p w14:paraId="6CDFF849" w14:textId="3F96FA4F" w:rsidR="0021205B" w:rsidRPr="00753F95" w:rsidRDefault="0021205B" w:rsidP="004D39C6">
            <w:pPr>
              <w:pStyle w:val="rvps2"/>
              <w:spacing w:before="0" w:beforeAutospacing="0" w:after="0" w:afterAutospacing="0"/>
              <w:ind w:firstLine="318"/>
              <w:jc w:val="both"/>
              <w:rPr>
                <w:rStyle w:val="rvts9"/>
                <w:shd w:val="clear" w:color="auto" w:fill="FFFFFF"/>
                <w:lang w:val="uk-UA"/>
              </w:rPr>
            </w:pPr>
            <w:r w:rsidRPr="00753F95">
              <w:rPr>
                <w:rStyle w:val="rvts9"/>
                <w:shd w:val="clear" w:color="auto" w:fill="FFFFFF"/>
                <w:lang w:val="uk-UA"/>
              </w:rPr>
              <w:t xml:space="preserve">9) виконує функції органу ліцензування господарської діяльності у сфері організації та проведення азартних ігор, приймає рішення про видачу та </w:t>
            </w:r>
            <w:r w:rsidR="00B4781E">
              <w:rPr>
                <w:b/>
                <w:shd w:val="clear" w:color="auto" w:fill="FFFFFF"/>
                <w:lang w:val="uk-UA"/>
              </w:rPr>
              <w:t>припинення дії</w:t>
            </w:r>
            <w:r w:rsidRPr="00753F95">
              <w:rPr>
                <w:rStyle w:val="rvts9"/>
                <w:shd w:val="clear" w:color="auto" w:fill="FFFFFF"/>
                <w:lang w:val="uk-UA"/>
              </w:rPr>
              <w:t xml:space="preserve"> ліцензій у порядку, встановленому цим Законом;</w:t>
            </w:r>
          </w:p>
          <w:p w14:paraId="02DBDBCC" w14:textId="77777777" w:rsidR="00901B34" w:rsidRDefault="00901B34" w:rsidP="004D39C6">
            <w:pPr>
              <w:pStyle w:val="rvps2"/>
              <w:spacing w:before="0" w:beforeAutospacing="0" w:after="0" w:afterAutospacing="0"/>
              <w:ind w:firstLine="318"/>
              <w:jc w:val="both"/>
              <w:rPr>
                <w:rStyle w:val="rvts9"/>
                <w:shd w:val="clear" w:color="auto" w:fill="FFFFFF"/>
                <w:lang w:val="uk-UA"/>
              </w:rPr>
            </w:pPr>
            <w:r w:rsidRPr="00753F95">
              <w:rPr>
                <w:rStyle w:val="rvts9"/>
                <w:shd w:val="clear" w:color="auto" w:fill="FFFFFF"/>
                <w:lang w:val="uk-UA"/>
              </w:rPr>
              <w:t>…</w:t>
            </w:r>
          </w:p>
          <w:p w14:paraId="692C86DF" w14:textId="77777777" w:rsidR="00943F42" w:rsidRPr="00943F42" w:rsidRDefault="00943F42" w:rsidP="00943F42">
            <w:pPr>
              <w:pStyle w:val="rvps2"/>
              <w:shd w:val="clear" w:color="auto" w:fill="FFFFFF"/>
              <w:spacing w:before="0" w:beforeAutospacing="0" w:after="0" w:afterAutospacing="0"/>
              <w:ind w:firstLine="448"/>
              <w:jc w:val="both"/>
            </w:pPr>
            <w:r w:rsidRPr="00943F42">
              <w:t xml:space="preserve">2. </w:t>
            </w:r>
            <w:proofErr w:type="spellStart"/>
            <w:r w:rsidRPr="00943F42">
              <w:t>Підтвердження</w:t>
            </w:r>
            <w:proofErr w:type="spellEnd"/>
            <w:r w:rsidRPr="00943F42">
              <w:t xml:space="preserve"> </w:t>
            </w:r>
            <w:proofErr w:type="spellStart"/>
            <w:r w:rsidRPr="00943F42">
              <w:t>відповідності</w:t>
            </w:r>
            <w:proofErr w:type="spellEnd"/>
            <w:r w:rsidRPr="00943F42">
              <w:t xml:space="preserve"> </w:t>
            </w:r>
            <w:proofErr w:type="spellStart"/>
            <w:r w:rsidRPr="00943F42">
              <w:t>приміщення</w:t>
            </w:r>
            <w:proofErr w:type="spellEnd"/>
            <w:r w:rsidRPr="00943F42">
              <w:t xml:space="preserve"> для </w:t>
            </w:r>
            <w:proofErr w:type="spellStart"/>
            <w:r w:rsidRPr="00943F42">
              <w:t>організації</w:t>
            </w:r>
            <w:proofErr w:type="spellEnd"/>
            <w:r w:rsidRPr="00943F42">
              <w:t xml:space="preserve"> та </w:t>
            </w:r>
            <w:proofErr w:type="spellStart"/>
            <w:r w:rsidRPr="00943F42">
              <w:t>проведення</w:t>
            </w:r>
            <w:proofErr w:type="spellEnd"/>
            <w:r w:rsidRPr="00943F42">
              <w:t xml:space="preserve"> </w:t>
            </w:r>
            <w:proofErr w:type="spellStart"/>
            <w:r w:rsidRPr="00943F42">
              <w:t>азартних</w:t>
            </w:r>
            <w:proofErr w:type="spellEnd"/>
            <w:r w:rsidRPr="00943F42">
              <w:t xml:space="preserve"> </w:t>
            </w:r>
            <w:proofErr w:type="spellStart"/>
            <w:r w:rsidRPr="00943F42">
              <w:t>ігор</w:t>
            </w:r>
            <w:proofErr w:type="spellEnd"/>
            <w:r w:rsidRPr="00943F42">
              <w:t xml:space="preserve"> у </w:t>
            </w:r>
            <w:proofErr w:type="spellStart"/>
            <w:r w:rsidRPr="00943F42">
              <w:t>гральному</w:t>
            </w:r>
            <w:proofErr w:type="spellEnd"/>
            <w:r w:rsidRPr="00943F42">
              <w:t xml:space="preserve"> </w:t>
            </w:r>
            <w:proofErr w:type="spellStart"/>
            <w:r w:rsidRPr="00943F42">
              <w:t>закладі</w:t>
            </w:r>
            <w:proofErr w:type="spellEnd"/>
            <w:r w:rsidRPr="00943F42">
              <w:t xml:space="preserve"> </w:t>
            </w:r>
            <w:proofErr w:type="spellStart"/>
            <w:r w:rsidRPr="00943F42">
              <w:t>вимогам</w:t>
            </w:r>
            <w:proofErr w:type="spellEnd"/>
            <w:r w:rsidRPr="00943F42">
              <w:t xml:space="preserve"> </w:t>
            </w:r>
            <w:proofErr w:type="spellStart"/>
            <w:r w:rsidRPr="00943F42">
              <w:t>цього</w:t>
            </w:r>
            <w:proofErr w:type="spellEnd"/>
            <w:r w:rsidRPr="00943F42">
              <w:t xml:space="preserve"> Закону </w:t>
            </w:r>
            <w:proofErr w:type="spellStart"/>
            <w:r w:rsidRPr="00943F42">
              <w:t>Уповноважений</w:t>
            </w:r>
            <w:proofErr w:type="spellEnd"/>
            <w:r w:rsidRPr="00943F42">
              <w:t xml:space="preserve"> орган </w:t>
            </w:r>
            <w:proofErr w:type="spellStart"/>
            <w:r w:rsidRPr="00943F42">
              <w:t>здійснює</w:t>
            </w:r>
            <w:proofErr w:type="spellEnd"/>
            <w:r w:rsidRPr="00943F42">
              <w:t xml:space="preserve"> шляхом </w:t>
            </w:r>
            <w:proofErr w:type="spellStart"/>
            <w:r w:rsidRPr="00943F42">
              <w:t>видачі</w:t>
            </w:r>
            <w:proofErr w:type="spellEnd"/>
            <w:r w:rsidRPr="00943F42">
              <w:t xml:space="preserve"> </w:t>
            </w:r>
            <w:proofErr w:type="spellStart"/>
            <w:r w:rsidRPr="00943F42">
              <w:t>власнику</w:t>
            </w:r>
            <w:proofErr w:type="spellEnd"/>
            <w:r w:rsidRPr="00943F42">
              <w:t xml:space="preserve"> </w:t>
            </w:r>
            <w:proofErr w:type="spellStart"/>
            <w:r w:rsidRPr="00943F42">
              <w:t>приміщення</w:t>
            </w:r>
            <w:proofErr w:type="spellEnd"/>
            <w:r w:rsidRPr="00943F42">
              <w:t xml:space="preserve"> </w:t>
            </w:r>
            <w:proofErr w:type="spellStart"/>
            <w:r w:rsidRPr="00943F42">
              <w:t>дозволу</w:t>
            </w:r>
            <w:proofErr w:type="spellEnd"/>
            <w:r w:rsidRPr="00943F42">
              <w:t xml:space="preserve">, </w:t>
            </w:r>
            <w:proofErr w:type="spellStart"/>
            <w:r w:rsidRPr="00943F42">
              <w:t>що</w:t>
            </w:r>
            <w:proofErr w:type="spellEnd"/>
            <w:r w:rsidRPr="00943F42">
              <w:t xml:space="preserve"> </w:t>
            </w:r>
            <w:proofErr w:type="spellStart"/>
            <w:r w:rsidRPr="00943F42">
              <w:t>підтверджує</w:t>
            </w:r>
            <w:proofErr w:type="spellEnd"/>
            <w:r w:rsidRPr="00943F42">
              <w:t xml:space="preserve"> </w:t>
            </w:r>
            <w:proofErr w:type="spellStart"/>
            <w:r w:rsidRPr="00943F42">
              <w:t>відповідність</w:t>
            </w:r>
            <w:proofErr w:type="spellEnd"/>
            <w:r w:rsidRPr="00943F42">
              <w:t xml:space="preserve"> такого </w:t>
            </w:r>
            <w:proofErr w:type="spellStart"/>
            <w:r w:rsidRPr="00943F42">
              <w:t>приміщення</w:t>
            </w:r>
            <w:proofErr w:type="spellEnd"/>
            <w:r w:rsidRPr="00943F42">
              <w:t xml:space="preserve"> </w:t>
            </w:r>
            <w:proofErr w:type="spellStart"/>
            <w:r w:rsidRPr="00943F42">
              <w:t>встановленим</w:t>
            </w:r>
            <w:proofErr w:type="spellEnd"/>
            <w:r w:rsidRPr="00943F42">
              <w:t xml:space="preserve"> </w:t>
            </w:r>
            <w:proofErr w:type="spellStart"/>
            <w:r w:rsidRPr="00943F42">
              <w:t>цим</w:t>
            </w:r>
            <w:proofErr w:type="spellEnd"/>
            <w:r w:rsidRPr="00943F42">
              <w:t xml:space="preserve"> Законом </w:t>
            </w:r>
            <w:proofErr w:type="spellStart"/>
            <w:r w:rsidRPr="00943F42">
              <w:t>вимогам</w:t>
            </w:r>
            <w:proofErr w:type="spellEnd"/>
            <w:r w:rsidRPr="00943F42">
              <w:t xml:space="preserve"> (</w:t>
            </w:r>
            <w:proofErr w:type="spellStart"/>
            <w:r w:rsidRPr="00943F42">
              <w:t>далі</w:t>
            </w:r>
            <w:proofErr w:type="spellEnd"/>
            <w:r w:rsidRPr="00943F42">
              <w:t xml:space="preserve"> - </w:t>
            </w:r>
            <w:proofErr w:type="spellStart"/>
            <w:r w:rsidRPr="00943F42">
              <w:t>дозвіл</w:t>
            </w:r>
            <w:proofErr w:type="spellEnd"/>
            <w:r w:rsidRPr="00943F42">
              <w:t xml:space="preserve">) до </w:t>
            </w:r>
            <w:proofErr w:type="spellStart"/>
            <w:r w:rsidRPr="00943F42">
              <w:t>приміщення</w:t>
            </w:r>
            <w:proofErr w:type="spellEnd"/>
            <w:r w:rsidRPr="00943F42">
              <w:t xml:space="preserve"> для </w:t>
            </w:r>
            <w:proofErr w:type="spellStart"/>
            <w:r w:rsidRPr="00943F42">
              <w:t>грального</w:t>
            </w:r>
            <w:proofErr w:type="spellEnd"/>
            <w:r w:rsidRPr="00943F42">
              <w:t xml:space="preserve"> закладу.</w:t>
            </w:r>
          </w:p>
          <w:p w14:paraId="6C3F02A9" w14:textId="77777777" w:rsidR="00943F42" w:rsidRPr="00943F42" w:rsidRDefault="00943F42" w:rsidP="00943F42">
            <w:pPr>
              <w:pStyle w:val="rvps2"/>
              <w:shd w:val="clear" w:color="auto" w:fill="FFFFFF"/>
              <w:spacing w:before="0" w:beforeAutospacing="0" w:after="0" w:afterAutospacing="0"/>
              <w:ind w:firstLine="448"/>
              <w:jc w:val="both"/>
            </w:pPr>
            <w:r w:rsidRPr="00943F42">
              <w:t xml:space="preserve">Для </w:t>
            </w:r>
            <w:proofErr w:type="spellStart"/>
            <w:r w:rsidRPr="00943F42">
              <w:t>отримання</w:t>
            </w:r>
            <w:proofErr w:type="spellEnd"/>
            <w:r w:rsidRPr="00943F42">
              <w:t xml:space="preserve"> </w:t>
            </w:r>
            <w:proofErr w:type="spellStart"/>
            <w:r w:rsidRPr="00943F42">
              <w:t>дозволу</w:t>
            </w:r>
            <w:proofErr w:type="spellEnd"/>
            <w:r w:rsidRPr="00943F42">
              <w:t xml:space="preserve"> до </w:t>
            </w:r>
            <w:proofErr w:type="spellStart"/>
            <w:r w:rsidRPr="00943F42">
              <w:t>Уповноваженого</w:t>
            </w:r>
            <w:proofErr w:type="spellEnd"/>
            <w:r w:rsidRPr="00943F42">
              <w:t xml:space="preserve"> органу </w:t>
            </w:r>
            <w:proofErr w:type="spellStart"/>
            <w:r w:rsidRPr="00943F42">
              <w:t>подається</w:t>
            </w:r>
            <w:proofErr w:type="spellEnd"/>
            <w:r w:rsidRPr="00943F42">
              <w:t xml:space="preserve"> </w:t>
            </w:r>
            <w:proofErr w:type="spellStart"/>
            <w:r w:rsidRPr="00943F42">
              <w:t>заява</w:t>
            </w:r>
            <w:proofErr w:type="spellEnd"/>
            <w:r w:rsidRPr="00943F42">
              <w:t xml:space="preserve"> та </w:t>
            </w:r>
            <w:proofErr w:type="spellStart"/>
            <w:r w:rsidRPr="00943F42">
              <w:t>додаються</w:t>
            </w:r>
            <w:proofErr w:type="spellEnd"/>
            <w:r w:rsidRPr="00943F42">
              <w:t xml:space="preserve"> </w:t>
            </w:r>
            <w:proofErr w:type="spellStart"/>
            <w:r w:rsidRPr="00943F42">
              <w:t>такі</w:t>
            </w:r>
            <w:proofErr w:type="spellEnd"/>
            <w:r w:rsidRPr="00943F42">
              <w:t xml:space="preserve"> </w:t>
            </w:r>
            <w:proofErr w:type="spellStart"/>
            <w:r w:rsidRPr="00943F42">
              <w:t>документи</w:t>
            </w:r>
            <w:proofErr w:type="spellEnd"/>
            <w:r w:rsidRPr="00943F42">
              <w:t>:</w:t>
            </w:r>
          </w:p>
          <w:p w14:paraId="4855EB94" w14:textId="77777777" w:rsidR="00943F42" w:rsidRPr="00943F42" w:rsidRDefault="00943F42" w:rsidP="00943F42">
            <w:pPr>
              <w:pStyle w:val="rvps2"/>
              <w:shd w:val="clear" w:color="auto" w:fill="FFFFFF"/>
              <w:spacing w:before="0" w:beforeAutospacing="0" w:after="0" w:afterAutospacing="0"/>
              <w:ind w:firstLine="448"/>
              <w:jc w:val="both"/>
            </w:pPr>
            <w:r w:rsidRPr="00943F42">
              <w:t xml:space="preserve">1) </w:t>
            </w:r>
            <w:proofErr w:type="spellStart"/>
            <w:r w:rsidRPr="00943F42">
              <w:t>правовстановлюючий</w:t>
            </w:r>
            <w:proofErr w:type="spellEnd"/>
            <w:r w:rsidRPr="00943F42">
              <w:t xml:space="preserve"> документ на </w:t>
            </w:r>
            <w:proofErr w:type="spellStart"/>
            <w:r w:rsidRPr="00943F42">
              <w:t>приміщення</w:t>
            </w:r>
            <w:proofErr w:type="spellEnd"/>
            <w:r w:rsidRPr="00943F42">
              <w:t>;</w:t>
            </w:r>
          </w:p>
          <w:p w14:paraId="233B730B" w14:textId="77777777" w:rsidR="00943F42" w:rsidRPr="00943F42" w:rsidRDefault="00943F42" w:rsidP="00943F42">
            <w:pPr>
              <w:pStyle w:val="rvps2"/>
              <w:shd w:val="clear" w:color="auto" w:fill="FFFFFF"/>
              <w:spacing w:before="0" w:beforeAutospacing="0" w:after="0" w:afterAutospacing="0"/>
              <w:ind w:firstLine="448"/>
              <w:jc w:val="both"/>
            </w:pPr>
            <w:r w:rsidRPr="00943F42">
              <w:t xml:space="preserve">2) </w:t>
            </w:r>
            <w:proofErr w:type="spellStart"/>
            <w:r w:rsidRPr="00943F42">
              <w:t>свідоцтво</w:t>
            </w:r>
            <w:proofErr w:type="spellEnd"/>
            <w:r w:rsidRPr="00943F42">
              <w:t xml:space="preserve"> про </w:t>
            </w:r>
            <w:proofErr w:type="spellStart"/>
            <w:r w:rsidRPr="00943F42">
              <w:t>встановлення</w:t>
            </w:r>
            <w:proofErr w:type="spellEnd"/>
            <w:r w:rsidRPr="00943F42">
              <w:t xml:space="preserve"> </w:t>
            </w:r>
            <w:proofErr w:type="spellStart"/>
            <w:r w:rsidRPr="00943F42">
              <w:t>готелю</w:t>
            </w:r>
            <w:proofErr w:type="spellEnd"/>
            <w:r w:rsidRPr="00943F42">
              <w:t xml:space="preserve"> </w:t>
            </w:r>
            <w:proofErr w:type="spellStart"/>
            <w:r w:rsidRPr="00943F42">
              <w:t>певної</w:t>
            </w:r>
            <w:proofErr w:type="spellEnd"/>
            <w:r w:rsidRPr="00943F42">
              <w:t xml:space="preserve"> </w:t>
            </w:r>
            <w:proofErr w:type="spellStart"/>
            <w:r w:rsidRPr="00943F42">
              <w:t>категорії</w:t>
            </w:r>
            <w:proofErr w:type="spellEnd"/>
            <w:r w:rsidRPr="00943F42">
              <w:t>;</w:t>
            </w:r>
          </w:p>
          <w:p w14:paraId="3AB94483" w14:textId="77777777" w:rsidR="00943F42" w:rsidRPr="00943F42" w:rsidRDefault="00943F42" w:rsidP="00943F42">
            <w:pPr>
              <w:pStyle w:val="rvps2"/>
              <w:shd w:val="clear" w:color="auto" w:fill="FFFFFF"/>
              <w:spacing w:before="0" w:beforeAutospacing="0" w:after="0" w:afterAutospacing="0"/>
              <w:ind w:firstLine="448"/>
              <w:jc w:val="both"/>
            </w:pPr>
            <w:r w:rsidRPr="00943F42">
              <w:t xml:space="preserve">3) </w:t>
            </w:r>
            <w:proofErr w:type="spellStart"/>
            <w:r w:rsidRPr="00943F42">
              <w:t>технічний</w:t>
            </w:r>
            <w:proofErr w:type="spellEnd"/>
            <w:r w:rsidRPr="00943F42">
              <w:t xml:space="preserve"> паспорт.</w:t>
            </w:r>
          </w:p>
          <w:p w14:paraId="7086356C" w14:textId="77777777" w:rsidR="00943F42" w:rsidRPr="00943F42" w:rsidRDefault="00943F42" w:rsidP="00943F42">
            <w:pPr>
              <w:pStyle w:val="rvps2"/>
              <w:shd w:val="clear" w:color="auto" w:fill="FFFFFF"/>
              <w:spacing w:before="0" w:beforeAutospacing="0" w:after="0" w:afterAutospacing="0"/>
              <w:ind w:firstLine="448"/>
              <w:jc w:val="both"/>
            </w:pPr>
            <w:proofErr w:type="spellStart"/>
            <w:r w:rsidRPr="00943F42">
              <w:t>Зазначений</w:t>
            </w:r>
            <w:proofErr w:type="spellEnd"/>
            <w:r w:rsidRPr="00943F42">
              <w:t xml:space="preserve"> </w:t>
            </w:r>
            <w:proofErr w:type="spellStart"/>
            <w:r w:rsidRPr="00943F42">
              <w:t>перелік</w:t>
            </w:r>
            <w:proofErr w:type="spellEnd"/>
            <w:r w:rsidRPr="00943F42">
              <w:t xml:space="preserve"> </w:t>
            </w:r>
            <w:proofErr w:type="spellStart"/>
            <w:r w:rsidRPr="00943F42">
              <w:t>документів</w:t>
            </w:r>
            <w:proofErr w:type="spellEnd"/>
            <w:r w:rsidRPr="00943F42">
              <w:t xml:space="preserve"> є </w:t>
            </w:r>
            <w:proofErr w:type="spellStart"/>
            <w:r w:rsidRPr="00943F42">
              <w:t>вичерпним</w:t>
            </w:r>
            <w:proofErr w:type="spellEnd"/>
            <w:r w:rsidRPr="00943F42">
              <w:t>.</w:t>
            </w:r>
          </w:p>
          <w:p w14:paraId="67BC5649" w14:textId="6B954599" w:rsidR="00943F42" w:rsidRDefault="00943F42" w:rsidP="00943F42">
            <w:pPr>
              <w:pStyle w:val="rvps2"/>
              <w:shd w:val="clear" w:color="auto" w:fill="FFFFFF"/>
              <w:spacing w:before="0" w:beforeAutospacing="0" w:after="0" w:afterAutospacing="0"/>
              <w:ind w:firstLine="448"/>
              <w:jc w:val="both"/>
            </w:pPr>
            <w:proofErr w:type="spellStart"/>
            <w:r w:rsidRPr="00943F42">
              <w:t>Рішення</w:t>
            </w:r>
            <w:proofErr w:type="spellEnd"/>
            <w:r w:rsidRPr="00943F42">
              <w:t xml:space="preserve"> про </w:t>
            </w:r>
            <w:proofErr w:type="spellStart"/>
            <w:r w:rsidRPr="00943F42">
              <w:t>видачу</w:t>
            </w:r>
            <w:proofErr w:type="spellEnd"/>
            <w:r w:rsidRPr="00943F42">
              <w:t xml:space="preserve"> </w:t>
            </w:r>
            <w:proofErr w:type="spellStart"/>
            <w:r w:rsidRPr="00943F42">
              <w:t>дозволу</w:t>
            </w:r>
            <w:proofErr w:type="spellEnd"/>
            <w:r w:rsidRPr="00943F42">
              <w:t xml:space="preserve"> </w:t>
            </w:r>
            <w:proofErr w:type="spellStart"/>
            <w:r w:rsidRPr="00943F42">
              <w:t>приймається</w:t>
            </w:r>
            <w:proofErr w:type="spellEnd"/>
            <w:r w:rsidRPr="00943F42">
              <w:t xml:space="preserve"> </w:t>
            </w:r>
            <w:proofErr w:type="spellStart"/>
            <w:r w:rsidRPr="00943F42">
              <w:t>Уповноваженим</w:t>
            </w:r>
            <w:proofErr w:type="spellEnd"/>
            <w:r w:rsidRPr="00943F42">
              <w:t xml:space="preserve"> органом у строк не </w:t>
            </w:r>
            <w:proofErr w:type="spellStart"/>
            <w:r w:rsidRPr="00943F42">
              <w:t>пізніше</w:t>
            </w:r>
            <w:proofErr w:type="spellEnd"/>
            <w:r w:rsidRPr="00943F42">
              <w:t xml:space="preserve"> </w:t>
            </w:r>
            <w:proofErr w:type="spellStart"/>
            <w:r w:rsidRPr="00943F42">
              <w:t>п’яти</w:t>
            </w:r>
            <w:proofErr w:type="spellEnd"/>
            <w:r w:rsidRPr="00943F42">
              <w:t xml:space="preserve"> </w:t>
            </w:r>
            <w:r>
              <w:rPr>
                <w:b/>
                <w:bCs/>
                <w:lang w:val="uk-UA"/>
              </w:rPr>
              <w:t>робочих</w:t>
            </w:r>
            <w:r w:rsidRPr="00943F42">
              <w:rPr>
                <w:b/>
                <w:bCs/>
              </w:rPr>
              <w:t xml:space="preserve"> </w:t>
            </w:r>
            <w:proofErr w:type="spellStart"/>
            <w:r w:rsidRPr="00943F42">
              <w:rPr>
                <w:b/>
                <w:bCs/>
              </w:rPr>
              <w:t>днів</w:t>
            </w:r>
            <w:proofErr w:type="spellEnd"/>
            <w:r w:rsidRPr="00943F42">
              <w:rPr>
                <w:b/>
                <w:bCs/>
              </w:rPr>
              <w:t xml:space="preserve"> з дня</w:t>
            </w:r>
            <w:r>
              <w:rPr>
                <w:b/>
                <w:bCs/>
                <w:lang w:val="uk-UA"/>
              </w:rPr>
              <w:t>, наступного за днем</w:t>
            </w:r>
            <w:r w:rsidRPr="00943F42">
              <w:rPr>
                <w:b/>
                <w:bCs/>
              </w:rPr>
              <w:t xml:space="preserve"> </w:t>
            </w:r>
            <w:r w:rsidR="00877B6C" w:rsidRPr="00877B6C">
              <w:rPr>
                <w:b/>
                <w:bCs/>
                <w:lang w:val="uk-UA"/>
              </w:rPr>
              <w:t>прийняття</w:t>
            </w:r>
            <w:r w:rsidRPr="00943F42">
              <w:t xml:space="preserve"> заяви та </w:t>
            </w:r>
            <w:proofErr w:type="spellStart"/>
            <w:r w:rsidRPr="00943F42">
              <w:t>доданих</w:t>
            </w:r>
            <w:proofErr w:type="spellEnd"/>
            <w:r w:rsidRPr="00943F42">
              <w:t xml:space="preserve"> до </w:t>
            </w:r>
            <w:proofErr w:type="spellStart"/>
            <w:r w:rsidRPr="00943F42">
              <w:t>неї</w:t>
            </w:r>
            <w:proofErr w:type="spellEnd"/>
            <w:r w:rsidRPr="00943F42">
              <w:t xml:space="preserve"> </w:t>
            </w:r>
            <w:proofErr w:type="spellStart"/>
            <w:r w:rsidRPr="00943F42">
              <w:t>документів</w:t>
            </w:r>
            <w:proofErr w:type="spellEnd"/>
            <w:r w:rsidRPr="00943F42">
              <w:t>.</w:t>
            </w:r>
          </w:p>
          <w:p w14:paraId="51FE22B5" w14:textId="2FA92F73" w:rsidR="00943F42" w:rsidRPr="00753F95" w:rsidRDefault="00943F42" w:rsidP="004D6A08">
            <w:pPr>
              <w:pStyle w:val="rvps2"/>
              <w:shd w:val="clear" w:color="auto" w:fill="FFFFFF"/>
              <w:spacing w:before="0" w:beforeAutospacing="0" w:after="0" w:afterAutospacing="0"/>
              <w:ind w:firstLine="448"/>
              <w:jc w:val="both"/>
              <w:rPr>
                <w:highlight w:val="yellow"/>
                <w:lang w:val="uk-UA"/>
              </w:rPr>
            </w:pPr>
            <w:r>
              <w:rPr>
                <w:lang w:val="uk-UA"/>
              </w:rPr>
              <w:t>…</w:t>
            </w:r>
          </w:p>
        </w:tc>
      </w:tr>
      <w:tr w:rsidR="004130BB" w:rsidRPr="00753F95" w14:paraId="45464FB1" w14:textId="77777777" w:rsidTr="00CB3581">
        <w:tc>
          <w:tcPr>
            <w:tcW w:w="7543" w:type="dxa"/>
            <w:gridSpan w:val="2"/>
          </w:tcPr>
          <w:p w14:paraId="75BAD97F" w14:textId="77777777" w:rsidR="00E70923" w:rsidRPr="00E70923" w:rsidRDefault="00E70923" w:rsidP="00E70923">
            <w:pPr>
              <w:ind w:firstLine="269"/>
              <w:jc w:val="both"/>
              <w:rPr>
                <w:rStyle w:val="rvts9"/>
                <w:rFonts w:ascii="Times New Roman" w:hAnsi="Times New Roman" w:cs="Times New Roman"/>
                <w:sz w:val="24"/>
                <w:szCs w:val="24"/>
                <w:shd w:val="clear" w:color="auto" w:fill="FFFFFF"/>
                <w:lang w:val="uk-UA"/>
              </w:rPr>
            </w:pPr>
            <w:r w:rsidRPr="00E70923">
              <w:rPr>
                <w:rStyle w:val="rvts9"/>
                <w:rFonts w:ascii="Times New Roman" w:hAnsi="Times New Roman" w:cs="Times New Roman"/>
                <w:b/>
                <w:bCs/>
                <w:sz w:val="24"/>
                <w:szCs w:val="24"/>
                <w:shd w:val="clear" w:color="auto" w:fill="FFFFFF"/>
                <w:lang w:val="uk-UA"/>
              </w:rPr>
              <w:t xml:space="preserve">Стаття 10. </w:t>
            </w:r>
            <w:r w:rsidRPr="00E70923">
              <w:rPr>
                <w:rStyle w:val="rvts9"/>
                <w:rFonts w:ascii="Times New Roman" w:hAnsi="Times New Roman" w:cs="Times New Roman"/>
                <w:sz w:val="24"/>
                <w:szCs w:val="24"/>
                <w:shd w:val="clear" w:color="auto" w:fill="FFFFFF"/>
                <w:lang w:val="uk-UA"/>
              </w:rPr>
              <w:t>Порядок здійснення державного нагляду (контролю) за ринком азартних ігор</w:t>
            </w:r>
          </w:p>
          <w:p w14:paraId="0341F97B" w14:textId="77777777" w:rsidR="004130BB" w:rsidRPr="00E70923" w:rsidRDefault="00E70923" w:rsidP="00E70923">
            <w:pPr>
              <w:ind w:firstLine="269"/>
              <w:jc w:val="both"/>
              <w:rPr>
                <w:rStyle w:val="rvts9"/>
                <w:rFonts w:ascii="Times New Roman" w:hAnsi="Times New Roman" w:cs="Times New Roman"/>
                <w:sz w:val="24"/>
                <w:szCs w:val="24"/>
                <w:shd w:val="clear" w:color="auto" w:fill="FFFFFF"/>
                <w:lang w:val="uk-UA"/>
              </w:rPr>
            </w:pPr>
            <w:r w:rsidRPr="00E70923">
              <w:rPr>
                <w:rStyle w:val="rvts9"/>
                <w:rFonts w:ascii="Times New Roman" w:hAnsi="Times New Roman" w:cs="Times New Roman"/>
                <w:sz w:val="24"/>
                <w:szCs w:val="24"/>
                <w:shd w:val="clear" w:color="auto" w:fill="FFFFFF"/>
                <w:lang w:val="uk-UA"/>
              </w:rPr>
              <w:t>…</w:t>
            </w:r>
          </w:p>
          <w:p w14:paraId="509997BE" w14:textId="576AB1A8" w:rsidR="00E70923" w:rsidRPr="00E70923" w:rsidRDefault="00E70923" w:rsidP="00E70923">
            <w:pPr>
              <w:ind w:firstLine="269"/>
              <w:jc w:val="both"/>
              <w:rPr>
                <w:rStyle w:val="rvts9"/>
                <w:rFonts w:ascii="Times New Roman" w:hAnsi="Times New Roman" w:cs="Times New Roman"/>
                <w:sz w:val="24"/>
                <w:szCs w:val="24"/>
                <w:shd w:val="clear" w:color="auto" w:fill="FFFFFF"/>
                <w:lang w:val="uk-UA"/>
              </w:rPr>
            </w:pPr>
            <w:r w:rsidRPr="00E70923">
              <w:rPr>
                <w:rStyle w:val="rvts9"/>
                <w:rFonts w:ascii="Times New Roman" w:hAnsi="Times New Roman" w:cs="Times New Roman"/>
                <w:sz w:val="24"/>
                <w:szCs w:val="24"/>
                <w:shd w:val="clear" w:color="auto" w:fill="FFFFFF"/>
                <w:lang w:val="uk-UA"/>
              </w:rPr>
              <w:t xml:space="preserve">7. Державний нагляд (контроль) за ринком азартних ігор здійснюється в порядку, передбаченому </w:t>
            </w:r>
            <w:r w:rsidRPr="006B78D2">
              <w:rPr>
                <w:rStyle w:val="rvts9"/>
                <w:rFonts w:ascii="Times New Roman" w:hAnsi="Times New Roman" w:cs="Times New Roman"/>
                <w:b/>
                <w:bCs/>
                <w:sz w:val="24"/>
                <w:szCs w:val="24"/>
                <w:shd w:val="clear" w:color="auto" w:fill="FFFFFF"/>
                <w:lang w:val="uk-UA"/>
              </w:rPr>
              <w:t xml:space="preserve">Законом </w:t>
            </w:r>
            <w:r w:rsidRPr="00E70923">
              <w:rPr>
                <w:rStyle w:val="rvts9"/>
                <w:rFonts w:ascii="Times New Roman" w:hAnsi="Times New Roman" w:cs="Times New Roman"/>
                <w:sz w:val="24"/>
                <w:szCs w:val="24"/>
                <w:shd w:val="clear" w:color="auto" w:fill="FFFFFF"/>
                <w:lang w:val="uk-UA"/>
              </w:rPr>
              <w:t xml:space="preserve">України </w:t>
            </w:r>
            <w:r w:rsidR="00F67CB0">
              <w:rPr>
                <w:rStyle w:val="rvts9"/>
                <w:rFonts w:ascii="Times New Roman" w:hAnsi="Times New Roman" w:cs="Times New Roman"/>
                <w:sz w:val="24"/>
                <w:szCs w:val="24"/>
                <w:shd w:val="clear" w:color="auto" w:fill="FFFFFF"/>
                <w:lang w:val="uk-UA"/>
              </w:rPr>
              <w:t>«</w:t>
            </w:r>
            <w:r w:rsidRPr="00E70923">
              <w:rPr>
                <w:rStyle w:val="rvts9"/>
                <w:rFonts w:ascii="Times New Roman" w:hAnsi="Times New Roman" w:cs="Times New Roman"/>
                <w:sz w:val="24"/>
                <w:szCs w:val="24"/>
                <w:shd w:val="clear" w:color="auto" w:fill="FFFFFF"/>
                <w:lang w:val="uk-UA"/>
              </w:rPr>
              <w:t>Про основні засади державного нагляду (контролю) у сфері господарської діяльності</w:t>
            </w:r>
            <w:r w:rsidR="00F67CB0">
              <w:rPr>
                <w:rStyle w:val="rvts9"/>
                <w:rFonts w:ascii="Times New Roman" w:hAnsi="Times New Roman" w:cs="Times New Roman"/>
                <w:sz w:val="24"/>
                <w:szCs w:val="24"/>
                <w:shd w:val="clear" w:color="auto" w:fill="FFFFFF"/>
                <w:lang w:val="uk-UA"/>
              </w:rPr>
              <w:t>»</w:t>
            </w:r>
            <w:r w:rsidRPr="00E70923">
              <w:rPr>
                <w:rStyle w:val="rvts9"/>
                <w:rFonts w:ascii="Times New Roman" w:hAnsi="Times New Roman" w:cs="Times New Roman"/>
                <w:sz w:val="24"/>
                <w:szCs w:val="24"/>
                <w:shd w:val="clear" w:color="auto" w:fill="FFFFFF"/>
                <w:lang w:val="uk-UA"/>
              </w:rPr>
              <w:t xml:space="preserve"> з урахуванням особливостей, передбачених цим Законом.</w:t>
            </w:r>
          </w:p>
          <w:p w14:paraId="306D1B41" w14:textId="77777777" w:rsidR="00E70923" w:rsidRDefault="00E70923" w:rsidP="00E70923">
            <w:pPr>
              <w:ind w:firstLine="269"/>
              <w:jc w:val="both"/>
              <w:rPr>
                <w:rStyle w:val="rvts9"/>
                <w:rFonts w:ascii="Times New Roman" w:hAnsi="Times New Roman" w:cs="Times New Roman"/>
                <w:sz w:val="24"/>
                <w:szCs w:val="24"/>
                <w:shd w:val="clear" w:color="auto" w:fill="FFFFFF"/>
                <w:lang w:val="uk-UA"/>
              </w:rPr>
            </w:pPr>
          </w:p>
          <w:p w14:paraId="5EEFC1D2" w14:textId="7EE84A08" w:rsidR="00E70923" w:rsidRPr="00E70923" w:rsidRDefault="00E70923" w:rsidP="00E70923">
            <w:pPr>
              <w:ind w:firstLine="269"/>
              <w:jc w:val="both"/>
              <w:rPr>
                <w:rStyle w:val="rvts9"/>
                <w:rFonts w:ascii="Times New Roman" w:hAnsi="Times New Roman" w:cs="Times New Roman"/>
                <w:sz w:val="24"/>
                <w:szCs w:val="24"/>
                <w:shd w:val="clear" w:color="auto" w:fill="FFFFFF"/>
                <w:lang w:val="uk-UA"/>
              </w:rPr>
            </w:pPr>
            <w:r w:rsidRPr="00E70923">
              <w:rPr>
                <w:rStyle w:val="rvts9"/>
                <w:rFonts w:ascii="Times New Roman" w:hAnsi="Times New Roman" w:cs="Times New Roman"/>
                <w:sz w:val="24"/>
                <w:szCs w:val="24"/>
                <w:shd w:val="clear" w:color="auto" w:fill="FFFFFF"/>
                <w:lang w:val="uk-UA"/>
              </w:rPr>
              <w:t>Моніторинг діяльності організаторів азартних ігор з використанням Державної системи онлайн-моніторингу здійснюється шляхом постійного дистанційного доступу до онлайн-систем організаторів азартних ігор.</w:t>
            </w:r>
          </w:p>
          <w:p w14:paraId="156D33C6" w14:textId="6E2B0796" w:rsidR="00E70923" w:rsidRPr="00E70923" w:rsidRDefault="00E70923" w:rsidP="00E70923">
            <w:pPr>
              <w:ind w:firstLine="269"/>
              <w:jc w:val="both"/>
              <w:rPr>
                <w:rStyle w:val="rvts9"/>
                <w:rFonts w:ascii="Times New Roman" w:hAnsi="Times New Roman" w:cs="Times New Roman"/>
                <w:b/>
                <w:bCs/>
                <w:sz w:val="24"/>
                <w:szCs w:val="24"/>
                <w:shd w:val="clear" w:color="auto" w:fill="FFFFFF"/>
                <w:lang w:val="uk-UA"/>
              </w:rPr>
            </w:pPr>
            <w:r w:rsidRPr="00E70923">
              <w:rPr>
                <w:rStyle w:val="rvts9"/>
                <w:rFonts w:ascii="Times New Roman" w:hAnsi="Times New Roman" w:cs="Times New Roman"/>
                <w:sz w:val="24"/>
                <w:szCs w:val="24"/>
                <w:shd w:val="clear" w:color="auto" w:fill="FFFFFF"/>
                <w:lang w:val="uk-UA"/>
              </w:rPr>
              <w:t>…</w:t>
            </w:r>
          </w:p>
        </w:tc>
        <w:tc>
          <w:tcPr>
            <w:tcW w:w="7371" w:type="dxa"/>
          </w:tcPr>
          <w:p w14:paraId="145434C0" w14:textId="77777777" w:rsidR="00E70923" w:rsidRPr="00E70923" w:rsidRDefault="00E70923" w:rsidP="00E70923">
            <w:pPr>
              <w:ind w:firstLine="209"/>
              <w:jc w:val="both"/>
              <w:rPr>
                <w:rStyle w:val="rvts9"/>
                <w:rFonts w:ascii="Times New Roman" w:hAnsi="Times New Roman" w:cs="Times New Roman"/>
                <w:sz w:val="24"/>
                <w:szCs w:val="24"/>
                <w:shd w:val="clear" w:color="auto" w:fill="FFFFFF"/>
                <w:lang w:val="uk-UA"/>
              </w:rPr>
            </w:pPr>
            <w:r w:rsidRPr="00E70923">
              <w:rPr>
                <w:rStyle w:val="rvts9"/>
                <w:rFonts w:ascii="Times New Roman" w:hAnsi="Times New Roman" w:cs="Times New Roman"/>
                <w:b/>
                <w:bCs/>
                <w:sz w:val="24"/>
                <w:szCs w:val="24"/>
                <w:shd w:val="clear" w:color="auto" w:fill="FFFFFF"/>
                <w:lang w:val="uk-UA"/>
              </w:rPr>
              <w:t xml:space="preserve">Стаття 10. </w:t>
            </w:r>
            <w:r w:rsidRPr="00E70923">
              <w:rPr>
                <w:rStyle w:val="rvts9"/>
                <w:rFonts w:ascii="Times New Roman" w:hAnsi="Times New Roman" w:cs="Times New Roman"/>
                <w:sz w:val="24"/>
                <w:szCs w:val="24"/>
                <w:shd w:val="clear" w:color="auto" w:fill="FFFFFF"/>
                <w:lang w:val="uk-UA"/>
              </w:rPr>
              <w:t>Порядок здійснення державного нагляду (контролю) за ринком азартних ігор</w:t>
            </w:r>
          </w:p>
          <w:p w14:paraId="7D7876EC" w14:textId="77777777" w:rsidR="00E70923" w:rsidRPr="00E70923" w:rsidRDefault="00E70923" w:rsidP="00E70923">
            <w:pPr>
              <w:ind w:firstLine="209"/>
              <w:jc w:val="both"/>
              <w:rPr>
                <w:rStyle w:val="rvts9"/>
                <w:rFonts w:ascii="Times New Roman" w:hAnsi="Times New Roman" w:cs="Times New Roman"/>
                <w:sz w:val="24"/>
                <w:szCs w:val="24"/>
                <w:shd w:val="clear" w:color="auto" w:fill="FFFFFF"/>
                <w:lang w:val="uk-UA"/>
              </w:rPr>
            </w:pPr>
            <w:r w:rsidRPr="00E70923">
              <w:rPr>
                <w:rStyle w:val="rvts9"/>
                <w:rFonts w:ascii="Times New Roman" w:hAnsi="Times New Roman" w:cs="Times New Roman"/>
                <w:sz w:val="24"/>
                <w:szCs w:val="24"/>
                <w:shd w:val="clear" w:color="auto" w:fill="FFFFFF"/>
                <w:lang w:val="uk-UA"/>
              </w:rPr>
              <w:t>…</w:t>
            </w:r>
          </w:p>
          <w:p w14:paraId="11773F63" w14:textId="5FF56BC3" w:rsidR="00E70923" w:rsidRPr="00E70923" w:rsidRDefault="00E70923" w:rsidP="00E70923">
            <w:pPr>
              <w:ind w:firstLine="209"/>
              <w:jc w:val="both"/>
              <w:rPr>
                <w:rStyle w:val="rvts9"/>
                <w:rFonts w:ascii="Times New Roman" w:hAnsi="Times New Roman" w:cs="Times New Roman"/>
                <w:sz w:val="24"/>
                <w:szCs w:val="24"/>
                <w:shd w:val="clear" w:color="auto" w:fill="FFFFFF"/>
                <w:lang w:val="uk-UA"/>
              </w:rPr>
            </w:pPr>
            <w:r w:rsidRPr="00E70923">
              <w:rPr>
                <w:rStyle w:val="rvts9"/>
                <w:rFonts w:ascii="Times New Roman" w:hAnsi="Times New Roman" w:cs="Times New Roman"/>
                <w:sz w:val="24"/>
                <w:szCs w:val="24"/>
                <w:shd w:val="clear" w:color="auto" w:fill="FFFFFF"/>
                <w:lang w:val="uk-UA"/>
              </w:rPr>
              <w:t xml:space="preserve">7. Державний нагляд (контроль) за ринком азартних ігор здійснюється в порядку, передбаченому </w:t>
            </w:r>
            <w:r w:rsidR="00F03F08" w:rsidRPr="006B78D2">
              <w:rPr>
                <w:rStyle w:val="rvts9"/>
                <w:rFonts w:ascii="Times New Roman" w:hAnsi="Times New Roman" w:cs="Times New Roman"/>
                <w:b/>
                <w:bCs/>
                <w:sz w:val="24"/>
                <w:szCs w:val="24"/>
                <w:shd w:val="clear" w:color="auto" w:fill="FFFFFF"/>
                <w:lang w:val="uk-UA"/>
              </w:rPr>
              <w:t>з</w:t>
            </w:r>
            <w:r w:rsidRPr="006B78D2">
              <w:rPr>
                <w:rStyle w:val="rvts9"/>
                <w:rFonts w:ascii="Times New Roman" w:hAnsi="Times New Roman" w:cs="Times New Roman"/>
                <w:b/>
                <w:bCs/>
                <w:sz w:val="24"/>
                <w:szCs w:val="24"/>
                <w:shd w:val="clear" w:color="auto" w:fill="FFFFFF"/>
                <w:lang w:val="uk-UA"/>
              </w:rPr>
              <w:t>акон</w:t>
            </w:r>
            <w:r w:rsidR="00F03F08" w:rsidRPr="006B78D2">
              <w:rPr>
                <w:rStyle w:val="rvts9"/>
                <w:rFonts w:ascii="Times New Roman" w:hAnsi="Times New Roman" w:cs="Times New Roman"/>
                <w:b/>
                <w:bCs/>
                <w:sz w:val="24"/>
                <w:szCs w:val="24"/>
                <w:shd w:val="clear" w:color="auto" w:fill="FFFFFF"/>
                <w:lang w:val="uk-UA"/>
              </w:rPr>
              <w:t>ами</w:t>
            </w:r>
            <w:r w:rsidRPr="006B78D2">
              <w:rPr>
                <w:rStyle w:val="rvts9"/>
                <w:rFonts w:ascii="Times New Roman" w:hAnsi="Times New Roman" w:cs="Times New Roman"/>
                <w:b/>
                <w:bCs/>
                <w:sz w:val="24"/>
                <w:szCs w:val="24"/>
                <w:shd w:val="clear" w:color="auto" w:fill="FFFFFF"/>
                <w:lang w:val="uk-UA"/>
              </w:rPr>
              <w:t xml:space="preserve"> </w:t>
            </w:r>
            <w:r w:rsidRPr="00E70923">
              <w:rPr>
                <w:rStyle w:val="rvts9"/>
                <w:rFonts w:ascii="Times New Roman" w:hAnsi="Times New Roman" w:cs="Times New Roman"/>
                <w:sz w:val="24"/>
                <w:szCs w:val="24"/>
                <w:shd w:val="clear" w:color="auto" w:fill="FFFFFF"/>
                <w:lang w:val="uk-UA"/>
              </w:rPr>
              <w:t xml:space="preserve">України </w:t>
            </w:r>
            <w:r w:rsidR="00F03F08" w:rsidRPr="00E70923">
              <w:rPr>
                <w:rStyle w:val="rvts9"/>
                <w:rFonts w:ascii="Times New Roman" w:hAnsi="Times New Roman" w:cs="Times New Roman"/>
                <w:b/>
                <w:bCs/>
                <w:sz w:val="24"/>
                <w:szCs w:val="24"/>
                <w:shd w:val="clear" w:color="auto" w:fill="FFFFFF"/>
                <w:lang w:val="uk-UA"/>
              </w:rPr>
              <w:t>«Про адміністративну процедуру»</w:t>
            </w:r>
            <w:r w:rsidR="00F03F08">
              <w:rPr>
                <w:rStyle w:val="rvts9"/>
                <w:rFonts w:ascii="Times New Roman" w:hAnsi="Times New Roman" w:cs="Times New Roman"/>
                <w:b/>
                <w:bCs/>
                <w:sz w:val="24"/>
                <w:szCs w:val="24"/>
                <w:shd w:val="clear" w:color="auto" w:fill="FFFFFF"/>
                <w:lang w:val="uk-UA"/>
              </w:rPr>
              <w:t>,</w:t>
            </w:r>
            <w:r w:rsidR="00F03F08">
              <w:rPr>
                <w:rStyle w:val="rvts9"/>
                <w:rFonts w:ascii="Times New Roman" w:hAnsi="Times New Roman" w:cs="Times New Roman"/>
                <w:sz w:val="24"/>
                <w:szCs w:val="24"/>
                <w:shd w:val="clear" w:color="auto" w:fill="FFFFFF"/>
                <w:lang w:val="uk-UA"/>
              </w:rPr>
              <w:t xml:space="preserve"> </w:t>
            </w:r>
            <w:r w:rsidR="00F67CB0">
              <w:rPr>
                <w:rStyle w:val="rvts9"/>
                <w:rFonts w:ascii="Times New Roman" w:hAnsi="Times New Roman" w:cs="Times New Roman"/>
                <w:sz w:val="24"/>
                <w:szCs w:val="24"/>
                <w:shd w:val="clear" w:color="auto" w:fill="FFFFFF"/>
                <w:lang w:val="uk-UA"/>
              </w:rPr>
              <w:t>«</w:t>
            </w:r>
            <w:r w:rsidRPr="00E70923">
              <w:rPr>
                <w:rStyle w:val="rvts9"/>
                <w:rFonts w:ascii="Times New Roman" w:hAnsi="Times New Roman" w:cs="Times New Roman"/>
                <w:sz w:val="24"/>
                <w:szCs w:val="24"/>
                <w:shd w:val="clear" w:color="auto" w:fill="FFFFFF"/>
                <w:lang w:val="uk-UA"/>
              </w:rPr>
              <w:t>Про основні засади державного нагляду (контролю) у сфері господарської діяльності</w:t>
            </w:r>
            <w:r w:rsidR="00F67CB0">
              <w:rPr>
                <w:rStyle w:val="rvts9"/>
                <w:rFonts w:ascii="Times New Roman" w:hAnsi="Times New Roman" w:cs="Times New Roman"/>
                <w:sz w:val="24"/>
                <w:szCs w:val="24"/>
                <w:shd w:val="clear" w:color="auto" w:fill="FFFFFF"/>
                <w:lang w:val="uk-UA"/>
              </w:rPr>
              <w:t>»</w:t>
            </w:r>
            <w:r w:rsidRPr="00E70923">
              <w:rPr>
                <w:rStyle w:val="rvts9"/>
                <w:rFonts w:ascii="Times New Roman" w:hAnsi="Times New Roman" w:cs="Times New Roman"/>
                <w:sz w:val="24"/>
                <w:szCs w:val="24"/>
                <w:shd w:val="clear" w:color="auto" w:fill="FFFFFF"/>
                <w:lang w:val="uk-UA"/>
              </w:rPr>
              <w:t xml:space="preserve"> з урахуванням особливостей, передбачених цим Законом.</w:t>
            </w:r>
          </w:p>
          <w:p w14:paraId="26C771FD" w14:textId="77777777" w:rsidR="00E70923" w:rsidRPr="00E70923" w:rsidRDefault="00E70923" w:rsidP="00E70923">
            <w:pPr>
              <w:ind w:firstLine="209"/>
              <w:jc w:val="both"/>
              <w:rPr>
                <w:rStyle w:val="rvts9"/>
                <w:rFonts w:ascii="Times New Roman" w:hAnsi="Times New Roman" w:cs="Times New Roman"/>
                <w:sz w:val="24"/>
                <w:szCs w:val="24"/>
                <w:shd w:val="clear" w:color="auto" w:fill="FFFFFF"/>
                <w:lang w:val="uk-UA"/>
              </w:rPr>
            </w:pPr>
            <w:r w:rsidRPr="00E70923">
              <w:rPr>
                <w:rStyle w:val="rvts9"/>
                <w:rFonts w:ascii="Times New Roman" w:hAnsi="Times New Roman" w:cs="Times New Roman"/>
                <w:sz w:val="24"/>
                <w:szCs w:val="24"/>
                <w:shd w:val="clear" w:color="auto" w:fill="FFFFFF"/>
                <w:lang w:val="uk-UA"/>
              </w:rPr>
              <w:t>Моніторинг діяльності організаторів азартних ігор з використанням Державної системи онлайн-моніторингу здійснюється шляхом постійного дистанційного доступу до онлайн-систем організаторів азартних ігор.</w:t>
            </w:r>
          </w:p>
          <w:p w14:paraId="1967FC4A" w14:textId="4C6CB327" w:rsidR="004130BB" w:rsidRPr="00753F95" w:rsidRDefault="00E70923" w:rsidP="00E70923">
            <w:pPr>
              <w:ind w:firstLine="209"/>
              <w:jc w:val="both"/>
              <w:rPr>
                <w:rStyle w:val="rvts9"/>
                <w:rFonts w:ascii="Times New Roman" w:hAnsi="Times New Roman" w:cs="Times New Roman"/>
                <w:b/>
                <w:bCs/>
                <w:sz w:val="24"/>
                <w:szCs w:val="24"/>
                <w:shd w:val="clear" w:color="auto" w:fill="FFFFFF"/>
                <w:lang w:val="uk-UA"/>
              </w:rPr>
            </w:pPr>
            <w:r w:rsidRPr="00E70923">
              <w:rPr>
                <w:rStyle w:val="rvts9"/>
                <w:rFonts w:ascii="Times New Roman" w:hAnsi="Times New Roman" w:cs="Times New Roman"/>
                <w:sz w:val="24"/>
                <w:szCs w:val="24"/>
                <w:shd w:val="clear" w:color="auto" w:fill="FFFFFF"/>
                <w:lang w:val="uk-UA"/>
              </w:rPr>
              <w:t>…</w:t>
            </w:r>
          </w:p>
        </w:tc>
      </w:tr>
      <w:tr w:rsidR="000222F7" w:rsidRPr="00753F95" w14:paraId="3EC61F12" w14:textId="77777777" w:rsidTr="00CB3581">
        <w:tc>
          <w:tcPr>
            <w:tcW w:w="7543" w:type="dxa"/>
            <w:gridSpan w:val="2"/>
          </w:tcPr>
          <w:p w14:paraId="3C8A5021" w14:textId="77777777" w:rsidR="000222F7" w:rsidRPr="000222F7" w:rsidRDefault="000222F7" w:rsidP="00E70923">
            <w:pPr>
              <w:ind w:firstLine="269"/>
              <w:jc w:val="both"/>
              <w:rPr>
                <w:rFonts w:ascii="Times New Roman" w:hAnsi="Times New Roman" w:cs="Times New Roman"/>
                <w:sz w:val="24"/>
                <w:szCs w:val="24"/>
                <w:shd w:val="clear" w:color="auto" w:fill="FFFFFF"/>
              </w:rPr>
            </w:pPr>
            <w:proofErr w:type="spellStart"/>
            <w:r w:rsidRPr="000222F7">
              <w:rPr>
                <w:rStyle w:val="rvts9"/>
                <w:rFonts w:ascii="Times New Roman" w:hAnsi="Times New Roman" w:cs="Times New Roman"/>
                <w:b/>
                <w:bCs/>
                <w:sz w:val="24"/>
                <w:szCs w:val="24"/>
                <w:shd w:val="clear" w:color="auto" w:fill="FFFFFF"/>
              </w:rPr>
              <w:t>Стаття</w:t>
            </w:r>
            <w:proofErr w:type="spellEnd"/>
            <w:r w:rsidRPr="000222F7">
              <w:rPr>
                <w:rStyle w:val="rvts9"/>
                <w:rFonts w:ascii="Times New Roman" w:hAnsi="Times New Roman" w:cs="Times New Roman"/>
                <w:b/>
                <w:bCs/>
                <w:sz w:val="24"/>
                <w:szCs w:val="24"/>
                <w:shd w:val="clear" w:color="auto" w:fill="FFFFFF"/>
              </w:rPr>
              <w:t xml:space="preserve"> 16.</w:t>
            </w:r>
            <w:r w:rsidRPr="000222F7">
              <w:rPr>
                <w:rFonts w:ascii="Times New Roman" w:hAnsi="Times New Roman" w:cs="Times New Roman"/>
                <w:sz w:val="24"/>
                <w:szCs w:val="24"/>
                <w:shd w:val="clear" w:color="auto" w:fill="FFFFFF"/>
              </w:rPr>
              <w:t> </w:t>
            </w:r>
            <w:proofErr w:type="spellStart"/>
            <w:r w:rsidRPr="000222F7">
              <w:rPr>
                <w:rFonts w:ascii="Times New Roman" w:hAnsi="Times New Roman" w:cs="Times New Roman"/>
                <w:sz w:val="24"/>
                <w:szCs w:val="24"/>
                <w:shd w:val="clear" w:color="auto" w:fill="FFFFFF"/>
              </w:rPr>
              <w:t>Вимоги</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щодо</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боротьби</w:t>
            </w:r>
            <w:proofErr w:type="spellEnd"/>
            <w:r w:rsidRPr="000222F7">
              <w:rPr>
                <w:rFonts w:ascii="Times New Roman" w:hAnsi="Times New Roman" w:cs="Times New Roman"/>
                <w:sz w:val="24"/>
                <w:szCs w:val="24"/>
                <w:shd w:val="clear" w:color="auto" w:fill="FFFFFF"/>
              </w:rPr>
              <w:t xml:space="preserve"> з </w:t>
            </w:r>
            <w:proofErr w:type="spellStart"/>
            <w:r w:rsidRPr="000222F7">
              <w:rPr>
                <w:rFonts w:ascii="Times New Roman" w:hAnsi="Times New Roman" w:cs="Times New Roman"/>
                <w:sz w:val="24"/>
                <w:szCs w:val="24"/>
                <w:shd w:val="clear" w:color="auto" w:fill="FFFFFF"/>
              </w:rPr>
              <w:t>ігровою</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залежністю</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лудоманією</w:t>
            </w:r>
            <w:proofErr w:type="spellEnd"/>
            <w:r w:rsidRPr="000222F7">
              <w:rPr>
                <w:rFonts w:ascii="Times New Roman" w:hAnsi="Times New Roman" w:cs="Times New Roman"/>
                <w:sz w:val="24"/>
                <w:szCs w:val="24"/>
                <w:shd w:val="clear" w:color="auto" w:fill="FFFFFF"/>
              </w:rPr>
              <w:t xml:space="preserve">) та </w:t>
            </w:r>
            <w:proofErr w:type="spellStart"/>
            <w:r w:rsidRPr="000222F7">
              <w:rPr>
                <w:rFonts w:ascii="Times New Roman" w:hAnsi="Times New Roman" w:cs="Times New Roman"/>
                <w:sz w:val="24"/>
                <w:szCs w:val="24"/>
                <w:shd w:val="clear" w:color="auto" w:fill="FFFFFF"/>
              </w:rPr>
              <w:t>громадський</w:t>
            </w:r>
            <w:proofErr w:type="spellEnd"/>
            <w:r w:rsidRPr="000222F7">
              <w:rPr>
                <w:rFonts w:ascii="Times New Roman" w:hAnsi="Times New Roman" w:cs="Times New Roman"/>
                <w:sz w:val="24"/>
                <w:szCs w:val="24"/>
                <w:shd w:val="clear" w:color="auto" w:fill="FFFFFF"/>
              </w:rPr>
              <w:t xml:space="preserve"> контроль</w:t>
            </w:r>
          </w:p>
          <w:p w14:paraId="18F067F5" w14:textId="77777777" w:rsidR="000222F7" w:rsidRPr="000222F7" w:rsidRDefault="000222F7" w:rsidP="00E70923">
            <w:pPr>
              <w:ind w:firstLine="269"/>
              <w:jc w:val="both"/>
              <w:rPr>
                <w:rStyle w:val="rvts9"/>
                <w:rFonts w:ascii="Times New Roman" w:hAnsi="Times New Roman" w:cs="Times New Roman"/>
                <w:sz w:val="24"/>
                <w:szCs w:val="24"/>
                <w:shd w:val="clear" w:color="auto" w:fill="FFFFFF"/>
                <w:lang w:val="uk-UA"/>
              </w:rPr>
            </w:pPr>
            <w:r w:rsidRPr="000222F7">
              <w:rPr>
                <w:rStyle w:val="rvts9"/>
                <w:rFonts w:ascii="Times New Roman" w:hAnsi="Times New Roman" w:cs="Times New Roman"/>
                <w:sz w:val="24"/>
                <w:szCs w:val="24"/>
                <w:shd w:val="clear" w:color="auto" w:fill="FFFFFF"/>
                <w:lang w:val="uk-UA"/>
              </w:rPr>
              <w:t>…</w:t>
            </w:r>
          </w:p>
          <w:p w14:paraId="6F9516E3" w14:textId="77777777" w:rsidR="000222F7" w:rsidRPr="000222F7" w:rsidRDefault="000222F7" w:rsidP="00E70923">
            <w:pPr>
              <w:ind w:firstLine="269"/>
              <w:jc w:val="both"/>
              <w:rPr>
                <w:rFonts w:ascii="Times New Roman" w:hAnsi="Times New Roman" w:cs="Times New Roman"/>
                <w:sz w:val="24"/>
                <w:szCs w:val="24"/>
                <w:shd w:val="clear" w:color="auto" w:fill="FFFFFF"/>
              </w:rPr>
            </w:pPr>
            <w:r w:rsidRPr="000222F7">
              <w:rPr>
                <w:rFonts w:ascii="Times New Roman" w:hAnsi="Times New Roman" w:cs="Times New Roman"/>
                <w:sz w:val="24"/>
                <w:szCs w:val="24"/>
                <w:shd w:val="clear" w:color="auto" w:fill="FFFFFF"/>
              </w:rPr>
              <w:t xml:space="preserve">12. </w:t>
            </w:r>
            <w:proofErr w:type="spellStart"/>
            <w:r w:rsidRPr="000222F7">
              <w:rPr>
                <w:rFonts w:ascii="Times New Roman" w:hAnsi="Times New Roman" w:cs="Times New Roman"/>
                <w:sz w:val="24"/>
                <w:szCs w:val="24"/>
                <w:shd w:val="clear" w:color="auto" w:fill="FFFFFF"/>
              </w:rPr>
              <w:t>Уповноважений</w:t>
            </w:r>
            <w:proofErr w:type="spellEnd"/>
            <w:r w:rsidRPr="000222F7">
              <w:rPr>
                <w:rFonts w:ascii="Times New Roman" w:hAnsi="Times New Roman" w:cs="Times New Roman"/>
                <w:sz w:val="24"/>
                <w:szCs w:val="24"/>
                <w:shd w:val="clear" w:color="auto" w:fill="FFFFFF"/>
              </w:rPr>
              <w:t xml:space="preserve"> орган не </w:t>
            </w:r>
            <w:proofErr w:type="spellStart"/>
            <w:r w:rsidRPr="000222F7">
              <w:rPr>
                <w:rFonts w:ascii="Times New Roman" w:hAnsi="Times New Roman" w:cs="Times New Roman"/>
                <w:sz w:val="24"/>
                <w:szCs w:val="24"/>
                <w:shd w:val="clear" w:color="auto" w:fill="FFFFFF"/>
              </w:rPr>
              <w:t>пізніше</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п’яти</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робочих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днів</w:t>
            </w:r>
            <w:proofErr w:type="spellEnd"/>
            <w:r w:rsidRPr="000222F7">
              <w:rPr>
                <w:rFonts w:ascii="Times New Roman" w:hAnsi="Times New Roman" w:cs="Times New Roman"/>
                <w:sz w:val="24"/>
                <w:szCs w:val="24"/>
                <w:shd w:val="clear" w:color="auto" w:fill="FFFFFF"/>
              </w:rPr>
              <w:t xml:space="preserve"> з дня </w:t>
            </w:r>
            <w:proofErr w:type="spellStart"/>
            <w:r w:rsidRPr="000222F7">
              <w:rPr>
                <w:rFonts w:ascii="Times New Roman" w:hAnsi="Times New Roman" w:cs="Times New Roman"/>
                <w:sz w:val="24"/>
                <w:szCs w:val="24"/>
                <w:shd w:val="clear" w:color="auto" w:fill="FFFFFF"/>
              </w:rPr>
              <w:t>отримання</w:t>
            </w:r>
            <w:proofErr w:type="spellEnd"/>
            <w:r w:rsidRPr="000222F7">
              <w:rPr>
                <w:rFonts w:ascii="Times New Roman" w:hAnsi="Times New Roman" w:cs="Times New Roman"/>
                <w:sz w:val="24"/>
                <w:szCs w:val="24"/>
                <w:shd w:val="clear" w:color="auto" w:fill="FFFFFF"/>
              </w:rPr>
              <w:t xml:space="preserve"> заяви </w:t>
            </w:r>
            <w:proofErr w:type="spellStart"/>
            <w:r w:rsidRPr="000222F7">
              <w:rPr>
                <w:rFonts w:ascii="Times New Roman" w:hAnsi="Times New Roman" w:cs="Times New Roman"/>
                <w:sz w:val="24"/>
                <w:szCs w:val="24"/>
                <w:shd w:val="clear" w:color="auto" w:fill="FFFFFF"/>
              </w:rPr>
              <w:t>від</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членів</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сім’ї</w:t>
            </w:r>
            <w:proofErr w:type="spellEnd"/>
            <w:r w:rsidRPr="000222F7">
              <w:rPr>
                <w:rFonts w:ascii="Times New Roman" w:hAnsi="Times New Roman" w:cs="Times New Roman"/>
                <w:sz w:val="24"/>
                <w:szCs w:val="24"/>
                <w:shd w:val="clear" w:color="auto" w:fill="FFFFFF"/>
              </w:rPr>
              <w:t xml:space="preserve"> особи </w:t>
            </w:r>
            <w:proofErr w:type="spellStart"/>
            <w:r w:rsidRPr="000222F7">
              <w:rPr>
                <w:rFonts w:ascii="Times New Roman" w:hAnsi="Times New Roman" w:cs="Times New Roman"/>
                <w:sz w:val="24"/>
                <w:szCs w:val="24"/>
                <w:shd w:val="clear" w:color="auto" w:fill="FFFFFF"/>
              </w:rPr>
              <w:t>першого</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ступеня</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споріднення</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або</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законних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представників</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здійснює</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розгляд</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такої</w:t>
            </w:r>
            <w:proofErr w:type="spellEnd"/>
            <w:r w:rsidRPr="000222F7">
              <w:rPr>
                <w:rFonts w:ascii="Times New Roman" w:hAnsi="Times New Roman" w:cs="Times New Roman"/>
                <w:sz w:val="24"/>
                <w:szCs w:val="24"/>
                <w:shd w:val="clear" w:color="auto" w:fill="FFFFFF"/>
              </w:rPr>
              <w:t xml:space="preserve"> заяви та за </w:t>
            </w:r>
            <w:proofErr w:type="spellStart"/>
            <w:r w:rsidRPr="000222F7">
              <w:rPr>
                <w:rFonts w:ascii="Times New Roman" w:hAnsi="Times New Roman" w:cs="Times New Roman"/>
                <w:sz w:val="24"/>
                <w:szCs w:val="24"/>
                <w:shd w:val="clear" w:color="auto" w:fill="FFFFFF"/>
              </w:rPr>
              <w:t>наявності</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обґрунтованих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підстав</w:t>
            </w:r>
            <w:proofErr w:type="spellEnd"/>
            <w:r w:rsidRPr="000222F7">
              <w:rPr>
                <w:rFonts w:ascii="Times New Roman" w:hAnsi="Times New Roman" w:cs="Times New Roman"/>
                <w:sz w:val="24"/>
                <w:szCs w:val="24"/>
                <w:shd w:val="clear" w:color="auto" w:fill="FFFFFF"/>
              </w:rPr>
              <w:t xml:space="preserve"> вносить </w:t>
            </w:r>
            <w:proofErr w:type="spellStart"/>
            <w:r w:rsidRPr="000222F7">
              <w:rPr>
                <w:rFonts w:ascii="Times New Roman" w:hAnsi="Times New Roman" w:cs="Times New Roman"/>
                <w:sz w:val="24"/>
                <w:szCs w:val="24"/>
                <w:shd w:val="clear" w:color="auto" w:fill="FFFFFF"/>
              </w:rPr>
              <w:t>відомості</w:t>
            </w:r>
            <w:proofErr w:type="spellEnd"/>
            <w:r w:rsidRPr="000222F7">
              <w:rPr>
                <w:rFonts w:ascii="Times New Roman" w:hAnsi="Times New Roman" w:cs="Times New Roman"/>
                <w:sz w:val="24"/>
                <w:szCs w:val="24"/>
                <w:shd w:val="clear" w:color="auto" w:fill="FFFFFF"/>
              </w:rPr>
              <w:t xml:space="preserve"> про </w:t>
            </w:r>
            <w:proofErr w:type="spellStart"/>
            <w:r w:rsidRPr="000222F7">
              <w:rPr>
                <w:rFonts w:ascii="Times New Roman" w:hAnsi="Times New Roman" w:cs="Times New Roman"/>
                <w:sz w:val="24"/>
                <w:szCs w:val="24"/>
                <w:shd w:val="clear" w:color="auto" w:fill="FFFFFF"/>
              </w:rPr>
              <w:t>фізичну</w:t>
            </w:r>
            <w:proofErr w:type="spellEnd"/>
            <w:r w:rsidRPr="000222F7">
              <w:rPr>
                <w:rFonts w:ascii="Times New Roman" w:hAnsi="Times New Roman" w:cs="Times New Roman"/>
                <w:sz w:val="24"/>
                <w:szCs w:val="24"/>
                <w:shd w:val="clear" w:color="auto" w:fill="FFFFFF"/>
              </w:rPr>
              <w:t xml:space="preserve"> особу, </w:t>
            </w:r>
            <w:proofErr w:type="spellStart"/>
            <w:r w:rsidRPr="000222F7">
              <w:rPr>
                <w:rFonts w:ascii="Times New Roman" w:hAnsi="Times New Roman" w:cs="Times New Roman"/>
                <w:sz w:val="24"/>
                <w:szCs w:val="24"/>
                <w:shd w:val="clear" w:color="auto" w:fill="FFFFFF"/>
              </w:rPr>
              <w:t>стосовно</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якої</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наявні</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обмеження</w:t>
            </w:r>
            <w:proofErr w:type="spellEnd"/>
            <w:r w:rsidRPr="000222F7">
              <w:rPr>
                <w:rFonts w:ascii="Times New Roman" w:hAnsi="Times New Roman" w:cs="Times New Roman"/>
                <w:sz w:val="24"/>
                <w:szCs w:val="24"/>
                <w:shd w:val="clear" w:color="auto" w:fill="FFFFFF"/>
              </w:rPr>
              <w:t xml:space="preserve"> у </w:t>
            </w:r>
            <w:proofErr w:type="spellStart"/>
            <w:r w:rsidRPr="000222F7">
              <w:rPr>
                <w:rFonts w:ascii="Times New Roman" w:hAnsi="Times New Roman" w:cs="Times New Roman"/>
                <w:sz w:val="24"/>
                <w:szCs w:val="24"/>
                <w:shd w:val="clear" w:color="auto" w:fill="FFFFFF"/>
              </w:rPr>
              <w:t>відвідуванні</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гральних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закладів</w:t>
            </w:r>
            <w:proofErr w:type="spellEnd"/>
            <w:r w:rsidRPr="000222F7">
              <w:rPr>
                <w:rFonts w:ascii="Times New Roman" w:hAnsi="Times New Roman" w:cs="Times New Roman"/>
                <w:sz w:val="24"/>
                <w:szCs w:val="24"/>
                <w:shd w:val="clear" w:color="auto" w:fill="FFFFFF"/>
              </w:rPr>
              <w:t xml:space="preserve"> та </w:t>
            </w:r>
            <w:proofErr w:type="spellStart"/>
            <w:r w:rsidRPr="000222F7">
              <w:rPr>
                <w:rFonts w:ascii="Times New Roman" w:hAnsi="Times New Roman" w:cs="Times New Roman"/>
                <w:sz w:val="24"/>
                <w:szCs w:val="24"/>
                <w:shd w:val="clear" w:color="auto" w:fill="FFFFFF"/>
              </w:rPr>
              <w:t>участі</w:t>
            </w:r>
            <w:proofErr w:type="spellEnd"/>
            <w:r w:rsidRPr="000222F7">
              <w:rPr>
                <w:rFonts w:ascii="Times New Roman" w:hAnsi="Times New Roman" w:cs="Times New Roman"/>
                <w:sz w:val="24"/>
                <w:szCs w:val="24"/>
                <w:shd w:val="clear" w:color="auto" w:fill="FFFFFF"/>
              </w:rPr>
              <w:t xml:space="preserve"> в </w:t>
            </w:r>
            <w:proofErr w:type="spellStart"/>
            <w:r w:rsidRPr="000222F7">
              <w:rPr>
                <w:rFonts w:ascii="Times New Roman" w:hAnsi="Times New Roman" w:cs="Times New Roman"/>
                <w:sz w:val="24"/>
                <w:szCs w:val="24"/>
                <w:shd w:val="clear" w:color="auto" w:fill="FFFFFF"/>
              </w:rPr>
              <w:t>азартних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іграх</w:t>
            </w:r>
            <w:proofErr w:type="spellEnd"/>
            <w:r w:rsidRPr="000222F7">
              <w:rPr>
                <w:rFonts w:ascii="Times New Roman" w:hAnsi="Times New Roman" w:cs="Times New Roman"/>
                <w:sz w:val="24"/>
                <w:szCs w:val="24"/>
                <w:shd w:val="clear" w:color="auto" w:fill="FFFFFF"/>
              </w:rPr>
              <w:t xml:space="preserve">, до </w:t>
            </w:r>
            <w:proofErr w:type="spellStart"/>
            <w:r w:rsidRPr="000222F7">
              <w:rPr>
                <w:rFonts w:ascii="Times New Roman" w:hAnsi="Times New Roman" w:cs="Times New Roman"/>
                <w:sz w:val="24"/>
                <w:szCs w:val="24"/>
                <w:shd w:val="clear" w:color="auto" w:fill="FFFFFF"/>
              </w:rPr>
              <w:t>Реєстру</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осіб</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яким</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обмежено</w:t>
            </w:r>
            <w:proofErr w:type="spellEnd"/>
            <w:r w:rsidRPr="000222F7">
              <w:rPr>
                <w:rFonts w:ascii="Times New Roman" w:hAnsi="Times New Roman" w:cs="Times New Roman"/>
                <w:sz w:val="24"/>
                <w:szCs w:val="24"/>
                <w:shd w:val="clear" w:color="auto" w:fill="FFFFFF"/>
              </w:rPr>
              <w:t xml:space="preserve"> доступ до </w:t>
            </w:r>
            <w:proofErr w:type="spellStart"/>
            <w:r w:rsidRPr="000222F7">
              <w:rPr>
                <w:rFonts w:ascii="Times New Roman" w:hAnsi="Times New Roman" w:cs="Times New Roman"/>
                <w:sz w:val="24"/>
                <w:szCs w:val="24"/>
                <w:shd w:val="clear" w:color="auto" w:fill="FFFFFF"/>
              </w:rPr>
              <w:t>гральних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закладів</w:t>
            </w:r>
            <w:proofErr w:type="spellEnd"/>
            <w:r w:rsidRPr="000222F7">
              <w:rPr>
                <w:rFonts w:ascii="Times New Roman" w:hAnsi="Times New Roman" w:cs="Times New Roman"/>
                <w:sz w:val="24"/>
                <w:szCs w:val="24"/>
                <w:shd w:val="clear" w:color="auto" w:fill="FFFFFF"/>
              </w:rPr>
              <w:t xml:space="preserve"> та/</w:t>
            </w:r>
            <w:proofErr w:type="spellStart"/>
            <w:r w:rsidRPr="000222F7">
              <w:rPr>
                <w:rFonts w:ascii="Times New Roman" w:hAnsi="Times New Roman" w:cs="Times New Roman"/>
                <w:sz w:val="24"/>
                <w:szCs w:val="24"/>
                <w:shd w:val="clear" w:color="auto" w:fill="FFFFFF"/>
              </w:rPr>
              <w:t>або</w:t>
            </w:r>
            <w:proofErr w:type="spellEnd"/>
            <w:r w:rsidRPr="000222F7">
              <w:rPr>
                <w:rFonts w:ascii="Times New Roman" w:hAnsi="Times New Roman" w:cs="Times New Roman"/>
                <w:sz w:val="24"/>
                <w:szCs w:val="24"/>
                <w:shd w:val="clear" w:color="auto" w:fill="FFFFFF"/>
              </w:rPr>
              <w:t xml:space="preserve"> участь в </w:t>
            </w:r>
            <w:proofErr w:type="spellStart"/>
            <w:r w:rsidRPr="000222F7">
              <w:rPr>
                <w:rFonts w:ascii="Times New Roman" w:hAnsi="Times New Roman" w:cs="Times New Roman"/>
                <w:sz w:val="24"/>
                <w:szCs w:val="24"/>
                <w:shd w:val="clear" w:color="auto" w:fill="FFFFFF"/>
              </w:rPr>
              <w:t>азартних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іграх</w:t>
            </w:r>
            <w:proofErr w:type="spellEnd"/>
            <w:r w:rsidRPr="000222F7">
              <w:rPr>
                <w:rFonts w:ascii="Times New Roman" w:hAnsi="Times New Roman" w:cs="Times New Roman"/>
                <w:sz w:val="24"/>
                <w:szCs w:val="24"/>
                <w:shd w:val="clear" w:color="auto" w:fill="FFFFFF"/>
              </w:rPr>
              <w:t>.</w:t>
            </w:r>
          </w:p>
          <w:p w14:paraId="72DE5C12" w14:textId="4F6F01D7" w:rsidR="000222F7" w:rsidRPr="000222F7" w:rsidRDefault="000222F7" w:rsidP="00E70923">
            <w:pPr>
              <w:ind w:firstLine="269"/>
              <w:jc w:val="both"/>
              <w:rPr>
                <w:rStyle w:val="rvts9"/>
                <w:rFonts w:ascii="Times New Roman" w:hAnsi="Times New Roman" w:cs="Times New Roman"/>
                <w:sz w:val="24"/>
                <w:szCs w:val="24"/>
                <w:shd w:val="clear" w:color="auto" w:fill="FFFFFF"/>
                <w:lang w:val="uk-UA"/>
              </w:rPr>
            </w:pPr>
            <w:r w:rsidRPr="000222F7">
              <w:rPr>
                <w:rStyle w:val="rvts9"/>
                <w:rFonts w:ascii="Times New Roman" w:hAnsi="Times New Roman" w:cs="Times New Roman"/>
                <w:sz w:val="24"/>
                <w:szCs w:val="24"/>
                <w:shd w:val="clear" w:color="auto" w:fill="FFFFFF"/>
                <w:lang w:val="uk-UA"/>
              </w:rPr>
              <w:t>…</w:t>
            </w:r>
          </w:p>
        </w:tc>
        <w:tc>
          <w:tcPr>
            <w:tcW w:w="7371" w:type="dxa"/>
          </w:tcPr>
          <w:p w14:paraId="55424D4D" w14:textId="77777777" w:rsidR="000222F7" w:rsidRPr="000222F7" w:rsidRDefault="000222F7" w:rsidP="000222F7">
            <w:pPr>
              <w:ind w:firstLine="269"/>
              <w:jc w:val="both"/>
              <w:rPr>
                <w:rFonts w:ascii="Times New Roman" w:hAnsi="Times New Roman" w:cs="Times New Roman"/>
                <w:sz w:val="24"/>
                <w:szCs w:val="24"/>
                <w:shd w:val="clear" w:color="auto" w:fill="FFFFFF"/>
              </w:rPr>
            </w:pPr>
            <w:proofErr w:type="spellStart"/>
            <w:r w:rsidRPr="000222F7">
              <w:rPr>
                <w:rStyle w:val="rvts9"/>
                <w:rFonts w:ascii="Times New Roman" w:hAnsi="Times New Roman" w:cs="Times New Roman"/>
                <w:b/>
                <w:bCs/>
                <w:sz w:val="24"/>
                <w:szCs w:val="24"/>
                <w:shd w:val="clear" w:color="auto" w:fill="FFFFFF"/>
              </w:rPr>
              <w:t>Стаття</w:t>
            </w:r>
            <w:proofErr w:type="spellEnd"/>
            <w:r w:rsidRPr="000222F7">
              <w:rPr>
                <w:rStyle w:val="rvts9"/>
                <w:rFonts w:ascii="Times New Roman" w:hAnsi="Times New Roman" w:cs="Times New Roman"/>
                <w:b/>
                <w:bCs/>
                <w:sz w:val="24"/>
                <w:szCs w:val="24"/>
                <w:shd w:val="clear" w:color="auto" w:fill="FFFFFF"/>
              </w:rPr>
              <w:t xml:space="preserve"> 16.</w:t>
            </w:r>
            <w:r w:rsidRPr="000222F7">
              <w:rPr>
                <w:rFonts w:ascii="Times New Roman" w:hAnsi="Times New Roman" w:cs="Times New Roman"/>
                <w:sz w:val="24"/>
                <w:szCs w:val="24"/>
                <w:shd w:val="clear" w:color="auto" w:fill="FFFFFF"/>
              </w:rPr>
              <w:t> </w:t>
            </w:r>
            <w:proofErr w:type="spellStart"/>
            <w:r w:rsidRPr="000222F7">
              <w:rPr>
                <w:rFonts w:ascii="Times New Roman" w:hAnsi="Times New Roman" w:cs="Times New Roman"/>
                <w:sz w:val="24"/>
                <w:szCs w:val="24"/>
                <w:shd w:val="clear" w:color="auto" w:fill="FFFFFF"/>
              </w:rPr>
              <w:t>Вимоги</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щодо</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боротьби</w:t>
            </w:r>
            <w:proofErr w:type="spellEnd"/>
            <w:r w:rsidRPr="000222F7">
              <w:rPr>
                <w:rFonts w:ascii="Times New Roman" w:hAnsi="Times New Roman" w:cs="Times New Roman"/>
                <w:sz w:val="24"/>
                <w:szCs w:val="24"/>
                <w:shd w:val="clear" w:color="auto" w:fill="FFFFFF"/>
              </w:rPr>
              <w:t xml:space="preserve"> з </w:t>
            </w:r>
            <w:proofErr w:type="spellStart"/>
            <w:r w:rsidRPr="000222F7">
              <w:rPr>
                <w:rFonts w:ascii="Times New Roman" w:hAnsi="Times New Roman" w:cs="Times New Roman"/>
                <w:sz w:val="24"/>
                <w:szCs w:val="24"/>
                <w:shd w:val="clear" w:color="auto" w:fill="FFFFFF"/>
              </w:rPr>
              <w:t>ігровою</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залежністю</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лудоманією</w:t>
            </w:r>
            <w:proofErr w:type="spellEnd"/>
            <w:r w:rsidRPr="000222F7">
              <w:rPr>
                <w:rFonts w:ascii="Times New Roman" w:hAnsi="Times New Roman" w:cs="Times New Roman"/>
                <w:sz w:val="24"/>
                <w:szCs w:val="24"/>
                <w:shd w:val="clear" w:color="auto" w:fill="FFFFFF"/>
              </w:rPr>
              <w:t xml:space="preserve">) та </w:t>
            </w:r>
            <w:proofErr w:type="spellStart"/>
            <w:r w:rsidRPr="000222F7">
              <w:rPr>
                <w:rFonts w:ascii="Times New Roman" w:hAnsi="Times New Roman" w:cs="Times New Roman"/>
                <w:sz w:val="24"/>
                <w:szCs w:val="24"/>
                <w:shd w:val="clear" w:color="auto" w:fill="FFFFFF"/>
              </w:rPr>
              <w:t>громадський</w:t>
            </w:r>
            <w:proofErr w:type="spellEnd"/>
            <w:r w:rsidRPr="000222F7">
              <w:rPr>
                <w:rFonts w:ascii="Times New Roman" w:hAnsi="Times New Roman" w:cs="Times New Roman"/>
                <w:sz w:val="24"/>
                <w:szCs w:val="24"/>
                <w:shd w:val="clear" w:color="auto" w:fill="FFFFFF"/>
              </w:rPr>
              <w:t xml:space="preserve"> контроль</w:t>
            </w:r>
          </w:p>
          <w:p w14:paraId="6B9C5458" w14:textId="77777777" w:rsidR="000222F7" w:rsidRPr="000222F7" w:rsidRDefault="000222F7" w:rsidP="000222F7">
            <w:pPr>
              <w:ind w:firstLine="269"/>
              <w:jc w:val="both"/>
              <w:rPr>
                <w:rStyle w:val="rvts9"/>
                <w:rFonts w:ascii="Times New Roman" w:hAnsi="Times New Roman" w:cs="Times New Roman"/>
                <w:sz w:val="24"/>
                <w:szCs w:val="24"/>
                <w:shd w:val="clear" w:color="auto" w:fill="FFFFFF"/>
                <w:lang w:val="uk-UA"/>
              </w:rPr>
            </w:pPr>
            <w:r w:rsidRPr="000222F7">
              <w:rPr>
                <w:rStyle w:val="rvts9"/>
                <w:rFonts w:ascii="Times New Roman" w:hAnsi="Times New Roman" w:cs="Times New Roman"/>
                <w:sz w:val="24"/>
                <w:szCs w:val="24"/>
                <w:shd w:val="clear" w:color="auto" w:fill="FFFFFF"/>
                <w:lang w:val="uk-UA"/>
              </w:rPr>
              <w:t>…</w:t>
            </w:r>
          </w:p>
          <w:p w14:paraId="675C97D9" w14:textId="0C9FB3DB" w:rsidR="000222F7" w:rsidRPr="000222F7" w:rsidRDefault="000222F7" w:rsidP="000222F7">
            <w:pPr>
              <w:ind w:firstLine="269"/>
              <w:jc w:val="both"/>
              <w:rPr>
                <w:rFonts w:ascii="Times New Roman" w:hAnsi="Times New Roman" w:cs="Times New Roman"/>
                <w:sz w:val="24"/>
                <w:szCs w:val="24"/>
                <w:shd w:val="clear" w:color="auto" w:fill="FFFFFF"/>
              </w:rPr>
            </w:pPr>
            <w:r w:rsidRPr="000222F7">
              <w:rPr>
                <w:rFonts w:ascii="Times New Roman" w:hAnsi="Times New Roman" w:cs="Times New Roman"/>
                <w:sz w:val="24"/>
                <w:szCs w:val="24"/>
                <w:shd w:val="clear" w:color="auto" w:fill="FFFFFF"/>
              </w:rPr>
              <w:t xml:space="preserve">12. </w:t>
            </w:r>
            <w:proofErr w:type="spellStart"/>
            <w:r w:rsidRPr="000222F7">
              <w:rPr>
                <w:rFonts w:ascii="Times New Roman" w:hAnsi="Times New Roman" w:cs="Times New Roman"/>
                <w:sz w:val="24"/>
                <w:szCs w:val="24"/>
                <w:shd w:val="clear" w:color="auto" w:fill="FFFFFF"/>
              </w:rPr>
              <w:t>Уповноважений</w:t>
            </w:r>
            <w:proofErr w:type="spellEnd"/>
            <w:r w:rsidRPr="000222F7">
              <w:rPr>
                <w:rFonts w:ascii="Times New Roman" w:hAnsi="Times New Roman" w:cs="Times New Roman"/>
                <w:sz w:val="24"/>
                <w:szCs w:val="24"/>
                <w:shd w:val="clear" w:color="auto" w:fill="FFFFFF"/>
              </w:rPr>
              <w:t xml:space="preserve"> орган </w:t>
            </w:r>
            <w:r w:rsidRPr="000222F7">
              <w:rPr>
                <w:rFonts w:ascii="Times New Roman" w:hAnsi="Times New Roman" w:cs="Times New Roman"/>
                <w:b/>
                <w:bCs/>
                <w:sz w:val="24"/>
                <w:szCs w:val="24"/>
                <w:shd w:val="clear" w:color="auto" w:fill="FFFFFF"/>
                <w:lang w:val="uk-UA"/>
              </w:rPr>
              <w:t>н</w:t>
            </w:r>
            <w:r w:rsidRPr="000222F7">
              <w:rPr>
                <w:rFonts w:ascii="Times New Roman" w:hAnsi="Times New Roman" w:cs="Times New Roman"/>
                <w:b/>
                <w:bCs/>
                <w:sz w:val="24"/>
                <w:szCs w:val="24"/>
                <w:lang w:val="uk-UA"/>
              </w:rPr>
              <w:t>егайно</w:t>
            </w:r>
            <w:r w:rsidR="00484270">
              <w:rPr>
                <w:rFonts w:ascii="Times New Roman" w:hAnsi="Times New Roman" w:cs="Times New Roman"/>
                <w:b/>
                <w:bCs/>
                <w:sz w:val="24"/>
                <w:szCs w:val="24"/>
                <w:lang w:val="uk-UA"/>
              </w:rPr>
              <w:t>,</w:t>
            </w:r>
            <w:r w:rsidRPr="000222F7">
              <w:rPr>
                <w:rFonts w:ascii="Times New Roman" w:hAnsi="Times New Roman" w:cs="Times New Roman"/>
                <w:b/>
                <w:bCs/>
                <w:sz w:val="24"/>
                <w:szCs w:val="24"/>
                <w:lang w:val="uk-UA"/>
              </w:rPr>
              <w:t xml:space="preserve"> але</w:t>
            </w:r>
            <w:r>
              <w:rPr>
                <w:rFonts w:ascii="Times New Roman" w:hAnsi="Times New Roman" w:cs="Times New Roman"/>
                <w:sz w:val="24"/>
                <w:szCs w:val="24"/>
                <w:lang w:val="uk-UA"/>
              </w:rPr>
              <w:t xml:space="preserve"> </w:t>
            </w:r>
            <w:r w:rsidRPr="000222F7">
              <w:rPr>
                <w:rFonts w:ascii="Times New Roman" w:hAnsi="Times New Roman" w:cs="Times New Roman"/>
                <w:sz w:val="24"/>
                <w:szCs w:val="24"/>
                <w:shd w:val="clear" w:color="auto" w:fill="FFFFFF"/>
              </w:rPr>
              <w:t xml:space="preserve">не </w:t>
            </w:r>
            <w:proofErr w:type="spellStart"/>
            <w:r w:rsidRPr="000222F7">
              <w:rPr>
                <w:rFonts w:ascii="Times New Roman" w:hAnsi="Times New Roman" w:cs="Times New Roman"/>
                <w:sz w:val="24"/>
                <w:szCs w:val="24"/>
                <w:shd w:val="clear" w:color="auto" w:fill="FFFFFF"/>
              </w:rPr>
              <w:t>пізніше</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п’яти</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робочих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днів</w:t>
            </w:r>
            <w:proofErr w:type="spellEnd"/>
            <w:r w:rsidRPr="000222F7">
              <w:rPr>
                <w:rFonts w:ascii="Times New Roman" w:hAnsi="Times New Roman" w:cs="Times New Roman"/>
                <w:sz w:val="24"/>
                <w:szCs w:val="24"/>
                <w:shd w:val="clear" w:color="auto" w:fill="FFFFFF"/>
              </w:rPr>
              <w:t xml:space="preserve"> з дня </w:t>
            </w:r>
            <w:proofErr w:type="spellStart"/>
            <w:r w:rsidRPr="000222F7">
              <w:rPr>
                <w:rFonts w:ascii="Times New Roman" w:hAnsi="Times New Roman" w:cs="Times New Roman"/>
                <w:sz w:val="24"/>
                <w:szCs w:val="24"/>
                <w:shd w:val="clear" w:color="auto" w:fill="FFFFFF"/>
              </w:rPr>
              <w:t>отримання</w:t>
            </w:r>
            <w:proofErr w:type="spellEnd"/>
            <w:r w:rsidRPr="000222F7">
              <w:rPr>
                <w:rFonts w:ascii="Times New Roman" w:hAnsi="Times New Roman" w:cs="Times New Roman"/>
                <w:sz w:val="24"/>
                <w:szCs w:val="24"/>
                <w:shd w:val="clear" w:color="auto" w:fill="FFFFFF"/>
              </w:rPr>
              <w:t xml:space="preserve"> заяви </w:t>
            </w:r>
            <w:proofErr w:type="spellStart"/>
            <w:r w:rsidRPr="000222F7">
              <w:rPr>
                <w:rFonts w:ascii="Times New Roman" w:hAnsi="Times New Roman" w:cs="Times New Roman"/>
                <w:sz w:val="24"/>
                <w:szCs w:val="24"/>
                <w:shd w:val="clear" w:color="auto" w:fill="FFFFFF"/>
              </w:rPr>
              <w:t>від</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членів</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сім’ї</w:t>
            </w:r>
            <w:proofErr w:type="spellEnd"/>
            <w:r w:rsidRPr="000222F7">
              <w:rPr>
                <w:rFonts w:ascii="Times New Roman" w:hAnsi="Times New Roman" w:cs="Times New Roman"/>
                <w:sz w:val="24"/>
                <w:szCs w:val="24"/>
                <w:shd w:val="clear" w:color="auto" w:fill="FFFFFF"/>
              </w:rPr>
              <w:t xml:space="preserve"> особи </w:t>
            </w:r>
            <w:proofErr w:type="spellStart"/>
            <w:r w:rsidRPr="000222F7">
              <w:rPr>
                <w:rFonts w:ascii="Times New Roman" w:hAnsi="Times New Roman" w:cs="Times New Roman"/>
                <w:sz w:val="24"/>
                <w:szCs w:val="24"/>
                <w:shd w:val="clear" w:color="auto" w:fill="FFFFFF"/>
              </w:rPr>
              <w:t>першого</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ступеня</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споріднення</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або</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законних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представників</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здійснює</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розгляд</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такої</w:t>
            </w:r>
            <w:proofErr w:type="spellEnd"/>
            <w:r w:rsidRPr="000222F7">
              <w:rPr>
                <w:rFonts w:ascii="Times New Roman" w:hAnsi="Times New Roman" w:cs="Times New Roman"/>
                <w:sz w:val="24"/>
                <w:szCs w:val="24"/>
                <w:shd w:val="clear" w:color="auto" w:fill="FFFFFF"/>
              </w:rPr>
              <w:t xml:space="preserve"> заяви та за </w:t>
            </w:r>
            <w:proofErr w:type="spellStart"/>
            <w:r w:rsidRPr="000222F7">
              <w:rPr>
                <w:rFonts w:ascii="Times New Roman" w:hAnsi="Times New Roman" w:cs="Times New Roman"/>
                <w:sz w:val="24"/>
                <w:szCs w:val="24"/>
                <w:shd w:val="clear" w:color="auto" w:fill="FFFFFF"/>
              </w:rPr>
              <w:t>наявності</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обґрунтованих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підстав</w:t>
            </w:r>
            <w:proofErr w:type="spellEnd"/>
            <w:r w:rsidRPr="000222F7">
              <w:rPr>
                <w:rFonts w:ascii="Times New Roman" w:hAnsi="Times New Roman" w:cs="Times New Roman"/>
                <w:sz w:val="24"/>
                <w:szCs w:val="24"/>
                <w:shd w:val="clear" w:color="auto" w:fill="FFFFFF"/>
              </w:rPr>
              <w:t xml:space="preserve"> вносить </w:t>
            </w:r>
            <w:proofErr w:type="spellStart"/>
            <w:r w:rsidRPr="000222F7">
              <w:rPr>
                <w:rFonts w:ascii="Times New Roman" w:hAnsi="Times New Roman" w:cs="Times New Roman"/>
                <w:sz w:val="24"/>
                <w:szCs w:val="24"/>
                <w:shd w:val="clear" w:color="auto" w:fill="FFFFFF"/>
              </w:rPr>
              <w:t>відомості</w:t>
            </w:r>
            <w:proofErr w:type="spellEnd"/>
            <w:r w:rsidRPr="000222F7">
              <w:rPr>
                <w:rFonts w:ascii="Times New Roman" w:hAnsi="Times New Roman" w:cs="Times New Roman"/>
                <w:sz w:val="24"/>
                <w:szCs w:val="24"/>
                <w:shd w:val="clear" w:color="auto" w:fill="FFFFFF"/>
              </w:rPr>
              <w:t xml:space="preserve"> про </w:t>
            </w:r>
            <w:proofErr w:type="spellStart"/>
            <w:r w:rsidRPr="000222F7">
              <w:rPr>
                <w:rFonts w:ascii="Times New Roman" w:hAnsi="Times New Roman" w:cs="Times New Roman"/>
                <w:sz w:val="24"/>
                <w:szCs w:val="24"/>
                <w:shd w:val="clear" w:color="auto" w:fill="FFFFFF"/>
              </w:rPr>
              <w:t>фізичну</w:t>
            </w:r>
            <w:proofErr w:type="spellEnd"/>
            <w:r w:rsidRPr="000222F7">
              <w:rPr>
                <w:rFonts w:ascii="Times New Roman" w:hAnsi="Times New Roman" w:cs="Times New Roman"/>
                <w:sz w:val="24"/>
                <w:szCs w:val="24"/>
                <w:shd w:val="clear" w:color="auto" w:fill="FFFFFF"/>
              </w:rPr>
              <w:t xml:space="preserve"> особу, </w:t>
            </w:r>
            <w:proofErr w:type="spellStart"/>
            <w:r w:rsidRPr="000222F7">
              <w:rPr>
                <w:rFonts w:ascii="Times New Roman" w:hAnsi="Times New Roman" w:cs="Times New Roman"/>
                <w:sz w:val="24"/>
                <w:szCs w:val="24"/>
                <w:shd w:val="clear" w:color="auto" w:fill="FFFFFF"/>
              </w:rPr>
              <w:t>стосовно</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якої</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наявні</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обмеження</w:t>
            </w:r>
            <w:proofErr w:type="spellEnd"/>
            <w:r w:rsidRPr="000222F7">
              <w:rPr>
                <w:rFonts w:ascii="Times New Roman" w:hAnsi="Times New Roman" w:cs="Times New Roman"/>
                <w:sz w:val="24"/>
                <w:szCs w:val="24"/>
                <w:shd w:val="clear" w:color="auto" w:fill="FFFFFF"/>
              </w:rPr>
              <w:t xml:space="preserve"> у </w:t>
            </w:r>
            <w:proofErr w:type="spellStart"/>
            <w:r w:rsidRPr="000222F7">
              <w:rPr>
                <w:rFonts w:ascii="Times New Roman" w:hAnsi="Times New Roman" w:cs="Times New Roman"/>
                <w:sz w:val="24"/>
                <w:szCs w:val="24"/>
                <w:shd w:val="clear" w:color="auto" w:fill="FFFFFF"/>
              </w:rPr>
              <w:t>відвідуванні</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гральних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закладів</w:t>
            </w:r>
            <w:proofErr w:type="spellEnd"/>
            <w:r w:rsidRPr="000222F7">
              <w:rPr>
                <w:rFonts w:ascii="Times New Roman" w:hAnsi="Times New Roman" w:cs="Times New Roman"/>
                <w:sz w:val="24"/>
                <w:szCs w:val="24"/>
                <w:shd w:val="clear" w:color="auto" w:fill="FFFFFF"/>
              </w:rPr>
              <w:t xml:space="preserve"> та </w:t>
            </w:r>
            <w:proofErr w:type="spellStart"/>
            <w:r w:rsidRPr="000222F7">
              <w:rPr>
                <w:rFonts w:ascii="Times New Roman" w:hAnsi="Times New Roman" w:cs="Times New Roman"/>
                <w:sz w:val="24"/>
                <w:szCs w:val="24"/>
                <w:shd w:val="clear" w:color="auto" w:fill="FFFFFF"/>
              </w:rPr>
              <w:t>участі</w:t>
            </w:r>
            <w:proofErr w:type="spellEnd"/>
            <w:r w:rsidRPr="000222F7">
              <w:rPr>
                <w:rFonts w:ascii="Times New Roman" w:hAnsi="Times New Roman" w:cs="Times New Roman"/>
                <w:sz w:val="24"/>
                <w:szCs w:val="24"/>
                <w:shd w:val="clear" w:color="auto" w:fill="FFFFFF"/>
              </w:rPr>
              <w:t xml:space="preserve"> в </w:t>
            </w:r>
            <w:proofErr w:type="spellStart"/>
            <w:r w:rsidRPr="000222F7">
              <w:rPr>
                <w:rFonts w:ascii="Times New Roman" w:hAnsi="Times New Roman" w:cs="Times New Roman"/>
                <w:sz w:val="24"/>
                <w:szCs w:val="24"/>
                <w:shd w:val="clear" w:color="auto" w:fill="FFFFFF"/>
              </w:rPr>
              <w:t>азартних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іграх</w:t>
            </w:r>
            <w:proofErr w:type="spellEnd"/>
            <w:r w:rsidRPr="000222F7">
              <w:rPr>
                <w:rFonts w:ascii="Times New Roman" w:hAnsi="Times New Roman" w:cs="Times New Roman"/>
                <w:sz w:val="24"/>
                <w:szCs w:val="24"/>
                <w:shd w:val="clear" w:color="auto" w:fill="FFFFFF"/>
              </w:rPr>
              <w:t xml:space="preserve">, до </w:t>
            </w:r>
            <w:proofErr w:type="spellStart"/>
            <w:r w:rsidRPr="000222F7">
              <w:rPr>
                <w:rFonts w:ascii="Times New Roman" w:hAnsi="Times New Roman" w:cs="Times New Roman"/>
                <w:sz w:val="24"/>
                <w:szCs w:val="24"/>
                <w:shd w:val="clear" w:color="auto" w:fill="FFFFFF"/>
              </w:rPr>
              <w:t>Реєстру</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осіб</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яким</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обмежено</w:t>
            </w:r>
            <w:proofErr w:type="spellEnd"/>
            <w:r w:rsidRPr="000222F7">
              <w:rPr>
                <w:rFonts w:ascii="Times New Roman" w:hAnsi="Times New Roman" w:cs="Times New Roman"/>
                <w:sz w:val="24"/>
                <w:szCs w:val="24"/>
                <w:shd w:val="clear" w:color="auto" w:fill="FFFFFF"/>
              </w:rPr>
              <w:t xml:space="preserve"> доступ до </w:t>
            </w:r>
            <w:proofErr w:type="spellStart"/>
            <w:r w:rsidRPr="000222F7">
              <w:rPr>
                <w:rFonts w:ascii="Times New Roman" w:hAnsi="Times New Roman" w:cs="Times New Roman"/>
                <w:sz w:val="24"/>
                <w:szCs w:val="24"/>
                <w:shd w:val="clear" w:color="auto" w:fill="FFFFFF"/>
              </w:rPr>
              <w:t>гральних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закладів</w:t>
            </w:r>
            <w:proofErr w:type="spellEnd"/>
            <w:r w:rsidRPr="000222F7">
              <w:rPr>
                <w:rFonts w:ascii="Times New Roman" w:hAnsi="Times New Roman" w:cs="Times New Roman"/>
                <w:sz w:val="24"/>
                <w:szCs w:val="24"/>
                <w:shd w:val="clear" w:color="auto" w:fill="FFFFFF"/>
              </w:rPr>
              <w:t xml:space="preserve"> та/</w:t>
            </w:r>
            <w:proofErr w:type="spellStart"/>
            <w:r w:rsidRPr="000222F7">
              <w:rPr>
                <w:rFonts w:ascii="Times New Roman" w:hAnsi="Times New Roman" w:cs="Times New Roman"/>
                <w:sz w:val="24"/>
                <w:szCs w:val="24"/>
                <w:shd w:val="clear" w:color="auto" w:fill="FFFFFF"/>
              </w:rPr>
              <w:t>або</w:t>
            </w:r>
            <w:proofErr w:type="spellEnd"/>
            <w:r w:rsidRPr="000222F7">
              <w:rPr>
                <w:rFonts w:ascii="Times New Roman" w:hAnsi="Times New Roman" w:cs="Times New Roman"/>
                <w:sz w:val="24"/>
                <w:szCs w:val="24"/>
                <w:shd w:val="clear" w:color="auto" w:fill="FFFFFF"/>
              </w:rPr>
              <w:t xml:space="preserve"> участь в </w:t>
            </w:r>
            <w:proofErr w:type="spellStart"/>
            <w:r w:rsidRPr="000222F7">
              <w:rPr>
                <w:rFonts w:ascii="Times New Roman" w:hAnsi="Times New Roman" w:cs="Times New Roman"/>
                <w:sz w:val="24"/>
                <w:szCs w:val="24"/>
                <w:shd w:val="clear" w:color="auto" w:fill="FFFFFF"/>
              </w:rPr>
              <w:t>азартних</w:t>
            </w:r>
            <w:proofErr w:type="spellEnd"/>
            <w:r w:rsidRPr="000222F7">
              <w:rPr>
                <w:rFonts w:ascii="Times New Roman" w:hAnsi="Times New Roman" w:cs="Times New Roman"/>
                <w:sz w:val="24"/>
                <w:szCs w:val="24"/>
                <w:shd w:val="clear" w:color="auto" w:fill="FFFFFF"/>
              </w:rPr>
              <w:t xml:space="preserve"> </w:t>
            </w:r>
            <w:proofErr w:type="spellStart"/>
            <w:r w:rsidRPr="000222F7">
              <w:rPr>
                <w:rFonts w:ascii="Times New Roman" w:hAnsi="Times New Roman" w:cs="Times New Roman"/>
                <w:sz w:val="24"/>
                <w:szCs w:val="24"/>
                <w:shd w:val="clear" w:color="auto" w:fill="FFFFFF"/>
              </w:rPr>
              <w:t>іграх</w:t>
            </w:r>
            <w:proofErr w:type="spellEnd"/>
            <w:r w:rsidRPr="000222F7">
              <w:rPr>
                <w:rFonts w:ascii="Times New Roman" w:hAnsi="Times New Roman" w:cs="Times New Roman"/>
                <w:sz w:val="24"/>
                <w:szCs w:val="24"/>
                <w:shd w:val="clear" w:color="auto" w:fill="FFFFFF"/>
              </w:rPr>
              <w:t>.</w:t>
            </w:r>
          </w:p>
          <w:p w14:paraId="577F03EA" w14:textId="663A3E9D" w:rsidR="000222F7" w:rsidRPr="00E70923" w:rsidRDefault="000222F7" w:rsidP="000222F7">
            <w:pPr>
              <w:ind w:firstLine="209"/>
              <w:jc w:val="both"/>
              <w:rPr>
                <w:rStyle w:val="rvts9"/>
                <w:rFonts w:ascii="Times New Roman" w:hAnsi="Times New Roman" w:cs="Times New Roman"/>
                <w:b/>
                <w:bCs/>
                <w:sz w:val="24"/>
                <w:szCs w:val="24"/>
                <w:shd w:val="clear" w:color="auto" w:fill="FFFFFF"/>
                <w:lang w:val="uk-UA"/>
              </w:rPr>
            </w:pPr>
            <w:r w:rsidRPr="000222F7">
              <w:rPr>
                <w:rStyle w:val="rvts9"/>
                <w:rFonts w:ascii="Times New Roman" w:hAnsi="Times New Roman" w:cs="Times New Roman"/>
                <w:sz w:val="24"/>
                <w:szCs w:val="24"/>
                <w:shd w:val="clear" w:color="auto" w:fill="FFFFFF"/>
                <w:lang w:val="uk-UA"/>
              </w:rPr>
              <w:t>…</w:t>
            </w:r>
          </w:p>
        </w:tc>
      </w:tr>
      <w:tr w:rsidR="0021205B" w:rsidRPr="00753F95" w14:paraId="4718EA73" w14:textId="77777777" w:rsidTr="00CB3581">
        <w:tc>
          <w:tcPr>
            <w:tcW w:w="7543" w:type="dxa"/>
            <w:gridSpan w:val="2"/>
          </w:tcPr>
          <w:p w14:paraId="6484584B"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t xml:space="preserve">Стаття 48. </w:t>
            </w:r>
            <w:r w:rsidRPr="00753F95">
              <w:rPr>
                <w:rStyle w:val="rvts9"/>
                <w:rFonts w:ascii="Times New Roman" w:hAnsi="Times New Roman" w:cs="Times New Roman"/>
                <w:sz w:val="24"/>
                <w:szCs w:val="24"/>
                <w:shd w:val="clear" w:color="auto" w:fill="FFFFFF"/>
                <w:lang w:val="uk-UA"/>
              </w:rPr>
              <w:t>Порядок розгляду заяви про отримання ліцензії</w:t>
            </w:r>
          </w:p>
          <w:p w14:paraId="3C3C80B1" w14:textId="77777777" w:rsidR="00D27043" w:rsidRDefault="00D27043" w:rsidP="004D39C6">
            <w:pPr>
              <w:ind w:firstLine="269"/>
              <w:jc w:val="both"/>
              <w:rPr>
                <w:rStyle w:val="rvts9"/>
                <w:rFonts w:ascii="Times New Roman" w:hAnsi="Times New Roman" w:cs="Times New Roman"/>
                <w:sz w:val="24"/>
                <w:szCs w:val="24"/>
                <w:shd w:val="clear" w:color="auto" w:fill="FFFFFF"/>
                <w:lang w:val="uk-UA"/>
              </w:rPr>
            </w:pPr>
            <w:r w:rsidRPr="00D27043">
              <w:rPr>
                <w:rStyle w:val="rvts9"/>
                <w:rFonts w:ascii="Times New Roman" w:hAnsi="Times New Roman" w:cs="Times New Roman"/>
                <w:sz w:val="24"/>
                <w:szCs w:val="24"/>
                <w:shd w:val="clear" w:color="auto" w:fill="FFFFFF"/>
                <w:lang w:val="uk-UA"/>
              </w:rPr>
              <w:t xml:space="preserve">1. Уповноважений орган приймає рішення про видачу або відмову у видачі ліцензій у строк не пізніше, ніж 15 (п’ятнадцять) робочих днів з дня </w:t>
            </w:r>
            <w:r w:rsidRPr="00877B6C">
              <w:rPr>
                <w:rStyle w:val="rvts9"/>
                <w:rFonts w:ascii="Times New Roman" w:hAnsi="Times New Roman" w:cs="Times New Roman"/>
                <w:sz w:val="24"/>
                <w:szCs w:val="24"/>
                <w:shd w:val="clear" w:color="auto" w:fill="FFFFFF"/>
                <w:lang w:val="uk-UA"/>
              </w:rPr>
              <w:t>прийняття</w:t>
            </w:r>
            <w:r w:rsidRPr="00D27043">
              <w:rPr>
                <w:rStyle w:val="rvts9"/>
                <w:rFonts w:ascii="Times New Roman" w:hAnsi="Times New Roman" w:cs="Times New Roman"/>
                <w:b/>
                <w:bCs/>
                <w:sz w:val="24"/>
                <w:szCs w:val="24"/>
                <w:shd w:val="clear" w:color="auto" w:fill="FFFFFF"/>
                <w:lang w:val="uk-UA"/>
              </w:rPr>
              <w:t xml:space="preserve"> </w:t>
            </w:r>
            <w:r w:rsidRPr="00D27043">
              <w:rPr>
                <w:rStyle w:val="rvts9"/>
                <w:rFonts w:ascii="Times New Roman" w:hAnsi="Times New Roman" w:cs="Times New Roman"/>
                <w:sz w:val="24"/>
                <w:szCs w:val="24"/>
                <w:shd w:val="clear" w:color="auto" w:fill="FFFFFF"/>
                <w:lang w:val="uk-UA"/>
              </w:rPr>
              <w:t>заяви про отримання ліцензії та документів, що додаються до неї.</w:t>
            </w:r>
          </w:p>
          <w:p w14:paraId="5282897A" w14:textId="1E65A375" w:rsidR="0021205B" w:rsidRPr="00753F95" w:rsidRDefault="0021205B" w:rsidP="004D39C6">
            <w:pPr>
              <w:ind w:firstLine="269"/>
              <w:jc w:val="both"/>
              <w:rPr>
                <w:rStyle w:val="rvts9"/>
                <w:rFonts w:ascii="Times New Roman" w:hAnsi="Times New Roman" w:cs="Times New Roman"/>
                <w:b/>
                <w:bCs/>
                <w:sz w:val="24"/>
                <w:szCs w:val="24"/>
                <w:shd w:val="clear" w:color="auto" w:fill="FFFFFF"/>
                <w:lang w:val="uk-UA"/>
              </w:rPr>
            </w:pPr>
            <w:r w:rsidRPr="001B766A">
              <w:rPr>
                <w:rStyle w:val="rvts9"/>
                <w:rFonts w:ascii="Times New Roman" w:hAnsi="Times New Roman" w:cs="Times New Roman"/>
                <w:b/>
                <w:bCs/>
                <w:sz w:val="24"/>
                <w:szCs w:val="24"/>
                <w:shd w:val="clear" w:color="auto" w:fill="FFFFFF"/>
                <w:lang w:val="uk-UA"/>
              </w:rPr>
              <w:lastRenderedPageBreak/>
              <w:t>2.</w:t>
            </w:r>
            <w:r w:rsidRPr="00753F95">
              <w:rPr>
                <w:rStyle w:val="rvts9"/>
                <w:rFonts w:ascii="Times New Roman" w:hAnsi="Times New Roman" w:cs="Times New Roman"/>
                <w:sz w:val="24"/>
                <w:szCs w:val="24"/>
                <w:shd w:val="clear" w:color="auto" w:fill="FFFFFF"/>
                <w:lang w:val="uk-UA"/>
              </w:rPr>
              <w:t xml:space="preserve"> </w:t>
            </w:r>
            <w:r w:rsidRPr="00753F95">
              <w:rPr>
                <w:rStyle w:val="rvts9"/>
                <w:rFonts w:ascii="Times New Roman" w:hAnsi="Times New Roman" w:cs="Times New Roman"/>
                <w:b/>
                <w:bCs/>
                <w:sz w:val="24"/>
                <w:szCs w:val="24"/>
                <w:shd w:val="clear" w:color="auto" w:fill="FFFFFF"/>
                <w:lang w:val="uk-UA"/>
              </w:rPr>
              <w:t>Уповноважений орган впродовж 5 (п’яти) робочих днів з дня прийняття заяви про отримання ліцензії та документів, що додаються до неї, розглядає її і приймає рішення про залишення її без розгляду за наявності для цього підстав.</w:t>
            </w:r>
          </w:p>
          <w:p w14:paraId="74E0F804" w14:textId="77777777" w:rsidR="0021205B" w:rsidRPr="00753F95" w:rsidRDefault="0021205B" w:rsidP="004D39C6">
            <w:pPr>
              <w:ind w:firstLine="269"/>
              <w:jc w:val="both"/>
              <w:rPr>
                <w:rStyle w:val="rvts9"/>
                <w:rFonts w:ascii="Times New Roman" w:hAnsi="Times New Roman" w:cs="Times New Roman"/>
                <w:b/>
                <w:bCs/>
                <w:strike/>
                <w:sz w:val="24"/>
                <w:szCs w:val="24"/>
                <w:shd w:val="clear" w:color="auto" w:fill="FFFFFF"/>
                <w:lang w:val="uk-UA"/>
              </w:rPr>
            </w:pPr>
            <w:r w:rsidRPr="00753F95">
              <w:rPr>
                <w:rStyle w:val="rvts9"/>
                <w:rFonts w:ascii="Times New Roman" w:hAnsi="Times New Roman" w:cs="Times New Roman"/>
                <w:b/>
                <w:bCs/>
                <w:strike/>
                <w:sz w:val="24"/>
                <w:szCs w:val="24"/>
                <w:shd w:val="clear" w:color="auto" w:fill="FFFFFF"/>
                <w:lang w:val="uk-UA"/>
              </w:rPr>
              <w:t xml:space="preserve">Рішення про залишення заяви про отримання ліцензії без розгляду набуває чинності з дня його прийняття та підлягає обов’язковому оприлюдненню на офіційному </w:t>
            </w:r>
            <w:proofErr w:type="spellStart"/>
            <w:r w:rsidRPr="00753F95">
              <w:rPr>
                <w:rStyle w:val="rvts9"/>
                <w:rFonts w:ascii="Times New Roman" w:hAnsi="Times New Roman" w:cs="Times New Roman"/>
                <w:b/>
                <w:bCs/>
                <w:strike/>
                <w:sz w:val="24"/>
                <w:szCs w:val="24"/>
                <w:shd w:val="clear" w:color="auto" w:fill="FFFFFF"/>
                <w:lang w:val="uk-UA"/>
              </w:rPr>
              <w:t>вебсайті</w:t>
            </w:r>
            <w:proofErr w:type="spellEnd"/>
            <w:r w:rsidRPr="00753F95">
              <w:rPr>
                <w:rStyle w:val="rvts9"/>
                <w:rFonts w:ascii="Times New Roman" w:hAnsi="Times New Roman" w:cs="Times New Roman"/>
                <w:b/>
                <w:bCs/>
                <w:strike/>
                <w:sz w:val="24"/>
                <w:szCs w:val="24"/>
                <w:shd w:val="clear" w:color="auto" w:fill="FFFFFF"/>
                <w:lang w:val="uk-UA"/>
              </w:rPr>
              <w:t xml:space="preserve"> Уповноваженого органу і внесенню інформації про таке рішення до відповідного Єдиного державного реєстру юридичних осіб, фізичних осіб - підприємців та громадських формувань наступного робочого дня після його прийняття.</w:t>
            </w:r>
          </w:p>
          <w:p w14:paraId="7597A477"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 xml:space="preserve">Підставами для залишення заяви про отримання ліцензії без </w:t>
            </w:r>
            <w:r w:rsidRPr="00753F95">
              <w:rPr>
                <w:rStyle w:val="rvts9"/>
                <w:rFonts w:ascii="Times New Roman" w:hAnsi="Times New Roman" w:cs="Times New Roman"/>
                <w:b/>
                <w:bCs/>
                <w:sz w:val="24"/>
                <w:szCs w:val="24"/>
                <w:shd w:val="clear" w:color="auto" w:fill="FFFFFF"/>
                <w:lang w:val="uk-UA"/>
              </w:rPr>
              <w:t>розгляду</w:t>
            </w:r>
            <w:r w:rsidRPr="00753F95">
              <w:rPr>
                <w:rStyle w:val="rvts9"/>
                <w:rFonts w:ascii="Times New Roman" w:hAnsi="Times New Roman" w:cs="Times New Roman"/>
                <w:sz w:val="24"/>
                <w:szCs w:val="24"/>
                <w:shd w:val="clear" w:color="auto" w:fill="FFFFFF"/>
                <w:lang w:val="uk-UA"/>
              </w:rPr>
              <w:t xml:space="preserve"> є:</w:t>
            </w:r>
          </w:p>
          <w:p w14:paraId="558D628A"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1) подання не в повному обсязі документів, що додаються до заяви для отримання ліцензії;</w:t>
            </w:r>
          </w:p>
          <w:p w14:paraId="2C0A24F8"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2) заява або хоча б один з документів, що додаються до заяви про отримання ліцензії:</w:t>
            </w:r>
          </w:p>
          <w:p w14:paraId="1C3919F5"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а) підписаний особою, яка не має на це повноважень;</w:t>
            </w:r>
          </w:p>
          <w:p w14:paraId="55A59A01"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б) 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p w14:paraId="4D11F593"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3)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14:paraId="4506E0BE" w14:textId="5BF7FF70"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 xml:space="preserve">4) наявність інформації про здійснення контролю за діяльністю суб’єкта господарювання у значенні, наведеному у статті 1 Закону України </w:t>
            </w:r>
            <w:r w:rsidR="004D39C6" w:rsidRPr="00753F95">
              <w:rPr>
                <w:rStyle w:val="rvts9"/>
                <w:rFonts w:ascii="Times New Roman" w:hAnsi="Times New Roman" w:cs="Times New Roman"/>
                <w:sz w:val="24"/>
                <w:szCs w:val="24"/>
                <w:shd w:val="clear" w:color="auto" w:fill="FFFFFF"/>
                <w:lang w:val="uk-UA"/>
              </w:rPr>
              <w:t>«</w:t>
            </w:r>
            <w:r w:rsidRPr="00753F95">
              <w:rPr>
                <w:rStyle w:val="rvts9"/>
                <w:rFonts w:ascii="Times New Roman" w:hAnsi="Times New Roman" w:cs="Times New Roman"/>
                <w:sz w:val="24"/>
                <w:szCs w:val="24"/>
                <w:shd w:val="clear" w:color="auto" w:fill="FFFFFF"/>
                <w:lang w:val="uk-UA"/>
              </w:rPr>
              <w:t>Про захист економічної конкуренції</w:t>
            </w:r>
            <w:r w:rsidR="004D39C6" w:rsidRPr="00753F95">
              <w:rPr>
                <w:rStyle w:val="rvts9"/>
                <w:rFonts w:ascii="Times New Roman" w:hAnsi="Times New Roman" w:cs="Times New Roman"/>
                <w:sz w:val="24"/>
                <w:szCs w:val="24"/>
                <w:shd w:val="clear" w:color="auto" w:fill="FFFFFF"/>
                <w:lang w:val="uk-UA"/>
              </w:rPr>
              <w:t>»</w:t>
            </w:r>
            <w:r w:rsidRPr="00753F95">
              <w:rPr>
                <w:rStyle w:val="rvts9"/>
                <w:rFonts w:ascii="Times New Roman" w:hAnsi="Times New Roman" w:cs="Times New Roman"/>
                <w:sz w:val="24"/>
                <w:szCs w:val="24"/>
                <w:shd w:val="clear" w:color="auto" w:fill="FFFFFF"/>
                <w:lang w:val="uk-UA"/>
              </w:rPr>
              <w:t xml:space="preserve">, резидентами держав, що здійснюють збройну агресію проти України, у значенні, наведеному у статті 1 Закону України </w:t>
            </w:r>
            <w:r w:rsidR="004D39C6" w:rsidRPr="00753F95">
              <w:rPr>
                <w:rStyle w:val="rvts9"/>
                <w:rFonts w:ascii="Times New Roman" w:hAnsi="Times New Roman" w:cs="Times New Roman"/>
                <w:sz w:val="24"/>
                <w:szCs w:val="24"/>
                <w:shd w:val="clear" w:color="auto" w:fill="FFFFFF"/>
                <w:lang w:val="uk-UA"/>
              </w:rPr>
              <w:t>«</w:t>
            </w:r>
            <w:r w:rsidRPr="00753F95">
              <w:rPr>
                <w:rStyle w:val="rvts9"/>
                <w:rFonts w:ascii="Times New Roman" w:hAnsi="Times New Roman" w:cs="Times New Roman"/>
                <w:sz w:val="24"/>
                <w:szCs w:val="24"/>
                <w:shd w:val="clear" w:color="auto" w:fill="FFFFFF"/>
                <w:lang w:val="uk-UA"/>
              </w:rPr>
              <w:t>Про оборону України</w:t>
            </w:r>
            <w:r w:rsidR="004D39C6" w:rsidRPr="00753F95">
              <w:rPr>
                <w:rStyle w:val="rvts9"/>
                <w:rFonts w:ascii="Times New Roman" w:hAnsi="Times New Roman" w:cs="Times New Roman"/>
                <w:sz w:val="24"/>
                <w:szCs w:val="24"/>
                <w:shd w:val="clear" w:color="auto" w:fill="FFFFFF"/>
                <w:lang w:val="uk-UA"/>
              </w:rPr>
              <w:t>»</w:t>
            </w:r>
            <w:r w:rsidRPr="00753F95">
              <w:rPr>
                <w:rStyle w:val="rvts9"/>
                <w:rFonts w:ascii="Times New Roman" w:hAnsi="Times New Roman" w:cs="Times New Roman"/>
                <w:sz w:val="24"/>
                <w:szCs w:val="24"/>
                <w:shd w:val="clear" w:color="auto" w:fill="FFFFFF"/>
                <w:lang w:val="uk-UA"/>
              </w:rPr>
              <w:t>.</w:t>
            </w:r>
          </w:p>
          <w:p w14:paraId="29797D6D" w14:textId="77777777" w:rsidR="0021205B" w:rsidRPr="00753F95" w:rsidRDefault="0021205B" w:rsidP="004D39C6">
            <w:pPr>
              <w:pStyle w:val="rvps2"/>
              <w:spacing w:before="0" w:beforeAutospacing="0" w:after="0" w:afterAutospacing="0"/>
              <w:ind w:firstLine="284"/>
              <w:jc w:val="both"/>
              <w:rPr>
                <w:rStyle w:val="rvts9"/>
                <w:b/>
                <w:bCs/>
                <w:lang w:val="uk-UA"/>
              </w:rPr>
            </w:pPr>
            <w:r w:rsidRPr="00753F95">
              <w:rPr>
                <w:rStyle w:val="rvts9"/>
                <w:b/>
                <w:bCs/>
                <w:lang w:val="uk-UA"/>
              </w:rPr>
              <w:lastRenderedPageBreak/>
              <w:t>Відсутній</w:t>
            </w:r>
          </w:p>
          <w:p w14:paraId="16863C1B" w14:textId="77777777" w:rsidR="00D27043" w:rsidRDefault="00D27043" w:rsidP="00D27043">
            <w:pPr>
              <w:pStyle w:val="rvps2"/>
              <w:spacing w:before="0" w:beforeAutospacing="0" w:after="0" w:afterAutospacing="0"/>
              <w:ind w:firstLine="284"/>
              <w:jc w:val="both"/>
              <w:rPr>
                <w:rStyle w:val="rvts9"/>
              </w:rPr>
            </w:pPr>
          </w:p>
          <w:p w14:paraId="7A7D3E16" w14:textId="77777777" w:rsidR="00D27043" w:rsidRDefault="00D27043" w:rsidP="00D27043">
            <w:pPr>
              <w:pStyle w:val="rvps2"/>
              <w:spacing w:before="0" w:beforeAutospacing="0" w:after="0" w:afterAutospacing="0"/>
              <w:ind w:firstLine="284"/>
              <w:jc w:val="both"/>
              <w:rPr>
                <w:rStyle w:val="rvts9"/>
              </w:rPr>
            </w:pPr>
          </w:p>
          <w:p w14:paraId="42EFD8F2" w14:textId="36BC8D15" w:rsidR="00D27043" w:rsidRPr="00D27043" w:rsidRDefault="00D27043" w:rsidP="00D27043">
            <w:pPr>
              <w:pStyle w:val="rvps2"/>
              <w:spacing w:before="0" w:beforeAutospacing="0" w:after="0" w:afterAutospacing="0"/>
              <w:ind w:firstLine="284"/>
              <w:jc w:val="both"/>
              <w:rPr>
                <w:rStyle w:val="rvts9"/>
              </w:rPr>
            </w:pPr>
            <w:r w:rsidRPr="00D27043">
              <w:rPr>
                <w:rStyle w:val="rvts9"/>
              </w:rPr>
              <w:t xml:space="preserve">3. </w:t>
            </w:r>
            <w:proofErr w:type="spellStart"/>
            <w:r w:rsidRPr="00D27043">
              <w:rPr>
                <w:rStyle w:val="rvts9"/>
              </w:rPr>
              <w:t>Повідомлення</w:t>
            </w:r>
            <w:proofErr w:type="spellEnd"/>
            <w:r w:rsidRPr="00D27043">
              <w:rPr>
                <w:rStyle w:val="rvts9"/>
              </w:rPr>
              <w:t xml:space="preserve"> про </w:t>
            </w:r>
            <w:proofErr w:type="spellStart"/>
            <w:r w:rsidRPr="00D27043">
              <w:rPr>
                <w:rStyle w:val="rvts9"/>
              </w:rPr>
              <w:t>прийняте</w:t>
            </w:r>
            <w:proofErr w:type="spellEnd"/>
            <w:r w:rsidRPr="00D27043">
              <w:rPr>
                <w:rStyle w:val="rvts9"/>
              </w:rPr>
              <w:t xml:space="preserve"> </w:t>
            </w:r>
            <w:proofErr w:type="spellStart"/>
            <w:r w:rsidRPr="00D27043">
              <w:rPr>
                <w:rStyle w:val="rvts9"/>
              </w:rPr>
              <w:t>рішення</w:t>
            </w:r>
            <w:proofErr w:type="spellEnd"/>
            <w:r w:rsidRPr="00D27043">
              <w:rPr>
                <w:rStyle w:val="rvts9"/>
              </w:rPr>
              <w:t xml:space="preserve"> про </w:t>
            </w:r>
            <w:proofErr w:type="spellStart"/>
            <w:r w:rsidRPr="00D27043">
              <w:rPr>
                <w:rStyle w:val="rvts9"/>
              </w:rPr>
              <w:t>видачу</w:t>
            </w:r>
            <w:proofErr w:type="spellEnd"/>
            <w:r w:rsidRPr="00D27043">
              <w:rPr>
                <w:rStyle w:val="rvts9"/>
              </w:rPr>
              <w:t xml:space="preserve"> </w:t>
            </w:r>
            <w:proofErr w:type="spellStart"/>
            <w:r w:rsidRPr="00D27043">
              <w:rPr>
                <w:rStyle w:val="rvts9"/>
              </w:rPr>
              <w:t>ліцензії</w:t>
            </w:r>
            <w:proofErr w:type="spellEnd"/>
            <w:r w:rsidRPr="00D27043">
              <w:rPr>
                <w:rStyle w:val="rvts9"/>
              </w:rPr>
              <w:t xml:space="preserve"> </w:t>
            </w:r>
            <w:proofErr w:type="spellStart"/>
            <w:r w:rsidRPr="00D27043">
              <w:rPr>
                <w:rStyle w:val="rvts9"/>
              </w:rPr>
              <w:t>надсилається</w:t>
            </w:r>
            <w:proofErr w:type="spellEnd"/>
            <w:r w:rsidRPr="00D27043">
              <w:rPr>
                <w:rStyle w:val="rvts9"/>
              </w:rPr>
              <w:t xml:space="preserve"> </w:t>
            </w:r>
            <w:proofErr w:type="spellStart"/>
            <w:r w:rsidRPr="00D27043">
              <w:rPr>
                <w:rStyle w:val="rvts9"/>
              </w:rPr>
              <w:t>заявнику</w:t>
            </w:r>
            <w:proofErr w:type="spellEnd"/>
            <w:r w:rsidRPr="00D27043">
              <w:rPr>
                <w:rStyle w:val="rvts9"/>
              </w:rPr>
              <w:t xml:space="preserve"> </w:t>
            </w:r>
            <w:proofErr w:type="spellStart"/>
            <w:r w:rsidRPr="00D27043">
              <w:rPr>
                <w:rStyle w:val="rvts9"/>
              </w:rPr>
              <w:t>протягом</w:t>
            </w:r>
            <w:proofErr w:type="spellEnd"/>
            <w:r w:rsidRPr="00D27043">
              <w:rPr>
                <w:rStyle w:val="rvts9"/>
              </w:rPr>
              <w:t xml:space="preserve"> </w:t>
            </w:r>
            <w:proofErr w:type="spellStart"/>
            <w:r w:rsidRPr="00D27043">
              <w:rPr>
                <w:rStyle w:val="rvts9"/>
                <w:b/>
                <w:bCs/>
              </w:rPr>
              <w:t>п’яти</w:t>
            </w:r>
            <w:proofErr w:type="spellEnd"/>
            <w:r w:rsidRPr="00D27043">
              <w:rPr>
                <w:rStyle w:val="rvts9"/>
              </w:rPr>
              <w:t xml:space="preserve"> </w:t>
            </w:r>
            <w:proofErr w:type="spellStart"/>
            <w:r w:rsidRPr="00D27043">
              <w:rPr>
                <w:rStyle w:val="rvts9"/>
              </w:rPr>
              <w:t>робочих</w:t>
            </w:r>
            <w:proofErr w:type="spellEnd"/>
            <w:r w:rsidRPr="00D27043">
              <w:rPr>
                <w:rStyle w:val="rvts9"/>
              </w:rPr>
              <w:t xml:space="preserve"> </w:t>
            </w:r>
            <w:proofErr w:type="spellStart"/>
            <w:r w:rsidRPr="00D27043">
              <w:rPr>
                <w:rStyle w:val="rvts9"/>
              </w:rPr>
              <w:t>днів</w:t>
            </w:r>
            <w:proofErr w:type="spellEnd"/>
            <w:r w:rsidRPr="00D27043">
              <w:rPr>
                <w:rStyle w:val="rvts9"/>
              </w:rPr>
              <w:t xml:space="preserve"> з дня </w:t>
            </w:r>
            <w:proofErr w:type="spellStart"/>
            <w:r w:rsidRPr="00D27043">
              <w:rPr>
                <w:rStyle w:val="rvts9"/>
              </w:rPr>
              <w:t>прийняття</w:t>
            </w:r>
            <w:proofErr w:type="spellEnd"/>
            <w:r w:rsidRPr="00D27043">
              <w:rPr>
                <w:rStyle w:val="rvts9"/>
              </w:rPr>
              <w:t xml:space="preserve"> </w:t>
            </w:r>
            <w:proofErr w:type="spellStart"/>
            <w:r w:rsidRPr="00D27043">
              <w:rPr>
                <w:rStyle w:val="rvts9"/>
              </w:rPr>
              <w:t>відповідного</w:t>
            </w:r>
            <w:proofErr w:type="spellEnd"/>
            <w:r w:rsidRPr="00D27043">
              <w:rPr>
                <w:rStyle w:val="rvts9"/>
              </w:rPr>
              <w:t xml:space="preserve"> </w:t>
            </w:r>
            <w:proofErr w:type="spellStart"/>
            <w:r w:rsidRPr="00D27043">
              <w:rPr>
                <w:rStyle w:val="rvts9"/>
              </w:rPr>
              <w:t>рішення</w:t>
            </w:r>
            <w:proofErr w:type="spellEnd"/>
            <w:r w:rsidRPr="00D27043">
              <w:rPr>
                <w:rStyle w:val="rvts9"/>
              </w:rPr>
              <w:t>.</w:t>
            </w:r>
          </w:p>
          <w:p w14:paraId="056BCF2C" w14:textId="1070CF45" w:rsidR="00D27043" w:rsidRDefault="00D27043" w:rsidP="00D27043">
            <w:pPr>
              <w:pStyle w:val="rvps2"/>
              <w:spacing w:before="0" w:beforeAutospacing="0" w:after="0" w:afterAutospacing="0"/>
              <w:ind w:firstLine="284"/>
              <w:jc w:val="both"/>
              <w:rPr>
                <w:rStyle w:val="rvts9"/>
                <w:highlight w:val="yellow"/>
              </w:rPr>
            </w:pPr>
            <w:r w:rsidRPr="00D27043">
              <w:rPr>
                <w:rStyle w:val="rvts9"/>
              </w:rPr>
              <w:t xml:space="preserve">4. </w:t>
            </w:r>
            <w:proofErr w:type="spellStart"/>
            <w:r w:rsidRPr="00D27043">
              <w:rPr>
                <w:rStyle w:val="rvts9"/>
              </w:rPr>
              <w:t>Повідомлення</w:t>
            </w:r>
            <w:proofErr w:type="spellEnd"/>
            <w:r w:rsidRPr="00D27043">
              <w:rPr>
                <w:rStyle w:val="rvts9"/>
              </w:rPr>
              <w:t xml:space="preserve"> про </w:t>
            </w:r>
            <w:proofErr w:type="spellStart"/>
            <w:r w:rsidRPr="00D27043">
              <w:rPr>
                <w:rStyle w:val="rvts9"/>
              </w:rPr>
              <w:t>прийняття</w:t>
            </w:r>
            <w:proofErr w:type="spellEnd"/>
            <w:r w:rsidRPr="00D27043">
              <w:rPr>
                <w:rStyle w:val="rvts9"/>
              </w:rPr>
              <w:t xml:space="preserve"> </w:t>
            </w:r>
            <w:proofErr w:type="spellStart"/>
            <w:r w:rsidRPr="00D27043">
              <w:rPr>
                <w:rStyle w:val="rvts9"/>
              </w:rPr>
              <w:t>рішення</w:t>
            </w:r>
            <w:proofErr w:type="spellEnd"/>
            <w:r w:rsidRPr="00D27043">
              <w:rPr>
                <w:rStyle w:val="rvts9"/>
              </w:rPr>
              <w:t xml:space="preserve"> про </w:t>
            </w:r>
            <w:proofErr w:type="spellStart"/>
            <w:r w:rsidRPr="00D27043">
              <w:rPr>
                <w:rStyle w:val="rvts9"/>
              </w:rPr>
              <w:t>відмову</w:t>
            </w:r>
            <w:proofErr w:type="spellEnd"/>
            <w:r w:rsidRPr="00D27043">
              <w:rPr>
                <w:rStyle w:val="rvts9"/>
              </w:rPr>
              <w:t xml:space="preserve"> у </w:t>
            </w:r>
            <w:proofErr w:type="spellStart"/>
            <w:r w:rsidRPr="00D27043">
              <w:rPr>
                <w:rStyle w:val="rvts9"/>
              </w:rPr>
              <w:t>видачі</w:t>
            </w:r>
            <w:proofErr w:type="spellEnd"/>
            <w:r w:rsidRPr="00D27043">
              <w:rPr>
                <w:rStyle w:val="rvts9"/>
              </w:rPr>
              <w:t xml:space="preserve"> </w:t>
            </w:r>
            <w:proofErr w:type="spellStart"/>
            <w:r w:rsidRPr="00D27043">
              <w:rPr>
                <w:rStyle w:val="rvts9"/>
              </w:rPr>
              <w:t>ліцензії</w:t>
            </w:r>
            <w:proofErr w:type="spellEnd"/>
            <w:r w:rsidRPr="00D27043">
              <w:rPr>
                <w:rStyle w:val="rvts9"/>
              </w:rPr>
              <w:t xml:space="preserve"> </w:t>
            </w:r>
            <w:proofErr w:type="spellStart"/>
            <w:r w:rsidRPr="00D27043">
              <w:rPr>
                <w:rStyle w:val="rvts9"/>
              </w:rPr>
              <w:t>надсилається</w:t>
            </w:r>
            <w:proofErr w:type="spellEnd"/>
            <w:r w:rsidRPr="00D27043">
              <w:rPr>
                <w:rStyle w:val="rvts9"/>
              </w:rPr>
              <w:t xml:space="preserve"> </w:t>
            </w:r>
            <w:proofErr w:type="spellStart"/>
            <w:r w:rsidRPr="00D27043">
              <w:rPr>
                <w:rStyle w:val="rvts9"/>
              </w:rPr>
              <w:t>заявнику</w:t>
            </w:r>
            <w:proofErr w:type="spellEnd"/>
            <w:r w:rsidRPr="00D27043">
              <w:rPr>
                <w:rStyle w:val="rvts9"/>
              </w:rPr>
              <w:t xml:space="preserve"> </w:t>
            </w:r>
            <w:proofErr w:type="spellStart"/>
            <w:r w:rsidRPr="00D27043">
              <w:rPr>
                <w:rStyle w:val="rvts9"/>
              </w:rPr>
              <w:t>протягом</w:t>
            </w:r>
            <w:proofErr w:type="spellEnd"/>
            <w:r w:rsidRPr="00D27043">
              <w:rPr>
                <w:rStyle w:val="rvts9"/>
              </w:rPr>
              <w:t xml:space="preserve"> </w:t>
            </w:r>
            <w:proofErr w:type="spellStart"/>
            <w:r w:rsidRPr="00D27043">
              <w:rPr>
                <w:rStyle w:val="rvts9"/>
                <w:b/>
                <w:bCs/>
              </w:rPr>
              <w:t>п’яти</w:t>
            </w:r>
            <w:proofErr w:type="spellEnd"/>
            <w:r w:rsidRPr="00D27043">
              <w:rPr>
                <w:rStyle w:val="rvts9"/>
              </w:rPr>
              <w:t xml:space="preserve"> </w:t>
            </w:r>
            <w:proofErr w:type="spellStart"/>
            <w:r w:rsidRPr="00D27043">
              <w:rPr>
                <w:rStyle w:val="rvts9"/>
              </w:rPr>
              <w:t>робочих</w:t>
            </w:r>
            <w:proofErr w:type="spellEnd"/>
            <w:r w:rsidRPr="00D27043">
              <w:rPr>
                <w:rStyle w:val="rvts9"/>
              </w:rPr>
              <w:t xml:space="preserve"> </w:t>
            </w:r>
            <w:proofErr w:type="spellStart"/>
            <w:r w:rsidRPr="00D27043">
              <w:rPr>
                <w:rStyle w:val="rvts9"/>
              </w:rPr>
              <w:t>днів</w:t>
            </w:r>
            <w:proofErr w:type="spellEnd"/>
            <w:r w:rsidRPr="00D27043">
              <w:rPr>
                <w:rStyle w:val="rvts9"/>
              </w:rPr>
              <w:t xml:space="preserve"> з дня </w:t>
            </w:r>
            <w:proofErr w:type="spellStart"/>
            <w:r w:rsidRPr="00D27043">
              <w:rPr>
                <w:rStyle w:val="rvts9"/>
              </w:rPr>
              <w:t>прийняття</w:t>
            </w:r>
            <w:proofErr w:type="spellEnd"/>
            <w:r w:rsidRPr="00D27043">
              <w:rPr>
                <w:rStyle w:val="rvts9"/>
              </w:rPr>
              <w:t xml:space="preserve"> </w:t>
            </w:r>
            <w:proofErr w:type="spellStart"/>
            <w:r w:rsidRPr="00D27043">
              <w:rPr>
                <w:rStyle w:val="rvts9"/>
              </w:rPr>
              <w:t>відповідного</w:t>
            </w:r>
            <w:proofErr w:type="spellEnd"/>
            <w:r w:rsidRPr="00D27043">
              <w:rPr>
                <w:rStyle w:val="rvts9"/>
              </w:rPr>
              <w:t xml:space="preserve"> </w:t>
            </w:r>
            <w:proofErr w:type="spellStart"/>
            <w:r w:rsidRPr="00D27043">
              <w:rPr>
                <w:rStyle w:val="rvts9"/>
              </w:rPr>
              <w:t>рішення</w:t>
            </w:r>
            <w:proofErr w:type="spellEnd"/>
            <w:r w:rsidRPr="00D27043">
              <w:rPr>
                <w:rStyle w:val="rvts9"/>
              </w:rPr>
              <w:t xml:space="preserve">. У </w:t>
            </w:r>
            <w:proofErr w:type="spellStart"/>
            <w:r w:rsidRPr="00D27043">
              <w:rPr>
                <w:rStyle w:val="rvts9"/>
              </w:rPr>
              <w:t>рішенні</w:t>
            </w:r>
            <w:proofErr w:type="spellEnd"/>
            <w:r w:rsidRPr="00D27043">
              <w:rPr>
                <w:rStyle w:val="rvts9"/>
              </w:rPr>
              <w:t xml:space="preserve"> про </w:t>
            </w:r>
            <w:proofErr w:type="spellStart"/>
            <w:r w:rsidRPr="00D27043">
              <w:rPr>
                <w:rStyle w:val="rvts9"/>
              </w:rPr>
              <w:t>відмову</w:t>
            </w:r>
            <w:proofErr w:type="spellEnd"/>
            <w:r w:rsidRPr="00D27043">
              <w:rPr>
                <w:rStyle w:val="rvts9"/>
              </w:rPr>
              <w:t xml:space="preserve"> у </w:t>
            </w:r>
            <w:proofErr w:type="spellStart"/>
            <w:r w:rsidRPr="00D27043">
              <w:rPr>
                <w:rStyle w:val="rvts9"/>
              </w:rPr>
              <w:t>видачі</w:t>
            </w:r>
            <w:proofErr w:type="spellEnd"/>
            <w:r w:rsidRPr="00D27043">
              <w:rPr>
                <w:rStyle w:val="rvts9"/>
              </w:rPr>
              <w:t xml:space="preserve"> </w:t>
            </w:r>
            <w:proofErr w:type="spellStart"/>
            <w:r w:rsidRPr="00D27043">
              <w:rPr>
                <w:rStyle w:val="rvts9"/>
              </w:rPr>
              <w:t>ліцензії</w:t>
            </w:r>
            <w:proofErr w:type="spellEnd"/>
            <w:r w:rsidRPr="00D27043">
              <w:rPr>
                <w:rStyle w:val="rvts9"/>
              </w:rPr>
              <w:t xml:space="preserve"> </w:t>
            </w:r>
            <w:proofErr w:type="spellStart"/>
            <w:r w:rsidRPr="00D27043">
              <w:rPr>
                <w:rStyle w:val="rvts9"/>
              </w:rPr>
              <w:t>зазначаються</w:t>
            </w:r>
            <w:proofErr w:type="spellEnd"/>
            <w:r w:rsidRPr="00D27043">
              <w:rPr>
                <w:rStyle w:val="rvts9"/>
              </w:rPr>
              <w:t xml:space="preserve"> </w:t>
            </w:r>
            <w:proofErr w:type="spellStart"/>
            <w:r w:rsidRPr="00D27043">
              <w:rPr>
                <w:rStyle w:val="rvts9"/>
              </w:rPr>
              <w:t>перелік</w:t>
            </w:r>
            <w:proofErr w:type="spellEnd"/>
            <w:r w:rsidRPr="00D27043">
              <w:rPr>
                <w:rStyle w:val="rvts9"/>
              </w:rPr>
              <w:t xml:space="preserve"> та </w:t>
            </w:r>
            <w:proofErr w:type="spellStart"/>
            <w:r w:rsidRPr="00D27043">
              <w:rPr>
                <w:rStyle w:val="rvts9"/>
              </w:rPr>
              <w:t>опис</w:t>
            </w:r>
            <w:proofErr w:type="spellEnd"/>
            <w:r w:rsidRPr="00D27043">
              <w:rPr>
                <w:rStyle w:val="rvts9"/>
              </w:rPr>
              <w:t xml:space="preserve"> </w:t>
            </w:r>
            <w:proofErr w:type="spellStart"/>
            <w:r w:rsidRPr="00D27043">
              <w:rPr>
                <w:rStyle w:val="rvts9"/>
              </w:rPr>
              <w:t>підстав</w:t>
            </w:r>
            <w:proofErr w:type="spellEnd"/>
            <w:r w:rsidRPr="00D27043">
              <w:rPr>
                <w:rStyle w:val="rvts9"/>
              </w:rPr>
              <w:t xml:space="preserve"> (</w:t>
            </w:r>
            <w:proofErr w:type="spellStart"/>
            <w:r w:rsidRPr="00D27043">
              <w:rPr>
                <w:rStyle w:val="rvts9"/>
              </w:rPr>
              <w:t>обґрунтування</w:t>
            </w:r>
            <w:proofErr w:type="spellEnd"/>
            <w:r w:rsidRPr="00D27043">
              <w:rPr>
                <w:rStyle w:val="rvts9"/>
              </w:rPr>
              <w:t xml:space="preserve">) для </w:t>
            </w:r>
            <w:proofErr w:type="spellStart"/>
            <w:r w:rsidRPr="00D27043">
              <w:rPr>
                <w:rStyle w:val="rvts9"/>
              </w:rPr>
              <w:t>прийняття</w:t>
            </w:r>
            <w:proofErr w:type="spellEnd"/>
            <w:r w:rsidRPr="00D27043">
              <w:rPr>
                <w:rStyle w:val="rvts9"/>
              </w:rPr>
              <w:t xml:space="preserve"> </w:t>
            </w:r>
            <w:proofErr w:type="spellStart"/>
            <w:r w:rsidRPr="00D27043">
              <w:rPr>
                <w:rStyle w:val="rvts9"/>
              </w:rPr>
              <w:t>рішення</w:t>
            </w:r>
            <w:proofErr w:type="spellEnd"/>
            <w:r w:rsidRPr="00D27043">
              <w:rPr>
                <w:rStyle w:val="rvts9"/>
              </w:rPr>
              <w:t xml:space="preserve"> про </w:t>
            </w:r>
            <w:proofErr w:type="spellStart"/>
            <w:r w:rsidRPr="00D27043">
              <w:rPr>
                <w:rStyle w:val="rvts9"/>
              </w:rPr>
              <w:t>відмову</w:t>
            </w:r>
            <w:proofErr w:type="spellEnd"/>
            <w:r w:rsidRPr="00D27043">
              <w:rPr>
                <w:rStyle w:val="rvts9"/>
              </w:rPr>
              <w:t xml:space="preserve"> у </w:t>
            </w:r>
            <w:proofErr w:type="spellStart"/>
            <w:r w:rsidRPr="00D27043">
              <w:rPr>
                <w:rStyle w:val="rvts9"/>
              </w:rPr>
              <w:t>видачі</w:t>
            </w:r>
            <w:proofErr w:type="spellEnd"/>
            <w:r w:rsidRPr="00D27043">
              <w:rPr>
                <w:rStyle w:val="rvts9"/>
              </w:rPr>
              <w:t xml:space="preserve"> </w:t>
            </w:r>
            <w:proofErr w:type="spellStart"/>
            <w:r w:rsidRPr="00D27043">
              <w:rPr>
                <w:rStyle w:val="rvts9"/>
              </w:rPr>
              <w:t>ліцензії</w:t>
            </w:r>
            <w:proofErr w:type="spellEnd"/>
            <w:r w:rsidRPr="00D27043">
              <w:rPr>
                <w:rStyle w:val="rvts9"/>
              </w:rPr>
              <w:t>.</w:t>
            </w:r>
          </w:p>
          <w:p w14:paraId="061E3EB5" w14:textId="003CC85B" w:rsidR="00D27043" w:rsidRPr="00753F95" w:rsidRDefault="00D27043" w:rsidP="004D39C6">
            <w:pPr>
              <w:pStyle w:val="rvps2"/>
              <w:spacing w:before="0" w:beforeAutospacing="0" w:after="0" w:afterAutospacing="0"/>
              <w:ind w:firstLine="284"/>
              <w:jc w:val="both"/>
              <w:rPr>
                <w:bCs/>
                <w:iCs/>
                <w:highlight w:val="yellow"/>
                <w:lang w:val="uk-UA"/>
              </w:rPr>
            </w:pPr>
          </w:p>
        </w:tc>
        <w:tc>
          <w:tcPr>
            <w:tcW w:w="7371" w:type="dxa"/>
          </w:tcPr>
          <w:p w14:paraId="0205AFBF"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lastRenderedPageBreak/>
              <w:t xml:space="preserve">Стаття 48. </w:t>
            </w:r>
            <w:r w:rsidRPr="00753F95">
              <w:rPr>
                <w:rStyle w:val="rvts9"/>
                <w:rFonts w:ascii="Times New Roman" w:hAnsi="Times New Roman" w:cs="Times New Roman"/>
                <w:sz w:val="24"/>
                <w:szCs w:val="24"/>
                <w:shd w:val="clear" w:color="auto" w:fill="FFFFFF"/>
                <w:lang w:val="uk-UA"/>
              </w:rPr>
              <w:t>Порядок розгляду заяви про отримання ліцензії</w:t>
            </w:r>
          </w:p>
          <w:p w14:paraId="6ED82B5A" w14:textId="0713042A" w:rsidR="00D27043" w:rsidRDefault="00D27043" w:rsidP="004D39C6">
            <w:pPr>
              <w:ind w:firstLine="209"/>
              <w:jc w:val="both"/>
              <w:rPr>
                <w:rStyle w:val="rvts9"/>
                <w:rFonts w:ascii="Times New Roman" w:hAnsi="Times New Roman" w:cs="Times New Roman"/>
                <w:sz w:val="24"/>
                <w:szCs w:val="24"/>
                <w:shd w:val="clear" w:color="auto" w:fill="FFFFFF"/>
                <w:lang w:val="uk-UA"/>
              </w:rPr>
            </w:pPr>
            <w:r w:rsidRPr="00D27043">
              <w:rPr>
                <w:rStyle w:val="rvts9"/>
                <w:rFonts w:ascii="Times New Roman" w:hAnsi="Times New Roman" w:cs="Times New Roman"/>
                <w:sz w:val="24"/>
                <w:szCs w:val="24"/>
                <w:shd w:val="clear" w:color="auto" w:fill="FFFFFF"/>
                <w:lang w:val="uk-UA"/>
              </w:rPr>
              <w:t>1. Уповноважений орган приймає рішення про видачу або відмову у видачі ліцензій у строк не пізніше, ніж 15 (п’ятнадцять) робочих днів з дня</w:t>
            </w:r>
            <w:r w:rsidRPr="00D27043">
              <w:rPr>
                <w:rStyle w:val="rvts9"/>
                <w:rFonts w:ascii="Times New Roman" w:hAnsi="Times New Roman" w:cs="Times New Roman"/>
                <w:b/>
                <w:bCs/>
                <w:sz w:val="24"/>
                <w:szCs w:val="24"/>
                <w:shd w:val="clear" w:color="auto" w:fill="FFFFFF"/>
                <w:lang w:val="uk-UA"/>
              </w:rPr>
              <w:t>,</w:t>
            </w:r>
            <w:r w:rsidRPr="00D27043">
              <w:rPr>
                <w:rStyle w:val="rvts9"/>
                <w:b/>
                <w:bCs/>
                <w:shd w:val="clear" w:color="auto" w:fill="FFFFFF"/>
                <w:lang w:val="uk-UA"/>
              </w:rPr>
              <w:t xml:space="preserve"> </w:t>
            </w:r>
            <w:r w:rsidRPr="00D27043">
              <w:rPr>
                <w:rStyle w:val="rvts9"/>
                <w:rFonts w:ascii="Times New Roman" w:hAnsi="Times New Roman" w:cs="Times New Roman"/>
                <w:b/>
                <w:bCs/>
                <w:sz w:val="24"/>
                <w:szCs w:val="24"/>
                <w:shd w:val="clear" w:color="auto" w:fill="FFFFFF"/>
                <w:lang w:val="uk-UA"/>
              </w:rPr>
              <w:t xml:space="preserve">наступного за днем </w:t>
            </w:r>
            <w:r w:rsidR="00EF41B9" w:rsidRPr="00877B6C">
              <w:rPr>
                <w:rStyle w:val="rvts9"/>
                <w:rFonts w:ascii="Times New Roman" w:hAnsi="Times New Roman" w:cs="Times New Roman"/>
                <w:sz w:val="24"/>
                <w:szCs w:val="24"/>
                <w:shd w:val="clear" w:color="auto" w:fill="FFFFFF"/>
                <w:lang w:val="uk-UA"/>
              </w:rPr>
              <w:t>прийняття</w:t>
            </w:r>
            <w:r w:rsidRPr="00D27043">
              <w:rPr>
                <w:rStyle w:val="rvts9"/>
                <w:rFonts w:ascii="Times New Roman" w:hAnsi="Times New Roman" w:cs="Times New Roman"/>
                <w:sz w:val="24"/>
                <w:szCs w:val="24"/>
                <w:shd w:val="clear" w:color="auto" w:fill="FFFFFF"/>
                <w:lang w:val="uk-UA"/>
              </w:rPr>
              <w:t xml:space="preserve"> заяви про отримання ліцензії та документів, що додаються до неї.</w:t>
            </w:r>
          </w:p>
          <w:p w14:paraId="722921EF" w14:textId="4FA8FB9E" w:rsidR="0021205B" w:rsidRPr="00753F95" w:rsidRDefault="0021205B" w:rsidP="004D39C6">
            <w:pPr>
              <w:ind w:firstLine="209"/>
              <w:jc w:val="both"/>
              <w:rPr>
                <w:rFonts w:ascii="Times New Roman" w:hAnsi="Times New Roman" w:cs="Times New Roman"/>
                <w:b/>
                <w:sz w:val="24"/>
                <w:szCs w:val="24"/>
                <w:lang w:val="uk-UA"/>
              </w:rPr>
            </w:pPr>
            <w:r w:rsidRPr="00753F95">
              <w:rPr>
                <w:rFonts w:ascii="Times New Roman" w:hAnsi="Times New Roman" w:cs="Times New Roman"/>
                <w:b/>
                <w:sz w:val="24"/>
                <w:szCs w:val="24"/>
                <w:lang w:val="uk-UA"/>
              </w:rPr>
              <w:lastRenderedPageBreak/>
              <w:t xml:space="preserve">2. У разі якщо заяву подано з порушенням встановлених законодавством вимог, Уповноважений орган приймає рішення про залишення заяви без руху та повідомляє </w:t>
            </w:r>
            <w:r w:rsidR="00486423">
              <w:rPr>
                <w:rFonts w:ascii="Times New Roman" w:hAnsi="Times New Roman" w:cs="Times New Roman"/>
                <w:b/>
                <w:sz w:val="24"/>
                <w:szCs w:val="24"/>
                <w:lang w:val="uk-UA"/>
              </w:rPr>
              <w:t>заявника</w:t>
            </w:r>
            <w:r w:rsidRPr="00753F95">
              <w:rPr>
                <w:rFonts w:ascii="Times New Roman" w:hAnsi="Times New Roman" w:cs="Times New Roman"/>
                <w:b/>
                <w:sz w:val="24"/>
                <w:szCs w:val="24"/>
                <w:lang w:val="uk-UA"/>
              </w:rPr>
              <w:t xml:space="preserve"> протягом </w:t>
            </w:r>
            <w:r w:rsidR="002001CE">
              <w:rPr>
                <w:rFonts w:ascii="Times New Roman" w:hAnsi="Times New Roman" w:cs="Times New Roman"/>
                <w:b/>
                <w:sz w:val="24"/>
                <w:szCs w:val="24"/>
                <w:lang w:val="uk-UA"/>
              </w:rPr>
              <w:t>5</w:t>
            </w:r>
            <w:r w:rsidRPr="00753F95">
              <w:rPr>
                <w:rFonts w:ascii="Times New Roman" w:hAnsi="Times New Roman" w:cs="Times New Roman"/>
                <w:b/>
                <w:sz w:val="24"/>
                <w:szCs w:val="24"/>
                <w:lang w:val="uk-UA"/>
              </w:rPr>
              <w:t xml:space="preserve"> (</w:t>
            </w:r>
            <w:r w:rsidR="002001CE">
              <w:rPr>
                <w:rFonts w:ascii="Times New Roman" w:hAnsi="Times New Roman" w:cs="Times New Roman"/>
                <w:b/>
                <w:sz w:val="24"/>
                <w:szCs w:val="24"/>
                <w:lang w:val="uk-UA"/>
              </w:rPr>
              <w:t>п’яти</w:t>
            </w:r>
            <w:r w:rsidRPr="00753F95">
              <w:rPr>
                <w:rFonts w:ascii="Times New Roman" w:hAnsi="Times New Roman" w:cs="Times New Roman"/>
                <w:b/>
                <w:sz w:val="24"/>
                <w:szCs w:val="24"/>
                <w:lang w:val="uk-UA"/>
              </w:rPr>
              <w:t xml:space="preserve">) робочих днів з дня </w:t>
            </w:r>
            <w:r w:rsidR="002001CE">
              <w:rPr>
                <w:rFonts w:ascii="Times New Roman" w:hAnsi="Times New Roman" w:cs="Times New Roman"/>
                <w:b/>
                <w:sz w:val="24"/>
                <w:szCs w:val="24"/>
                <w:lang w:val="uk-UA"/>
              </w:rPr>
              <w:t>прийняття</w:t>
            </w:r>
            <w:r w:rsidRPr="00753F95">
              <w:rPr>
                <w:rFonts w:ascii="Times New Roman" w:hAnsi="Times New Roman" w:cs="Times New Roman"/>
                <w:b/>
                <w:sz w:val="24"/>
                <w:szCs w:val="24"/>
                <w:lang w:val="uk-UA"/>
              </w:rPr>
              <w:t xml:space="preserve"> заяви. </w:t>
            </w:r>
          </w:p>
          <w:p w14:paraId="0CAB4454" w14:textId="77777777" w:rsidR="00486423" w:rsidRDefault="00486423" w:rsidP="004D39C6">
            <w:pPr>
              <w:ind w:firstLine="209"/>
              <w:jc w:val="both"/>
              <w:rPr>
                <w:rFonts w:ascii="Times New Roman" w:hAnsi="Times New Roman" w:cs="Times New Roman"/>
                <w:bCs/>
                <w:sz w:val="24"/>
                <w:szCs w:val="24"/>
                <w:lang w:val="uk-UA"/>
              </w:rPr>
            </w:pPr>
          </w:p>
          <w:p w14:paraId="575D02FC" w14:textId="77777777" w:rsidR="00486423" w:rsidRDefault="00486423" w:rsidP="004D39C6">
            <w:pPr>
              <w:ind w:firstLine="209"/>
              <w:jc w:val="both"/>
              <w:rPr>
                <w:rFonts w:ascii="Times New Roman" w:hAnsi="Times New Roman" w:cs="Times New Roman"/>
                <w:bCs/>
                <w:sz w:val="24"/>
                <w:szCs w:val="24"/>
                <w:lang w:val="uk-UA"/>
              </w:rPr>
            </w:pPr>
          </w:p>
          <w:p w14:paraId="3F1F7037" w14:textId="77777777" w:rsidR="00486423" w:rsidRDefault="00486423" w:rsidP="004D39C6">
            <w:pPr>
              <w:ind w:firstLine="209"/>
              <w:jc w:val="both"/>
              <w:rPr>
                <w:rFonts w:ascii="Times New Roman" w:hAnsi="Times New Roman" w:cs="Times New Roman"/>
                <w:bCs/>
                <w:sz w:val="24"/>
                <w:szCs w:val="24"/>
                <w:lang w:val="uk-UA"/>
              </w:rPr>
            </w:pPr>
          </w:p>
          <w:p w14:paraId="6A28633E" w14:textId="77777777" w:rsidR="00486423" w:rsidRDefault="00486423" w:rsidP="004D39C6">
            <w:pPr>
              <w:ind w:firstLine="209"/>
              <w:jc w:val="both"/>
              <w:rPr>
                <w:rFonts w:ascii="Times New Roman" w:hAnsi="Times New Roman" w:cs="Times New Roman"/>
                <w:bCs/>
                <w:sz w:val="24"/>
                <w:szCs w:val="24"/>
                <w:lang w:val="uk-UA"/>
              </w:rPr>
            </w:pPr>
          </w:p>
          <w:p w14:paraId="44DA1E7B" w14:textId="77777777" w:rsidR="00486423" w:rsidRDefault="00486423" w:rsidP="004D39C6">
            <w:pPr>
              <w:ind w:firstLine="209"/>
              <w:jc w:val="both"/>
              <w:rPr>
                <w:rFonts w:ascii="Times New Roman" w:hAnsi="Times New Roman" w:cs="Times New Roman"/>
                <w:bCs/>
                <w:sz w:val="24"/>
                <w:szCs w:val="24"/>
                <w:lang w:val="uk-UA"/>
              </w:rPr>
            </w:pPr>
          </w:p>
          <w:p w14:paraId="13E8F89B" w14:textId="77777777" w:rsidR="00486423" w:rsidRDefault="00486423" w:rsidP="004D39C6">
            <w:pPr>
              <w:ind w:firstLine="209"/>
              <w:jc w:val="both"/>
              <w:rPr>
                <w:rFonts w:ascii="Times New Roman" w:hAnsi="Times New Roman" w:cs="Times New Roman"/>
                <w:bCs/>
                <w:sz w:val="24"/>
                <w:szCs w:val="24"/>
                <w:lang w:val="uk-UA"/>
              </w:rPr>
            </w:pPr>
          </w:p>
          <w:p w14:paraId="74B0C9F7" w14:textId="77777777" w:rsidR="00486423" w:rsidRDefault="00486423" w:rsidP="004D39C6">
            <w:pPr>
              <w:ind w:firstLine="209"/>
              <w:jc w:val="both"/>
              <w:rPr>
                <w:rFonts w:ascii="Times New Roman" w:hAnsi="Times New Roman" w:cs="Times New Roman"/>
                <w:bCs/>
                <w:sz w:val="24"/>
                <w:szCs w:val="24"/>
                <w:lang w:val="uk-UA"/>
              </w:rPr>
            </w:pPr>
          </w:p>
          <w:p w14:paraId="2F07CD47" w14:textId="6B9600FD" w:rsidR="0021205B" w:rsidRPr="00753F95" w:rsidRDefault="0021205B" w:rsidP="004D39C6">
            <w:pPr>
              <w:ind w:firstLine="209"/>
              <w:jc w:val="both"/>
              <w:rPr>
                <w:rFonts w:ascii="Times New Roman" w:hAnsi="Times New Roman" w:cs="Times New Roman"/>
                <w:bCs/>
                <w:sz w:val="24"/>
                <w:szCs w:val="24"/>
                <w:lang w:val="uk-UA"/>
              </w:rPr>
            </w:pPr>
            <w:r w:rsidRPr="00753F95">
              <w:rPr>
                <w:rFonts w:ascii="Times New Roman" w:hAnsi="Times New Roman" w:cs="Times New Roman"/>
                <w:bCs/>
                <w:sz w:val="24"/>
                <w:szCs w:val="24"/>
                <w:lang w:val="uk-UA"/>
              </w:rPr>
              <w:t xml:space="preserve">Підставами для залишення заяви про отримання ліцензії без </w:t>
            </w:r>
            <w:r w:rsidRPr="00753F95">
              <w:rPr>
                <w:rFonts w:ascii="Times New Roman" w:hAnsi="Times New Roman" w:cs="Times New Roman"/>
                <w:b/>
                <w:sz w:val="24"/>
                <w:szCs w:val="24"/>
                <w:lang w:val="uk-UA"/>
              </w:rPr>
              <w:t>руху</w:t>
            </w:r>
            <w:r w:rsidRPr="00753F95">
              <w:rPr>
                <w:rFonts w:ascii="Times New Roman" w:hAnsi="Times New Roman" w:cs="Times New Roman"/>
                <w:bCs/>
                <w:sz w:val="24"/>
                <w:szCs w:val="24"/>
                <w:lang w:val="uk-UA"/>
              </w:rPr>
              <w:t xml:space="preserve"> є:</w:t>
            </w:r>
          </w:p>
          <w:p w14:paraId="595AF595" w14:textId="77777777" w:rsidR="0021205B" w:rsidRPr="00753F95" w:rsidRDefault="0021205B" w:rsidP="004D39C6">
            <w:pPr>
              <w:ind w:firstLine="209"/>
              <w:jc w:val="both"/>
              <w:rPr>
                <w:rFonts w:ascii="Times New Roman" w:hAnsi="Times New Roman" w:cs="Times New Roman"/>
                <w:bCs/>
                <w:sz w:val="24"/>
                <w:szCs w:val="24"/>
                <w:lang w:val="uk-UA"/>
              </w:rPr>
            </w:pPr>
            <w:r w:rsidRPr="00753F95">
              <w:rPr>
                <w:rFonts w:ascii="Times New Roman" w:hAnsi="Times New Roman" w:cs="Times New Roman"/>
                <w:bCs/>
                <w:sz w:val="24"/>
                <w:szCs w:val="24"/>
                <w:lang w:val="uk-UA"/>
              </w:rPr>
              <w:t>1) подання не в повному обсязі документів, що додаються до заяви для отримання ліцензії;</w:t>
            </w:r>
          </w:p>
          <w:p w14:paraId="118C3856" w14:textId="77777777" w:rsidR="0021205B" w:rsidRPr="00753F95" w:rsidRDefault="0021205B" w:rsidP="004D39C6">
            <w:pPr>
              <w:ind w:firstLine="209"/>
              <w:jc w:val="both"/>
              <w:rPr>
                <w:rFonts w:ascii="Times New Roman" w:hAnsi="Times New Roman" w:cs="Times New Roman"/>
                <w:bCs/>
                <w:sz w:val="24"/>
                <w:szCs w:val="24"/>
                <w:lang w:val="uk-UA"/>
              </w:rPr>
            </w:pPr>
            <w:r w:rsidRPr="00753F95">
              <w:rPr>
                <w:rFonts w:ascii="Times New Roman" w:hAnsi="Times New Roman" w:cs="Times New Roman"/>
                <w:bCs/>
                <w:sz w:val="24"/>
                <w:szCs w:val="24"/>
                <w:lang w:val="uk-UA"/>
              </w:rPr>
              <w:t>2) заява або хоча б один з документів, що додаються до заяви про отримання ліцензії:</w:t>
            </w:r>
          </w:p>
          <w:p w14:paraId="4B5A0199" w14:textId="77777777" w:rsidR="0021205B" w:rsidRPr="00753F95" w:rsidRDefault="0021205B" w:rsidP="004D39C6">
            <w:pPr>
              <w:ind w:firstLine="209"/>
              <w:jc w:val="both"/>
              <w:rPr>
                <w:rFonts w:ascii="Times New Roman" w:hAnsi="Times New Roman" w:cs="Times New Roman"/>
                <w:bCs/>
                <w:sz w:val="24"/>
                <w:szCs w:val="24"/>
                <w:lang w:val="uk-UA"/>
              </w:rPr>
            </w:pPr>
            <w:r w:rsidRPr="00753F95">
              <w:rPr>
                <w:rFonts w:ascii="Times New Roman" w:hAnsi="Times New Roman" w:cs="Times New Roman"/>
                <w:bCs/>
                <w:sz w:val="24"/>
                <w:szCs w:val="24"/>
                <w:lang w:val="uk-UA"/>
              </w:rPr>
              <w:t>а) підписаний особою, яка не має на це повноважень;</w:t>
            </w:r>
          </w:p>
          <w:p w14:paraId="56FC39ED" w14:textId="77777777" w:rsidR="0021205B" w:rsidRPr="00753F95" w:rsidRDefault="0021205B" w:rsidP="004D39C6">
            <w:pPr>
              <w:ind w:firstLine="209"/>
              <w:jc w:val="both"/>
              <w:rPr>
                <w:rFonts w:ascii="Times New Roman" w:hAnsi="Times New Roman" w:cs="Times New Roman"/>
                <w:bCs/>
                <w:sz w:val="24"/>
                <w:szCs w:val="24"/>
                <w:lang w:val="uk-UA"/>
              </w:rPr>
            </w:pPr>
            <w:r w:rsidRPr="00753F95">
              <w:rPr>
                <w:rFonts w:ascii="Times New Roman" w:hAnsi="Times New Roman" w:cs="Times New Roman"/>
                <w:bCs/>
                <w:sz w:val="24"/>
                <w:szCs w:val="24"/>
                <w:lang w:val="uk-UA"/>
              </w:rPr>
              <w:t>б) оформлений із порушенням вимог цього Закону, складений не за встановленою формою або не містить даних, які обов’язково вносяться до них згідно з цим Законом;</w:t>
            </w:r>
          </w:p>
          <w:p w14:paraId="25470FCB" w14:textId="77777777" w:rsidR="0021205B" w:rsidRPr="00753F95" w:rsidRDefault="0021205B" w:rsidP="004D39C6">
            <w:pPr>
              <w:ind w:firstLine="209"/>
              <w:jc w:val="both"/>
              <w:rPr>
                <w:rFonts w:ascii="Times New Roman" w:hAnsi="Times New Roman" w:cs="Times New Roman"/>
                <w:bCs/>
                <w:sz w:val="24"/>
                <w:szCs w:val="24"/>
                <w:lang w:val="uk-UA"/>
              </w:rPr>
            </w:pPr>
            <w:r w:rsidRPr="00753F95">
              <w:rPr>
                <w:rFonts w:ascii="Times New Roman" w:hAnsi="Times New Roman" w:cs="Times New Roman"/>
                <w:bCs/>
                <w:sz w:val="24"/>
                <w:szCs w:val="24"/>
                <w:lang w:val="uk-UA"/>
              </w:rPr>
              <w:t>3) відсутність у Єдиному державному реєстрі юридичних осіб, фізичних осіб - підприємців та громадських формувань відомостей про здобувача ліцензії (суб’єкта господарювання) або наявність відомостей про державну реєстрацію його припинення;</w:t>
            </w:r>
          </w:p>
          <w:p w14:paraId="3235984B" w14:textId="6639F361" w:rsidR="0021205B" w:rsidRPr="00753F95" w:rsidRDefault="0021205B" w:rsidP="004D39C6">
            <w:pPr>
              <w:ind w:firstLine="209"/>
              <w:jc w:val="both"/>
              <w:rPr>
                <w:rFonts w:ascii="Times New Roman" w:hAnsi="Times New Roman" w:cs="Times New Roman"/>
                <w:bCs/>
                <w:sz w:val="24"/>
                <w:szCs w:val="24"/>
                <w:lang w:val="uk-UA"/>
              </w:rPr>
            </w:pPr>
            <w:r w:rsidRPr="00753F95">
              <w:rPr>
                <w:rFonts w:ascii="Times New Roman" w:hAnsi="Times New Roman" w:cs="Times New Roman"/>
                <w:bCs/>
                <w:sz w:val="24"/>
                <w:szCs w:val="24"/>
                <w:lang w:val="uk-UA"/>
              </w:rPr>
              <w:t xml:space="preserve">4) наявність інформації про здійснення контролю за діяльністю суб’єкта господарювання у значенні, наведеному у статті 1 Закону України </w:t>
            </w:r>
            <w:r w:rsidR="004D39C6" w:rsidRPr="00753F95">
              <w:rPr>
                <w:rFonts w:ascii="Times New Roman" w:hAnsi="Times New Roman" w:cs="Times New Roman"/>
                <w:bCs/>
                <w:sz w:val="24"/>
                <w:szCs w:val="24"/>
                <w:lang w:val="uk-UA"/>
              </w:rPr>
              <w:t>«</w:t>
            </w:r>
            <w:r w:rsidRPr="00753F95">
              <w:rPr>
                <w:rFonts w:ascii="Times New Roman" w:hAnsi="Times New Roman" w:cs="Times New Roman"/>
                <w:bCs/>
                <w:sz w:val="24"/>
                <w:szCs w:val="24"/>
                <w:lang w:val="uk-UA"/>
              </w:rPr>
              <w:t>Про захист економічної конкуренції</w:t>
            </w:r>
            <w:r w:rsidR="004D39C6" w:rsidRPr="00753F95">
              <w:rPr>
                <w:rFonts w:ascii="Times New Roman" w:hAnsi="Times New Roman" w:cs="Times New Roman"/>
                <w:bCs/>
                <w:sz w:val="24"/>
                <w:szCs w:val="24"/>
                <w:lang w:val="uk-UA"/>
              </w:rPr>
              <w:t>»</w:t>
            </w:r>
            <w:r w:rsidRPr="00753F95">
              <w:rPr>
                <w:rFonts w:ascii="Times New Roman" w:hAnsi="Times New Roman" w:cs="Times New Roman"/>
                <w:bCs/>
                <w:sz w:val="24"/>
                <w:szCs w:val="24"/>
                <w:lang w:val="uk-UA"/>
              </w:rPr>
              <w:t xml:space="preserve">, резидентами держав, що здійснюють збройну агресію проти України, у значенні, наведеному у статті 1 Закону України </w:t>
            </w:r>
            <w:r w:rsidR="004D39C6" w:rsidRPr="00753F95">
              <w:rPr>
                <w:rFonts w:ascii="Times New Roman" w:hAnsi="Times New Roman" w:cs="Times New Roman"/>
                <w:bCs/>
                <w:sz w:val="24"/>
                <w:szCs w:val="24"/>
                <w:lang w:val="uk-UA"/>
              </w:rPr>
              <w:t>«</w:t>
            </w:r>
            <w:r w:rsidRPr="00753F95">
              <w:rPr>
                <w:rFonts w:ascii="Times New Roman" w:hAnsi="Times New Roman" w:cs="Times New Roman"/>
                <w:bCs/>
                <w:sz w:val="24"/>
                <w:szCs w:val="24"/>
                <w:lang w:val="uk-UA"/>
              </w:rPr>
              <w:t>Про оборону України</w:t>
            </w:r>
            <w:r w:rsidR="004D39C6" w:rsidRPr="00753F95">
              <w:rPr>
                <w:rFonts w:ascii="Times New Roman" w:hAnsi="Times New Roman" w:cs="Times New Roman"/>
                <w:bCs/>
                <w:sz w:val="24"/>
                <w:szCs w:val="24"/>
                <w:lang w:val="uk-UA"/>
              </w:rPr>
              <w:t>»</w:t>
            </w:r>
            <w:r w:rsidRPr="00753F95">
              <w:rPr>
                <w:rFonts w:ascii="Times New Roman" w:hAnsi="Times New Roman" w:cs="Times New Roman"/>
                <w:bCs/>
                <w:sz w:val="24"/>
                <w:szCs w:val="24"/>
                <w:lang w:val="uk-UA"/>
              </w:rPr>
              <w:t>.</w:t>
            </w:r>
          </w:p>
          <w:p w14:paraId="242B25FA" w14:textId="77777777" w:rsidR="003912B3" w:rsidRDefault="003912B3" w:rsidP="004D39C6">
            <w:pPr>
              <w:ind w:firstLine="209"/>
              <w:jc w:val="both"/>
              <w:rPr>
                <w:rFonts w:ascii="Times New Roman" w:hAnsi="Times New Roman" w:cs="Times New Roman"/>
                <w:b/>
                <w:sz w:val="24"/>
                <w:szCs w:val="24"/>
                <w:lang w:val="uk-UA"/>
              </w:rPr>
            </w:pPr>
          </w:p>
          <w:p w14:paraId="4C5239C4" w14:textId="77777777" w:rsidR="004D6A08" w:rsidRDefault="004D6A08" w:rsidP="004D39C6">
            <w:pPr>
              <w:ind w:firstLine="209"/>
              <w:jc w:val="both"/>
              <w:rPr>
                <w:rFonts w:ascii="Times New Roman" w:hAnsi="Times New Roman" w:cs="Times New Roman"/>
                <w:b/>
                <w:sz w:val="24"/>
                <w:szCs w:val="24"/>
                <w:lang w:val="uk-UA"/>
              </w:rPr>
            </w:pPr>
          </w:p>
          <w:p w14:paraId="4D203BE7" w14:textId="088E0B40" w:rsidR="0021205B" w:rsidRPr="00753F95" w:rsidRDefault="0021205B" w:rsidP="004D39C6">
            <w:pPr>
              <w:ind w:firstLine="209"/>
              <w:jc w:val="both"/>
              <w:rPr>
                <w:rFonts w:ascii="Times New Roman" w:hAnsi="Times New Roman" w:cs="Times New Roman"/>
                <w:b/>
                <w:sz w:val="24"/>
                <w:szCs w:val="24"/>
                <w:lang w:val="uk-UA"/>
              </w:rPr>
            </w:pPr>
            <w:r w:rsidRPr="00753F95">
              <w:rPr>
                <w:rFonts w:ascii="Times New Roman" w:hAnsi="Times New Roman" w:cs="Times New Roman"/>
                <w:b/>
                <w:sz w:val="24"/>
                <w:szCs w:val="24"/>
                <w:lang w:val="uk-UA"/>
              </w:rPr>
              <w:t>У рішенні про залишення заяви без руху зазначаються строк залишення заяви без руху, виявлені недоліки, спосіб та граничний строк їх усунення. При цьому строк розгляду заяви продовжується на строк залишення заяви без руху.</w:t>
            </w:r>
          </w:p>
          <w:p w14:paraId="579EA186" w14:textId="40335FEF" w:rsidR="00D27043" w:rsidRPr="00D27043" w:rsidRDefault="00D27043" w:rsidP="00D27043">
            <w:pPr>
              <w:ind w:firstLine="209"/>
              <w:jc w:val="both"/>
              <w:rPr>
                <w:rFonts w:ascii="Times New Roman" w:hAnsi="Times New Roman" w:cs="Times New Roman"/>
                <w:bCs/>
                <w:sz w:val="24"/>
                <w:szCs w:val="24"/>
                <w:lang w:val="uk-UA"/>
              </w:rPr>
            </w:pPr>
            <w:r w:rsidRPr="00D27043">
              <w:rPr>
                <w:rFonts w:ascii="Times New Roman" w:hAnsi="Times New Roman" w:cs="Times New Roman"/>
                <w:bCs/>
                <w:sz w:val="24"/>
                <w:szCs w:val="24"/>
                <w:lang w:val="uk-UA"/>
              </w:rPr>
              <w:t xml:space="preserve">3. Повідомлення про прийняте рішення про видачу ліцензії надсилається заявнику протягом </w:t>
            </w:r>
            <w:r w:rsidRPr="00D27043">
              <w:rPr>
                <w:rFonts w:ascii="Times New Roman" w:hAnsi="Times New Roman" w:cs="Times New Roman"/>
                <w:b/>
                <w:sz w:val="24"/>
                <w:szCs w:val="24"/>
                <w:lang w:val="uk-UA"/>
              </w:rPr>
              <w:t xml:space="preserve">трьох </w:t>
            </w:r>
            <w:r w:rsidRPr="00D27043">
              <w:rPr>
                <w:rFonts w:ascii="Times New Roman" w:hAnsi="Times New Roman" w:cs="Times New Roman"/>
                <w:bCs/>
                <w:sz w:val="24"/>
                <w:szCs w:val="24"/>
                <w:lang w:val="uk-UA"/>
              </w:rPr>
              <w:t>робочих днів з дня прийняття відповідного рішення.</w:t>
            </w:r>
          </w:p>
          <w:p w14:paraId="5158649E" w14:textId="38801701" w:rsidR="00D27043" w:rsidRPr="00753F95" w:rsidRDefault="00D27043" w:rsidP="00D27043">
            <w:pPr>
              <w:ind w:firstLine="209"/>
              <w:jc w:val="both"/>
              <w:rPr>
                <w:rFonts w:ascii="Times New Roman" w:hAnsi="Times New Roman" w:cs="Times New Roman"/>
                <w:bCs/>
                <w:iCs/>
                <w:sz w:val="24"/>
                <w:szCs w:val="24"/>
                <w:highlight w:val="yellow"/>
                <w:lang w:val="uk-UA"/>
              </w:rPr>
            </w:pPr>
            <w:r w:rsidRPr="00D27043">
              <w:rPr>
                <w:rFonts w:ascii="Times New Roman" w:hAnsi="Times New Roman" w:cs="Times New Roman"/>
                <w:bCs/>
                <w:sz w:val="24"/>
                <w:szCs w:val="24"/>
                <w:lang w:val="uk-UA"/>
              </w:rPr>
              <w:t xml:space="preserve">4. Повідомлення про прийняття рішення про відмову у видачі ліцензії надсилається заявнику протягом </w:t>
            </w:r>
            <w:r w:rsidRPr="00D27043">
              <w:rPr>
                <w:rFonts w:ascii="Times New Roman" w:hAnsi="Times New Roman" w:cs="Times New Roman"/>
                <w:b/>
                <w:sz w:val="24"/>
                <w:szCs w:val="24"/>
                <w:lang w:val="uk-UA"/>
              </w:rPr>
              <w:t>трьох</w:t>
            </w:r>
            <w:r w:rsidRPr="00D27043">
              <w:rPr>
                <w:rFonts w:ascii="Times New Roman" w:hAnsi="Times New Roman" w:cs="Times New Roman"/>
                <w:bCs/>
                <w:sz w:val="24"/>
                <w:szCs w:val="24"/>
                <w:lang w:val="uk-UA"/>
              </w:rPr>
              <w:t xml:space="preserve"> робочих днів з дня прийняття відповідного рішення. У рішенні про відмову у видачі ліцензії зазначаються перелік та опис підстав (обґрунтування) для прийняття рішення про відмову у видачі ліцензії.</w:t>
            </w:r>
          </w:p>
        </w:tc>
      </w:tr>
      <w:tr w:rsidR="0021205B" w:rsidRPr="00753F95" w14:paraId="56E6378C" w14:textId="71196869" w:rsidTr="00CB3581">
        <w:tc>
          <w:tcPr>
            <w:tcW w:w="7543" w:type="dxa"/>
            <w:gridSpan w:val="2"/>
          </w:tcPr>
          <w:p w14:paraId="68A6F1C5"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lastRenderedPageBreak/>
              <w:t xml:space="preserve">Стаття 49. </w:t>
            </w:r>
            <w:r w:rsidRPr="00753F95">
              <w:rPr>
                <w:rStyle w:val="rvts9"/>
                <w:rFonts w:ascii="Times New Roman" w:hAnsi="Times New Roman" w:cs="Times New Roman"/>
                <w:sz w:val="24"/>
                <w:szCs w:val="24"/>
                <w:shd w:val="clear" w:color="auto" w:fill="FFFFFF"/>
                <w:lang w:val="uk-UA"/>
              </w:rPr>
              <w:t>Видача ліцензії та порядок її оплати</w:t>
            </w:r>
          </w:p>
          <w:p w14:paraId="6795FF23"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w:t>
            </w:r>
          </w:p>
          <w:p w14:paraId="383388EF" w14:textId="0069C320" w:rsidR="0021205B" w:rsidRPr="00753F95" w:rsidRDefault="0021205B" w:rsidP="004D39C6">
            <w:pPr>
              <w:pStyle w:val="rvps2"/>
              <w:spacing w:before="0" w:beforeAutospacing="0" w:after="0" w:afterAutospacing="0"/>
              <w:ind w:firstLine="284"/>
              <w:jc w:val="both"/>
              <w:rPr>
                <w:b/>
                <w:bCs/>
                <w:shd w:val="clear" w:color="auto" w:fill="FFFFFF"/>
                <w:lang w:val="uk-UA"/>
              </w:rPr>
            </w:pPr>
            <w:r w:rsidRPr="00753F95">
              <w:rPr>
                <w:rStyle w:val="rvts9"/>
                <w:shd w:val="clear" w:color="auto" w:fill="FFFFFF"/>
                <w:lang w:val="uk-UA"/>
              </w:rPr>
              <w:t xml:space="preserve">8. У разі </w:t>
            </w:r>
            <w:r w:rsidRPr="00753F95">
              <w:rPr>
                <w:rStyle w:val="rvts9"/>
                <w:b/>
                <w:bCs/>
                <w:shd w:val="clear" w:color="auto" w:fill="FFFFFF"/>
                <w:lang w:val="uk-UA"/>
              </w:rPr>
              <w:t>анулювання</w:t>
            </w:r>
            <w:r w:rsidRPr="00753F95">
              <w:rPr>
                <w:rStyle w:val="rvts9"/>
                <w:shd w:val="clear" w:color="auto" w:fill="FFFFFF"/>
                <w:lang w:val="uk-UA"/>
              </w:rPr>
              <w:t xml:space="preserve"> Уповноваженим органом ліцензії сплачена частина плати за таку ліцензію не повертається.</w:t>
            </w:r>
          </w:p>
        </w:tc>
        <w:tc>
          <w:tcPr>
            <w:tcW w:w="7371" w:type="dxa"/>
          </w:tcPr>
          <w:p w14:paraId="746F5B31"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t xml:space="preserve">Стаття 49. </w:t>
            </w:r>
            <w:r w:rsidRPr="00753F95">
              <w:rPr>
                <w:rStyle w:val="rvts9"/>
                <w:rFonts w:ascii="Times New Roman" w:hAnsi="Times New Roman" w:cs="Times New Roman"/>
                <w:sz w:val="24"/>
                <w:szCs w:val="24"/>
                <w:shd w:val="clear" w:color="auto" w:fill="FFFFFF"/>
                <w:lang w:val="uk-UA"/>
              </w:rPr>
              <w:t>Видача ліцензії та порядок її оплати</w:t>
            </w:r>
          </w:p>
          <w:p w14:paraId="6F0A6C52"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w:t>
            </w:r>
          </w:p>
          <w:p w14:paraId="2C190840" w14:textId="6BF3225C" w:rsidR="0021205B" w:rsidRPr="00753F95" w:rsidRDefault="0021205B" w:rsidP="004D39C6">
            <w:pPr>
              <w:pStyle w:val="rvps2"/>
              <w:spacing w:before="0" w:beforeAutospacing="0" w:after="0" w:afterAutospacing="0"/>
              <w:ind w:firstLine="318"/>
              <w:jc w:val="both"/>
              <w:rPr>
                <w:lang w:val="uk-UA"/>
              </w:rPr>
            </w:pPr>
            <w:r w:rsidRPr="00753F95">
              <w:rPr>
                <w:rStyle w:val="rvts9"/>
                <w:shd w:val="clear" w:color="auto" w:fill="FFFFFF"/>
                <w:lang w:val="uk-UA"/>
              </w:rPr>
              <w:t xml:space="preserve">8. У разі </w:t>
            </w:r>
            <w:r w:rsidR="00F01E3C">
              <w:rPr>
                <w:b/>
                <w:shd w:val="clear" w:color="auto" w:fill="FFFFFF"/>
                <w:lang w:val="uk-UA"/>
              </w:rPr>
              <w:t>припинення дії</w:t>
            </w:r>
            <w:r w:rsidRPr="00753F95">
              <w:rPr>
                <w:rStyle w:val="rvts9"/>
                <w:shd w:val="clear" w:color="auto" w:fill="FFFFFF"/>
                <w:lang w:val="uk-UA"/>
              </w:rPr>
              <w:t xml:space="preserve"> Уповноваженим органом ліцензії сплачена частина плати за таку ліцензію не повертається.</w:t>
            </w:r>
          </w:p>
        </w:tc>
      </w:tr>
      <w:tr w:rsidR="0021205B" w:rsidRPr="00753F95" w14:paraId="479FCDB3" w14:textId="77777777" w:rsidTr="00CB3581">
        <w:tc>
          <w:tcPr>
            <w:tcW w:w="7543" w:type="dxa"/>
            <w:gridSpan w:val="2"/>
          </w:tcPr>
          <w:p w14:paraId="29796F24"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t>Стаття 51.</w:t>
            </w:r>
            <w:r w:rsidRPr="00753F95">
              <w:rPr>
                <w:rFonts w:ascii="Times New Roman" w:hAnsi="Times New Roman" w:cs="Times New Roman"/>
                <w:sz w:val="24"/>
                <w:szCs w:val="24"/>
                <w:shd w:val="clear" w:color="auto" w:fill="FFFFFF"/>
                <w:lang w:val="uk-UA"/>
              </w:rPr>
              <w:t> </w:t>
            </w:r>
            <w:r w:rsidRPr="00753F95">
              <w:rPr>
                <w:rFonts w:ascii="Times New Roman" w:hAnsi="Times New Roman" w:cs="Times New Roman"/>
                <w:b/>
                <w:bCs/>
                <w:sz w:val="24"/>
                <w:szCs w:val="24"/>
                <w:shd w:val="clear" w:color="auto" w:fill="FFFFFF"/>
                <w:lang w:val="uk-UA"/>
              </w:rPr>
              <w:t>Анулювання</w:t>
            </w:r>
            <w:r w:rsidRPr="00753F95">
              <w:rPr>
                <w:rFonts w:ascii="Times New Roman" w:hAnsi="Times New Roman" w:cs="Times New Roman"/>
                <w:sz w:val="24"/>
                <w:szCs w:val="24"/>
                <w:shd w:val="clear" w:color="auto" w:fill="FFFFFF"/>
                <w:lang w:val="uk-UA"/>
              </w:rPr>
              <w:t xml:space="preserve"> ліцензії</w:t>
            </w:r>
          </w:p>
          <w:p w14:paraId="32A98FF8"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 Підставами для прийняття рішення про </w:t>
            </w:r>
            <w:r w:rsidRPr="00753F95">
              <w:rPr>
                <w:rFonts w:ascii="Times New Roman" w:hAnsi="Times New Roman" w:cs="Times New Roman"/>
                <w:b/>
                <w:bCs/>
                <w:sz w:val="24"/>
                <w:szCs w:val="24"/>
                <w:shd w:val="clear" w:color="auto" w:fill="FFFFFF"/>
                <w:lang w:val="uk-UA"/>
              </w:rPr>
              <w:t>анулювання</w:t>
            </w:r>
            <w:r w:rsidRPr="00753F95">
              <w:rPr>
                <w:rFonts w:ascii="Times New Roman" w:hAnsi="Times New Roman" w:cs="Times New Roman"/>
                <w:sz w:val="24"/>
                <w:szCs w:val="24"/>
                <w:shd w:val="clear" w:color="auto" w:fill="FFFFFF"/>
                <w:lang w:val="uk-UA"/>
              </w:rPr>
              <w:t xml:space="preserve"> ліцензії є:</w:t>
            </w:r>
          </w:p>
          <w:p w14:paraId="2E04F968" w14:textId="77777777" w:rsidR="0021205B" w:rsidRPr="00753F95" w:rsidRDefault="0021205B" w:rsidP="004D39C6">
            <w:pPr>
              <w:ind w:firstLine="269"/>
              <w:jc w:val="both"/>
              <w:rPr>
                <w:rStyle w:val="rvts9"/>
                <w:rFonts w:ascii="Times New Roman" w:hAnsi="Times New Roman" w:cs="Times New Roman"/>
                <w:b/>
                <w:bCs/>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 заява ліцензіата про </w:t>
            </w:r>
            <w:r w:rsidRPr="00753F95">
              <w:rPr>
                <w:rFonts w:ascii="Times New Roman" w:hAnsi="Times New Roman" w:cs="Times New Roman"/>
                <w:b/>
                <w:bCs/>
                <w:sz w:val="24"/>
                <w:szCs w:val="24"/>
                <w:shd w:val="clear" w:color="auto" w:fill="FFFFFF"/>
                <w:lang w:val="uk-UA"/>
              </w:rPr>
              <w:t>анулювання</w:t>
            </w:r>
            <w:r w:rsidRPr="00753F95">
              <w:rPr>
                <w:rFonts w:ascii="Times New Roman" w:hAnsi="Times New Roman" w:cs="Times New Roman"/>
                <w:sz w:val="24"/>
                <w:szCs w:val="24"/>
                <w:shd w:val="clear" w:color="auto" w:fill="FFFFFF"/>
                <w:lang w:val="uk-UA"/>
              </w:rPr>
              <w:t xml:space="preserve"> ліцензії;</w:t>
            </w:r>
          </w:p>
          <w:p w14:paraId="0FE0DC3B"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w:t>
            </w:r>
          </w:p>
          <w:p w14:paraId="406D87EB"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4. Рішення про </w:t>
            </w:r>
            <w:r w:rsidRPr="00753F95">
              <w:rPr>
                <w:rFonts w:ascii="Times New Roman" w:hAnsi="Times New Roman" w:cs="Times New Roman"/>
                <w:b/>
                <w:bCs/>
                <w:sz w:val="24"/>
                <w:szCs w:val="24"/>
                <w:shd w:val="clear" w:color="auto" w:fill="FFFFFF"/>
                <w:lang w:val="uk-UA"/>
              </w:rPr>
              <w:t>анулювання</w:t>
            </w:r>
            <w:r w:rsidRPr="00753F95">
              <w:rPr>
                <w:rFonts w:ascii="Times New Roman" w:hAnsi="Times New Roman" w:cs="Times New Roman"/>
                <w:sz w:val="24"/>
                <w:szCs w:val="24"/>
                <w:shd w:val="clear" w:color="auto" w:fill="FFFFFF"/>
                <w:lang w:val="uk-UA"/>
              </w:rPr>
              <w:t xml:space="preserve"> ліцензії або про проведення Уповноваженим органом додаткової перевірки приймається Уповноваженим органом упродовж тридцяти днів від дня виявлення повторного порушення вимог цього Закону та/або ліцензійних умов.</w:t>
            </w:r>
          </w:p>
          <w:p w14:paraId="45041CF6" w14:textId="3B4A7D62"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Рішення про </w:t>
            </w:r>
            <w:r w:rsidRPr="00753F95">
              <w:rPr>
                <w:rFonts w:ascii="Times New Roman" w:hAnsi="Times New Roman" w:cs="Times New Roman"/>
                <w:b/>
                <w:bCs/>
                <w:sz w:val="24"/>
                <w:szCs w:val="24"/>
                <w:shd w:val="clear" w:color="auto" w:fill="FFFFFF"/>
                <w:lang w:val="uk-UA"/>
              </w:rPr>
              <w:t>анулювання</w:t>
            </w:r>
            <w:r w:rsidRPr="00753F95">
              <w:rPr>
                <w:rFonts w:ascii="Times New Roman" w:hAnsi="Times New Roman" w:cs="Times New Roman"/>
                <w:sz w:val="24"/>
                <w:szCs w:val="24"/>
                <w:shd w:val="clear" w:color="auto" w:fill="FFFFFF"/>
                <w:lang w:val="uk-UA"/>
              </w:rPr>
              <w:t xml:space="preserve"> ліцензії у разі виявлення повторного порушення вимог</w:t>
            </w:r>
            <w:r w:rsidR="00C458CD" w:rsidRPr="00753F95">
              <w:rPr>
                <w:rFonts w:ascii="Times New Roman" w:hAnsi="Times New Roman" w:cs="Times New Roman"/>
                <w:sz w:val="24"/>
                <w:szCs w:val="24"/>
                <w:shd w:val="clear" w:color="auto" w:fill="FFFFFF"/>
                <w:lang w:val="uk-UA"/>
              </w:rPr>
              <w:t xml:space="preserve"> </w:t>
            </w:r>
            <w:r w:rsidRPr="00753F95">
              <w:rPr>
                <w:rFonts w:ascii="Times New Roman" w:hAnsi="Times New Roman" w:cs="Times New Roman"/>
                <w:sz w:val="24"/>
                <w:szCs w:val="24"/>
                <w:shd w:val="clear" w:color="auto" w:fill="FFFFFF"/>
                <w:lang w:val="uk-UA"/>
              </w:rPr>
              <w:t>Закону України</w:t>
            </w:r>
            <w:r w:rsidR="00C458CD" w:rsidRPr="00753F95">
              <w:rPr>
                <w:rFonts w:ascii="Times New Roman" w:hAnsi="Times New Roman" w:cs="Times New Roman"/>
                <w:sz w:val="24"/>
                <w:szCs w:val="24"/>
                <w:shd w:val="clear" w:color="auto" w:fill="FFFFFF"/>
                <w:lang w:val="uk-UA"/>
              </w:rPr>
              <w:t xml:space="preserve"> </w:t>
            </w:r>
            <w:r w:rsidRPr="00753F95">
              <w:rPr>
                <w:rFonts w:ascii="Times New Roman" w:hAnsi="Times New Roman" w:cs="Times New Roman"/>
                <w:sz w:val="24"/>
                <w:szCs w:val="24"/>
                <w:shd w:val="clear" w:color="auto" w:fill="FFFFFF"/>
                <w:lang w:val="uk-UA"/>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приймається Уповноваженим органом упродовж </w:t>
            </w:r>
            <w:r w:rsidRPr="00753F95">
              <w:rPr>
                <w:rFonts w:ascii="Times New Roman" w:hAnsi="Times New Roman" w:cs="Times New Roman"/>
                <w:sz w:val="24"/>
                <w:szCs w:val="24"/>
                <w:shd w:val="clear" w:color="auto" w:fill="FFFFFF"/>
                <w:lang w:val="uk-UA"/>
              </w:rPr>
              <w:lastRenderedPageBreak/>
              <w:t>шести місяців з дня виявлення порушення, але не пізніше, ніж через три роки з дня його вчинення.</w:t>
            </w:r>
          </w:p>
          <w:p w14:paraId="49D7D3FF" w14:textId="77777777" w:rsidR="0021205B" w:rsidRPr="00753F95" w:rsidRDefault="0021205B" w:rsidP="004D39C6">
            <w:pPr>
              <w:ind w:firstLine="269"/>
              <w:jc w:val="both"/>
              <w:rPr>
                <w:rFonts w:ascii="Times New Roman" w:hAnsi="Times New Roman" w:cs="Times New Roman"/>
                <w:sz w:val="24"/>
                <w:szCs w:val="24"/>
                <w:lang w:val="uk-UA"/>
              </w:rPr>
            </w:pPr>
            <w:r w:rsidRPr="00753F95">
              <w:rPr>
                <w:rFonts w:ascii="Times New Roman" w:hAnsi="Times New Roman" w:cs="Times New Roman"/>
                <w:sz w:val="24"/>
                <w:szCs w:val="24"/>
                <w:lang w:val="uk-UA"/>
              </w:rPr>
              <w:t xml:space="preserve">5. Підставою для </w:t>
            </w:r>
            <w:r w:rsidRPr="00753F95">
              <w:rPr>
                <w:rFonts w:ascii="Times New Roman" w:hAnsi="Times New Roman" w:cs="Times New Roman"/>
                <w:b/>
                <w:bCs/>
                <w:sz w:val="24"/>
                <w:szCs w:val="24"/>
                <w:lang w:val="uk-UA"/>
              </w:rPr>
              <w:t>анулювання</w:t>
            </w:r>
            <w:r w:rsidRPr="00753F95">
              <w:rPr>
                <w:rFonts w:ascii="Times New Roman" w:hAnsi="Times New Roman" w:cs="Times New Roman"/>
                <w:sz w:val="24"/>
                <w:szCs w:val="24"/>
                <w:lang w:val="uk-UA"/>
              </w:rPr>
              <w:t xml:space="preserve"> ліцензій на гральний автомат, гральний стіл та/або гральний стіл з кільцем рулетки є набрання чинності рішенням Уповноваженого органу про </w:t>
            </w:r>
            <w:r w:rsidRPr="00753F95">
              <w:rPr>
                <w:rFonts w:ascii="Times New Roman" w:hAnsi="Times New Roman" w:cs="Times New Roman"/>
                <w:b/>
                <w:bCs/>
                <w:sz w:val="24"/>
                <w:szCs w:val="24"/>
                <w:lang w:val="uk-UA"/>
              </w:rPr>
              <w:t>анулювання</w:t>
            </w:r>
            <w:r w:rsidRPr="00753F95">
              <w:rPr>
                <w:rFonts w:ascii="Times New Roman" w:hAnsi="Times New Roman" w:cs="Times New Roman"/>
                <w:sz w:val="24"/>
                <w:szCs w:val="24"/>
                <w:lang w:val="uk-UA"/>
              </w:rPr>
              <w:t xml:space="preserve"> суб’єкту господарювання ліцензії на провадження діяльності з організації та проведення азартних ігор у казино. Підставою для </w:t>
            </w:r>
            <w:r w:rsidRPr="00753F95">
              <w:rPr>
                <w:rFonts w:ascii="Times New Roman" w:hAnsi="Times New Roman" w:cs="Times New Roman"/>
                <w:b/>
                <w:bCs/>
                <w:sz w:val="24"/>
                <w:szCs w:val="24"/>
                <w:lang w:val="uk-UA"/>
              </w:rPr>
              <w:t>анулювання</w:t>
            </w:r>
            <w:r w:rsidRPr="00753F95">
              <w:rPr>
                <w:rFonts w:ascii="Times New Roman" w:hAnsi="Times New Roman" w:cs="Times New Roman"/>
                <w:sz w:val="24"/>
                <w:szCs w:val="24"/>
                <w:lang w:val="uk-UA"/>
              </w:rPr>
              <w:t xml:space="preserve"> ліцензії на гральний автомат є </w:t>
            </w:r>
            <w:r w:rsidRPr="00753F95">
              <w:rPr>
                <w:rFonts w:ascii="Times New Roman" w:hAnsi="Times New Roman" w:cs="Times New Roman"/>
                <w:b/>
                <w:bCs/>
                <w:sz w:val="24"/>
                <w:szCs w:val="24"/>
                <w:lang w:val="uk-UA"/>
              </w:rPr>
              <w:t>анулювання</w:t>
            </w:r>
            <w:r w:rsidRPr="00753F95">
              <w:rPr>
                <w:rFonts w:ascii="Times New Roman" w:hAnsi="Times New Roman" w:cs="Times New Roman"/>
                <w:sz w:val="24"/>
                <w:szCs w:val="24"/>
                <w:lang w:val="uk-UA"/>
              </w:rPr>
              <w:t xml:space="preserve"> ліцензії на провадження діяльності з організації та проведення азартних ігор в залах гральних автоматів.</w:t>
            </w:r>
          </w:p>
          <w:p w14:paraId="77ECB42D" w14:textId="77777777" w:rsidR="0021205B" w:rsidRPr="00753F95" w:rsidRDefault="0021205B" w:rsidP="004D39C6">
            <w:pPr>
              <w:ind w:firstLine="269"/>
              <w:jc w:val="both"/>
              <w:rPr>
                <w:rFonts w:ascii="Times New Roman" w:hAnsi="Times New Roman" w:cs="Times New Roman"/>
                <w:sz w:val="24"/>
                <w:szCs w:val="24"/>
                <w:lang w:val="uk-UA"/>
              </w:rPr>
            </w:pPr>
            <w:r w:rsidRPr="00753F95">
              <w:rPr>
                <w:rFonts w:ascii="Times New Roman" w:hAnsi="Times New Roman" w:cs="Times New Roman"/>
                <w:sz w:val="24"/>
                <w:szCs w:val="24"/>
                <w:lang w:val="uk-UA"/>
              </w:rPr>
              <w:t xml:space="preserve">6. Підставою для </w:t>
            </w:r>
            <w:r w:rsidRPr="00753F95">
              <w:rPr>
                <w:rFonts w:ascii="Times New Roman" w:hAnsi="Times New Roman" w:cs="Times New Roman"/>
                <w:b/>
                <w:bCs/>
                <w:sz w:val="24"/>
                <w:szCs w:val="24"/>
                <w:lang w:val="uk-UA"/>
              </w:rPr>
              <w:t>анулювання</w:t>
            </w:r>
            <w:r w:rsidRPr="00753F95">
              <w:rPr>
                <w:rFonts w:ascii="Times New Roman" w:hAnsi="Times New Roman" w:cs="Times New Roman"/>
                <w:sz w:val="24"/>
                <w:szCs w:val="24"/>
                <w:lang w:val="uk-UA"/>
              </w:rPr>
              <w:t xml:space="preserve"> ліцензії на букмекерські пункти є набрання чинності рішенням Уповноваженого органу про </w:t>
            </w:r>
            <w:r w:rsidRPr="00753F95">
              <w:rPr>
                <w:rFonts w:ascii="Times New Roman" w:hAnsi="Times New Roman" w:cs="Times New Roman"/>
                <w:b/>
                <w:bCs/>
                <w:sz w:val="24"/>
                <w:szCs w:val="24"/>
                <w:lang w:val="uk-UA"/>
              </w:rPr>
              <w:t>анулювання</w:t>
            </w:r>
            <w:r w:rsidRPr="00753F95">
              <w:rPr>
                <w:rFonts w:ascii="Times New Roman" w:hAnsi="Times New Roman" w:cs="Times New Roman"/>
                <w:sz w:val="24"/>
                <w:szCs w:val="24"/>
                <w:lang w:val="uk-UA"/>
              </w:rPr>
              <w:t xml:space="preserve"> суб’єкту господарювання ліцензії на провадження діяльності з організації та проведення букмекерської діяльності.</w:t>
            </w:r>
          </w:p>
          <w:p w14:paraId="11FB3CB6" w14:textId="4EC91AAF" w:rsidR="0021205B" w:rsidRPr="00753F95" w:rsidRDefault="0021205B" w:rsidP="004D39C6">
            <w:pPr>
              <w:pStyle w:val="rvps2"/>
              <w:spacing w:before="0" w:beforeAutospacing="0" w:after="0" w:afterAutospacing="0"/>
              <w:ind w:firstLine="284"/>
              <w:jc w:val="both"/>
              <w:rPr>
                <w:b/>
                <w:bCs/>
                <w:shd w:val="clear" w:color="auto" w:fill="FFFFFF"/>
                <w:lang w:val="uk-UA"/>
              </w:rPr>
            </w:pPr>
            <w:r w:rsidRPr="00753F95">
              <w:rPr>
                <w:lang w:val="uk-UA"/>
              </w:rPr>
              <w:t xml:space="preserve">7. Рішення Уповноваженого органу про </w:t>
            </w:r>
            <w:r w:rsidRPr="00753F95">
              <w:rPr>
                <w:b/>
                <w:bCs/>
                <w:lang w:val="uk-UA"/>
              </w:rPr>
              <w:t>анулювання</w:t>
            </w:r>
            <w:r w:rsidRPr="00753F95">
              <w:rPr>
                <w:lang w:val="uk-UA"/>
              </w:rPr>
              <w:t xml:space="preserve"> ліцензії може бути оскаржено до суду.</w:t>
            </w:r>
          </w:p>
        </w:tc>
        <w:tc>
          <w:tcPr>
            <w:tcW w:w="7371" w:type="dxa"/>
          </w:tcPr>
          <w:p w14:paraId="14117AA0" w14:textId="39E7FDAB"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lastRenderedPageBreak/>
              <w:t>Стаття 51.</w:t>
            </w:r>
            <w:r w:rsidRPr="00753F95">
              <w:rPr>
                <w:rFonts w:ascii="Times New Roman" w:hAnsi="Times New Roman" w:cs="Times New Roman"/>
                <w:sz w:val="24"/>
                <w:szCs w:val="24"/>
                <w:shd w:val="clear" w:color="auto" w:fill="FFFFFF"/>
                <w:lang w:val="uk-UA"/>
              </w:rPr>
              <w:t> </w:t>
            </w:r>
            <w:r w:rsidR="00F01E3C" w:rsidRPr="00F01E3C">
              <w:rPr>
                <w:rFonts w:ascii="Times New Roman" w:hAnsi="Times New Roman" w:cs="Times New Roman"/>
                <w:b/>
                <w:sz w:val="24"/>
                <w:szCs w:val="24"/>
                <w:shd w:val="clear" w:color="auto" w:fill="FFFFFF"/>
                <w:lang w:val="uk-UA"/>
              </w:rPr>
              <w:t xml:space="preserve">Припинення </w:t>
            </w:r>
            <w:r w:rsidR="00F01E3C">
              <w:rPr>
                <w:rFonts w:ascii="Times New Roman" w:hAnsi="Times New Roman" w:cs="Times New Roman"/>
                <w:b/>
                <w:sz w:val="24"/>
                <w:szCs w:val="24"/>
                <w:shd w:val="clear" w:color="auto" w:fill="FFFFFF"/>
                <w:lang w:val="uk-UA"/>
              </w:rPr>
              <w:t>д</w:t>
            </w:r>
            <w:r w:rsidR="00F01E3C" w:rsidRPr="00F01E3C">
              <w:rPr>
                <w:rFonts w:ascii="Times New Roman" w:hAnsi="Times New Roman" w:cs="Times New Roman"/>
                <w:b/>
                <w:sz w:val="24"/>
                <w:szCs w:val="24"/>
                <w:shd w:val="clear" w:color="auto" w:fill="FFFFFF"/>
                <w:lang w:val="uk-UA"/>
              </w:rPr>
              <w:t>ії</w:t>
            </w:r>
            <w:r w:rsidR="00F01E3C" w:rsidRPr="00753F95">
              <w:rPr>
                <w:rFonts w:ascii="Times New Roman" w:hAnsi="Times New Roman" w:cs="Times New Roman"/>
                <w:sz w:val="24"/>
                <w:szCs w:val="24"/>
                <w:shd w:val="clear" w:color="auto" w:fill="FFFFFF"/>
                <w:lang w:val="uk-UA"/>
              </w:rPr>
              <w:t xml:space="preserve"> </w:t>
            </w:r>
            <w:r w:rsidRPr="00753F95">
              <w:rPr>
                <w:rFonts w:ascii="Times New Roman" w:hAnsi="Times New Roman" w:cs="Times New Roman"/>
                <w:sz w:val="24"/>
                <w:szCs w:val="24"/>
                <w:shd w:val="clear" w:color="auto" w:fill="FFFFFF"/>
                <w:lang w:val="uk-UA"/>
              </w:rPr>
              <w:t>ліцензії</w:t>
            </w:r>
          </w:p>
          <w:p w14:paraId="7D9A17CD" w14:textId="36507E12"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 Підставами для прийняття рішення про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shd w:val="clear" w:color="auto" w:fill="FFFFFF"/>
                <w:lang w:val="uk-UA"/>
              </w:rPr>
              <w:t xml:space="preserve"> ліцензії є:</w:t>
            </w:r>
          </w:p>
          <w:p w14:paraId="1B8FFED9" w14:textId="20C3059C" w:rsidR="0021205B" w:rsidRPr="00753F95" w:rsidRDefault="0021205B" w:rsidP="004D39C6">
            <w:pPr>
              <w:ind w:firstLine="269"/>
              <w:jc w:val="both"/>
              <w:rPr>
                <w:rStyle w:val="rvts9"/>
                <w:rFonts w:ascii="Times New Roman" w:hAnsi="Times New Roman" w:cs="Times New Roman"/>
                <w:b/>
                <w:bCs/>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 заява ліцензіата про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b/>
                <w:bCs/>
                <w:sz w:val="24"/>
                <w:szCs w:val="24"/>
                <w:shd w:val="clear" w:color="auto" w:fill="FFFFFF"/>
                <w:lang w:val="uk-UA"/>
              </w:rPr>
              <w:t xml:space="preserve"> власної</w:t>
            </w:r>
            <w:r w:rsidRPr="00753F95">
              <w:rPr>
                <w:rFonts w:ascii="Times New Roman" w:hAnsi="Times New Roman" w:cs="Times New Roman"/>
                <w:sz w:val="24"/>
                <w:szCs w:val="24"/>
                <w:shd w:val="clear" w:color="auto" w:fill="FFFFFF"/>
                <w:lang w:val="uk-UA"/>
              </w:rPr>
              <w:t xml:space="preserve"> ліцензії;</w:t>
            </w:r>
          </w:p>
          <w:p w14:paraId="7E30898B"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w:t>
            </w:r>
          </w:p>
          <w:p w14:paraId="27199AF9" w14:textId="6865D259"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4. Рішення про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shd w:val="clear" w:color="auto" w:fill="FFFFFF"/>
                <w:lang w:val="uk-UA"/>
              </w:rPr>
              <w:t xml:space="preserve"> ліцензії або про проведення Уповноваженим органом додаткової перевірки приймається Уповноваженим органом упродовж тридцяти днів від дня виявлення повторного порушення вимог цього Закону та/або ліцензійних умов.</w:t>
            </w:r>
          </w:p>
          <w:p w14:paraId="1C5B1781" w14:textId="1B7D723D"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Рішення про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shd w:val="clear" w:color="auto" w:fill="FFFFFF"/>
                <w:lang w:val="uk-UA"/>
              </w:rPr>
              <w:t xml:space="preserve"> ліцензії у разі виявлення повторного порушення вимог</w:t>
            </w:r>
            <w:r w:rsidR="00C458CD" w:rsidRPr="00753F95">
              <w:rPr>
                <w:rFonts w:ascii="Times New Roman" w:hAnsi="Times New Roman" w:cs="Times New Roman"/>
                <w:sz w:val="24"/>
                <w:szCs w:val="24"/>
                <w:shd w:val="clear" w:color="auto" w:fill="FFFFFF"/>
                <w:lang w:val="uk-UA"/>
              </w:rPr>
              <w:t xml:space="preserve"> </w:t>
            </w:r>
            <w:hyperlink r:id="rId15" w:tgtFrame="_blank" w:history="1">
              <w:r w:rsidRPr="00753F95">
                <w:rPr>
                  <w:rStyle w:val="a4"/>
                  <w:rFonts w:ascii="Times New Roman" w:hAnsi="Times New Roman" w:cs="Times New Roman"/>
                  <w:color w:val="000000" w:themeColor="text1"/>
                  <w:sz w:val="24"/>
                  <w:szCs w:val="24"/>
                  <w:u w:val="none"/>
                  <w:shd w:val="clear" w:color="auto" w:fill="FFFFFF"/>
                  <w:lang w:val="uk-UA"/>
                </w:rPr>
                <w:t>Закону України</w:t>
              </w:r>
            </w:hyperlink>
            <w:r w:rsidR="00C458CD" w:rsidRPr="00753F95">
              <w:rPr>
                <w:rStyle w:val="a4"/>
                <w:rFonts w:ascii="Times New Roman" w:hAnsi="Times New Roman" w:cs="Times New Roman"/>
                <w:color w:val="000000" w:themeColor="text1"/>
                <w:sz w:val="24"/>
                <w:szCs w:val="24"/>
                <w:u w:val="none"/>
                <w:shd w:val="clear" w:color="auto" w:fill="FFFFFF"/>
                <w:lang w:val="uk-UA"/>
              </w:rPr>
              <w:t xml:space="preserve"> «</w:t>
            </w:r>
            <w:r w:rsidRPr="00753F95">
              <w:rPr>
                <w:rFonts w:ascii="Times New Roman" w:hAnsi="Times New Roman" w:cs="Times New Roman"/>
                <w:sz w:val="24"/>
                <w:szCs w:val="24"/>
                <w:shd w:val="clear" w:color="auto" w:fill="FFFFFF"/>
                <w:lang w:val="uk-UA"/>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w:t>
            </w:r>
            <w:r w:rsidRPr="00753F95">
              <w:rPr>
                <w:rFonts w:ascii="Times New Roman" w:hAnsi="Times New Roman" w:cs="Times New Roman"/>
                <w:sz w:val="24"/>
                <w:szCs w:val="24"/>
                <w:shd w:val="clear" w:color="auto" w:fill="FFFFFF"/>
                <w:lang w:val="uk-UA"/>
              </w:rPr>
              <w:lastRenderedPageBreak/>
              <w:t>масового знищення</w:t>
            </w:r>
            <w:r w:rsidR="00C458CD" w:rsidRPr="00753F95">
              <w:rPr>
                <w:rFonts w:ascii="Times New Roman" w:hAnsi="Times New Roman" w:cs="Times New Roman"/>
                <w:sz w:val="24"/>
                <w:szCs w:val="24"/>
                <w:shd w:val="clear" w:color="auto" w:fill="FFFFFF"/>
                <w:lang w:val="uk-UA"/>
              </w:rPr>
              <w:t>»</w:t>
            </w:r>
            <w:r w:rsidRPr="00753F95">
              <w:rPr>
                <w:rFonts w:ascii="Times New Roman" w:hAnsi="Times New Roman" w:cs="Times New Roman"/>
                <w:sz w:val="24"/>
                <w:szCs w:val="24"/>
                <w:shd w:val="clear" w:color="auto" w:fill="FFFFFF"/>
                <w:lang w:val="uk-UA"/>
              </w:rPr>
              <w:t xml:space="preserve"> приймається Уповноваженим органом упродовж шести місяців з дня виявлення порушення, але не пізніше, ніж через три роки з дня його вчинення.</w:t>
            </w:r>
          </w:p>
          <w:p w14:paraId="6DA1698E" w14:textId="4FD1070F" w:rsidR="0021205B" w:rsidRPr="00753F95" w:rsidRDefault="0021205B" w:rsidP="004D39C6">
            <w:pPr>
              <w:ind w:firstLine="269"/>
              <w:jc w:val="both"/>
              <w:rPr>
                <w:rFonts w:ascii="Times New Roman" w:hAnsi="Times New Roman" w:cs="Times New Roman"/>
                <w:sz w:val="24"/>
                <w:szCs w:val="24"/>
                <w:lang w:val="uk-UA"/>
              </w:rPr>
            </w:pPr>
            <w:r w:rsidRPr="00753F95">
              <w:rPr>
                <w:rFonts w:ascii="Times New Roman" w:hAnsi="Times New Roman" w:cs="Times New Roman"/>
                <w:sz w:val="24"/>
                <w:szCs w:val="24"/>
                <w:lang w:val="uk-UA"/>
              </w:rPr>
              <w:t xml:space="preserve">5. Підставою для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lang w:val="uk-UA"/>
              </w:rPr>
              <w:t xml:space="preserve"> ліцензій на гральний автомат, гральний стіл та/або гральний стіл з кільцем рулетки є набрання чинності рішенням Уповноваженого органу про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lang w:val="uk-UA"/>
              </w:rPr>
              <w:t xml:space="preserve"> суб’єкту господарювання ліцензії на провадження діяльності з організації та проведення азартних ігор у казино. Підставою для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lang w:val="uk-UA"/>
              </w:rPr>
              <w:t xml:space="preserve"> ліцензії на гральний автомат є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lang w:val="uk-UA"/>
              </w:rPr>
              <w:t xml:space="preserve"> ліцензії на провадження діяльності з організації та проведення азартних ігор в залах гральних автоматів.</w:t>
            </w:r>
          </w:p>
          <w:p w14:paraId="645B678B" w14:textId="713BD46D" w:rsidR="0021205B" w:rsidRPr="00753F95" w:rsidRDefault="0021205B" w:rsidP="004D39C6">
            <w:pPr>
              <w:ind w:firstLine="269"/>
              <w:jc w:val="both"/>
              <w:rPr>
                <w:rFonts w:ascii="Times New Roman" w:hAnsi="Times New Roman" w:cs="Times New Roman"/>
                <w:sz w:val="24"/>
                <w:szCs w:val="24"/>
                <w:lang w:val="uk-UA"/>
              </w:rPr>
            </w:pPr>
            <w:r w:rsidRPr="00753F95">
              <w:rPr>
                <w:rFonts w:ascii="Times New Roman" w:hAnsi="Times New Roman" w:cs="Times New Roman"/>
                <w:sz w:val="24"/>
                <w:szCs w:val="24"/>
                <w:lang w:val="uk-UA"/>
              </w:rPr>
              <w:t xml:space="preserve">6. Підставою для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lang w:val="uk-UA"/>
              </w:rPr>
              <w:t xml:space="preserve"> ліцензії на букмекерські пункти є набрання чинності рішенням Уповноваженого органу про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lang w:val="uk-UA"/>
              </w:rPr>
              <w:t xml:space="preserve"> суб’єкту господарювання ліцензії на провадження діяльності з організації та проведення букмекерської діяльності.</w:t>
            </w:r>
          </w:p>
          <w:p w14:paraId="6E54D5ED" w14:textId="4BF62BC2" w:rsidR="0021205B" w:rsidRPr="00753F95" w:rsidRDefault="0021205B" w:rsidP="004D39C6">
            <w:pPr>
              <w:shd w:val="clear" w:color="auto" w:fill="FFFFFF"/>
              <w:ind w:firstLine="289"/>
              <w:jc w:val="both"/>
              <w:rPr>
                <w:rFonts w:ascii="Times New Roman" w:eastAsia="Calibri" w:hAnsi="Times New Roman" w:cs="Times New Roman"/>
                <w:bCs/>
                <w:sz w:val="24"/>
                <w:szCs w:val="24"/>
                <w:shd w:val="clear" w:color="auto" w:fill="FFFFFF"/>
                <w:vertAlign w:val="superscript"/>
                <w:lang w:val="uk-UA"/>
              </w:rPr>
            </w:pPr>
            <w:r w:rsidRPr="00753F95">
              <w:rPr>
                <w:rFonts w:ascii="Times New Roman" w:hAnsi="Times New Roman" w:cs="Times New Roman"/>
                <w:sz w:val="24"/>
                <w:szCs w:val="24"/>
                <w:lang w:val="uk-UA"/>
              </w:rPr>
              <w:t xml:space="preserve">7. Рішення Уповноваженого органу про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lang w:val="uk-UA"/>
              </w:rPr>
              <w:t xml:space="preserve"> ліцензії може бути оскаржено до суду.</w:t>
            </w:r>
          </w:p>
        </w:tc>
      </w:tr>
      <w:tr w:rsidR="0021205B" w:rsidRPr="00753F95" w14:paraId="1093413F" w14:textId="77777777" w:rsidTr="00CB3581">
        <w:tc>
          <w:tcPr>
            <w:tcW w:w="7543" w:type="dxa"/>
            <w:gridSpan w:val="2"/>
          </w:tcPr>
          <w:p w14:paraId="16660501"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lastRenderedPageBreak/>
              <w:t>Стаття 58.</w:t>
            </w:r>
            <w:r w:rsidRPr="00753F95">
              <w:rPr>
                <w:rFonts w:ascii="Times New Roman" w:hAnsi="Times New Roman" w:cs="Times New Roman"/>
                <w:sz w:val="24"/>
                <w:szCs w:val="24"/>
                <w:shd w:val="clear" w:color="auto" w:fill="FFFFFF"/>
                <w:lang w:val="uk-UA"/>
              </w:rPr>
              <w:t> Фінансова відповідальність за порушення вимог цього Закону</w:t>
            </w:r>
          </w:p>
          <w:p w14:paraId="62DAA73E"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w:t>
            </w:r>
          </w:p>
          <w:p w14:paraId="794ED1FB"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7. Використання грального обладнання після набрання чинності рішенням Уповноваженого органу про </w:t>
            </w:r>
            <w:r w:rsidRPr="00753F95">
              <w:rPr>
                <w:rFonts w:ascii="Times New Roman" w:hAnsi="Times New Roman" w:cs="Times New Roman"/>
                <w:b/>
                <w:bCs/>
                <w:sz w:val="24"/>
                <w:szCs w:val="24"/>
                <w:shd w:val="clear" w:color="auto" w:fill="FFFFFF"/>
                <w:lang w:val="uk-UA"/>
              </w:rPr>
              <w:t>анулювання</w:t>
            </w:r>
            <w:r w:rsidRPr="00753F95">
              <w:rPr>
                <w:rFonts w:ascii="Times New Roman" w:hAnsi="Times New Roman" w:cs="Times New Roman"/>
                <w:sz w:val="24"/>
                <w:szCs w:val="24"/>
                <w:shd w:val="clear" w:color="auto" w:fill="FFFFFF"/>
                <w:lang w:val="uk-UA"/>
              </w:rPr>
              <w:t xml:space="preserve"> ліцензії, для цілей застосування штрафу, передбаченого частиною шостою цієї статті, вважається використанням грального обладнання без ліцензії.</w:t>
            </w:r>
          </w:p>
          <w:p w14:paraId="5FDA8FEE"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8. Фінансові санкції, передбачені цією статтею, застосовуються за рішенням Уповноваженого органу</w:t>
            </w:r>
            <w:r w:rsidRPr="00753F95">
              <w:rPr>
                <w:rFonts w:ascii="Times New Roman" w:hAnsi="Times New Roman" w:cs="Times New Roman"/>
                <w:b/>
                <w:bCs/>
                <w:strike/>
                <w:sz w:val="24"/>
                <w:szCs w:val="24"/>
                <w:shd w:val="clear" w:color="auto" w:fill="FFFFFF"/>
                <w:lang w:val="uk-UA"/>
              </w:rPr>
              <w:t>, що набирає чинності з дня його прийняття</w:t>
            </w:r>
            <w:r w:rsidRPr="00753F95">
              <w:rPr>
                <w:rFonts w:ascii="Times New Roman" w:hAnsi="Times New Roman" w:cs="Times New Roman"/>
                <w:sz w:val="24"/>
                <w:szCs w:val="24"/>
                <w:shd w:val="clear" w:color="auto" w:fill="FFFFFF"/>
                <w:lang w:val="uk-UA"/>
              </w:rPr>
              <w:t>. Рішення Уповноваженого органу про застосування до організатора азартних ігор фінансових санкцій повинно бути вмотивованим та містити конкретну обґрунтовану причину, що стала підставою для прийняття такого рішення.</w:t>
            </w:r>
          </w:p>
          <w:p w14:paraId="5ED08024"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lastRenderedPageBreak/>
              <w:t xml:space="preserve">9. Уповноважений орган зобов’язаний повідомити організатора азартних ігор про прийняття рішення щодо застосування до нього фінансових санкцій </w:t>
            </w:r>
            <w:r w:rsidRPr="00753F95">
              <w:rPr>
                <w:rFonts w:ascii="Times New Roman" w:hAnsi="Times New Roman" w:cs="Times New Roman"/>
                <w:b/>
                <w:bCs/>
                <w:sz w:val="24"/>
                <w:szCs w:val="24"/>
                <w:shd w:val="clear" w:color="auto" w:fill="FFFFFF"/>
                <w:lang w:val="uk-UA"/>
              </w:rPr>
              <w:t xml:space="preserve">протягом трьох робочих днів </w:t>
            </w:r>
            <w:r w:rsidRPr="00753F95">
              <w:rPr>
                <w:rFonts w:ascii="Times New Roman" w:hAnsi="Times New Roman" w:cs="Times New Roman"/>
                <w:sz w:val="24"/>
                <w:szCs w:val="24"/>
                <w:shd w:val="clear" w:color="auto" w:fill="FFFFFF"/>
                <w:lang w:val="uk-UA"/>
              </w:rPr>
              <w:t>з дня прийняття такого рішення. До зазначеного повідомлення про застосування до організатора азартних ігор фінансових санкцій повинна додаватися засвідчена копія такого рішення.</w:t>
            </w:r>
          </w:p>
          <w:p w14:paraId="7FD0C761"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w:t>
            </w:r>
          </w:p>
          <w:p w14:paraId="077DE06F"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11. Рішення Уповноваженого органу про застосування до організатора азартних ігор фінансових санкцій, передбачених цією статтею, може бути оскаржене у судовому порядку відповідно до законодавства протягом </w:t>
            </w:r>
            <w:r w:rsidRPr="00753F95">
              <w:rPr>
                <w:rFonts w:ascii="Times New Roman" w:hAnsi="Times New Roman" w:cs="Times New Roman"/>
                <w:b/>
                <w:bCs/>
                <w:sz w:val="24"/>
                <w:szCs w:val="24"/>
                <w:shd w:val="clear" w:color="auto" w:fill="FFFFFF"/>
                <w:lang w:val="uk-UA"/>
              </w:rPr>
              <w:t>трьох місяців з дня набрання ним чинності</w:t>
            </w:r>
            <w:r w:rsidRPr="00753F95">
              <w:rPr>
                <w:rFonts w:ascii="Times New Roman" w:hAnsi="Times New Roman" w:cs="Times New Roman"/>
                <w:sz w:val="24"/>
                <w:szCs w:val="24"/>
                <w:shd w:val="clear" w:color="auto" w:fill="FFFFFF"/>
                <w:lang w:val="uk-UA"/>
              </w:rPr>
              <w:t>.</w:t>
            </w:r>
          </w:p>
          <w:p w14:paraId="660EA733" w14:textId="77777777" w:rsidR="004D6A08" w:rsidRDefault="004D6A08" w:rsidP="004D39C6">
            <w:pPr>
              <w:ind w:firstLine="269"/>
              <w:jc w:val="both"/>
              <w:rPr>
                <w:rFonts w:ascii="Times New Roman" w:hAnsi="Times New Roman" w:cs="Times New Roman"/>
                <w:sz w:val="24"/>
                <w:szCs w:val="24"/>
                <w:shd w:val="clear" w:color="auto" w:fill="FFFFFF"/>
                <w:lang w:val="uk-UA"/>
              </w:rPr>
            </w:pPr>
          </w:p>
          <w:p w14:paraId="0317B01C" w14:textId="097EF1CB"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12. У разі якщо протягом </w:t>
            </w:r>
            <w:r w:rsidRPr="00753F95">
              <w:rPr>
                <w:rFonts w:ascii="Times New Roman" w:hAnsi="Times New Roman" w:cs="Times New Roman"/>
                <w:b/>
                <w:bCs/>
                <w:sz w:val="24"/>
                <w:szCs w:val="24"/>
                <w:shd w:val="clear" w:color="auto" w:fill="FFFFFF"/>
                <w:lang w:val="uk-UA"/>
              </w:rPr>
              <w:t>трьох місяців з дня набрання чинності рішенням Уповноваженого органу</w:t>
            </w:r>
            <w:r w:rsidRPr="00753F95">
              <w:rPr>
                <w:rFonts w:ascii="Times New Roman" w:hAnsi="Times New Roman" w:cs="Times New Roman"/>
                <w:sz w:val="24"/>
                <w:szCs w:val="24"/>
                <w:shd w:val="clear" w:color="auto" w:fill="FFFFFF"/>
                <w:lang w:val="uk-UA"/>
              </w:rPr>
              <w:t xml:space="preserve"> </w:t>
            </w:r>
            <w:r w:rsidRPr="00753F95">
              <w:rPr>
                <w:rFonts w:ascii="Times New Roman" w:hAnsi="Times New Roman" w:cs="Times New Roman"/>
                <w:b/>
                <w:bCs/>
                <w:sz w:val="24"/>
                <w:szCs w:val="24"/>
                <w:shd w:val="clear" w:color="auto" w:fill="FFFFFF"/>
                <w:lang w:val="uk-UA"/>
              </w:rPr>
              <w:t>про застосування до організатора азартних ігор фінансових санкцій</w:t>
            </w:r>
            <w:r w:rsidRPr="00753F95">
              <w:rPr>
                <w:rFonts w:ascii="Times New Roman" w:hAnsi="Times New Roman" w:cs="Times New Roman"/>
                <w:sz w:val="24"/>
                <w:szCs w:val="24"/>
                <w:shd w:val="clear" w:color="auto" w:fill="FFFFFF"/>
                <w:lang w:val="uk-UA"/>
              </w:rPr>
              <w:t xml:space="preserve"> організатор азартних ігор письмово не повідомив Уповноважений орган про добровільне виконання рішення і воно не було оскаржене у судовому порядку, таке рішення визнається виконавчим документом, підлягає оформленню відповідно до вимог Закону України «Про виконавче провадження» та передається до органів державної виконавчої служби для примусового виконання згідно із законом.</w:t>
            </w:r>
          </w:p>
          <w:p w14:paraId="0B9923F5" w14:textId="77777777" w:rsidR="004D6A08" w:rsidRDefault="004D6A08" w:rsidP="004D39C6">
            <w:pPr>
              <w:pStyle w:val="rvps2"/>
              <w:spacing w:before="0" w:beforeAutospacing="0" w:after="0" w:afterAutospacing="0"/>
              <w:ind w:firstLine="284"/>
              <w:jc w:val="both"/>
              <w:rPr>
                <w:shd w:val="clear" w:color="auto" w:fill="FFFFFF"/>
                <w:lang w:val="uk-UA"/>
              </w:rPr>
            </w:pPr>
          </w:p>
          <w:p w14:paraId="79F6E9D6" w14:textId="5B31410B" w:rsidR="0021205B" w:rsidRPr="00753F95" w:rsidRDefault="0021205B" w:rsidP="004D39C6">
            <w:pPr>
              <w:pStyle w:val="rvps2"/>
              <w:spacing w:before="0" w:beforeAutospacing="0" w:after="0" w:afterAutospacing="0"/>
              <w:ind w:firstLine="284"/>
              <w:jc w:val="both"/>
              <w:rPr>
                <w:b/>
                <w:bCs/>
                <w:shd w:val="clear" w:color="auto" w:fill="FFFFFF"/>
                <w:lang w:val="uk-UA"/>
              </w:rPr>
            </w:pPr>
            <w:r w:rsidRPr="00753F95">
              <w:rPr>
                <w:shd w:val="clear" w:color="auto" w:fill="FFFFFF"/>
                <w:lang w:val="uk-UA"/>
              </w:rPr>
              <w:t xml:space="preserve">13. У разі якщо рішення Уповноваженого органу про застосування до організатора азартних ігор фінансових санкцій протягом </w:t>
            </w:r>
            <w:r w:rsidRPr="00753F95">
              <w:rPr>
                <w:b/>
                <w:bCs/>
                <w:shd w:val="clear" w:color="auto" w:fill="FFFFFF"/>
                <w:lang w:val="uk-UA"/>
              </w:rPr>
              <w:t>трьох місяців з дня набрання ним чинності</w:t>
            </w:r>
            <w:r w:rsidRPr="00753F95">
              <w:rPr>
                <w:shd w:val="clear" w:color="auto" w:fill="FFFFFF"/>
                <w:lang w:val="uk-UA"/>
              </w:rPr>
              <w:t xml:space="preserve"> оскаржене в судовому порядку та адміністративним судом відкрите провадження у справі про його оскарження, таке рішення визнається виконавчим документом з дня набрання законної сили відповідним судовим рішенням у цій справі.</w:t>
            </w:r>
          </w:p>
        </w:tc>
        <w:tc>
          <w:tcPr>
            <w:tcW w:w="7371" w:type="dxa"/>
          </w:tcPr>
          <w:p w14:paraId="2CB63425"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Style w:val="rvts9"/>
                <w:rFonts w:ascii="Times New Roman" w:hAnsi="Times New Roman" w:cs="Times New Roman"/>
                <w:b/>
                <w:bCs/>
                <w:sz w:val="24"/>
                <w:szCs w:val="24"/>
                <w:shd w:val="clear" w:color="auto" w:fill="FFFFFF"/>
                <w:lang w:val="uk-UA"/>
              </w:rPr>
              <w:lastRenderedPageBreak/>
              <w:t>Стаття 58.</w:t>
            </w:r>
            <w:r w:rsidRPr="00753F95">
              <w:rPr>
                <w:rFonts w:ascii="Times New Roman" w:hAnsi="Times New Roman" w:cs="Times New Roman"/>
                <w:sz w:val="24"/>
                <w:szCs w:val="24"/>
                <w:shd w:val="clear" w:color="auto" w:fill="FFFFFF"/>
                <w:lang w:val="uk-UA"/>
              </w:rPr>
              <w:t> Фінансова відповідальність за порушення вимог цього Закону</w:t>
            </w:r>
          </w:p>
          <w:p w14:paraId="64FB3832"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w:t>
            </w:r>
          </w:p>
          <w:p w14:paraId="14A7BE51" w14:textId="7F6F777A"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7. Використання грального обладнання після набрання чинності рішенням Уповноваженого органу про </w:t>
            </w:r>
            <w:r w:rsidR="00F01E3C" w:rsidRPr="00F01E3C">
              <w:rPr>
                <w:rFonts w:ascii="Times New Roman" w:hAnsi="Times New Roman" w:cs="Times New Roman"/>
                <w:b/>
                <w:bCs/>
                <w:sz w:val="24"/>
                <w:szCs w:val="24"/>
                <w:shd w:val="clear" w:color="auto" w:fill="FFFFFF"/>
                <w:lang w:val="uk-UA"/>
              </w:rPr>
              <w:t>припинення дії</w:t>
            </w:r>
            <w:r w:rsidRPr="00753F95">
              <w:rPr>
                <w:rFonts w:ascii="Times New Roman" w:hAnsi="Times New Roman" w:cs="Times New Roman"/>
                <w:sz w:val="24"/>
                <w:szCs w:val="24"/>
                <w:shd w:val="clear" w:color="auto" w:fill="FFFFFF"/>
                <w:lang w:val="uk-UA"/>
              </w:rPr>
              <w:t xml:space="preserve"> ліцензії, для цілей застосування штрафу, передбаченого частиною шостою цієї статті, вважається використанням грального обладнання без ліцензії.</w:t>
            </w:r>
          </w:p>
          <w:p w14:paraId="023CEF57"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8. Фінансові санкції, передбачені цією статтею, застосовуються за рішенням Уповноваженого органу. Рішення Уповноваженого органу про застосування до організатора азартних ігор фінансових санкцій повинно бути вмотивованим та містити конкретну обґрунтовану причину, що стала підставою для прийняття такого рішення.</w:t>
            </w:r>
          </w:p>
          <w:p w14:paraId="76B67BC6" w14:textId="77777777"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lastRenderedPageBreak/>
              <w:t xml:space="preserve">9. Уповноважений орган зобов’язаний повідомити організатора азартних ігор про прийняття рішення щодо застосування до нього фінансових санкцій </w:t>
            </w:r>
            <w:r w:rsidRPr="00753F95">
              <w:rPr>
                <w:rFonts w:ascii="Times New Roman" w:hAnsi="Times New Roman" w:cs="Times New Roman"/>
                <w:b/>
                <w:bCs/>
                <w:sz w:val="24"/>
                <w:szCs w:val="24"/>
                <w:shd w:val="clear" w:color="auto" w:fill="FFFFFF"/>
                <w:lang w:val="uk-UA"/>
              </w:rPr>
              <w:t>не пізніше наступного робочого дня</w:t>
            </w:r>
            <w:r w:rsidRPr="00753F95">
              <w:rPr>
                <w:rFonts w:ascii="Times New Roman" w:hAnsi="Times New Roman" w:cs="Times New Roman"/>
                <w:sz w:val="24"/>
                <w:szCs w:val="24"/>
                <w:shd w:val="clear" w:color="auto" w:fill="FFFFFF"/>
                <w:lang w:val="uk-UA"/>
              </w:rPr>
              <w:t xml:space="preserve"> з дня прийняття такого рішення. До зазначеного повідомлення про застосування до організатора азартних ігор фінансових санкцій повинна додаватися засвідчена копія такого рішення.</w:t>
            </w:r>
          </w:p>
          <w:p w14:paraId="51B74A5A" w14:textId="77777777" w:rsidR="0021205B" w:rsidRPr="00753F95" w:rsidRDefault="0021205B" w:rsidP="004D39C6">
            <w:pPr>
              <w:ind w:firstLine="269"/>
              <w:jc w:val="both"/>
              <w:rPr>
                <w:rStyle w:val="rvts9"/>
                <w:rFonts w:ascii="Times New Roman" w:hAnsi="Times New Roman" w:cs="Times New Roman"/>
                <w:sz w:val="24"/>
                <w:szCs w:val="24"/>
                <w:shd w:val="clear" w:color="auto" w:fill="FFFFFF"/>
                <w:lang w:val="uk-UA"/>
              </w:rPr>
            </w:pPr>
            <w:r w:rsidRPr="00753F95">
              <w:rPr>
                <w:rStyle w:val="rvts9"/>
                <w:rFonts w:ascii="Times New Roman" w:hAnsi="Times New Roman" w:cs="Times New Roman"/>
                <w:sz w:val="24"/>
                <w:szCs w:val="24"/>
                <w:shd w:val="clear" w:color="auto" w:fill="FFFFFF"/>
                <w:lang w:val="uk-UA"/>
              </w:rPr>
              <w:t>…</w:t>
            </w:r>
          </w:p>
          <w:p w14:paraId="7FAC2CFE" w14:textId="72476EC4"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11. Рішення Уповноваженого органу про застосування до організатора азартних ігор фінансових санкцій, передбачених цією статтею, може бути оскаржене у судовому порядку відповідно до законодавства протягом </w:t>
            </w:r>
            <w:r w:rsidRPr="00753F95">
              <w:rPr>
                <w:rFonts w:ascii="Times New Roman" w:hAnsi="Times New Roman" w:cs="Times New Roman"/>
                <w:b/>
                <w:bCs/>
                <w:sz w:val="24"/>
                <w:szCs w:val="24"/>
                <w:shd w:val="clear" w:color="auto" w:fill="FFFFFF"/>
                <w:lang w:val="uk-UA"/>
              </w:rPr>
              <w:t>тридцяти календарних днів з дня доведення його до відома організатор</w:t>
            </w:r>
            <w:r w:rsidR="00C06176" w:rsidRPr="00753F95">
              <w:rPr>
                <w:rFonts w:ascii="Times New Roman" w:hAnsi="Times New Roman" w:cs="Times New Roman"/>
                <w:b/>
                <w:bCs/>
                <w:sz w:val="24"/>
                <w:szCs w:val="24"/>
                <w:shd w:val="clear" w:color="auto" w:fill="FFFFFF"/>
                <w:lang w:val="uk-UA"/>
              </w:rPr>
              <w:t>а</w:t>
            </w:r>
            <w:r w:rsidRPr="00753F95">
              <w:rPr>
                <w:rFonts w:ascii="Times New Roman" w:hAnsi="Times New Roman" w:cs="Times New Roman"/>
                <w:b/>
                <w:bCs/>
                <w:sz w:val="24"/>
                <w:szCs w:val="24"/>
                <w:shd w:val="clear" w:color="auto" w:fill="FFFFFF"/>
                <w:lang w:val="uk-UA"/>
              </w:rPr>
              <w:t xml:space="preserve"> азартних ігор</w:t>
            </w:r>
            <w:r w:rsidRPr="00753F95">
              <w:rPr>
                <w:rFonts w:ascii="Times New Roman" w:hAnsi="Times New Roman" w:cs="Times New Roman"/>
                <w:sz w:val="24"/>
                <w:szCs w:val="24"/>
                <w:shd w:val="clear" w:color="auto" w:fill="FFFFFF"/>
                <w:lang w:val="uk-UA"/>
              </w:rPr>
              <w:t>.</w:t>
            </w:r>
          </w:p>
          <w:p w14:paraId="0B47055C" w14:textId="62457CCB" w:rsidR="0021205B" w:rsidRPr="00753F95" w:rsidRDefault="0021205B" w:rsidP="004D39C6">
            <w:pPr>
              <w:ind w:firstLine="269"/>
              <w:jc w:val="both"/>
              <w:rPr>
                <w:rFonts w:ascii="Times New Roman" w:hAnsi="Times New Roman" w:cs="Times New Roman"/>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12. У разі якщо протягом </w:t>
            </w:r>
            <w:r w:rsidRPr="00753F95">
              <w:rPr>
                <w:rFonts w:ascii="Times New Roman" w:hAnsi="Times New Roman" w:cs="Times New Roman"/>
                <w:b/>
                <w:bCs/>
                <w:sz w:val="24"/>
                <w:szCs w:val="24"/>
                <w:shd w:val="clear" w:color="auto" w:fill="FFFFFF"/>
                <w:lang w:val="uk-UA"/>
              </w:rPr>
              <w:t xml:space="preserve">тридцяти </w:t>
            </w:r>
            <w:r w:rsidR="00C06176" w:rsidRPr="00753F95">
              <w:rPr>
                <w:rFonts w:ascii="Times New Roman" w:hAnsi="Times New Roman" w:cs="Times New Roman"/>
                <w:b/>
                <w:bCs/>
                <w:sz w:val="24"/>
                <w:szCs w:val="24"/>
                <w:shd w:val="clear" w:color="auto" w:fill="FFFFFF"/>
                <w:lang w:val="uk-UA"/>
              </w:rPr>
              <w:t xml:space="preserve">календарних </w:t>
            </w:r>
            <w:r w:rsidRPr="00753F95">
              <w:rPr>
                <w:rFonts w:ascii="Times New Roman" w:hAnsi="Times New Roman" w:cs="Times New Roman"/>
                <w:b/>
                <w:bCs/>
                <w:sz w:val="24"/>
                <w:szCs w:val="24"/>
                <w:shd w:val="clear" w:color="auto" w:fill="FFFFFF"/>
                <w:lang w:val="uk-UA"/>
              </w:rPr>
              <w:t xml:space="preserve">днів з дня доведення </w:t>
            </w:r>
            <w:r w:rsidR="00267D2D" w:rsidRPr="00753F95">
              <w:rPr>
                <w:rFonts w:ascii="Times New Roman" w:hAnsi="Times New Roman" w:cs="Times New Roman"/>
                <w:b/>
                <w:bCs/>
                <w:sz w:val="24"/>
                <w:szCs w:val="24"/>
                <w:shd w:val="clear" w:color="auto" w:fill="FFFFFF"/>
                <w:lang w:val="uk-UA"/>
              </w:rPr>
              <w:t xml:space="preserve">до відома організатора азартних ігор </w:t>
            </w:r>
            <w:r w:rsidRPr="00753F95">
              <w:rPr>
                <w:rFonts w:ascii="Times New Roman" w:hAnsi="Times New Roman" w:cs="Times New Roman"/>
                <w:b/>
                <w:bCs/>
                <w:sz w:val="24"/>
                <w:szCs w:val="24"/>
                <w:shd w:val="clear" w:color="auto" w:fill="FFFFFF"/>
                <w:lang w:val="uk-UA"/>
              </w:rPr>
              <w:t>рішення Уповноваженого органу про застосування до організатора азартних ігор фінансових санкцій,</w:t>
            </w:r>
            <w:r w:rsidRPr="00753F95">
              <w:rPr>
                <w:rFonts w:ascii="Times New Roman" w:hAnsi="Times New Roman" w:cs="Times New Roman"/>
                <w:sz w:val="24"/>
                <w:szCs w:val="24"/>
                <w:shd w:val="clear" w:color="auto" w:fill="FFFFFF"/>
                <w:lang w:val="uk-UA"/>
              </w:rPr>
              <w:t xml:space="preserve"> </w:t>
            </w:r>
            <w:r w:rsidRPr="00753F95">
              <w:rPr>
                <w:rFonts w:ascii="Times New Roman" w:hAnsi="Times New Roman" w:cs="Times New Roman"/>
                <w:b/>
                <w:bCs/>
                <w:sz w:val="24"/>
                <w:szCs w:val="24"/>
                <w:shd w:val="clear" w:color="auto" w:fill="FFFFFF"/>
                <w:lang w:val="uk-UA"/>
              </w:rPr>
              <w:t>такий</w:t>
            </w:r>
            <w:r w:rsidRPr="00753F95">
              <w:rPr>
                <w:rFonts w:ascii="Times New Roman" w:hAnsi="Times New Roman" w:cs="Times New Roman"/>
                <w:sz w:val="24"/>
                <w:szCs w:val="24"/>
                <w:shd w:val="clear" w:color="auto" w:fill="FFFFFF"/>
                <w:lang w:val="uk-UA"/>
              </w:rPr>
              <w:t xml:space="preserve"> організатор азартних ігор письмово не повідомив Уповноважений орган про добровільне виконання рішення і воно не було оскаржене у судовому порядку, таке рішення визнається виконавчим документом, підлягає оформленню відповідно до вимог Закону України «Про виконавче провадження» та передається до органів державної виконавчої служби для примусового виконання згідно із законом.</w:t>
            </w:r>
          </w:p>
          <w:p w14:paraId="1075C1AA" w14:textId="59B635F4" w:rsidR="004D6A08" w:rsidRPr="00753F95" w:rsidRDefault="0021205B" w:rsidP="000222F7">
            <w:pPr>
              <w:shd w:val="clear" w:color="auto" w:fill="FFFFFF"/>
              <w:ind w:firstLine="289"/>
              <w:jc w:val="both"/>
              <w:rPr>
                <w:rFonts w:ascii="Times New Roman" w:eastAsia="Calibri" w:hAnsi="Times New Roman" w:cs="Times New Roman"/>
                <w:b/>
                <w:sz w:val="24"/>
                <w:szCs w:val="24"/>
                <w:shd w:val="clear" w:color="auto" w:fill="FFFFFF"/>
                <w:lang w:val="uk-UA"/>
              </w:rPr>
            </w:pPr>
            <w:r w:rsidRPr="00753F95">
              <w:rPr>
                <w:rFonts w:ascii="Times New Roman" w:hAnsi="Times New Roman" w:cs="Times New Roman"/>
                <w:sz w:val="24"/>
                <w:szCs w:val="24"/>
                <w:shd w:val="clear" w:color="auto" w:fill="FFFFFF"/>
                <w:lang w:val="uk-UA"/>
              </w:rPr>
              <w:t xml:space="preserve">13. У разі якщо рішення Уповноваженого органу про застосування до організатора азартних ігор фінансових санкцій </w:t>
            </w:r>
            <w:r w:rsidRPr="00753F95">
              <w:rPr>
                <w:rFonts w:ascii="Times New Roman" w:hAnsi="Times New Roman" w:cs="Times New Roman"/>
                <w:b/>
                <w:bCs/>
                <w:sz w:val="24"/>
                <w:szCs w:val="24"/>
                <w:shd w:val="clear" w:color="auto" w:fill="FFFFFF"/>
                <w:lang w:val="uk-UA"/>
              </w:rPr>
              <w:t>протягом тридцяти календарних днів з дня доведення його до відома організатор</w:t>
            </w:r>
            <w:r w:rsidR="00931394" w:rsidRPr="00753F95">
              <w:rPr>
                <w:rFonts w:ascii="Times New Roman" w:hAnsi="Times New Roman" w:cs="Times New Roman"/>
                <w:b/>
                <w:bCs/>
                <w:sz w:val="24"/>
                <w:szCs w:val="24"/>
                <w:shd w:val="clear" w:color="auto" w:fill="FFFFFF"/>
                <w:lang w:val="uk-UA"/>
              </w:rPr>
              <w:t>а</w:t>
            </w:r>
            <w:r w:rsidRPr="00753F95">
              <w:rPr>
                <w:rFonts w:ascii="Times New Roman" w:hAnsi="Times New Roman" w:cs="Times New Roman"/>
                <w:b/>
                <w:bCs/>
                <w:sz w:val="24"/>
                <w:szCs w:val="24"/>
                <w:shd w:val="clear" w:color="auto" w:fill="FFFFFF"/>
                <w:lang w:val="uk-UA"/>
              </w:rPr>
              <w:t xml:space="preserve"> азартних ігор</w:t>
            </w:r>
            <w:r w:rsidRPr="00753F95">
              <w:rPr>
                <w:rFonts w:ascii="Times New Roman" w:hAnsi="Times New Roman" w:cs="Times New Roman"/>
                <w:sz w:val="24"/>
                <w:szCs w:val="24"/>
                <w:shd w:val="clear" w:color="auto" w:fill="FFFFFF"/>
                <w:lang w:val="uk-UA"/>
              </w:rPr>
              <w:t xml:space="preserve"> оскаржене в судовому порядку та адміністративним судом відкрите провадження у справі про його оскарження, таке рішення визнається виконавчим документом з дня набрання законної сили відповідним судовим рішенням у цій справі.</w:t>
            </w:r>
          </w:p>
        </w:tc>
      </w:tr>
    </w:tbl>
    <w:p w14:paraId="17F95F39" w14:textId="327618F6" w:rsidR="002871C6" w:rsidRPr="008F28D3" w:rsidRDefault="008F28D3" w:rsidP="008F28D3">
      <w:pPr>
        <w:jc w:val="both"/>
        <w:rPr>
          <w:rFonts w:ascii="Times New Roman" w:hAnsi="Times New Roman" w:cs="Times New Roman"/>
          <w:b/>
          <w:bCs/>
          <w:sz w:val="28"/>
          <w:szCs w:val="28"/>
          <w:lang w:val="uk-UA"/>
        </w:rPr>
      </w:pPr>
      <w:r w:rsidRPr="008F28D3">
        <w:rPr>
          <w:rFonts w:ascii="Times New Roman" w:hAnsi="Times New Roman" w:cs="Times New Roman"/>
          <w:b/>
          <w:bCs/>
          <w:sz w:val="28"/>
          <w:szCs w:val="28"/>
          <w:lang w:val="uk-UA"/>
        </w:rPr>
        <w:lastRenderedPageBreak/>
        <w:t>Голова КРАІЛ                                                                                                                                                 Іван РУДИЙ</w:t>
      </w:r>
    </w:p>
    <w:sectPr w:rsidR="002871C6" w:rsidRPr="008F28D3" w:rsidSect="00E97720">
      <w:headerReference w:type="default" r:id="rId16"/>
      <w:headerReference w:type="first" r:id="rId17"/>
      <w:pgSz w:w="16838" w:h="11906" w:orient="landscape"/>
      <w:pgMar w:top="1701"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B46" w14:textId="77777777" w:rsidR="00247FA2" w:rsidRDefault="00247FA2" w:rsidP="00CD5F85">
      <w:pPr>
        <w:spacing w:after="0" w:line="240" w:lineRule="auto"/>
      </w:pPr>
      <w:r>
        <w:separator/>
      </w:r>
    </w:p>
  </w:endnote>
  <w:endnote w:type="continuationSeparator" w:id="0">
    <w:p w14:paraId="27F7D7BC" w14:textId="77777777" w:rsidR="00247FA2" w:rsidRDefault="00247FA2" w:rsidP="00CD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271E" w14:textId="77777777" w:rsidR="00247FA2" w:rsidRDefault="00247FA2" w:rsidP="00CD5F85">
      <w:pPr>
        <w:spacing w:after="0" w:line="240" w:lineRule="auto"/>
      </w:pPr>
      <w:r>
        <w:separator/>
      </w:r>
    </w:p>
  </w:footnote>
  <w:footnote w:type="continuationSeparator" w:id="0">
    <w:p w14:paraId="1F2E4C68" w14:textId="77777777" w:rsidR="00247FA2" w:rsidRDefault="00247FA2" w:rsidP="00CD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76033"/>
      <w:docPartObj>
        <w:docPartGallery w:val="Page Numbers (Top of Page)"/>
        <w:docPartUnique/>
      </w:docPartObj>
    </w:sdtPr>
    <w:sdtContent>
      <w:p w14:paraId="7EED84FE" w14:textId="77777777" w:rsidR="00E97720" w:rsidRDefault="00E97720" w:rsidP="007D331D">
        <w:pPr>
          <w:pStyle w:val="a5"/>
          <w:jc w:val="center"/>
        </w:pPr>
      </w:p>
      <w:p w14:paraId="5EC5D3A9" w14:textId="77777777" w:rsidR="00E97720" w:rsidRDefault="00E97720" w:rsidP="007D331D">
        <w:pPr>
          <w:pStyle w:val="a5"/>
          <w:jc w:val="center"/>
        </w:pPr>
      </w:p>
      <w:p w14:paraId="0DB71527" w14:textId="607AB6DB" w:rsidR="00C94806" w:rsidRPr="007D331D" w:rsidRDefault="007D331D" w:rsidP="007D331D">
        <w:pPr>
          <w:pStyle w:val="a5"/>
          <w:jc w:val="center"/>
        </w:pPr>
        <w:r w:rsidRPr="007D331D">
          <w:rPr>
            <w:rFonts w:ascii="Times New Roman" w:hAnsi="Times New Roman" w:cs="Times New Roman"/>
            <w:sz w:val="24"/>
            <w:szCs w:val="24"/>
          </w:rPr>
          <w:fldChar w:fldCharType="begin"/>
        </w:r>
        <w:r w:rsidRPr="007D331D">
          <w:rPr>
            <w:rFonts w:ascii="Times New Roman" w:hAnsi="Times New Roman" w:cs="Times New Roman"/>
            <w:sz w:val="24"/>
            <w:szCs w:val="24"/>
          </w:rPr>
          <w:instrText>PAGE   \* MERGEFORMAT</w:instrText>
        </w:r>
        <w:r w:rsidRPr="007D331D">
          <w:rPr>
            <w:rFonts w:ascii="Times New Roman" w:hAnsi="Times New Roman" w:cs="Times New Roman"/>
            <w:sz w:val="24"/>
            <w:szCs w:val="24"/>
          </w:rPr>
          <w:fldChar w:fldCharType="separate"/>
        </w:r>
        <w:r w:rsidRPr="007D331D">
          <w:rPr>
            <w:rFonts w:ascii="Times New Roman" w:hAnsi="Times New Roman" w:cs="Times New Roman"/>
            <w:sz w:val="24"/>
            <w:szCs w:val="24"/>
            <w:lang w:val="uk-UA"/>
          </w:rPr>
          <w:t>2</w:t>
        </w:r>
        <w:r w:rsidRPr="007D331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BBC7" w14:textId="2A0A37F6" w:rsidR="00005FD6" w:rsidRDefault="00005FD6">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4621"/>
    <w:multiLevelType w:val="hybridMultilevel"/>
    <w:tmpl w:val="E550BA84"/>
    <w:lvl w:ilvl="0" w:tplc="0164CEB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206914FA"/>
    <w:multiLevelType w:val="hybridMultilevel"/>
    <w:tmpl w:val="7E26ECC8"/>
    <w:lvl w:ilvl="0" w:tplc="D764A6B2">
      <w:start w:val="1"/>
      <w:numFmt w:val="decimal"/>
      <w:lvlText w:val="%1."/>
      <w:lvlJc w:val="left"/>
      <w:pPr>
        <w:ind w:left="2345"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15:restartNumberingAfterBreak="0">
    <w:nsid w:val="3270219B"/>
    <w:multiLevelType w:val="hybridMultilevel"/>
    <w:tmpl w:val="46E67A00"/>
    <w:lvl w:ilvl="0" w:tplc="3AA682A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34C05830"/>
    <w:multiLevelType w:val="hybridMultilevel"/>
    <w:tmpl w:val="B71C36D0"/>
    <w:lvl w:ilvl="0" w:tplc="EBF4A230">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4C46643E"/>
    <w:multiLevelType w:val="hybridMultilevel"/>
    <w:tmpl w:val="E432E44A"/>
    <w:lvl w:ilvl="0" w:tplc="A3C06674">
      <w:start w:val="3"/>
      <w:numFmt w:val="decimal"/>
      <w:lvlText w:val="%1."/>
      <w:lvlJc w:val="left"/>
      <w:pPr>
        <w:ind w:left="720" w:hanging="360"/>
      </w:pPr>
      <w:rPr>
        <w:rFonts w:ascii="Times New Roman" w:hAnsi="Times New Roman" w:cs="Times New Roman"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D6405F1"/>
    <w:multiLevelType w:val="hybridMultilevel"/>
    <w:tmpl w:val="EE2224A0"/>
    <w:lvl w:ilvl="0" w:tplc="332435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DBD6D8C"/>
    <w:multiLevelType w:val="hybridMultilevel"/>
    <w:tmpl w:val="78D85FDA"/>
    <w:lvl w:ilvl="0" w:tplc="62F864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E28761"/>
    <w:multiLevelType w:val="singleLevel"/>
    <w:tmpl w:val="62E28761"/>
    <w:lvl w:ilvl="0">
      <w:start w:val="3"/>
      <w:numFmt w:val="decimal"/>
      <w:suff w:val="space"/>
      <w:lvlText w:val="%1."/>
      <w:lvlJc w:val="left"/>
    </w:lvl>
  </w:abstractNum>
  <w:abstractNum w:abstractNumId="8" w15:restartNumberingAfterBreak="0">
    <w:nsid w:val="62E3A385"/>
    <w:multiLevelType w:val="singleLevel"/>
    <w:tmpl w:val="62E3A385"/>
    <w:lvl w:ilvl="0">
      <w:start w:val="2"/>
      <w:numFmt w:val="decimal"/>
      <w:suff w:val="space"/>
      <w:lvlText w:val="%1."/>
      <w:lvlJc w:val="left"/>
    </w:lvl>
  </w:abstractNum>
  <w:abstractNum w:abstractNumId="9" w15:restartNumberingAfterBreak="0">
    <w:nsid w:val="630F64CD"/>
    <w:multiLevelType w:val="singleLevel"/>
    <w:tmpl w:val="630F64CD"/>
    <w:lvl w:ilvl="0">
      <w:start w:val="14"/>
      <w:numFmt w:val="decimal"/>
      <w:suff w:val="space"/>
      <w:lvlText w:val="%1)"/>
      <w:lvlJc w:val="left"/>
    </w:lvl>
  </w:abstractNum>
  <w:abstractNum w:abstractNumId="10" w15:restartNumberingAfterBreak="0">
    <w:nsid w:val="63532BDC"/>
    <w:multiLevelType w:val="singleLevel"/>
    <w:tmpl w:val="63532BDC"/>
    <w:lvl w:ilvl="0">
      <w:start w:val="3"/>
      <w:numFmt w:val="decimal"/>
      <w:suff w:val="space"/>
      <w:lvlText w:val="%1)"/>
      <w:lvlJc w:val="left"/>
    </w:lvl>
  </w:abstractNum>
  <w:abstractNum w:abstractNumId="11" w15:restartNumberingAfterBreak="0">
    <w:nsid w:val="63534A84"/>
    <w:multiLevelType w:val="singleLevel"/>
    <w:tmpl w:val="63534A84"/>
    <w:lvl w:ilvl="0">
      <w:start w:val="2"/>
      <w:numFmt w:val="decimal"/>
      <w:suff w:val="space"/>
      <w:lvlText w:val="%1."/>
      <w:lvlJc w:val="left"/>
    </w:lvl>
  </w:abstractNum>
  <w:abstractNum w:abstractNumId="12" w15:restartNumberingAfterBreak="0">
    <w:nsid w:val="63534AA2"/>
    <w:multiLevelType w:val="singleLevel"/>
    <w:tmpl w:val="63534AA2"/>
    <w:lvl w:ilvl="0">
      <w:start w:val="1"/>
      <w:numFmt w:val="decimal"/>
      <w:suff w:val="space"/>
      <w:lvlText w:val="%1)"/>
      <w:lvlJc w:val="left"/>
    </w:lvl>
  </w:abstractNum>
  <w:abstractNum w:abstractNumId="13" w15:restartNumberingAfterBreak="0">
    <w:nsid w:val="6353D84D"/>
    <w:multiLevelType w:val="singleLevel"/>
    <w:tmpl w:val="6353D84D"/>
    <w:lvl w:ilvl="0">
      <w:start w:val="6"/>
      <w:numFmt w:val="decimal"/>
      <w:suff w:val="space"/>
      <w:lvlText w:val="%1."/>
      <w:lvlJc w:val="left"/>
    </w:lvl>
  </w:abstractNum>
  <w:abstractNum w:abstractNumId="14" w15:restartNumberingAfterBreak="0">
    <w:nsid w:val="6353E423"/>
    <w:multiLevelType w:val="singleLevel"/>
    <w:tmpl w:val="6353E423"/>
    <w:lvl w:ilvl="0">
      <w:start w:val="5"/>
      <w:numFmt w:val="decimal"/>
      <w:suff w:val="space"/>
      <w:lvlText w:val="%1."/>
      <w:lvlJc w:val="left"/>
    </w:lvl>
  </w:abstractNum>
  <w:abstractNum w:abstractNumId="15" w15:restartNumberingAfterBreak="0">
    <w:nsid w:val="635549B5"/>
    <w:multiLevelType w:val="singleLevel"/>
    <w:tmpl w:val="635549B5"/>
    <w:lvl w:ilvl="0">
      <w:start w:val="9"/>
      <w:numFmt w:val="decimal"/>
      <w:suff w:val="space"/>
      <w:lvlText w:val="%1)"/>
      <w:lvlJc w:val="left"/>
    </w:lvl>
  </w:abstractNum>
  <w:abstractNum w:abstractNumId="16" w15:restartNumberingAfterBreak="0">
    <w:nsid w:val="63554F57"/>
    <w:multiLevelType w:val="singleLevel"/>
    <w:tmpl w:val="63554F57"/>
    <w:lvl w:ilvl="0">
      <w:start w:val="2"/>
      <w:numFmt w:val="decimal"/>
      <w:suff w:val="space"/>
      <w:lvlText w:val="%1)"/>
      <w:lvlJc w:val="left"/>
    </w:lvl>
  </w:abstractNum>
  <w:abstractNum w:abstractNumId="17" w15:restartNumberingAfterBreak="0">
    <w:nsid w:val="67003BA8"/>
    <w:multiLevelType w:val="hybridMultilevel"/>
    <w:tmpl w:val="960E0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1B452C"/>
    <w:multiLevelType w:val="hybridMultilevel"/>
    <w:tmpl w:val="A5F2CBBE"/>
    <w:lvl w:ilvl="0" w:tplc="8F82F0E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16cid:durableId="568884537">
    <w:abstractNumId w:val="0"/>
  </w:num>
  <w:num w:numId="2" w16cid:durableId="742413750">
    <w:abstractNumId w:val="4"/>
  </w:num>
  <w:num w:numId="3" w16cid:durableId="448672838">
    <w:abstractNumId w:val="2"/>
  </w:num>
  <w:num w:numId="4" w16cid:durableId="1482885064">
    <w:abstractNumId w:val="17"/>
  </w:num>
  <w:num w:numId="5" w16cid:durableId="1214121723">
    <w:abstractNumId w:val="18"/>
  </w:num>
  <w:num w:numId="6" w16cid:durableId="1131677034">
    <w:abstractNumId w:val="3"/>
  </w:num>
  <w:num w:numId="7" w16cid:durableId="1882087793">
    <w:abstractNumId w:val="5"/>
  </w:num>
  <w:num w:numId="8" w16cid:durableId="1376272235">
    <w:abstractNumId w:val="11"/>
  </w:num>
  <w:num w:numId="9" w16cid:durableId="1137606244">
    <w:abstractNumId w:val="12"/>
  </w:num>
  <w:num w:numId="10" w16cid:durableId="101188871">
    <w:abstractNumId w:val="16"/>
  </w:num>
  <w:num w:numId="11" w16cid:durableId="1573546447">
    <w:abstractNumId w:val="7"/>
  </w:num>
  <w:num w:numId="12" w16cid:durableId="1500463766">
    <w:abstractNumId w:val="13"/>
  </w:num>
  <w:num w:numId="13" w16cid:durableId="522403648">
    <w:abstractNumId w:val="14"/>
  </w:num>
  <w:num w:numId="14" w16cid:durableId="1037317718">
    <w:abstractNumId w:val="8"/>
  </w:num>
  <w:num w:numId="15" w16cid:durableId="55133645">
    <w:abstractNumId w:val="15"/>
  </w:num>
  <w:num w:numId="16" w16cid:durableId="412052829">
    <w:abstractNumId w:val="10"/>
  </w:num>
  <w:num w:numId="17" w16cid:durableId="425540464">
    <w:abstractNumId w:val="9"/>
  </w:num>
  <w:num w:numId="18" w16cid:durableId="107354564">
    <w:abstractNumId w:val="6"/>
  </w:num>
  <w:num w:numId="19" w16cid:durableId="1966932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C6"/>
    <w:rsid w:val="00005FD6"/>
    <w:rsid w:val="000154BD"/>
    <w:rsid w:val="000173A3"/>
    <w:rsid w:val="00020ACE"/>
    <w:rsid w:val="000221E4"/>
    <w:rsid w:val="000222F7"/>
    <w:rsid w:val="00022E8F"/>
    <w:rsid w:val="00023BD1"/>
    <w:rsid w:val="000249D4"/>
    <w:rsid w:val="000254DD"/>
    <w:rsid w:val="00025F2C"/>
    <w:rsid w:val="00034B08"/>
    <w:rsid w:val="00035F57"/>
    <w:rsid w:val="00037A1E"/>
    <w:rsid w:val="000506D3"/>
    <w:rsid w:val="00050928"/>
    <w:rsid w:val="0005203D"/>
    <w:rsid w:val="00055C4A"/>
    <w:rsid w:val="00056D8C"/>
    <w:rsid w:val="0006207D"/>
    <w:rsid w:val="00064347"/>
    <w:rsid w:val="0007047A"/>
    <w:rsid w:val="00074DB3"/>
    <w:rsid w:val="000750E8"/>
    <w:rsid w:val="00075FA6"/>
    <w:rsid w:val="00077A4B"/>
    <w:rsid w:val="0008057F"/>
    <w:rsid w:val="00080FA4"/>
    <w:rsid w:val="000815C2"/>
    <w:rsid w:val="00091C84"/>
    <w:rsid w:val="00096B05"/>
    <w:rsid w:val="000A7159"/>
    <w:rsid w:val="000B14CE"/>
    <w:rsid w:val="000B19B7"/>
    <w:rsid w:val="000B7F4F"/>
    <w:rsid w:val="000D0B0A"/>
    <w:rsid w:val="000D319D"/>
    <w:rsid w:val="000D4B92"/>
    <w:rsid w:val="000E1B0A"/>
    <w:rsid w:val="000F0DA5"/>
    <w:rsid w:val="000F2074"/>
    <w:rsid w:val="00101E2D"/>
    <w:rsid w:val="00101FFC"/>
    <w:rsid w:val="001115FB"/>
    <w:rsid w:val="00111CEC"/>
    <w:rsid w:val="00114F82"/>
    <w:rsid w:val="0011675E"/>
    <w:rsid w:val="00120156"/>
    <w:rsid w:val="0012281E"/>
    <w:rsid w:val="001279AF"/>
    <w:rsid w:val="00127C76"/>
    <w:rsid w:val="001440F5"/>
    <w:rsid w:val="0014773B"/>
    <w:rsid w:val="001511B1"/>
    <w:rsid w:val="001579C1"/>
    <w:rsid w:val="0017176C"/>
    <w:rsid w:val="001734DD"/>
    <w:rsid w:val="00173C66"/>
    <w:rsid w:val="00182C9A"/>
    <w:rsid w:val="00187267"/>
    <w:rsid w:val="00192A02"/>
    <w:rsid w:val="001A6C44"/>
    <w:rsid w:val="001B00C4"/>
    <w:rsid w:val="001B128A"/>
    <w:rsid w:val="001B12A8"/>
    <w:rsid w:val="001B1A61"/>
    <w:rsid w:val="001B7598"/>
    <w:rsid w:val="001B766A"/>
    <w:rsid w:val="001C024E"/>
    <w:rsid w:val="001C02E6"/>
    <w:rsid w:val="001C11E7"/>
    <w:rsid w:val="001C1CF2"/>
    <w:rsid w:val="001D174F"/>
    <w:rsid w:val="001D19E9"/>
    <w:rsid w:val="001D3E2C"/>
    <w:rsid w:val="001D42D5"/>
    <w:rsid w:val="001D7387"/>
    <w:rsid w:val="001E71C9"/>
    <w:rsid w:val="001E7E48"/>
    <w:rsid w:val="001F146F"/>
    <w:rsid w:val="001F310C"/>
    <w:rsid w:val="001F74D5"/>
    <w:rsid w:val="001F76D4"/>
    <w:rsid w:val="002001CE"/>
    <w:rsid w:val="00204E78"/>
    <w:rsid w:val="002077F5"/>
    <w:rsid w:val="00207F6C"/>
    <w:rsid w:val="002119EE"/>
    <w:rsid w:val="00211D66"/>
    <w:rsid w:val="0021205B"/>
    <w:rsid w:val="00213A95"/>
    <w:rsid w:val="00213AB6"/>
    <w:rsid w:val="00215A8E"/>
    <w:rsid w:val="00224B97"/>
    <w:rsid w:val="00225964"/>
    <w:rsid w:val="00225DA2"/>
    <w:rsid w:val="002302BC"/>
    <w:rsid w:val="00230846"/>
    <w:rsid w:val="002315FE"/>
    <w:rsid w:val="00232200"/>
    <w:rsid w:val="002374CB"/>
    <w:rsid w:val="00240489"/>
    <w:rsid w:val="002425F1"/>
    <w:rsid w:val="00247FA2"/>
    <w:rsid w:val="00252978"/>
    <w:rsid w:val="002605E3"/>
    <w:rsid w:val="0026102A"/>
    <w:rsid w:val="00266F39"/>
    <w:rsid w:val="00267D2D"/>
    <w:rsid w:val="00271F37"/>
    <w:rsid w:val="00275A64"/>
    <w:rsid w:val="00276901"/>
    <w:rsid w:val="002804B6"/>
    <w:rsid w:val="00282224"/>
    <w:rsid w:val="00282230"/>
    <w:rsid w:val="00282ED5"/>
    <w:rsid w:val="00286F4E"/>
    <w:rsid w:val="00286F65"/>
    <w:rsid w:val="002871C6"/>
    <w:rsid w:val="002875D0"/>
    <w:rsid w:val="002906BF"/>
    <w:rsid w:val="0029085D"/>
    <w:rsid w:val="00290D5C"/>
    <w:rsid w:val="00294431"/>
    <w:rsid w:val="00295A25"/>
    <w:rsid w:val="00296589"/>
    <w:rsid w:val="002B0678"/>
    <w:rsid w:val="002B3996"/>
    <w:rsid w:val="002B3EE8"/>
    <w:rsid w:val="002B42EE"/>
    <w:rsid w:val="002B4D91"/>
    <w:rsid w:val="002B52F3"/>
    <w:rsid w:val="002B66E6"/>
    <w:rsid w:val="002C121F"/>
    <w:rsid w:val="002C493D"/>
    <w:rsid w:val="002C6F96"/>
    <w:rsid w:val="002C7682"/>
    <w:rsid w:val="002D359A"/>
    <w:rsid w:val="002D3C0D"/>
    <w:rsid w:val="002D607B"/>
    <w:rsid w:val="002E12BF"/>
    <w:rsid w:val="002E13BC"/>
    <w:rsid w:val="002E16E6"/>
    <w:rsid w:val="002E4029"/>
    <w:rsid w:val="002E6B9F"/>
    <w:rsid w:val="002F09D5"/>
    <w:rsid w:val="002F2581"/>
    <w:rsid w:val="002F5EC6"/>
    <w:rsid w:val="002F66B7"/>
    <w:rsid w:val="002F6C6E"/>
    <w:rsid w:val="00304986"/>
    <w:rsid w:val="00306676"/>
    <w:rsid w:val="00310EF4"/>
    <w:rsid w:val="003110D7"/>
    <w:rsid w:val="00312955"/>
    <w:rsid w:val="00314140"/>
    <w:rsid w:val="00316E56"/>
    <w:rsid w:val="00317A6B"/>
    <w:rsid w:val="00320CAE"/>
    <w:rsid w:val="003212E0"/>
    <w:rsid w:val="00322DDE"/>
    <w:rsid w:val="00323AD9"/>
    <w:rsid w:val="00327155"/>
    <w:rsid w:val="0033362F"/>
    <w:rsid w:val="00333B79"/>
    <w:rsid w:val="00335D07"/>
    <w:rsid w:val="003369E9"/>
    <w:rsid w:val="00337C3B"/>
    <w:rsid w:val="00346FAD"/>
    <w:rsid w:val="00347534"/>
    <w:rsid w:val="003544E7"/>
    <w:rsid w:val="00360976"/>
    <w:rsid w:val="00361F2C"/>
    <w:rsid w:val="003660E8"/>
    <w:rsid w:val="003668FC"/>
    <w:rsid w:val="0037279F"/>
    <w:rsid w:val="00375B34"/>
    <w:rsid w:val="00375FEE"/>
    <w:rsid w:val="00376D1D"/>
    <w:rsid w:val="0038376C"/>
    <w:rsid w:val="003849B6"/>
    <w:rsid w:val="00387F0E"/>
    <w:rsid w:val="00390010"/>
    <w:rsid w:val="0039046E"/>
    <w:rsid w:val="003912B3"/>
    <w:rsid w:val="00393AF0"/>
    <w:rsid w:val="003A2604"/>
    <w:rsid w:val="003A2990"/>
    <w:rsid w:val="003A2D78"/>
    <w:rsid w:val="003A4966"/>
    <w:rsid w:val="003A7856"/>
    <w:rsid w:val="003B13EE"/>
    <w:rsid w:val="003B3854"/>
    <w:rsid w:val="003B5A95"/>
    <w:rsid w:val="003B6D96"/>
    <w:rsid w:val="003C1023"/>
    <w:rsid w:val="003C26AF"/>
    <w:rsid w:val="003C5D14"/>
    <w:rsid w:val="003C60AD"/>
    <w:rsid w:val="003D069B"/>
    <w:rsid w:val="003D5F7C"/>
    <w:rsid w:val="003E14D5"/>
    <w:rsid w:val="003F0884"/>
    <w:rsid w:val="003F340F"/>
    <w:rsid w:val="003F4773"/>
    <w:rsid w:val="003F6CD0"/>
    <w:rsid w:val="003F7C05"/>
    <w:rsid w:val="0040332E"/>
    <w:rsid w:val="004047C7"/>
    <w:rsid w:val="004048EA"/>
    <w:rsid w:val="004054EA"/>
    <w:rsid w:val="004130B1"/>
    <w:rsid w:val="004130BB"/>
    <w:rsid w:val="0041555A"/>
    <w:rsid w:val="00425A53"/>
    <w:rsid w:val="004276D5"/>
    <w:rsid w:val="00430872"/>
    <w:rsid w:val="00431013"/>
    <w:rsid w:val="00431CB9"/>
    <w:rsid w:val="00432039"/>
    <w:rsid w:val="004367C2"/>
    <w:rsid w:val="00440315"/>
    <w:rsid w:val="00441F38"/>
    <w:rsid w:val="00442980"/>
    <w:rsid w:val="00446BB6"/>
    <w:rsid w:val="00447B02"/>
    <w:rsid w:val="004523A4"/>
    <w:rsid w:val="00453D47"/>
    <w:rsid w:val="004543FC"/>
    <w:rsid w:val="0045469C"/>
    <w:rsid w:val="0045695F"/>
    <w:rsid w:val="00467DDE"/>
    <w:rsid w:val="00474215"/>
    <w:rsid w:val="00476125"/>
    <w:rsid w:val="00476154"/>
    <w:rsid w:val="00476863"/>
    <w:rsid w:val="0048076C"/>
    <w:rsid w:val="00480B53"/>
    <w:rsid w:val="004815AF"/>
    <w:rsid w:val="00481916"/>
    <w:rsid w:val="00484270"/>
    <w:rsid w:val="00486423"/>
    <w:rsid w:val="004864C2"/>
    <w:rsid w:val="00487709"/>
    <w:rsid w:val="0049133A"/>
    <w:rsid w:val="004913AF"/>
    <w:rsid w:val="004A49FA"/>
    <w:rsid w:val="004A73B3"/>
    <w:rsid w:val="004B3008"/>
    <w:rsid w:val="004B5277"/>
    <w:rsid w:val="004B736D"/>
    <w:rsid w:val="004C2253"/>
    <w:rsid w:val="004D1B20"/>
    <w:rsid w:val="004D2483"/>
    <w:rsid w:val="004D39C6"/>
    <w:rsid w:val="004D6A08"/>
    <w:rsid w:val="004E4736"/>
    <w:rsid w:val="004E4EE8"/>
    <w:rsid w:val="004E4FC2"/>
    <w:rsid w:val="004E5D59"/>
    <w:rsid w:val="004E67CB"/>
    <w:rsid w:val="004E7D3C"/>
    <w:rsid w:val="004F01B6"/>
    <w:rsid w:val="004F1D8F"/>
    <w:rsid w:val="004F6300"/>
    <w:rsid w:val="00501357"/>
    <w:rsid w:val="00501AA0"/>
    <w:rsid w:val="00501D44"/>
    <w:rsid w:val="005053F8"/>
    <w:rsid w:val="00512CB5"/>
    <w:rsid w:val="005134E1"/>
    <w:rsid w:val="00516849"/>
    <w:rsid w:val="00527DA3"/>
    <w:rsid w:val="00537BB5"/>
    <w:rsid w:val="00541B90"/>
    <w:rsid w:val="005448DF"/>
    <w:rsid w:val="005452E9"/>
    <w:rsid w:val="00550C82"/>
    <w:rsid w:val="00552148"/>
    <w:rsid w:val="00553080"/>
    <w:rsid w:val="005553BF"/>
    <w:rsid w:val="00555685"/>
    <w:rsid w:val="00555E39"/>
    <w:rsid w:val="0056023E"/>
    <w:rsid w:val="005609D5"/>
    <w:rsid w:val="005611E5"/>
    <w:rsid w:val="00564764"/>
    <w:rsid w:val="00567436"/>
    <w:rsid w:val="005719C5"/>
    <w:rsid w:val="005724B1"/>
    <w:rsid w:val="00575219"/>
    <w:rsid w:val="0057614C"/>
    <w:rsid w:val="005766F7"/>
    <w:rsid w:val="005778E3"/>
    <w:rsid w:val="005811A4"/>
    <w:rsid w:val="005845EC"/>
    <w:rsid w:val="0058566E"/>
    <w:rsid w:val="005873C3"/>
    <w:rsid w:val="00590487"/>
    <w:rsid w:val="0059262B"/>
    <w:rsid w:val="00592BC4"/>
    <w:rsid w:val="00594B5A"/>
    <w:rsid w:val="00595BB5"/>
    <w:rsid w:val="005B458B"/>
    <w:rsid w:val="005C2E19"/>
    <w:rsid w:val="005C3111"/>
    <w:rsid w:val="005C4AF8"/>
    <w:rsid w:val="005D0378"/>
    <w:rsid w:val="005D0556"/>
    <w:rsid w:val="005D0BFF"/>
    <w:rsid w:val="005D3D6A"/>
    <w:rsid w:val="005D4E84"/>
    <w:rsid w:val="005D736F"/>
    <w:rsid w:val="005E0F27"/>
    <w:rsid w:val="005E56AD"/>
    <w:rsid w:val="005F1257"/>
    <w:rsid w:val="005F41C7"/>
    <w:rsid w:val="005F420D"/>
    <w:rsid w:val="006100E2"/>
    <w:rsid w:val="006139EB"/>
    <w:rsid w:val="00615395"/>
    <w:rsid w:val="00621700"/>
    <w:rsid w:val="0062254D"/>
    <w:rsid w:val="00622FB4"/>
    <w:rsid w:val="00636068"/>
    <w:rsid w:val="00647CC3"/>
    <w:rsid w:val="006511C5"/>
    <w:rsid w:val="00653706"/>
    <w:rsid w:val="006564A5"/>
    <w:rsid w:val="00665478"/>
    <w:rsid w:val="006713D1"/>
    <w:rsid w:val="0067389A"/>
    <w:rsid w:val="006739BB"/>
    <w:rsid w:val="00675235"/>
    <w:rsid w:val="006766F4"/>
    <w:rsid w:val="00676BEF"/>
    <w:rsid w:val="0068001E"/>
    <w:rsid w:val="00681836"/>
    <w:rsid w:val="006846DF"/>
    <w:rsid w:val="006936A9"/>
    <w:rsid w:val="00696BCD"/>
    <w:rsid w:val="006A1AD5"/>
    <w:rsid w:val="006A6AA8"/>
    <w:rsid w:val="006A764A"/>
    <w:rsid w:val="006B4BE6"/>
    <w:rsid w:val="006B78D2"/>
    <w:rsid w:val="006C060E"/>
    <w:rsid w:val="006C1B94"/>
    <w:rsid w:val="006D5A00"/>
    <w:rsid w:val="006D6C6F"/>
    <w:rsid w:val="006E3787"/>
    <w:rsid w:val="006E3BE9"/>
    <w:rsid w:val="006E4E08"/>
    <w:rsid w:val="006E66EA"/>
    <w:rsid w:val="006E6C5C"/>
    <w:rsid w:val="006F6B3B"/>
    <w:rsid w:val="00700443"/>
    <w:rsid w:val="00700FFF"/>
    <w:rsid w:val="0070247B"/>
    <w:rsid w:val="007158FB"/>
    <w:rsid w:val="00721C8F"/>
    <w:rsid w:val="0072688E"/>
    <w:rsid w:val="00733BCC"/>
    <w:rsid w:val="00736479"/>
    <w:rsid w:val="00736ABA"/>
    <w:rsid w:val="00743E38"/>
    <w:rsid w:val="00743F3F"/>
    <w:rsid w:val="0074726E"/>
    <w:rsid w:val="0075024E"/>
    <w:rsid w:val="007506D5"/>
    <w:rsid w:val="00751D84"/>
    <w:rsid w:val="00753F95"/>
    <w:rsid w:val="00754E23"/>
    <w:rsid w:val="00756AFA"/>
    <w:rsid w:val="00756F4C"/>
    <w:rsid w:val="00763507"/>
    <w:rsid w:val="00764E72"/>
    <w:rsid w:val="0076640F"/>
    <w:rsid w:val="007734A7"/>
    <w:rsid w:val="007755BA"/>
    <w:rsid w:val="00777AE4"/>
    <w:rsid w:val="00780B1B"/>
    <w:rsid w:val="00783408"/>
    <w:rsid w:val="00790078"/>
    <w:rsid w:val="0079232D"/>
    <w:rsid w:val="007A2FE9"/>
    <w:rsid w:val="007A335E"/>
    <w:rsid w:val="007B2ED7"/>
    <w:rsid w:val="007B59DD"/>
    <w:rsid w:val="007C17E5"/>
    <w:rsid w:val="007C288E"/>
    <w:rsid w:val="007C3D1B"/>
    <w:rsid w:val="007C67FC"/>
    <w:rsid w:val="007C7B82"/>
    <w:rsid w:val="007D172D"/>
    <w:rsid w:val="007D331D"/>
    <w:rsid w:val="007D4F32"/>
    <w:rsid w:val="007D6F49"/>
    <w:rsid w:val="007E1020"/>
    <w:rsid w:val="007E4564"/>
    <w:rsid w:val="007E531F"/>
    <w:rsid w:val="007E5FAA"/>
    <w:rsid w:val="007E66B0"/>
    <w:rsid w:val="007F36A4"/>
    <w:rsid w:val="007F3FBF"/>
    <w:rsid w:val="007F4884"/>
    <w:rsid w:val="007F4CEE"/>
    <w:rsid w:val="007F56D1"/>
    <w:rsid w:val="007F5A18"/>
    <w:rsid w:val="00801AF6"/>
    <w:rsid w:val="00807628"/>
    <w:rsid w:val="00807AAA"/>
    <w:rsid w:val="00810420"/>
    <w:rsid w:val="008116A8"/>
    <w:rsid w:val="00815A0D"/>
    <w:rsid w:val="00821BE1"/>
    <w:rsid w:val="008256A3"/>
    <w:rsid w:val="008309A7"/>
    <w:rsid w:val="008319EA"/>
    <w:rsid w:val="008330FF"/>
    <w:rsid w:val="00833F57"/>
    <w:rsid w:val="0083498E"/>
    <w:rsid w:val="00837B6D"/>
    <w:rsid w:val="00840125"/>
    <w:rsid w:val="008414A1"/>
    <w:rsid w:val="00844C14"/>
    <w:rsid w:val="00846C83"/>
    <w:rsid w:val="00846F9A"/>
    <w:rsid w:val="00850165"/>
    <w:rsid w:val="00852502"/>
    <w:rsid w:val="00870B2F"/>
    <w:rsid w:val="00874260"/>
    <w:rsid w:val="00876158"/>
    <w:rsid w:val="00877B6C"/>
    <w:rsid w:val="00890534"/>
    <w:rsid w:val="008908FE"/>
    <w:rsid w:val="008914CF"/>
    <w:rsid w:val="008A1261"/>
    <w:rsid w:val="008A42D9"/>
    <w:rsid w:val="008A5365"/>
    <w:rsid w:val="008A5E79"/>
    <w:rsid w:val="008A5FD2"/>
    <w:rsid w:val="008B2DDD"/>
    <w:rsid w:val="008B52F4"/>
    <w:rsid w:val="008B558C"/>
    <w:rsid w:val="008D49A4"/>
    <w:rsid w:val="008D6F3A"/>
    <w:rsid w:val="008E1EAE"/>
    <w:rsid w:val="008E6589"/>
    <w:rsid w:val="008F28D3"/>
    <w:rsid w:val="008F5A16"/>
    <w:rsid w:val="00901AF2"/>
    <w:rsid w:val="00901B34"/>
    <w:rsid w:val="009077F2"/>
    <w:rsid w:val="00920078"/>
    <w:rsid w:val="0092075E"/>
    <w:rsid w:val="00922ED7"/>
    <w:rsid w:val="00923CE6"/>
    <w:rsid w:val="00930278"/>
    <w:rsid w:val="00931394"/>
    <w:rsid w:val="00931437"/>
    <w:rsid w:val="00931B18"/>
    <w:rsid w:val="00931E32"/>
    <w:rsid w:val="00943F42"/>
    <w:rsid w:val="009535D5"/>
    <w:rsid w:val="00954731"/>
    <w:rsid w:val="00955567"/>
    <w:rsid w:val="009555BA"/>
    <w:rsid w:val="00955678"/>
    <w:rsid w:val="009624D7"/>
    <w:rsid w:val="00963F91"/>
    <w:rsid w:val="00964EA9"/>
    <w:rsid w:val="00972C7C"/>
    <w:rsid w:val="0097569E"/>
    <w:rsid w:val="009772D8"/>
    <w:rsid w:val="00977E69"/>
    <w:rsid w:val="00981E7E"/>
    <w:rsid w:val="009840AC"/>
    <w:rsid w:val="00985406"/>
    <w:rsid w:val="0099192A"/>
    <w:rsid w:val="00993707"/>
    <w:rsid w:val="009A52A2"/>
    <w:rsid w:val="009A7321"/>
    <w:rsid w:val="009B2181"/>
    <w:rsid w:val="009B66BE"/>
    <w:rsid w:val="009C1190"/>
    <w:rsid w:val="009C7A5D"/>
    <w:rsid w:val="009D06B5"/>
    <w:rsid w:val="009D0769"/>
    <w:rsid w:val="009D6C09"/>
    <w:rsid w:val="009D700F"/>
    <w:rsid w:val="009D7A36"/>
    <w:rsid w:val="009E1420"/>
    <w:rsid w:val="009F0484"/>
    <w:rsid w:val="009F4581"/>
    <w:rsid w:val="009F5324"/>
    <w:rsid w:val="00A05529"/>
    <w:rsid w:val="00A13652"/>
    <w:rsid w:val="00A167B7"/>
    <w:rsid w:val="00A16CB9"/>
    <w:rsid w:val="00A16E8B"/>
    <w:rsid w:val="00A2300D"/>
    <w:rsid w:val="00A256C0"/>
    <w:rsid w:val="00A27F03"/>
    <w:rsid w:val="00A30044"/>
    <w:rsid w:val="00A34D3F"/>
    <w:rsid w:val="00A36648"/>
    <w:rsid w:val="00A40B7F"/>
    <w:rsid w:val="00A4144C"/>
    <w:rsid w:val="00A42D31"/>
    <w:rsid w:val="00A46E8C"/>
    <w:rsid w:val="00A47BE2"/>
    <w:rsid w:val="00A51FAA"/>
    <w:rsid w:val="00A53805"/>
    <w:rsid w:val="00A55C8F"/>
    <w:rsid w:val="00A565E6"/>
    <w:rsid w:val="00A607B6"/>
    <w:rsid w:val="00A62B1A"/>
    <w:rsid w:val="00A6514B"/>
    <w:rsid w:val="00A65715"/>
    <w:rsid w:val="00A672BE"/>
    <w:rsid w:val="00A70D3D"/>
    <w:rsid w:val="00A74271"/>
    <w:rsid w:val="00A7589C"/>
    <w:rsid w:val="00A75D6B"/>
    <w:rsid w:val="00A76CC1"/>
    <w:rsid w:val="00A847BC"/>
    <w:rsid w:val="00A930EE"/>
    <w:rsid w:val="00A9544D"/>
    <w:rsid w:val="00AA191E"/>
    <w:rsid w:val="00AA2A4D"/>
    <w:rsid w:val="00AA35A7"/>
    <w:rsid w:val="00AA64D8"/>
    <w:rsid w:val="00AA764E"/>
    <w:rsid w:val="00AB2E17"/>
    <w:rsid w:val="00AB7978"/>
    <w:rsid w:val="00AC2E9A"/>
    <w:rsid w:val="00AC345F"/>
    <w:rsid w:val="00AC3678"/>
    <w:rsid w:val="00AC59B4"/>
    <w:rsid w:val="00AC780C"/>
    <w:rsid w:val="00AD0714"/>
    <w:rsid w:val="00AD0DBB"/>
    <w:rsid w:val="00AD393B"/>
    <w:rsid w:val="00AE1756"/>
    <w:rsid w:val="00AE21E5"/>
    <w:rsid w:val="00AF4B2F"/>
    <w:rsid w:val="00B009AF"/>
    <w:rsid w:val="00B03714"/>
    <w:rsid w:val="00B12A67"/>
    <w:rsid w:val="00B16006"/>
    <w:rsid w:val="00B20170"/>
    <w:rsid w:val="00B245B7"/>
    <w:rsid w:val="00B26DDB"/>
    <w:rsid w:val="00B33068"/>
    <w:rsid w:val="00B41657"/>
    <w:rsid w:val="00B4781E"/>
    <w:rsid w:val="00B47BE2"/>
    <w:rsid w:val="00B47E92"/>
    <w:rsid w:val="00B50E2C"/>
    <w:rsid w:val="00B5101B"/>
    <w:rsid w:val="00B514E5"/>
    <w:rsid w:val="00B5175A"/>
    <w:rsid w:val="00B537D7"/>
    <w:rsid w:val="00B62AE8"/>
    <w:rsid w:val="00B665AD"/>
    <w:rsid w:val="00B70171"/>
    <w:rsid w:val="00B71243"/>
    <w:rsid w:val="00B717B4"/>
    <w:rsid w:val="00B7287F"/>
    <w:rsid w:val="00B72C86"/>
    <w:rsid w:val="00B75527"/>
    <w:rsid w:val="00B8489D"/>
    <w:rsid w:val="00B86111"/>
    <w:rsid w:val="00B86FBB"/>
    <w:rsid w:val="00B903A5"/>
    <w:rsid w:val="00B90CE8"/>
    <w:rsid w:val="00B90DFA"/>
    <w:rsid w:val="00BA01A7"/>
    <w:rsid w:val="00BA2815"/>
    <w:rsid w:val="00BA29BB"/>
    <w:rsid w:val="00BA3BB5"/>
    <w:rsid w:val="00BA44F6"/>
    <w:rsid w:val="00BB2D3D"/>
    <w:rsid w:val="00BB34D2"/>
    <w:rsid w:val="00BC29B8"/>
    <w:rsid w:val="00BC7402"/>
    <w:rsid w:val="00BC7C54"/>
    <w:rsid w:val="00BD0A5C"/>
    <w:rsid w:val="00BD5D54"/>
    <w:rsid w:val="00BF041B"/>
    <w:rsid w:val="00BF433D"/>
    <w:rsid w:val="00BF5283"/>
    <w:rsid w:val="00C00603"/>
    <w:rsid w:val="00C02A9B"/>
    <w:rsid w:val="00C06176"/>
    <w:rsid w:val="00C06E68"/>
    <w:rsid w:val="00C07635"/>
    <w:rsid w:val="00C1149E"/>
    <w:rsid w:val="00C114E4"/>
    <w:rsid w:val="00C11702"/>
    <w:rsid w:val="00C12EA7"/>
    <w:rsid w:val="00C13B54"/>
    <w:rsid w:val="00C17121"/>
    <w:rsid w:val="00C2057E"/>
    <w:rsid w:val="00C24241"/>
    <w:rsid w:val="00C2695D"/>
    <w:rsid w:val="00C26FD7"/>
    <w:rsid w:val="00C2749F"/>
    <w:rsid w:val="00C34068"/>
    <w:rsid w:val="00C34740"/>
    <w:rsid w:val="00C37AFA"/>
    <w:rsid w:val="00C4375A"/>
    <w:rsid w:val="00C4449E"/>
    <w:rsid w:val="00C44A7F"/>
    <w:rsid w:val="00C458CD"/>
    <w:rsid w:val="00C4707F"/>
    <w:rsid w:val="00C474CC"/>
    <w:rsid w:val="00C52EAC"/>
    <w:rsid w:val="00C531C7"/>
    <w:rsid w:val="00C53C7D"/>
    <w:rsid w:val="00C6129D"/>
    <w:rsid w:val="00C77260"/>
    <w:rsid w:val="00C801AD"/>
    <w:rsid w:val="00C82CE2"/>
    <w:rsid w:val="00C922BF"/>
    <w:rsid w:val="00C92628"/>
    <w:rsid w:val="00C9344A"/>
    <w:rsid w:val="00C94806"/>
    <w:rsid w:val="00C95199"/>
    <w:rsid w:val="00CA18F8"/>
    <w:rsid w:val="00CA25A8"/>
    <w:rsid w:val="00CA7F92"/>
    <w:rsid w:val="00CB3581"/>
    <w:rsid w:val="00CB5985"/>
    <w:rsid w:val="00CB7D5E"/>
    <w:rsid w:val="00CC4FAF"/>
    <w:rsid w:val="00CC554A"/>
    <w:rsid w:val="00CC5EC7"/>
    <w:rsid w:val="00CC7C3F"/>
    <w:rsid w:val="00CD56EF"/>
    <w:rsid w:val="00CD5F85"/>
    <w:rsid w:val="00CD71EE"/>
    <w:rsid w:val="00CE0FE9"/>
    <w:rsid w:val="00CE104A"/>
    <w:rsid w:val="00CF044C"/>
    <w:rsid w:val="00CF2ADE"/>
    <w:rsid w:val="00CF3AE1"/>
    <w:rsid w:val="00CF48B0"/>
    <w:rsid w:val="00D02DF5"/>
    <w:rsid w:val="00D064D6"/>
    <w:rsid w:val="00D1120E"/>
    <w:rsid w:val="00D13D91"/>
    <w:rsid w:val="00D15261"/>
    <w:rsid w:val="00D17368"/>
    <w:rsid w:val="00D178C9"/>
    <w:rsid w:val="00D20479"/>
    <w:rsid w:val="00D20D41"/>
    <w:rsid w:val="00D252F2"/>
    <w:rsid w:val="00D27043"/>
    <w:rsid w:val="00D30B52"/>
    <w:rsid w:val="00D334C5"/>
    <w:rsid w:val="00D371C4"/>
    <w:rsid w:val="00D43FCE"/>
    <w:rsid w:val="00D52586"/>
    <w:rsid w:val="00D657D6"/>
    <w:rsid w:val="00D70D9A"/>
    <w:rsid w:val="00D71A86"/>
    <w:rsid w:val="00D72B66"/>
    <w:rsid w:val="00D757AA"/>
    <w:rsid w:val="00D84C52"/>
    <w:rsid w:val="00D84F31"/>
    <w:rsid w:val="00D92905"/>
    <w:rsid w:val="00D93DDF"/>
    <w:rsid w:val="00D975A3"/>
    <w:rsid w:val="00DB1355"/>
    <w:rsid w:val="00DB17AC"/>
    <w:rsid w:val="00DB2977"/>
    <w:rsid w:val="00DB397F"/>
    <w:rsid w:val="00DB5549"/>
    <w:rsid w:val="00DB7D2E"/>
    <w:rsid w:val="00DC2A15"/>
    <w:rsid w:val="00DC3B2A"/>
    <w:rsid w:val="00DC5831"/>
    <w:rsid w:val="00DC73F2"/>
    <w:rsid w:val="00DD7940"/>
    <w:rsid w:val="00DE4D59"/>
    <w:rsid w:val="00DF3956"/>
    <w:rsid w:val="00DF4E68"/>
    <w:rsid w:val="00DF6DB6"/>
    <w:rsid w:val="00E00057"/>
    <w:rsid w:val="00E00BDA"/>
    <w:rsid w:val="00E026E2"/>
    <w:rsid w:val="00E04427"/>
    <w:rsid w:val="00E04990"/>
    <w:rsid w:val="00E04FA9"/>
    <w:rsid w:val="00E139FD"/>
    <w:rsid w:val="00E13D83"/>
    <w:rsid w:val="00E1493B"/>
    <w:rsid w:val="00E15743"/>
    <w:rsid w:val="00E163A3"/>
    <w:rsid w:val="00E16435"/>
    <w:rsid w:val="00E17949"/>
    <w:rsid w:val="00E268CE"/>
    <w:rsid w:val="00E30B5E"/>
    <w:rsid w:val="00E34FEC"/>
    <w:rsid w:val="00E36E5F"/>
    <w:rsid w:val="00E40B9F"/>
    <w:rsid w:val="00E414B5"/>
    <w:rsid w:val="00E423EB"/>
    <w:rsid w:val="00E51C56"/>
    <w:rsid w:val="00E5225A"/>
    <w:rsid w:val="00E53869"/>
    <w:rsid w:val="00E57E6E"/>
    <w:rsid w:val="00E61604"/>
    <w:rsid w:val="00E6240C"/>
    <w:rsid w:val="00E67969"/>
    <w:rsid w:val="00E70923"/>
    <w:rsid w:val="00E723F2"/>
    <w:rsid w:val="00E75D1F"/>
    <w:rsid w:val="00E75E67"/>
    <w:rsid w:val="00E82CE4"/>
    <w:rsid w:val="00E87328"/>
    <w:rsid w:val="00E90D36"/>
    <w:rsid w:val="00E95E12"/>
    <w:rsid w:val="00E963EB"/>
    <w:rsid w:val="00E97720"/>
    <w:rsid w:val="00EA135C"/>
    <w:rsid w:val="00EA162B"/>
    <w:rsid w:val="00EA6338"/>
    <w:rsid w:val="00EA673C"/>
    <w:rsid w:val="00EB22DC"/>
    <w:rsid w:val="00EB329E"/>
    <w:rsid w:val="00EB66B0"/>
    <w:rsid w:val="00EC3BBE"/>
    <w:rsid w:val="00EC4D1B"/>
    <w:rsid w:val="00ED0494"/>
    <w:rsid w:val="00ED17E9"/>
    <w:rsid w:val="00ED5951"/>
    <w:rsid w:val="00ED7B20"/>
    <w:rsid w:val="00EE5D31"/>
    <w:rsid w:val="00EE70DE"/>
    <w:rsid w:val="00EE748E"/>
    <w:rsid w:val="00EF3C4E"/>
    <w:rsid w:val="00EF41B9"/>
    <w:rsid w:val="00EF44A7"/>
    <w:rsid w:val="00EF521D"/>
    <w:rsid w:val="00EF6076"/>
    <w:rsid w:val="00F01E3C"/>
    <w:rsid w:val="00F03137"/>
    <w:rsid w:val="00F03502"/>
    <w:rsid w:val="00F03F08"/>
    <w:rsid w:val="00F04F61"/>
    <w:rsid w:val="00F04F7A"/>
    <w:rsid w:val="00F0630E"/>
    <w:rsid w:val="00F07781"/>
    <w:rsid w:val="00F104CE"/>
    <w:rsid w:val="00F1610A"/>
    <w:rsid w:val="00F17603"/>
    <w:rsid w:val="00F21BDF"/>
    <w:rsid w:val="00F26DCC"/>
    <w:rsid w:val="00F30C71"/>
    <w:rsid w:val="00F43592"/>
    <w:rsid w:val="00F44116"/>
    <w:rsid w:val="00F45FCF"/>
    <w:rsid w:val="00F505B6"/>
    <w:rsid w:val="00F507BA"/>
    <w:rsid w:val="00F53CDA"/>
    <w:rsid w:val="00F57E8F"/>
    <w:rsid w:val="00F67CB0"/>
    <w:rsid w:val="00F7233E"/>
    <w:rsid w:val="00F72DEA"/>
    <w:rsid w:val="00F73E26"/>
    <w:rsid w:val="00F80F54"/>
    <w:rsid w:val="00F81FBB"/>
    <w:rsid w:val="00F840F9"/>
    <w:rsid w:val="00F870DC"/>
    <w:rsid w:val="00F911DB"/>
    <w:rsid w:val="00F93D11"/>
    <w:rsid w:val="00F96936"/>
    <w:rsid w:val="00F96C6B"/>
    <w:rsid w:val="00FA4ACF"/>
    <w:rsid w:val="00FA4F59"/>
    <w:rsid w:val="00FB2143"/>
    <w:rsid w:val="00FB2C5F"/>
    <w:rsid w:val="00FB2C60"/>
    <w:rsid w:val="00FB4C5C"/>
    <w:rsid w:val="00FB7F4D"/>
    <w:rsid w:val="00FC1B92"/>
    <w:rsid w:val="00FC297D"/>
    <w:rsid w:val="00FC5B80"/>
    <w:rsid w:val="00FD1E5E"/>
    <w:rsid w:val="00FD3595"/>
    <w:rsid w:val="00FD59B8"/>
    <w:rsid w:val="00FE0FD8"/>
    <w:rsid w:val="00FE4530"/>
    <w:rsid w:val="00FE619D"/>
    <w:rsid w:val="00FF0B04"/>
    <w:rsid w:val="00FF456F"/>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8CA"/>
  <w15:docId w15:val="{A9B0F644-9009-4B19-90BB-1F53AE4E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F53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3CDA"/>
    <w:rPr>
      <w:color w:val="0000FF"/>
      <w:u w:val="single"/>
    </w:rPr>
  </w:style>
  <w:style w:type="paragraph" w:styleId="a5">
    <w:name w:val="header"/>
    <w:basedOn w:val="a"/>
    <w:link w:val="a6"/>
    <w:uiPriority w:val="99"/>
    <w:unhideWhenUsed/>
    <w:qFormat/>
    <w:rsid w:val="00CD5F85"/>
    <w:pPr>
      <w:tabs>
        <w:tab w:val="center" w:pos="4677"/>
        <w:tab w:val="right" w:pos="9355"/>
      </w:tabs>
      <w:spacing w:after="0" w:line="240" w:lineRule="auto"/>
    </w:pPr>
  </w:style>
  <w:style w:type="character" w:customStyle="1" w:styleId="a6">
    <w:name w:val="Верхній колонтитул Знак"/>
    <w:basedOn w:val="a0"/>
    <w:link w:val="a5"/>
    <w:uiPriority w:val="99"/>
    <w:qFormat/>
    <w:rsid w:val="00CD5F85"/>
  </w:style>
  <w:style w:type="paragraph" w:styleId="a7">
    <w:name w:val="footer"/>
    <w:basedOn w:val="a"/>
    <w:link w:val="a8"/>
    <w:uiPriority w:val="99"/>
    <w:unhideWhenUsed/>
    <w:qFormat/>
    <w:rsid w:val="00CD5F85"/>
    <w:pPr>
      <w:tabs>
        <w:tab w:val="center" w:pos="4677"/>
        <w:tab w:val="right" w:pos="9355"/>
      </w:tabs>
      <w:spacing w:after="0" w:line="240" w:lineRule="auto"/>
    </w:pPr>
  </w:style>
  <w:style w:type="character" w:customStyle="1" w:styleId="a8">
    <w:name w:val="Нижній колонтитул Знак"/>
    <w:basedOn w:val="a0"/>
    <w:link w:val="a7"/>
    <w:uiPriority w:val="99"/>
    <w:qFormat/>
    <w:rsid w:val="00CD5F85"/>
  </w:style>
  <w:style w:type="character" w:customStyle="1" w:styleId="rvts9">
    <w:name w:val="rvts9"/>
    <w:basedOn w:val="a0"/>
    <w:qFormat/>
    <w:rsid w:val="004913AF"/>
  </w:style>
  <w:style w:type="character" w:customStyle="1" w:styleId="rvts37">
    <w:name w:val="rvts37"/>
    <w:basedOn w:val="a0"/>
    <w:qFormat/>
    <w:rsid w:val="004913AF"/>
  </w:style>
  <w:style w:type="paragraph" w:styleId="a9">
    <w:name w:val="List Paragraph"/>
    <w:basedOn w:val="a"/>
    <w:uiPriority w:val="34"/>
    <w:qFormat/>
    <w:rsid w:val="00E90D36"/>
    <w:pPr>
      <w:ind w:left="720"/>
      <w:contextualSpacing/>
    </w:pPr>
  </w:style>
  <w:style w:type="paragraph" w:styleId="aa">
    <w:name w:val="Normal (Web)"/>
    <w:basedOn w:val="a"/>
    <w:uiPriority w:val="99"/>
    <w:qFormat/>
    <w:rsid w:val="00EC3BB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uiPriority w:val="34"/>
    <w:qFormat/>
    <w:rsid w:val="00A16CB9"/>
    <w:pPr>
      <w:ind w:left="720"/>
      <w:contextualSpacing/>
    </w:pPr>
  </w:style>
  <w:style w:type="paragraph" w:styleId="ab">
    <w:name w:val="Balloon Text"/>
    <w:basedOn w:val="a"/>
    <w:link w:val="ac"/>
    <w:uiPriority w:val="99"/>
    <w:semiHidden/>
    <w:unhideWhenUsed/>
    <w:rsid w:val="00467DDE"/>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467DDE"/>
    <w:rPr>
      <w:rFonts w:ascii="Tahoma" w:hAnsi="Tahoma" w:cs="Tahoma"/>
      <w:sz w:val="16"/>
      <w:szCs w:val="16"/>
    </w:rPr>
  </w:style>
  <w:style w:type="character" w:customStyle="1" w:styleId="rvts15">
    <w:name w:val="rvts15"/>
    <w:basedOn w:val="a0"/>
    <w:rsid w:val="004E4736"/>
  </w:style>
  <w:style w:type="character" w:styleId="ad">
    <w:name w:val="Strong"/>
    <w:basedOn w:val="a0"/>
    <w:uiPriority w:val="22"/>
    <w:qFormat/>
    <w:rsid w:val="00212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610">
      <w:bodyDiv w:val="1"/>
      <w:marLeft w:val="0"/>
      <w:marRight w:val="0"/>
      <w:marTop w:val="0"/>
      <w:marBottom w:val="0"/>
      <w:divBdr>
        <w:top w:val="none" w:sz="0" w:space="0" w:color="auto"/>
        <w:left w:val="none" w:sz="0" w:space="0" w:color="auto"/>
        <w:bottom w:val="none" w:sz="0" w:space="0" w:color="auto"/>
        <w:right w:val="none" w:sz="0" w:space="0" w:color="auto"/>
      </w:divBdr>
    </w:div>
    <w:div w:id="153763066">
      <w:bodyDiv w:val="1"/>
      <w:marLeft w:val="0"/>
      <w:marRight w:val="0"/>
      <w:marTop w:val="0"/>
      <w:marBottom w:val="0"/>
      <w:divBdr>
        <w:top w:val="none" w:sz="0" w:space="0" w:color="auto"/>
        <w:left w:val="none" w:sz="0" w:space="0" w:color="auto"/>
        <w:bottom w:val="none" w:sz="0" w:space="0" w:color="auto"/>
        <w:right w:val="none" w:sz="0" w:space="0" w:color="auto"/>
      </w:divBdr>
    </w:div>
    <w:div w:id="228080739">
      <w:bodyDiv w:val="1"/>
      <w:marLeft w:val="0"/>
      <w:marRight w:val="0"/>
      <w:marTop w:val="0"/>
      <w:marBottom w:val="0"/>
      <w:divBdr>
        <w:top w:val="none" w:sz="0" w:space="0" w:color="auto"/>
        <w:left w:val="none" w:sz="0" w:space="0" w:color="auto"/>
        <w:bottom w:val="none" w:sz="0" w:space="0" w:color="auto"/>
        <w:right w:val="none" w:sz="0" w:space="0" w:color="auto"/>
      </w:divBdr>
    </w:div>
    <w:div w:id="294213960">
      <w:bodyDiv w:val="1"/>
      <w:marLeft w:val="0"/>
      <w:marRight w:val="0"/>
      <w:marTop w:val="0"/>
      <w:marBottom w:val="0"/>
      <w:divBdr>
        <w:top w:val="none" w:sz="0" w:space="0" w:color="auto"/>
        <w:left w:val="none" w:sz="0" w:space="0" w:color="auto"/>
        <w:bottom w:val="none" w:sz="0" w:space="0" w:color="auto"/>
        <w:right w:val="none" w:sz="0" w:space="0" w:color="auto"/>
      </w:divBdr>
    </w:div>
    <w:div w:id="388115184">
      <w:bodyDiv w:val="1"/>
      <w:marLeft w:val="0"/>
      <w:marRight w:val="0"/>
      <w:marTop w:val="0"/>
      <w:marBottom w:val="0"/>
      <w:divBdr>
        <w:top w:val="none" w:sz="0" w:space="0" w:color="auto"/>
        <w:left w:val="none" w:sz="0" w:space="0" w:color="auto"/>
        <w:bottom w:val="none" w:sz="0" w:space="0" w:color="auto"/>
        <w:right w:val="none" w:sz="0" w:space="0" w:color="auto"/>
      </w:divBdr>
    </w:div>
    <w:div w:id="395250018">
      <w:bodyDiv w:val="1"/>
      <w:marLeft w:val="0"/>
      <w:marRight w:val="0"/>
      <w:marTop w:val="0"/>
      <w:marBottom w:val="0"/>
      <w:divBdr>
        <w:top w:val="none" w:sz="0" w:space="0" w:color="auto"/>
        <w:left w:val="none" w:sz="0" w:space="0" w:color="auto"/>
        <w:bottom w:val="none" w:sz="0" w:space="0" w:color="auto"/>
        <w:right w:val="none" w:sz="0" w:space="0" w:color="auto"/>
      </w:divBdr>
    </w:div>
    <w:div w:id="418646701">
      <w:bodyDiv w:val="1"/>
      <w:marLeft w:val="0"/>
      <w:marRight w:val="0"/>
      <w:marTop w:val="0"/>
      <w:marBottom w:val="0"/>
      <w:divBdr>
        <w:top w:val="none" w:sz="0" w:space="0" w:color="auto"/>
        <w:left w:val="none" w:sz="0" w:space="0" w:color="auto"/>
        <w:bottom w:val="none" w:sz="0" w:space="0" w:color="auto"/>
        <w:right w:val="none" w:sz="0" w:space="0" w:color="auto"/>
      </w:divBdr>
    </w:div>
    <w:div w:id="443236810">
      <w:bodyDiv w:val="1"/>
      <w:marLeft w:val="0"/>
      <w:marRight w:val="0"/>
      <w:marTop w:val="0"/>
      <w:marBottom w:val="0"/>
      <w:divBdr>
        <w:top w:val="none" w:sz="0" w:space="0" w:color="auto"/>
        <w:left w:val="none" w:sz="0" w:space="0" w:color="auto"/>
        <w:bottom w:val="none" w:sz="0" w:space="0" w:color="auto"/>
        <w:right w:val="none" w:sz="0" w:space="0" w:color="auto"/>
      </w:divBdr>
    </w:div>
    <w:div w:id="540291951">
      <w:bodyDiv w:val="1"/>
      <w:marLeft w:val="0"/>
      <w:marRight w:val="0"/>
      <w:marTop w:val="0"/>
      <w:marBottom w:val="0"/>
      <w:divBdr>
        <w:top w:val="none" w:sz="0" w:space="0" w:color="auto"/>
        <w:left w:val="none" w:sz="0" w:space="0" w:color="auto"/>
        <w:bottom w:val="none" w:sz="0" w:space="0" w:color="auto"/>
        <w:right w:val="none" w:sz="0" w:space="0" w:color="auto"/>
      </w:divBdr>
    </w:div>
    <w:div w:id="558201445">
      <w:bodyDiv w:val="1"/>
      <w:marLeft w:val="0"/>
      <w:marRight w:val="0"/>
      <w:marTop w:val="0"/>
      <w:marBottom w:val="0"/>
      <w:divBdr>
        <w:top w:val="none" w:sz="0" w:space="0" w:color="auto"/>
        <w:left w:val="none" w:sz="0" w:space="0" w:color="auto"/>
        <w:bottom w:val="none" w:sz="0" w:space="0" w:color="auto"/>
        <w:right w:val="none" w:sz="0" w:space="0" w:color="auto"/>
      </w:divBdr>
    </w:div>
    <w:div w:id="569854749">
      <w:bodyDiv w:val="1"/>
      <w:marLeft w:val="0"/>
      <w:marRight w:val="0"/>
      <w:marTop w:val="0"/>
      <w:marBottom w:val="0"/>
      <w:divBdr>
        <w:top w:val="none" w:sz="0" w:space="0" w:color="auto"/>
        <w:left w:val="none" w:sz="0" w:space="0" w:color="auto"/>
        <w:bottom w:val="none" w:sz="0" w:space="0" w:color="auto"/>
        <w:right w:val="none" w:sz="0" w:space="0" w:color="auto"/>
      </w:divBdr>
    </w:div>
    <w:div w:id="590479554">
      <w:bodyDiv w:val="1"/>
      <w:marLeft w:val="0"/>
      <w:marRight w:val="0"/>
      <w:marTop w:val="0"/>
      <w:marBottom w:val="0"/>
      <w:divBdr>
        <w:top w:val="none" w:sz="0" w:space="0" w:color="auto"/>
        <w:left w:val="none" w:sz="0" w:space="0" w:color="auto"/>
        <w:bottom w:val="none" w:sz="0" w:space="0" w:color="auto"/>
        <w:right w:val="none" w:sz="0" w:space="0" w:color="auto"/>
      </w:divBdr>
    </w:div>
    <w:div w:id="623081717">
      <w:bodyDiv w:val="1"/>
      <w:marLeft w:val="0"/>
      <w:marRight w:val="0"/>
      <w:marTop w:val="0"/>
      <w:marBottom w:val="0"/>
      <w:divBdr>
        <w:top w:val="none" w:sz="0" w:space="0" w:color="auto"/>
        <w:left w:val="none" w:sz="0" w:space="0" w:color="auto"/>
        <w:bottom w:val="none" w:sz="0" w:space="0" w:color="auto"/>
        <w:right w:val="none" w:sz="0" w:space="0" w:color="auto"/>
      </w:divBdr>
    </w:div>
    <w:div w:id="662585530">
      <w:bodyDiv w:val="1"/>
      <w:marLeft w:val="0"/>
      <w:marRight w:val="0"/>
      <w:marTop w:val="0"/>
      <w:marBottom w:val="0"/>
      <w:divBdr>
        <w:top w:val="none" w:sz="0" w:space="0" w:color="auto"/>
        <w:left w:val="none" w:sz="0" w:space="0" w:color="auto"/>
        <w:bottom w:val="none" w:sz="0" w:space="0" w:color="auto"/>
        <w:right w:val="none" w:sz="0" w:space="0" w:color="auto"/>
      </w:divBdr>
    </w:div>
    <w:div w:id="775175900">
      <w:bodyDiv w:val="1"/>
      <w:marLeft w:val="0"/>
      <w:marRight w:val="0"/>
      <w:marTop w:val="0"/>
      <w:marBottom w:val="0"/>
      <w:divBdr>
        <w:top w:val="none" w:sz="0" w:space="0" w:color="auto"/>
        <w:left w:val="none" w:sz="0" w:space="0" w:color="auto"/>
        <w:bottom w:val="none" w:sz="0" w:space="0" w:color="auto"/>
        <w:right w:val="none" w:sz="0" w:space="0" w:color="auto"/>
      </w:divBdr>
    </w:div>
    <w:div w:id="782697306">
      <w:bodyDiv w:val="1"/>
      <w:marLeft w:val="0"/>
      <w:marRight w:val="0"/>
      <w:marTop w:val="0"/>
      <w:marBottom w:val="0"/>
      <w:divBdr>
        <w:top w:val="none" w:sz="0" w:space="0" w:color="auto"/>
        <w:left w:val="none" w:sz="0" w:space="0" w:color="auto"/>
        <w:bottom w:val="none" w:sz="0" w:space="0" w:color="auto"/>
        <w:right w:val="none" w:sz="0" w:space="0" w:color="auto"/>
      </w:divBdr>
    </w:div>
    <w:div w:id="838740204">
      <w:bodyDiv w:val="1"/>
      <w:marLeft w:val="0"/>
      <w:marRight w:val="0"/>
      <w:marTop w:val="0"/>
      <w:marBottom w:val="0"/>
      <w:divBdr>
        <w:top w:val="none" w:sz="0" w:space="0" w:color="auto"/>
        <w:left w:val="none" w:sz="0" w:space="0" w:color="auto"/>
        <w:bottom w:val="none" w:sz="0" w:space="0" w:color="auto"/>
        <w:right w:val="none" w:sz="0" w:space="0" w:color="auto"/>
      </w:divBdr>
    </w:div>
    <w:div w:id="987174241">
      <w:bodyDiv w:val="1"/>
      <w:marLeft w:val="0"/>
      <w:marRight w:val="0"/>
      <w:marTop w:val="0"/>
      <w:marBottom w:val="0"/>
      <w:divBdr>
        <w:top w:val="none" w:sz="0" w:space="0" w:color="auto"/>
        <w:left w:val="none" w:sz="0" w:space="0" w:color="auto"/>
        <w:bottom w:val="none" w:sz="0" w:space="0" w:color="auto"/>
        <w:right w:val="none" w:sz="0" w:space="0" w:color="auto"/>
      </w:divBdr>
    </w:div>
    <w:div w:id="1083380163">
      <w:bodyDiv w:val="1"/>
      <w:marLeft w:val="0"/>
      <w:marRight w:val="0"/>
      <w:marTop w:val="0"/>
      <w:marBottom w:val="0"/>
      <w:divBdr>
        <w:top w:val="none" w:sz="0" w:space="0" w:color="auto"/>
        <w:left w:val="none" w:sz="0" w:space="0" w:color="auto"/>
        <w:bottom w:val="none" w:sz="0" w:space="0" w:color="auto"/>
        <w:right w:val="none" w:sz="0" w:space="0" w:color="auto"/>
      </w:divBdr>
    </w:div>
    <w:div w:id="1148741468">
      <w:bodyDiv w:val="1"/>
      <w:marLeft w:val="0"/>
      <w:marRight w:val="0"/>
      <w:marTop w:val="0"/>
      <w:marBottom w:val="0"/>
      <w:divBdr>
        <w:top w:val="none" w:sz="0" w:space="0" w:color="auto"/>
        <w:left w:val="none" w:sz="0" w:space="0" w:color="auto"/>
        <w:bottom w:val="none" w:sz="0" w:space="0" w:color="auto"/>
        <w:right w:val="none" w:sz="0" w:space="0" w:color="auto"/>
      </w:divBdr>
    </w:div>
    <w:div w:id="1167864675">
      <w:bodyDiv w:val="1"/>
      <w:marLeft w:val="0"/>
      <w:marRight w:val="0"/>
      <w:marTop w:val="0"/>
      <w:marBottom w:val="0"/>
      <w:divBdr>
        <w:top w:val="none" w:sz="0" w:space="0" w:color="auto"/>
        <w:left w:val="none" w:sz="0" w:space="0" w:color="auto"/>
        <w:bottom w:val="none" w:sz="0" w:space="0" w:color="auto"/>
        <w:right w:val="none" w:sz="0" w:space="0" w:color="auto"/>
      </w:divBdr>
    </w:div>
    <w:div w:id="1204244980">
      <w:bodyDiv w:val="1"/>
      <w:marLeft w:val="0"/>
      <w:marRight w:val="0"/>
      <w:marTop w:val="0"/>
      <w:marBottom w:val="0"/>
      <w:divBdr>
        <w:top w:val="none" w:sz="0" w:space="0" w:color="auto"/>
        <w:left w:val="none" w:sz="0" w:space="0" w:color="auto"/>
        <w:bottom w:val="none" w:sz="0" w:space="0" w:color="auto"/>
        <w:right w:val="none" w:sz="0" w:space="0" w:color="auto"/>
      </w:divBdr>
    </w:div>
    <w:div w:id="1291859169">
      <w:bodyDiv w:val="1"/>
      <w:marLeft w:val="0"/>
      <w:marRight w:val="0"/>
      <w:marTop w:val="0"/>
      <w:marBottom w:val="0"/>
      <w:divBdr>
        <w:top w:val="none" w:sz="0" w:space="0" w:color="auto"/>
        <w:left w:val="none" w:sz="0" w:space="0" w:color="auto"/>
        <w:bottom w:val="none" w:sz="0" w:space="0" w:color="auto"/>
        <w:right w:val="none" w:sz="0" w:space="0" w:color="auto"/>
      </w:divBdr>
    </w:div>
    <w:div w:id="1324428384">
      <w:bodyDiv w:val="1"/>
      <w:marLeft w:val="0"/>
      <w:marRight w:val="0"/>
      <w:marTop w:val="0"/>
      <w:marBottom w:val="0"/>
      <w:divBdr>
        <w:top w:val="none" w:sz="0" w:space="0" w:color="auto"/>
        <w:left w:val="none" w:sz="0" w:space="0" w:color="auto"/>
        <w:bottom w:val="none" w:sz="0" w:space="0" w:color="auto"/>
        <w:right w:val="none" w:sz="0" w:space="0" w:color="auto"/>
      </w:divBdr>
    </w:div>
    <w:div w:id="1401442908">
      <w:bodyDiv w:val="1"/>
      <w:marLeft w:val="0"/>
      <w:marRight w:val="0"/>
      <w:marTop w:val="0"/>
      <w:marBottom w:val="0"/>
      <w:divBdr>
        <w:top w:val="none" w:sz="0" w:space="0" w:color="auto"/>
        <w:left w:val="none" w:sz="0" w:space="0" w:color="auto"/>
        <w:bottom w:val="none" w:sz="0" w:space="0" w:color="auto"/>
        <w:right w:val="none" w:sz="0" w:space="0" w:color="auto"/>
      </w:divBdr>
    </w:div>
    <w:div w:id="1474177044">
      <w:bodyDiv w:val="1"/>
      <w:marLeft w:val="0"/>
      <w:marRight w:val="0"/>
      <w:marTop w:val="0"/>
      <w:marBottom w:val="0"/>
      <w:divBdr>
        <w:top w:val="none" w:sz="0" w:space="0" w:color="auto"/>
        <w:left w:val="none" w:sz="0" w:space="0" w:color="auto"/>
        <w:bottom w:val="none" w:sz="0" w:space="0" w:color="auto"/>
        <w:right w:val="none" w:sz="0" w:space="0" w:color="auto"/>
      </w:divBdr>
    </w:div>
    <w:div w:id="1490094646">
      <w:bodyDiv w:val="1"/>
      <w:marLeft w:val="0"/>
      <w:marRight w:val="0"/>
      <w:marTop w:val="0"/>
      <w:marBottom w:val="0"/>
      <w:divBdr>
        <w:top w:val="none" w:sz="0" w:space="0" w:color="auto"/>
        <w:left w:val="none" w:sz="0" w:space="0" w:color="auto"/>
        <w:bottom w:val="none" w:sz="0" w:space="0" w:color="auto"/>
        <w:right w:val="none" w:sz="0" w:space="0" w:color="auto"/>
      </w:divBdr>
    </w:div>
    <w:div w:id="1543635337">
      <w:bodyDiv w:val="1"/>
      <w:marLeft w:val="0"/>
      <w:marRight w:val="0"/>
      <w:marTop w:val="0"/>
      <w:marBottom w:val="0"/>
      <w:divBdr>
        <w:top w:val="none" w:sz="0" w:space="0" w:color="auto"/>
        <w:left w:val="none" w:sz="0" w:space="0" w:color="auto"/>
        <w:bottom w:val="none" w:sz="0" w:space="0" w:color="auto"/>
        <w:right w:val="none" w:sz="0" w:space="0" w:color="auto"/>
      </w:divBdr>
    </w:div>
    <w:div w:id="1550801278">
      <w:bodyDiv w:val="1"/>
      <w:marLeft w:val="0"/>
      <w:marRight w:val="0"/>
      <w:marTop w:val="0"/>
      <w:marBottom w:val="0"/>
      <w:divBdr>
        <w:top w:val="none" w:sz="0" w:space="0" w:color="auto"/>
        <w:left w:val="none" w:sz="0" w:space="0" w:color="auto"/>
        <w:bottom w:val="none" w:sz="0" w:space="0" w:color="auto"/>
        <w:right w:val="none" w:sz="0" w:space="0" w:color="auto"/>
      </w:divBdr>
    </w:div>
    <w:div w:id="1564636224">
      <w:bodyDiv w:val="1"/>
      <w:marLeft w:val="0"/>
      <w:marRight w:val="0"/>
      <w:marTop w:val="0"/>
      <w:marBottom w:val="0"/>
      <w:divBdr>
        <w:top w:val="none" w:sz="0" w:space="0" w:color="auto"/>
        <w:left w:val="none" w:sz="0" w:space="0" w:color="auto"/>
        <w:bottom w:val="none" w:sz="0" w:space="0" w:color="auto"/>
        <w:right w:val="none" w:sz="0" w:space="0" w:color="auto"/>
      </w:divBdr>
    </w:div>
    <w:div w:id="1901166245">
      <w:bodyDiv w:val="1"/>
      <w:marLeft w:val="0"/>
      <w:marRight w:val="0"/>
      <w:marTop w:val="0"/>
      <w:marBottom w:val="0"/>
      <w:divBdr>
        <w:top w:val="none" w:sz="0" w:space="0" w:color="auto"/>
        <w:left w:val="none" w:sz="0" w:space="0" w:color="auto"/>
        <w:bottom w:val="none" w:sz="0" w:space="0" w:color="auto"/>
        <w:right w:val="none" w:sz="0" w:space="0" w:color="auto"/>
      </w:divBdr>
    </w:div>
    <w:div w:id="1937011039">
      <w:bodyDiv w:val="1"/>
      <w:marLeft w:val="0"/>
      <w:marRight w:val="0"/>
      <w:marTop w:val="0"/>
      <w:marBottom w:val="0"/>
      <w:divBdr>
        <w:top w:val="none" w:sz="0" w:space="0" w:color="auto"/>
        <w:left w:val="none" w:sz="0" w:space="0" w:color="auto"/>
        <w:bottom w:val="none" w:sz="0" w:space="0" w:color="auto"/>
        <w:right w:val="none" w:sz="0" w:space="0" w:color="auto"/>
      </w:divBdr>
    </w:div>
    <w:div w:id="1947468948">
      <w:bodyDiv w:val="1"/>
      <w:marLeft w:val="0"/>
      <w:marRight w:val="0"/>
      <w:marTop w:val="0"/>
      <w:marBottom w:val="0"/>
      <w:divBdr>
        <w:top w:val="none" w:sz="0" w:space="0" w:color="auto"/>
        <w:left w:val="none" w:sz="0" w:space="0" w:color="auto"/>
        <w:bottom w:val="none" w:sz="0" w:space="0" w:color="auto"/>
        <w:right w:val="none" w:sz="0" w:space="0" w:color="auto"/>
      </w:divBdr>
    </w:div>
    <w:div w:id="1948584809">
      <w:bodyDiv w:val="1"/>
      <w:marLeft w:val="0"/>
      <w:marRight w:val="0"/>
      <w:marTop w:val="0"/>
      <w:marBottom w:val="0"/>
      <w:divBdr>
        <w:top w:val="none" w:sz="0" w:space="0" w:color="auto"/>
        <w:left w:val="none" w:sz="0" w:space="0" w:color="auto"/>
        <w:bottom w:val="none" w:sz="0" w:space="0" w:color="auto"/>
        <w:right w:val="none" w:sz="0" w:space="0" w:color="auto"/>
      </w:divBdr>
    </w:div>
    <w:div w:id="201768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19" TargetMode="External"/><Relationship Id="rId13" Type="http://schemas.openxmlformats.org/officeDocument/2006/relationships/hyperlink" Target="https://zakon.rada.gov.ua/laws/show/877-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877-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361-20" TargetMode="External"/><Relationship Id="rId10" Type="http://schemas.openxmlformats.org/officeDocument/2006/relationships/hyperlink" Target="https://zakon.rada.gov.ua/laws/show/2755-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2-19" TargetMode="External"/><Relationship Id="rId14" Type="http://schemas.openxmlformats.org/officeDocument/2006/relationships/hyperlink" Target="https://zakon.rada.gov.ua/laws/show/120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5C54-BF77-479A-97AD-FC939C00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16101</Words>
  <Characters>9178</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Guest_24</dc:creator>
  <cp:keywords/>
  <dc:description/>
  <cp:lastModifiedBy>Кобець Вікторія Анатоліївна</cp:lastModifiedBy>
  <cp:revision>3</cp:revision>
  <cp:lastPrinted>2023-08-24T08:26:00Z</cp:lastPrinted>
  <dcterms:created xsi:type="dcterms:W3CDTF">2023-08-29T11:41:00Z</dcterms:created>
  <dcterms:modified xsi:type="dcterms:W3CDTF">2023-08-29T11:42:00Z</dcterms:modified>
</cp:coreProperties>
</file>