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416A" w14:textId="77777777" w:rsidR="00E93E4C" w:rsidRPr="0023769A" w:rsidRDefault="004E58F7" w:rsidP="002F5CB6">
      <w:pPr>
        <w:spacing w:after="0" w:line="240" w:lineRule="auto"/>
        <w:jc w:val="center"/>
        <w:rPr>
          <w:rFonts w:ascii="Times New Roman" w:hAnsi="Times New Roman" w:cs="Times New Roman"/>
          <w:b/>
          <w:bCs/>
          <w:sz w:val="28"/>
          <w:szCs w:val="28"/>
          <w:lang w:val="uk-UA"/>
        </w:rPr>
      </w:pPr>
      <w:r w:rsidRPr="0023769A">
        <w:rPr>
          <w:rFonts w:ascii="Times New Roman" w:hAnsi="Times New Roman" w:cs="Times New Roman"/>
          <w:b/>
          <w:bCs/>
          <w:sz w:val="28"/>
          <w:szCs w:val="28"/>
          <w:lang w:val="uk-UA"/>
        </w:rPr>
        <w:t>Порівняльна таблиця</w:t>
      </w:r>
    </w:p>
    <w:p w14:paraId="59B84E7B" w14:textId="4ACFDA71" w:rsidR="00E93E4C" w:rsidRPr="0023769A" w:rsidRDefault="004E58F7" w:rsidP="002F5CB6">
      <w:pPr>
        <w:spacing w:after="0" w:line="240" w:lineRule="auto"/>
        <w:jc w:val="center"/>
        <w:rPr>
          <w:rFonts w:ascii="Times New Roman" w:hAnsi="Times New Roman" w:cs="Times New Roman"/>
          <w:b/>
          <w:bCs/>
          <w:sz w:val="28"/>
          <w:szCs w:val="28"/>
          <w:lang w:val="uk-UA"/>
        </w:rPr>
      </w:pPr>
      <w:r w:rsidRPr="0023769A">
        <w:rPr>
          <w:rFonts w:ascii="Times New Roman" w:hAnsi="Times New Roman" w:cs="Times New Roman"/>
          <w:b/>
          <w:bCs/>
          <w:sz w:val="28"/>
          <w:szCs w:val="28"/>
          <w:lang w:val="uk-UA"/>
        </w:rPr>
        <w:t>до про</w:t>
      </w:r>
      <w:r w:rsidR="00EE21FE" w:rsidRPr="0023769A">
        <w:rPr>
          <w:rFonts w:ascii="Times New Roman" w:hAnsi="Times New Roman" w:cs="Times New Roman"/>
          <w:b/>
          <w:bCs/>
          <w:sz w:val="28"/>
          <w:szCs w:val="28"/>
          <w:lang w:val="uk-UA"/>
        </w:rPr>
        <w:t>є</w:t>
      </w:r>
      <w:r w:rsidRPr="0023769A">
        <w:rPr>
          <w:rFonts w:ascii="Times New Roman" w:hAnsi="Times New Roman" w:cs="Times New Roman"/>
          <w:b/>
          <w:bCs/>
          <w:sz w:val="28"/>
          <w:szCs w:val="28"/>
          <w:lang w:val="uk-UA"/>
        </w:rPr>
        <w:t xml:space="preserve">кту </w:t>
      </w:r>
      <w:bookmarkStart w:id="0" w:name="_Hlk102744327"/>
      <w:r w:rsidR="00C471EF">
        <w:rPr>
          <w:rFonts w:ascii="Times New Roman" w:hAnsi="Times New Roman" w:cs="Times New Roman"/>
          <w:b/>
          <w:bCs/>
          <w:sz w:val="28"/>
          <w:szCs w:val="28"/>
          <w:lang w:val="uk-UA"/>
        </w:rPr>
        <w:t xml:space="preserve">постанови Кабінету Міністрів України </w:t>
      </w:r>
      <w:r w:rsidRPr="0023769A">
        <w:rPr>
          <w:rFonts w:ascii="Times New Roman" w:hAnsi="Times New Roman" w:cs="Times New Roman"/>
          <w:b/>
          <w:bCs/>
          <w:sz w:val="28"/>
          <w:szCs w:val="28"/>
          <w:lang w:val="uk-UA"/>
        </w:rPr>
        <w:t>«</w:t>
      </w:r>
      <w:r w:rsidR="00C471EF" w:rsidRPr="00C471EF">
        <w:rPr>
          <w:rFonts w:ascii="Times New Roman" w:hAnsi="Times New Roman" w:cs="Times New Roman"/>
          <w:b/>
          <w:bCs/>
          <w:sz w:val="28"/>
          <w:szCs w:val="28"/>
          <w:lang w:val="uk-UA"/>
        </w:rPr>
        <w:t>Про внесення змін до постанови Кабінету Міністрів України від 13 березня 2022 р. № 303</w:t>
      </w:r>
      <w:r w:rsidR="00066542" w:rsidRPr="0023769A">
        <w:rPr>
          <w:rFonts w:ascii="Times New Roman" w:hAnsi="Times New Roman" w:cs="Times New Roman"/>
          <w:b/>
          <w:bCs/>
          <w:sz w:val="28"/>
          <w:szCs w:val="28"/>
          <w:lang w:val="uk-UA"/>
        </w:rPr>
        <w:t>»</w:t>
      </w:r>
      <w:bookmarkEnd w:id="0"/>
    </w:p>
    <w:p w14:paraId="0EA7AFC2" w14:textId="77777777" w:rsidR="00E93E4C" w:rsidRPr="0023769A" w:rsidRDefault="00E93E4C">
      <w:pPr>
        <w:spacing w:after="0"/>
        <w:jc w:val="center"/>
        <w:rPr>
          <w:rFonts w:ascii="Times New Roman" w:hAnsi="Times New Roman" w:cs="Times New Roman"/>
          <w:b/>
          <w:bCs/>
          <w:sz w:val="16"/>
          <w:szCs w:val="16"/>
          <w:lang w:val="uk-UA"/>
        </w:rPr>
      </w:pPr>
    </w:p>
    <w:tbl>
      <w:tblPr>
        <w:tblStyle w:val="aa"/>
        <w:tblW w:w="15168" w:type="dxa"/>
        <w:tblInd w:w="-176" w:type="dxa"/>
        <w:tblLook w:val="04A0" w:firstRow="1" w:lastRow="0" w:firstColumn="1" w:lastColumn="0" w:noHBand="0" w:noVBand="1"/>
      </w:tblPr>
      <w:tblGrid>
        <w:gridCol w:w="7513"/>
        <w:gridCol w:w="7655"/>
      </w:tblGrid>
      <w:tr w:rsidR="0023769A" w:rsidRPr="0023769A" w14:paraId="57E83B9D" w14:textId="77777777" w:rsidTr="00C471EF">
        <w:trPr>
          <w:trHeight w:val="712"/>
        </w:trPr>
        <w:tc>
          <w:tcPr>
            <w:tcW w:w="7513" w:type="dxa"/>
            <w:vAlign w:val="center"/>
          </w:tcPr>
          <w:p w14:paraId="0EB614F1" w14:textId="47AAF302" w:rsidR="00FD7501" w:rsidRPr="00C471EF" w:rsidRDefault="00FD7501">
            <w:pPr>
              <w:jc w:val="center"/>
              <w:rPr>
                <w:rFonts w:ascii="Times New Roman" w:hAnsi="Times New Roman" w:cs="Times New Roman"/>
                <w:b/>
                <w:bCs/>
                <w:sz w:val="28"/>
                <w:szCs w:val="28"/>
                <w:lang w:val="uk-UA"/>
              </w:rPr>
            </w:pPr>
            <w:r w:rsidRPr="00C471EF">
              <w:rPr>
                <w:rFonts w:ascii="Times New Roman" w:hAnsi="Times New Roman" w:cs="Times New Roman"/>
                <w:b/>
                <w:sz w:val="28"/>
                <w:szCs w:val="28"/>
                <w:lang w:val="uk-UA"/>
              </w:rPr>
              <w:t xml:space="preserve">Зміст положення </w:t>
            </w:r>
            <w:proofErr w:type="spellStart"/>
            <w:r w:rsidRPr="00C471EF">
              <w:rPr>
                <w:rFonts w:ascii="Times New Roman" w:hAnsi="Times New Roman" w:cs="Times New Roman"/>
                <w:b/>
                <w:sz w:val="28"/>
                <w:szCs w:val="28"/>
                <w:lang w:val="uk-UA"/>
              </w:rPr>
              <w:t>акта</w:t>
            </w:r>
            <w:proofErr w:type="spellEnd"/>
            <w:r w:rsidRPr="00C471EF">
              <w:rPr>
                <w:rFonts w:ascii="Times New Roman" w:hAnsi="Times New Roman" w:cs="Times New Roman"/>
                <w:b/>
                <w:sz w:val="28"/>
                <w:szCs w:val="28"/>
                <w:lang w:val="uk-UA"/>
              </w:rPr>
              <w:t xml:space="preserve"> законодавства</w:t>
            </w:r>
          </w:p>
        </w:tc>
        <w:tc>
          <w:tcPr>
            <w:tcW w:w="7655" w:type="dxa"/>
            <w:vAlign w:val="center"/>
          </w:tcPr>
          <w:p w14:paraId="7A4E12DA" w14:textId="7C0ABE45" w:rsidR="00FD7501" w:rsidRPr="00C471EF" w:rsidRDefault="00FD7501" w:rsidP="00FD7501">
            <w:pPr>
              <w:ind w:hanging="136"/>
              <w:jc w:val="center"/>
              <w:rPr>
                <w:rFonts w:ascii="Times New Roman" w:hAnsi="Times New Roman" w:cs="Times New Roman"/>
                <w:b/>
                <w:bCs/>
                <w:sz w:val="28"/>
                <w:szCs w:val="28"/>
                <w:lang w:val="uk-UA"/>
              </w:rPr>
            </w:pPr>
            <w:r w:rsidRPr="00C471EF">
              <w:rPr>
                <w:rFonts w:ascii="Times New Roman" w:hAnsi="Times New Roman" w:cs="Times New Roman"/>
                <w:b/>
                <w:sz w:val="28"/>
                <w:szCs w:val="28"/>
                <w:lang w:val="uk-UA"/>
              </w:rPr>
              <w:t>Зміст відповідного положення про</w:t>
            </w:r>
            <w:r w:rsidR="00EE21FE" w:rsidRPr="00C471EF">
              <w:rPr>
                <w:rFonts w:ascii="Times New Roman" w:hAnsi="Times New Roman" w:cs="Times New Roman"/>
                <w:b/>
                <w:sz w:val="28"/>
                <w:szCs w:val="28"/>
                <w:lang w:val="uk-UA"/>
              </w:rPr>
              <w:t>є</w:t>
            </w:r>
            <w:r w:rsidRPr="00C471EF">
              <w:rPr>
                <w:rFonts w:ascii="Times New Roman" w:hAnsi="Times New Roman" w:cs="Times New Roman"/>
                <w:b/>
                <w:sz w:val="28"/>
                <w:szCs w:val="28"/>
                <w:lang w:val="uk-UA"/>
              </w:rPr>
              <w:t xml:space="preserve">кту </w:t>
            </w:r>
            <w:proofErr w:type="spellStart"/>
            <w:r w:rsidRPr="00C471EF">
              <w:rPr>
                <w:rFonts w:ascii="Times New Roman" w:hAnsi="Times New Roman" w:cs="Times New Roman"/>
                <w:b/>
                <w:sz w:val="28"/>
                <w:szCs w:val="28"/>
                <w:lang w:val="uk-UA"/>
              </w:rPr>
              <w:t>акта</w:t>
            </w:r>
            <w:proofErr w:type="spellEnd"/>
          </w:p>
        </w:tc>
      </w:tr>
      <w:tr w:rsidR="0023769A" w:rsidRPr="0023769A" w14:paraId="0A97141E" w14:textId="77777777" w:rsidTr="00C471EF">
        <w:trPr>
          <w:trHeight w:val="945"/>
        </w:trPr>
        <w:tc>
          <w:tcPr>
            <w:tcW w:w="15168" w:type="dxa"/>
            <w:gridSpan w:val="2"/>
            <w:vAlign w:val="center"/>
          </w:tcPr>
          <w:p w14:paraId="32B25CFC" w14:textId="2BE63043" w:rsidR="007431D1" w:rsidRPr="00C471EF" w:rsidRDefault="00C471EF" w:rsidP="007A0910">
            <w:pPr>
              <w:pStyle w:val="rvps20"/>
              <w:shd w:val="clear" w:color="auto" w:fill="FFFFFF"/>
              <w:spacing w:before="0" w:beforeAutospacing="0" w:after="0" w:afterAutospacing="0"/>
              <w:jc w:val="center"/>
              <w:rPr>
                <w:rStyle w:val="rvts9"/>
                <w:sz w:val="28"/>
                <w:szCs w:val="28"/>
                <w:lang w:val="uk-UA"/>
              </w:rPr>
            </w:pPr>
            <w:r w:rsidRPr="00C471EF">
              <w:rPr>
                <w:b/>
                <w:bCs/>
                <w:sz w:val="28"/>
                <w:szCs w:val="28"/>
                <w:lang w:val="uk-UA"/>
              </w:rPr>
              <w:t>Постанова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w:t>
            </w:r>
          </w:p>
        </w:tc>
      </w:tr>
      <w:tr w:rsidR="007A0910" w:rsidRPr="007F21BD" w14:paraId="7429AF9E" w14:textId="77777777" w:rsidTr="00884668">
        <w:tc>
          <w:tcPr>
            <w:tcW w:w="7513" w:type="dxa"/>
          </w:tcPr>
          <w:p w14:paraId="6D2E7406" w14:textId="77777777" w:rsidR="007A0910" w:rsidRPr="00C471EF" w:rsidRDefault="00C471EF" w:rsidP="007A0910">
            <w:pPr>
              <w:shd w:val="clear" w:color="auto" w:fill="FFFFFF"/>
              <w:ind w:firstLine="289"/>
              <w:jc w:val="both"/>
              <w:rPr>
                <w:rFonts w:ascii="Times New Roman" w:hAnsi="Times New Roman" w:cs="Times New Roman"/>
                <w:sz w:val="28"/>
                <w:szCs w:val="28"/>
                <w:shd w:val="clear" w:color="auto" w:fill="FFFFFF"/>
                <w:lang w:val="uk-UA"/>
              </w:rPr>
            </w:pPr>
            <w:proofErr w:type="spellStart"/>
            <w:r w:rsidRPr="00C471EF">
              <w:rPr>
                <w:rFonts w:ascii="Times New Roman" w:hAnsi="Times New Roman" w:cs="Times New Roman"/>
                <w:sz w:val="28"/>
                <w:szCs w:val="28"/>
                <w:shd w:val="clear" w:color="auto" w:fill="FFFFFF"/>
              </w:rPr>
              <w:t>Кабінет</w:t>
            </w:r>
            <w:proofErr w:type="spellEnd"/>
            <w:r w:rsidRPr="00C471EF">
              <w:rPr>
                <w:rFonts w:ascii="Times New Roman" w:hAnsi="Times New Roman" w:cs="Times New Roman"/>
                <w:sz w:val="28"/>
                <w:szCs w:val="28"/>
                <w:shd w:val="clear" w:color="auto" w:fill="FFFFFF"/>
              </w:rPr>
              <w:t xml:space="preserve"> </w:t>
            </w:r>
            <w:proofErr w:type="spellStart"/>
            <w:r w:rsidRPr="00C471EF">
              <w:rPr>
                <w:rFonts w:ascii="Times New Roman" w:hAnsi="Times New Roman" w:cs="Times New Roman"/>
                <w:sz w:val="28"/>
                <w:szCs w:val="28"/>
                <w:shd w:val="clear" w:color="auto" w:fill="FFFFFF"/>
              </w:rPr>
              <w:t>Міністрів</w:t>
            </w:r>
            <w:proofErr w:type="spellEnd"/>
            <w:r w:rsidRPr="00C471EF">
              <w:rPr>
                <w:rFonts w:ascii="Times New Roman" w:hAnsi="Times New Roman" w:cs="Times New Roman"/>
                <w:sz w:val="28"/>
                <w:szCs w:val="28"/>
                <w:shd w:val="clear" w:color="auto" w:fill="FFFFFF"/>
              </w:rPr>
              <w:t xml:space="preserve"> </w:t>
            </w:r>
            <w:proofErr w:type="spellStart"/>
            <w:r w:rsidRPr="00C471EF">
              <w:rPr>
                <w:rFonts w:ascii="Times New Roman" w:hAnsi="Times New Roman" w:cs="Times New Roman"/>
                <w:sz w:val="28"/>
                <w:szCs w:val="28"/>
                <w:shd w:val="clear" w:color="auto" w:fill="FFFFFF"/>
              </w:rPr>
              <w:t>України</w:t>
            </w:r>
            <w:proofErr w:type="spellEnd"/>
            <w:r w:rsidRPr="00C471EF">
              <w:rPr>
                <w:rFonts w:ascii="Times New Roman" w:hAnsi="Times New Roman" w:cs="Times New Roman"/>
                <w:sz w:val="28"/>
                <w:szCs w:val="28"/>
                <w:shd w:val="clear" w:color="auto" w:fill="FFFFFF"/>
              </w:rPr>
              <w:t> </w:t>
            </w:r>
            <w:proofErr w:type="spellStart"/>
            <w:r w:rsidRPr="00C471EF">
              <w:rPr>
                <w:rFonts w:ascii="Times New Roman" w:hAnsi="Times New Roman" w:cs="Times New Roman"/>
                <w:sz w:val="28"/>
                <w:szCs w:val="28"/>
                <w:shd w:val="clear" w:color="auto" w:fill="FFFFFF"/>
              </w:rPr>
              <w:t>постановляє</w:t>
            </w:r>
            <w:proofErr w:type="spellEnd"/>
            <w:r w:rsidRPr="00C471EF">
              <w:rPr>
                <w:rFonts w:ascii="Times New Roman" w:hAnsi="Times New Roman" w:cs="Times New Roman"/>
                <w:sz w:val="28"/>
                <w:szCs w:val="28"/>
                <w:shd w:val="clear" w:color="auto" w:fill="FFFFFF"/>
              </w:rPr>
              <w:t>:</w:t>
            </w:r>
          </w:p>
          <w:p w14:paraId="1012E73B" w14:textId="0ADB6A18" w:rsidR="00C471EF" w:rsidRPr="00C471EF" w:rsidRDefault="00C471EF" w:rsidP="007A0910">
            <w:pPr>
              <w:shd w:val="clear" w:color="auto" w:fill="FFFFFF"/>
              <w:ind w:firstLine="289"/>
              <w:jc w:val="both"/>
              <w:rPr>
                <w:rFonts w:ascii="Times New Roman" w:hAnsi="Times New Roman" w:cs="Times New Roman"/>
                <w:sz w:val="28"/>
                <w:szCs w:val="28"/>
                <w:shd w:val="clear" w:color="auto" w:fill="FFFFFF"/>
                <w:lang w:val="uk-UA"/>
              </w:rPr>
            </w:pPr>
            <w:r w:rsidRPr="00C471EF">
              <w:rPr>
                <w:rFonts w:ascii="Times New Roman" w:hAnsi="Times New Roman" w:cs="Times New Roman"/>
                <w:sz w:val="28"/>
                <w:szCs w:val="28"/>
                <w:shd w:val="clear" w:color="auto" w:fill="FFFFFF"/>
                <w:lang w:val="uk-UA"/>
              </w:rPr>
              <w:t>…</w:t>
            </w:r>
          </w:p>
          <w:p w14:paraId="470ED6FE" w14:textId="63629305" w:rsidR="00C471EF" w:rsidRPr="00C471EF" w:rsidRDefault="00C471EF" w:rsidP="00C471EF">
            <w:pPr>
              <w:shd w:val="clear" w:color="auto" w:fill="FFFFFF"/>
              <w:ind w:firstLine="289"/>
              <w:jc w:val="both"/>
              <w:rPr>
                <w:rFonts w:ascii="Times New Roman" w:hAnsi="Times New Roman" w:cs="Times New Roman"/>
                <w:b/>
                <w:bCs/>
                <w:sz w:val="28"/>
                <w:szCs w:val="28"/>
                <w:shd w:val="clear" w:color="auto" w:fill="FFFFFF"/>
                <w:lang w:val="uk-UA"/>
              </w:rPr>
            </w:pPr>
            <w:r w:rsidRPr="00C471EF">
              <w:rPr>
                <w:rFonts w:ascii="Times New Roman" w:hAnsi="Times New Roman" w:cs="Times New Roman"/>
                <w:sz w:val="28"/>
                <w:szCs w:val="28"/>
                <w:shd w:val="clear" w:color="auto" w:fill="FFFFFF"/>
                <w:lang w:val="uk-UA"/>
              </w:rPr>
              <w:t xml:space="preserve">3. Протягом періоду воєнного стану за наявності загрози, що має значний негативний вплив на права, законні інтереси, життя та здоров’я людини, захист навколишнього природного середовища та забезпечення безпеки держави, планові та позапланові заходи державного нагляду (контролю) за дотриманням суб’єктами господарювання, що провадять діяльність у сферах енергетики та комунальних послуг, законодавства у відповідних сферах та ліцензійних умов здійснюються за рішенням Національної комісії, що здійснює державне регулювання у сферах енергетики та комунальних послуг, </w:t>
            </w:r>
            <w:r w:rsidRPr="00330D48">
              <w:rPr>
                <w:rFonts w:ascii="Times New Roman" w:hAnsi="Times New Roman" w:cs="Times New Roman"/>
                <w:sz w:val="28"/>
                <w:szCs w:val="28"/>
                <w:shd w:val="clear" w:color="auto" w:fill="FFFFFF"/>
                <w:lang w:val="uk-UA"/>
              </w:rPr>
              <w:t xml:space="preserve">позапланові заходи державного нагляду (контролю) </w:t>
            </w:r>
            <w:r w:rsidRPr="00330D48">
              <w:rPr>
                <w:rFonts w:ascii="Times New Roman" w:hAnsi="Times New Roman" w:cs="Times New Roman"/>
                <w:b/>
                <w:bCs/>
                <w:strike/>
                <w:sz w:val="28"/>
                <w:szCs w:val="28"/>
                <w:shd w:val="clear" w:color="auto" w:fill="FFFFFF"/>
                <w:lang w:val="uk-UA"/>
              </w:rPr>
              <w:t>у сфері організації та проведення азартних ігор (у тому числі фактичні перевірки методом контрольних закупок) та</w:t>
            </w:r>
            <w:r w:rsidRPr="00330D48">
              <w:rPr>
                <w:rFonts w:ascii="Times New Roman" w:hAnsi="Times New Roman" w:cs="Times New Roman"/>
                <w:sz w:val="28"/>
                <w:szCs w:val="28"/>
                <w:shd w:val="clear" w:color="auto" w:fill="FFFFFF"/>
                <w:lang w:val="uk-UA"/>
              </w:rPr>
              <w:t xml:space="preserve"> у лотерейній сфері </w:t>
            </w:r>
            <w:r w:rsidR="00330D48">
              <w:rPr>
                <w:rFonts w:ascii="Times New Roman" w:hAnsi="Times New Roman" w:cs="Times New Roman"/>
                <w:sz w:val="28"/>
                <w:szCs w:val="28"/>
                <w:shd w:val="clear" w:color="auto" w:fill="FFFFFF"/>
                <w:lang w:val="uk-UA"/>
              </w:rPr>
              <w:t>–</w:t>
            </w:r>
            <w:r w:rsidRPr="00330D48">
              <w:rPr>
                <w:rFonts w:ascii="Times New Roman" w:hAnsi="Times New Roman" w:cs="Times New Roman"/>
                <w:sz w:val="28"/>
                <w:szCs w:val="28"/>
                <w:shd w:val="clear" w:color="auto" w:fill="FFFFFF"/>
                <w:lang w:val="uk-UA"/>
              </w:rPr>
              <w:t xml:space="preserve"> за</w:t>
            </w:r>
            <w:r w:rsidR="00330D48">
              <w:rPr>
                <w:rFonts w:ascii="Times New Roman" w:hAnsi="Times New Roman" w:cs="Times New Roman"/>
                <w:sz w:val="28"/>
                <w:szCs w:val="28"/>
                <w:shd w:val="clear" w:color="auto" w:fill="FFFFFF"/>
                <w:lang w:val="uk-UA"/>
              </w:rPr>
              <w:t xml:space="preserve"> </w:t>
            </w:r>
            <w:r w:rsidRPr="00330D48">
              <w:rPr>
                <w:rFonts w:ascii="Times New Roman" w:hAnsi="Times New Roman" w:cs="Times New Roman"/>
                <w:sz w:val="28"/>
                <w:szCs w:val="28"/>
                <w:shd w:val="clear" w:color="auto" w:fill="FFFFFF"/>
                <w:lang w:val="uk-UA"/>
              </w:rPr>
              <w:t>рішенням Комісії з регулювання азартних ігор та лотерей відповідно до</w:t>
            </w:r>
            <w:r w:rsidRPr="00330D48">
              <w:rPr>
                <w:rFonts w:ascii="Times New Roman" w:hAnsi="Times New Roman" w:cs="Times New Roman"/>
                <w:sz w:val="28"/>
                <w:szCs w:val="28"/>
                <w:shd w:val="clear" w:color="auto" w:fill="FFFFFF"/>
              </w:rPr>
              <w:t> </w:t>
            </w:r>
            <w:r w:rsidRPr="00330D48">
              <w:rPr>
                <w:rFonts w:ascii="Times New Roman" w:hAnsi="Times New Roman" w:cs="Times New Roman"/>
                <w:b/>
                <w:bCs/>
                <w:strike/>
                <w:sz w:val="28"/>
                <w:szCs w:val="28"/>
                <w:shd w:val="clear" w:color="auto" w:fill="FFFFFF"/>
                <w:lang w:val="uk-UA"/>
              </w:rPr>
              <w:t>статті 10</w:t>
            </w:r>
            <w:r w:rsidRPr="00330D48">
              <w:rPr>
                <w:rFonts w:ascii="Times New Roman" w:hAnsi="Times New Roman" w:cs="Times New Roman"/>
                <w:b/>
                <w:bCs/>
                <w:strike/>
                <w:sz w:val="28"/>
                <w:szCs w:val="28"/>
                <w:shd w:val="clear" w:color="auto" w:fill="FFFFFF"/>
              </w:rPr>
              <w:t> </w:t>
            </w:r>
            <w:r w:rsidRPr="00330D48">
              <w:rPr>
                <w:rFonts w:ascii="Times New Roman" w:hAnsi="Times New Roman" w:cs="Times New Roman"/>
                <w:b/>
                <w:bCs/>
                <w:strike/>
                <w:sz w:val="28"/>
                <w:szCs w:val="28"/>
                <w:shd w:val="clear" w:color="auto" w:fill="FFFFFF"/>
                <w:lang w:val="uk-UA"/>
              </w:rPr>
              <w:t xml:space="preserve">Закону України “Про державне регулювання діяльності щодо організації та проведення </w:t>
            </w:r>
            <w:r w:rsidRPr="00330D48">
              <w:rPr>
                <w:rFonts w:ascii="Times New Roman" w:hAnsi="Times New Roman" w:cs="Times New Roman"/>
                <w:b/>
                <w:bCs/>
                <w:strike/>
                <w:sz w:val="28"/>
                <w:szCs w:val="28"/>
                <w:shd w:val="clear" w:color="auto" w:fill="FFFFFF"/>
                <w:lang w:val="uk-UA"/>
              </w:rPr>
              <w:lastRenderedPageBreak/>
              <w:t>азартних ігор” та</w:t>
            </w:r>
            <w:r w:rsidRPr="00330D48">
              <w:rPr>
                <w:rFonts w:ascii="Times New Roman" w:hAnsi="Times New Roman" w:cs="Times New Roman"/>
                <w:sz w:val="28"/>
                <w:szCs w:val="28"/>
                <w:shd w:val="clear" w:color="auto" w:fill="FFFFFF"/>
              </w:rPr>
              <w:t> </w:t>
            </w:r>
            <w:r w:rsidRPr="00330D48">
              <w:rPr>
                <w:rFonts w:ascii="Times New Roman" w:hAnsi="Times New Roman" w:cs="Times New Roman"/>
                <w:sz w:val="28"/>
                <w:szCs w:val="28"/>
                <w:shd w:val="clear" w:color="auto" w:fill="FFFFFF"/>
                <w:lang w:val="uk-UA"/>
              </w:rPr>
              <w:t>статті 13</w:t>
            </w:r>
            <w:r w:rsidRPr="00330D48">
              <w:rPr>
                <w:rFonts w:ascii="Times New Roman" w:hAnsi="Times New Roman" w:cs="Times New Roman"/>
                <w:sz w:val="28"/>
                <w:szCs w:val="28"/>
                <w:shd w:val="clear" w:color="auto" w:fill="FFFFFF"/>
              </w:rPr>
              <w:t> </w:t>
            </w:r>
            <w:r w:rsidRPr="00330D48">
              <w:rPr>
                <w:rFonts w:ascii="Times New Roman" w:hAnsi="Times New Roman" w:cs="Times New Roman"/>
                <w:sz w:val="28"/>
                <w:szCs w:val="28"/>
                <w:shd w:val="clear" w:color="auto" w:fill="FFFFFF"/>
                <w:lang w:val="uk-UA"/>
              </w:rPr>
              <w:t>Закону України “Про державні лотереї в Україні”.</w:t>
            </w:r>
          </w:p>
        </w:tc>
        <w:tc>
          <w:tcPr>
            <w:tcW w:w="7655" w:type="dxa"/>
          </w:tcPr>
          <w:p w14:paraId="5F14AF97" w14:textId="77777777" w:rsidR="00C471EF" w:rsidRPr="00C471EF" w:rsidRDefault="00C471EF" w:rsidP="00C471EF">
            <w:pPr>
              <w:shd w:val="clear" w:color="auto" w:fill="FFFFFF"/>
              <w:ind w:firstLine="289"/>
              <w:jc w:val="both"/>
              <w:rPr>
                <w:rFonts w:ascii="Times New Roman" w:hAnsi="Times New Roman" w:cs="Times New Roman"/>
                <w:sz w:val="28"/>
                <w:szCs w:val="28"/>
                <w:shd w:val="clear" w:color="auto" w:fill="FFFFFF"/>
                <w:lang w:val="uk-UA"/>
              </w:rPr>
            </w:pPr>
            <w:r w:rsidRPr="007F21BD">
              <w:rPr>
                <w:rFonts w:ascii="Times New Roman" w:hAnsi="Times New Roman" w:cs="Times New Roman"/>
                <w:sz w:val="28"/>
                <w:szCs w:val="28"/>
                <w:shd w:val="clear" w:color="auto" w:fill="FFFFFF"/>
                <w:lang w:val="uk-UA"/>
              </w:rPr>
              <w:lastRenderedPageBreak/>
              <w:t>Кабінет Міністрів України</w:t>
            </w:r>
            <w:r w:rsidRPr="00C471EF">
              <w:rPr>
                <w:rFonts w:ascii="Times New Roman" w:hAnsi="Times New Roman" w:cs="Times New Roman"/>
                <w:sz w:val="28"/>
                <w:szCs w:val="28"/>
                <w:shd w:val="clear" w:color="auto" w:fill="FFFFFF"/>
              </w:rPr>
              <w:t> </w:t>
            </w:r>
            <w:r w:rsidRPr="007F21BD">
              <w:rPr>
                <w:rFonts w:ascii="Times New Roman" w:hAnsi="Times New Roman" w:cs="Times New Roman"/>
                <w:sz w:val="28"/>
                <w:szCs w:val="28"/>
                <w:shd w:val="clear" w:color="auto" w:fill="FFFFFF"/>
                <w:lang w:val="uk-UA"/>
              </w:rPr>
              <w:t>постановляє:</w:t>
            </w:r>
          </w:p>
          <w:p w14:paraId="37A127B2" w14:textId="77777777" w:rsidR="00C471EF" w:rsidRPr="00C471EF" w:rsidRDefault="00C471EF" w:rsidP="00C471EF">
            <w:pPr>
              <w:shd w:val="clear" w:color="auto" w:fill="FFFFFF"/>
              <w:ind w:firstLine="289"/>
              <w:jc w:val="both"/>
              <w:rPr>
                <w:rFonts w:ascii="Times New Roman" w:hAnsi="Times New Roman" w:cs="Times New Roman"/>
                <w:sz w:val="28"/>
                <w:szCs w:val="28"/>
                <w:shd w:val="clear" w:color="auto" w:fill="FFFFFF"/>
                <w:lang w:val="uk-UA"/>
              </w:rPr>
            </w:pPr>
            <w:r w:rsidRPr="00C471EF">
              <w:rPr>
                <w:rFonts w:ascii="Times New Roman" w:hAnsi="Times New Roman" w:cs="Times New Roman"/>
                <w:sz w:val="28"/>
                <w:szCs w:val="28"/>
                <w:shd w:val="clear" w:color="auto" w:fill="FFFFFF"/>
                <w:lang w:val="uk-UA"/>
              </w:rPr>
              <w:t>…</w:t>
            </w:r>
          </w:p>
          <w:p w14:paraId="1F5AA99D" w14:textId="18C91206" w:rsidR="007A0910" w:rsidRPr="00C471EF" w:rsidRDefault="00C471EF" w:rsidP="00C471EF">
            <w:pPr>
              <w:shd w:val="clear" w:color="auto" w:fill="FFFFFF"/>
              <w:ind w:firstLine="289"/>
              <w:jc w:val="both"/>
              <w:rPr>
                <w:rFonts w:ascii="Times New Roman" w:hAnsi="Times New Roman" w:cs="Times New Roman"/>
                <w:b/>
                <w:bCs/>
                <w:sz w:val="28"/>
                <w:szCs w:val="28"/>
                <w:shd w:val="clear" w:color="auto" w:fill="FFFFFF"/>
                <w:lang w:val="uk-UA"/>
              </w:rPr>
            </w:pPr>
            <w:r w:rsidRPr="00C471EF">
              <w:rPr>
                <w:rFonts w:ascii="Times New Roman" w:hAnsi="Times New Roman" w:cs="Times New Roman"/>
                <w:sz w:val="28"/>
                <w:szCs w:val="28"/>
                <w:shd w:val="clear" w:color="auto" w:fill="FFFFFF"/>
                <w:lang w:val="uk-UA"/>
              </w:rPr>
              <w:t>3. Протягом періоду воєнного стану за наявності загрози, що має значний негативний вплив на права, законні інтереси, життя та здоров’я людини, захист навколишнього природного середовища та забезпечення безпеки держави, планові та позапланові заходи державного нагляду (контролю) за дотриманням суб’єктами господарювання, що провадять діяльність у сферах енергетики та комунальних послуг, законодавства у відповідних сферах та ліцензійних умов здійснюються за рішенням Національної комісії, що здійснює державне регулювання у сферах енергетики та комунальних послуг</w:t>
            </w:r>
            <w:r w:rsidR="00330D48">
              <w:rPr>
                <w:rFonts w:ascii="Times New Roman" w:hAnsi="Times New Roman" w:cs="Times New Roman"/>
                <w:sz w:val="28"/>
                <w:szCs w:val="28"/>
                <w:shd w:val="clear" w:color="auto" w:fill="FFFFFF"/>
                <w:lang w:val="uk-UA"/>
              </w:rPr>
              <w:t xml:space="preserve">, </w:t>
            </w:r>
            <w:r w:rsidR="00330D48" w:rsidRPr="00330D48">
              <w:rPr>
                <w:rFonts w:ascii="Times New Roman" w:hAnsi="Times New Roman" w:cs="Times New Roman"/>
                <w:sz w:val="28"/>
                <w:szCs w:val="28"/>
                <w:shd w:val="clear" w:color="auto" w:fill="FFFFFF"/>
                <w:lang w:val="uk-UA"/>
              </w:rPr>
              <w:t xml:space="preserve">позапланові заходи державного нагляду (контролю) у лотерейній сфері </w:t>
            </w:r>
            <w:r w:rsidR="00330D48">
              <w:rPr>
                <w:rFonts w:ascii="Times New Roman" w:hAnsi="Times New Roman" w:cs="Times New Roman"/>
                <w:sz w:val="28"/>
                <w:szCs w:val="28"/>
                <w:shd w:val="clear" w:color="auto" w:fill="FFFFFF"/>
                <w:lang w:val="uk-UA"/>
              </w:rPr>
              <w:t>–</w:t>
            </w:r>
            <w:r w:rsidR="00330D48" w:rsidRPr="00330D48">
              <w:rPr>
                <w:rFonts w:ascii="Times New Roman" w:hAnsi="Times New Roman" w:cs="Times New Roman"/>
                <w:sz w:val="28"/>
                <w:szCs w:val="28"/>
                <w:shd w:val="clear" w:color="auto" w:fill="FFFFFF"/>
                <w:lang w:val="uk-UA"/>
              </w:rPr>
              <w:t xml:space="preserve"> за</w:t>
            </w:r>
            <w:r w:rsidR="00330D48">
              <w:rPr>
                <w:rFonts w:ascii="Times New Roman" w:hAnsi="Times New Roman" w:cs="Times New Roman"/>
                <w:sz w:val="28"/>
                <w:szCs w:val="28"/>
                <w:shd w:val="clear" w:color="auto" w:fill="FFFFFF"/>
                <w:lang w:val="uk-UA"/>
              </w:rPr>
              <w:t xml:space="preserve"> </w:t>
            </w:r>
            <w:r w:rsidR="00330D48" w:rsidRPr="00330D48">
              <w:rPr>
                <w:rFonts w:ascii="Times New Roman" w:hAnsi="Times New Roman" w:cs="Times New Roman"/>
                <w:sz w:val="28"/>
                <w:szCs w:val="28"/>
                <w:shd w:val="clear" w:color="auto" w:fill="FFFFFF"/>
                <w:lang w:val="uk-UA"/>
              </w:rPr>
              <w:t>рішенням Комісії з регулювання азартних ігор та лотерей відповідно до</w:t>
            </w:r>
            <w:r w:rsidR="00330D48">
              <w:rPr>
                <w:rFonts w:ascii="Times New Roman" w:hAnsi="Times New Roman" w:cs="Times New Roman"/>
                <w:sz w:val="28"/>
                <w:szCs w:val="28"/>
                <w:shd w:val="clear" w:color="auto" w:fill="FFFFFF"/>
                <w:lang w:val="uk-UA"/>
              </w:rPr>
              <w:t xml:space="preserve">                   </w:t>
            </w:r>
            <w:r w:rsidR="00330D48" w:rsidRPr="00330D48">
              <w:rPr>
                <w:rFonts w:ascii="Times New Roman" w:hAnsi="Times New Roman" w:cs="Times New Roman"/>
                <w:sz w:val="28"/>
                <w:szCs w:val="28"/>
                <w:shd w:val="clear" w:color="auto" w:fill="FFFFFF"/>
                <w:lang w:val="uk-UA"/>
              </w:rPr>
              <w:t>статті 13</w:t>
            </w:r>
            <w:r w:rsidR="00330D48" w:rsidRPr="00330D48">
              <w:rPr>
                <w:rFonts w:ascii="Times New Roman" w:hAnsi="Times New Roman" w:cs="Times New Roman"/>
                <w:sz w:val="28"/>
                <w:szCs w:val="28"/>
                <w:shd w:val="clear" w:color="auto" w:fill="FFFFFF"/>
              </w:rPr>
              <w:t> </w:t>
            </w:r>
            <w:r w:rsidR="00330D48" w:rsidRPr="00330D48">
              <w:rPr>
                <w:rFonts w:ascii="Times New Roman" w:hAnsi="Times New Roman" w:cs="Times New Roman"/>
                <w:sz w:val="28"/>
                <w:szCs w:val="28"/>
                <w:shd w:val="clear" w:color="auto" w:fill="FFFFFF"/>
                <w:lang w:val="uk-UA"/>
              </w:rPr>
              <w:t>Закону України “Про державні лотереї в Україні”.</w:t>
            </w:r>
          </w:p>
        </w:tc>
      </w:tr>
      <w:tr w:rsidR="00C471EF" w:rsidRPr="00C471EF" w14:paraId="2CA4B033" w14:textId="77777777" w:rsidTr="00884668">
        <w:tc>
          <w:tcPr>
            <w:tcW w:w="7513" w:type="dxa"/>
          </w:tcPr>
          <w:p w14:paraId="3FC35A3E" w14:textId="1C6F5890" w:rsidR="00C471EF" w:rsidRPr="00C471EF" w:rsidRDefault="00C471EF" w:rsidP="007A0910">
            <w:pPr>
              <w:shd w:val="clear" w:color="auto" w:fill="FFFFFF"/>
              <w:ind w:firstLine="289"/>
              <w:jc w:val="both"/>
              <w:rPr>
                <w:rFonts w:ascii="Times New Roman" w:hAnsi="Times New Roman" w:cs="Times New Roman"/>
                <w:b/>
                <w:bCs/>
                <w:sz w:val="28"/>
                <w:szCs w:val="28"/>
                <w:shd w:val="clear" w:color="auto" w:fill="FFFFFF"/>
                <w:lang w:val="uk-UA"/>
              </w:rPr>
            </w:pPr>
            <w:r w:rsidRPr="00C471EF">
              <w:rPr>
                <w:rFonts w:ascii="Times New Roman" w:hAnsi="Times New Roman" w:cs="Times New Roman"/>
                <w:b/>
                <w:bCs/>
                <w:sz w:val="28"/>
                <w:szCs w:val="28"/>
                <w:shd w:val="clear" w:color="auto" w:fill="FFFFFF"/>
                <w:lang w:val="uk-UA"/>
              </w:rPr>
              <w:t>Відсутній</w:t>
            </w:r>
          </w:p>
        </w:tc>
        <w:tc>
          <w:tcPr>
            <w:tcW w:w="7655" w:type="dxa"/>
          </w:tcPr>
          <w:p w14:paraId="4469DF34" w14:textId="39887A20" w:rsidR="00C471EF" w:rsidRPr="00C471EF" w:rsidRDefault="00C471EF" w:rsidP="007A0910">
            <w:pPr>
              <w:shd w:val="clear" w:color="auto" w:fill="FFFFFF"/>
              <w:ind w:firstLine="289"/>
              <w:jc w:val="both"/>
              <w:rPr>
                <w:rFonts w:ascii="Times New Roman" w:hAnsi="Times New Roman" w:cs="Times New Roman"/>
                <w:b/>
                <w:bCs/>
                <w:sz w:val="28"/>
                <w:szCs w:val="28"/>
                <w:shd w:val="clear" w:color="auto" w:fill="FFFFFF"/>
                <w:lang w:val="uk-UA"/>
              </w:rPr>
            </w:pPr>
            <w:r w:rsidRPr="00C471EF">
              <w:rPr>
                <w:rFonts w:ascii="Times New Roman" w:hAnsi="Times New Roman" w:cs="Times New Roman"/>
                <w:b/>
                <w:bCs/>
                <w:sz w:val="28"/>
                <w:szCs w:val="28"/>
                <w:shd w:val="clear" w:color="auto" w:fill="FFFFFF"/>
                <w:lang w:val="uk-UA"/>
              </w:rPr>
              <w:t>8. Заходи державного нагляду (контролю) за додержанням законодавства у сфері організації та проведення азартних ігор здійснюються протягом періоду воєнного стану за рішенням Комісії з регулювання азартних ігор та лотерей в установленому Законом України “Про основні засади державного нагляду (контролю) у сфері господарської діяльності” порядку з урахуванням особливостей, визначених Законами України “Про державне регулювання діяльності щодо організації та проведення азартних ігор</w:t>
            </w:r>
            <w:r w:rsidR="00257763" w:rsidRPr="00257763">
              <w:rPr>
                <w:rFonts w:ascii="Times New Roman" w:hAnsi="Times New Roman" w:cs="Times New Roman"/>
                <w:b/>
                <w:bCs/>
                <w:sz w:val="28"/>
                <w:szCs w:val="28"/>
                <w:shd w:val="clear" w:color="auto" w:fill="FFFFFF"/>
                <w:lang w:val="uk-UA"/>
              </w:rPr>
              <w:t>”</w:t>
            </w:r>
            <w:r w:rsidRPr="00C471EF">
              <w:rPr>
                <w:rFonts w:ascii="Times New Roman" w:hAnsi="Times New Roman" w:cs="Times New Roman"/>
                <w:b/>
                <w:bCs/>
                <w:sz w:val="28"/>
                <w:szCs w:val="28"/>
                <w:shd w:val="clear" w:color="auto" w:fill="FFFFFF"/>
                <w:lang w:val="uk-UA"/>
              </w:rPr>
              <w:t>.</w:t>
            </w:r>
          </w:p>
        </w:tc>
      </w:tr>
    </w:tbl>
    <w:p w14:paraId="2D1D9615" w14:textId="77777777" w:rsidR="0008274D" w:rsidRPr="0023769A" w:rsidRDefault="0008274D" w:rsidP="0008274D">
      <w:pPr>
        <w:spacing w:after="0" w:line="240" w:lineRule="auto"/>
        <w:rPr>
          <w:rFonts w:ascii="Times New Roman" w:hAnsi="Times New Roman" w:cs="Times New Roman"/>
          <w:b/>
          <w:sz w:val="28"/>
          <w:szCs w:val="28"/>
          <w:lang w:val="uk-UA"/>
        </w:rPr>
      </w:pPr>
    </w:p>
    <w:p w14:paraId="17BA441B" w14:textId="77777777" w:rsidR="00424EED" w:rsidRPr="0023769A" w:rsidRDefault="00424EED" w:rsidP="0008274D">
      <w:pPr>
        <w:spacing w:after="0" w:line="240" w:lineRule="auto"/>
        <w:rPr>
          <w:rFonts w:ascii="Times New Roman" w:hAnsi="Times New Roman" w:cs="Times New Roman"/>
          <w:b/>
          <w:sz w:val="28"/>
          <w:szCs w:val="28"/>
          <w:lang w:val="uk-UA"/>
        </w:rPr>
      </w:pPr>
    </w:p>
    <w:p w14:paraId="73A41C6D" w14:textId="2122323B" w:rsidR="00E93E4C" w:rsidRPr="0023769A" w:rsidRDefault="009504FE" w:rsidP="00523CCF">
      <w:pPr>
        <w:spacing w:after="0" w:line="240" w:lineRule="auto"/>
        <w:jc w:val="both"/>
        <w:rPr>
          <w:rFonts w:ascii="Times New Roman" w:hAnsi="Times New Roman" w:cs="Times New Roman"/>
          <w:b/>
          <w:sz w:val="28"/>
          <w:szCs w:val="28"/>
          <w:lang w:val="uk-UA"/>
        </w:rPr>
      </w:pPr>
      <w:r w:rsidRPr="0023769A">
        <w:rPr>
          <w:rFonts w:ascii="Times New Roman" w:hAnsi="Times New Roman" w:cs="Times New Roman"/>
          <w:b/>
          <w:sz w:val="28"/>
          <w:szCs w:val="28"/>
          <w:shd w:val="clear" w:color="auto" w:fill="FFFFFF"/>
          <w:lang w:val="uk-UA"/>
        </w:rPr>
        <w:t xml:space="preserve">         </w:t>
      </w:r>
      <w:r w:rsidR="007F21BD">
        <w:rPr>
          <w:rFonts w:ascii="Times New Roman" w:hAnsi="Times New Roman" w:cs="Times New Roman"/>
          <w:b/>
          <w:sz w:val="28"/>
          <w:szCs w:val="28"/>
          <w:shd w:val="clear" w:color="auto" w:fill="FFFFFF"/>
          <w:lang w:val="uk-UA"/>
        </w:rPr>
        <w:t>В. о.</w:t>
      </w:r>
      <w:r w:rsidRPr="0023769A">
        <w:rPr>
          <w:rFonts w:ascii="Times New Roman" w:hAnsi="Times New Roman" w:cs="Times New Roman"/>
          <w:b/>
          <w:sz w:val="28"/>
          <w:szCs w:val="28"/>
          <w:shd w:val="clear" w:color="auto" w:fill="FFFFFF"/>
          <w:lang w:val="uk-UA"/>
        </w:rPr>
        <w:t xml:space="preserve"> Голов</w:t>
      </w:r>
      <w:r w:rsidR="007F21BD">
        <w:rPr>
          <w:rFonts w:ascii="Times New Roman" w:hAnsi="Times New Roman" w:cs="Times New Roman"/>
          <w:b/>
          <w:sz w:val="28"/>
          <w:szCs w:val="28"/>
          <w:shd w:val="clear" w:color="auto" w:fill="FFFFFF"/>
          <w:lang w:val="uk-UA"/>
        </w:rPr>
        <w:t>и</w:t>
      </w:r>
      <w:r w:rsidRPr="0023769A">
        <w:rPr>
          <w:rFonts w:ascii="Times New Roman" w:hAnsi="Times New Roman" w:cs="Times New Roman"/>
          <w:b/>
          <w:sz w:val="28"/>
          <w:szCs w:val="28"/>
          <w:shd w:val="clear" w:color="auto" w:fill="FFFFFF"/>
          <w:lang w:val="uk-UA"/>
        </w:rPr>
        <w:t xml:space="preserve"> КРАІЛ</w:t>
      </w:r>
      <w:r w:rsidR="00E41F10" w:rsidRPr="0023769A">
        <w:rPr>
          <w:rFonts w:ascii="Times New Roman" w:hAnsi="Times New Roman" w:cs="Times New Roman"/>
          <w:b/>
          <w:sz w:val="28"/>
          <w:szCs w:val="28"/>
          <w:shd w:val="clear" w:color="auto" w:fill="FFFFFF"/>
          <w:lang w:val="uk-UA"/>
        </w:rPr>
        <w:t xml:space="preserve">                                                                                </w:t>
      </w:r>
      <w:r w:rsidRPr="0023769A">
        <w:rPr>
          <w:rFonts w:ascii="Times New Roman" w:hAnsi="Times New Roman" w:cs="Times New Roman"/>
          <w:b/>
          <w:sz w:val="28"/>
          <w:szCs w:val="28"/>
          <w:shd w:val="clear" w:color="auto" w:fill="FFFFFF"/>
          <w:lang w:val="uk-UA"/>
        </w:rPr>
        <w:t xml:space="preserve">                               </w:t>
      </w:r>
      <w:r w:rsidR="00E41F10" w:rsidRPr="0023769A">
        <w:rPr>
          <w:rFonts w:ascii="Times New Roman" w:hAnsi="Times New Roman" w:cs="Times New Roman"/>
          <w:b/>
          <w:sz w:val="28"/>
          <w:szCs w:val="28"/>
          <w:shd w:val="clear" w:color="auto" w:fill="FFFFFF"/>
          <w:lang w:val="uk-UA"/>
        </w:rPr>
        <w:t xml:space="preserve">               </w:t>
      </w:r>
      <w:r w:rsidR="007F21BD">
        <w:rPr>
          <w:rFonts w:ascii="Times New Roman" w:hAnsi="Times New Roman" w:cs="Times New Roman"/>
          <w:b/>
          <w:sz w:val="28"/>
          <w:szCs w:val="28"/>
          <w:shd w:val="clear" w:color="auto" w:fill="FFFFFF"/>
          <w:lang w:val="uk-UA"/>
        </w:rPr>
        <w:t>Анна СДОБНОВА</w:t>
      </w:r>
    </w:p>
    <w:sectPr w:rsidR="00E93E4C" w:rsidRPr="0023769A" w:rsidSect="00C471EF">
      <w:headerReference w:type="default" r:id="rId9"/>
      <w:pgSz w:w="16838" w:h="11906" w:orient="landscape"/>
      <w:pgMar w:top="96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EDF9" w14:textId="77777777" w:rsidR="006225CF" w:rsidRDefault="006225CF">
      <w:pPr>
        <w:spacing w:after="0" w:line="240" w:lineRule="auto"/>
      </w:pPr>
      <w:r>
        <w:separator/>
      </w:r>
    </w:p>
  </w:endnote>
  <w:endnote w:type="continuationSeparator" w:id="0">
    <w:p w14:paraId="717FBBED" w14:textId="77777777" w:rsidR="006225CF" w:rsidRDefault="0062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itka Small"/>
    <w:charset w:val="00"/>
    <w:family w:val="swiss"/>
    <w:pitch w:val="variable"/>
    <w:sig w:usb0="00000001" w:usb1="00000000" w:usb2="00000000" w:usb3="00000000" w:csb0="00000005" w:csb1="00000000"/>
  </w:font>
  <w:font w:name="Helvetica Neue">
    <w:altName w:val="Segoe UI"/>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0C8C" w14:textId="77777777" w:rsidR="006225CF" w:rsidRDefault="006225CF">
      <w:pPr>
        <w:spacing w:after="0" w:line="240" w:lineRule="auto"/>
      </w:pPr>
      <w:r>
        <w:separator/>
      </w:r>
    </w:p>
  </w:footnote>
  <w:footnote w:type="continuationSeparator" w:id="0">
    <w:p w14:paraId="3AEABA85" w14:textId="77777777" w:rsidR="006225CF" w:rsidRDefault="0062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49649"/>
      <w:docPartObj>
        <w:docPartGallery w:val="Page Numbers (Top of Page)"/>
        <w:docPartUnique/>
      </w:docPartObj>
    </w:sdtPr>
    <w:sdtEndPr>
      <w:rPr>
        <w:rFonts w:ascii="Times New Roman" w:hAnsi="Times New Roman" w:cs="Times New Roman"/>
        <w:sz w:val="28"/>
        <w:szCs w:val="28"/>
      </w:rPr>
    </w:sdtEndPr>
    <w:sdtContent>
      <w:p w14:paraId="27314E0E" w14:textId="02F0DF24" w:rsidR="0032564B" w:rsidRPr="00F60DD1" w:rsidRDefault="0032564B">
        <w:pPr>
          <w:pStyle w:val="a7"/>
          <w:jc w:val="center"/>
          <w:rPr>
            <w:rFonts w:ascii="Times New Roman" w:hAnsi="Times New Roman" w:cs="Times New Roman"/>
            <w:sz w:val="28"/>
            <w:szCs w:val="28"/>
          </w:rPr>
        </w:pPr>
        <w:r w:rsidRPr="00F60DD1">
          <w:rPr>
            <w:rFonts w:ascii="Times New Roman" w:hAnsi="Times New Roman" w:cs="Times New Roman"/>
            <w:sz w:val="28"/>
            <w:szCs w:val="28"/>
          </w:rPr>
          <w:fldChar w:fldCharType="begin"/>
        </w:r>
        <w:r w:rsidRPr="00F60DD1">
          <w:rPr>
            <w:rFonts w:ascii="Times New Roman" w:hAnsi="Times New Roman" w:cs="Times New Roman"/>
            <w:sz w:val="28"/>
            <w:szCs w:val="28"/>
          </w:rPr>
          <w:instrText>PAGE   \* MERGEFORMAT</w:instrText>
        </w:r>
        <w:r w:rsidRPr="00F60DD1">
          <w:rPr>
            <w:rFonts w:ascii="Times New Roman" w:hAnsi="Times New Roman" w:cs="Times New Roman"/>
            <w:sz w:val="28"/>
            <w:szCs w:val="28"/>
          </w:rPr>
          <w:fldChar w:fldCharType="separate"/>
        </w:r>
        <w:r w:rsidR="00361990">
          <w:rPr>
            <w:rFonts w:ascii="Times New Roman" w:hAnsi="Times New Roman" w:cs="Times New Roman"/>
            <w:noProof/>
            <w:sz w:val="28"/>
            <w:szCs w:val="28"/>
          </w:rPr>
          <w:t>10</w:t>
        </w:r>
        <w:r w:rsidRPr="00F60D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61E"/>
    <w:multiLevelType w:val="multilevel"/>
    <w:tmpl w:val="2870061E"/>
    <w:lvl w:ilvl="0">
      <w:start w:val="1"/>
      <w:numFmt w:val="decimal"/>
      <w:lvlText w:val="Стаття %1."/>
      <w:lvlJc w:val="left"/>
      <w:pPr>
        <w:ind w:left="1068" w:hanging="360"/>
      </w:pPr>
    </w:lvl>
    <w:lvl w:ilvl="1">
      <w:start w:val="1"/>
      <w:numFmt w:val="lowerLetter"/>
      <w:lvlText w:val="%2."/>
      <w:lvlJc w:val="left"/>
      <w:pPr>
        <w:ind w:left="930" w:hanging="360"/>
      </w:pPr>
    </w:lvl>
    <w:lvl w:ilvl="2">
      <w:start w:val="1"/>
      <w:numFmt w:val="lowerRoman"/>
      <w:lvlText w:val="%3."/>
      <w:lvlJc w:val="right"/>
      <w:pPr>
        <w:ind w:left="1650" w:hanging="180"/>
      </w:pPr>
    </w:lvl>
    <w:lvl w:ilvl="3">
      <w:start w:val="1"/>
      <w:numFmt w:val="decimal"/>
      <w:pStyle w:val="Rvps2"/>
      <w:lvlText w:val="%4."/>
      <w:lvlJc w:val="left"/>
      <w:pPr>
        <w:ind w:left="1211" w:hanging="360"/>
      </w:pPr>
      <w:rPr>
        <w:b w:val="0"/>
      </w:rPr>
    </w:lvl>
    <w:lvl w:ilvl="4">
      <w:start w:val="1"/>
      <w:numFmt w:val="lowerLetter"/>
      <w:lvlText w:val="%5."/>
      <w:lvlJc w:val="left"/>
      <w:pPr>
        <w:ind w:left="3090" w:hanging="360"/>
      </w:pPr>
    </w:lvl>
    <w:lvl w:ilvl="5">
      <w:start w:val="1"/>
      <w:numFmt w:val="lowerRoman"/>
      <w:lvlText w:val="%6."/>
      <w:lvlJc w:val="right"/>
      <w:pPr>
        <w:ind w:left="3810" w:hanging="180"/>
      </w:pPr>
    </w:lvl>
    <w:lvl w:ilvl="6">
      <w:start w:val="1"/>
      <w:numFmt w:val="decimal"/>
      <w:lvlText w:val="%7."/>
      <w:lvlJc w:val="left"/>
      <w:pPr>
        <w:ind w:left="4530" w:hanging="360"/>
      </w:pPr>
    </w:lvl>
    <w:lvl w:ilvl="7">
      <w:start w:val="1"/>
      <w:numFmt w:val="lowerLetter"/>
      <w:lvlText w:val="%8."/>
      <w:lvlJc w:val="left"/>
      <w:pPr>
        <w:ind w:left="5250" w:hanging="360"/>
      </w:pPr>
    </w:lvl>
    <w:lvl w:ilvl="8">
      <w:start w:val="1"/>
      <w:numFmt w:val="lowerRoman"/>
      <w:lvlText w:val="%9."/>
      <w:lvlJc w:val="right"/>
      <w:pPr>
        <w:ind w:left="5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93"/>
    <w:rsid w:val="AF77366E"/>
    <w:rsid w:val="B2EE8BBB"/>
    <w:rsid w:val="B7F5150B"/>
    <w:rsid w:val="C7FE0B6B"/>
    <w:rsid w:val="FD2718F5"/>
    <w:rsid w:val="00006BA2"/>
    <w:rsid w:val="00017D7F"/>
    <w:rsid w:val="00021215"/>
    <w:rsid w:val="00023D07"/>
    <w:rsid w:val="00025A87"/>
    <w:rsid w:val="000331E0"/>
    <w:rsid w:val="000351F8"/>
    <w:rsid w:val="00036A0D"/>
    <w:rsid w:val="00037C8F"/>
    <w:rsid w:val="00041E84"/>
    <w:rsid w:val="00043DE1"/>
    <w:rsid w:val="0004797B"/>
    <w:rsid w:val="00053615"/>
    <w:rsid w:val="000562E0"/>
    <w:rsid w:val="00066542"/>
    <w:rsid w:val="00070B36"/>
    <w:rsid w:val="00071423"/>
    <w:rsid w:val="000738D4"/>
    <w:rsid w:val="00075A35"/>
    <w:rsid w:val="00082145"/>
    <w:rsid w:val="0008274D"/>
    <w:rsid w:val="000907D5"/>
    <w:rsid w:val="00093E9B"/>
    <w:rsid w:val="000A2677"/>
    <w:rsid w:val="000E112D"/>
    <w:rsid w:val="000E2CC1"/>
    <w:rsid w:val="000F00FB"/>
    <w:rsid w:val="000F297B"/>
    <w:rsid w:val="000F380D"/>
    <w:rsid w:val="000F5E26"/>
    <w:rsid w:val="00100872"/>
    <w:rsid w:val="00101B02"/>
    <w:rsid w:val="0011449A"/>
    <w:rsid w:val="001446C3"/>
    <w:rsid w:val="001473B7"/>
    <w:rsid w:val="00164ADB"/>
    <w:rsid w:val="00164B21"/>
    <w:rsid w:val="00166180"/>
    <w:rsid w:val="00167650"/>
    <w:rsid w:val="00174F61"/>
    <w:rsid w:val="00175162"/>
    <w:rsid w:val="00182530"/>
    <w:rsid w:val="00185856"/>
    <w:rsid w:val="00191EBA"/>
    <w:rsid w:val="00196504"/>
    <w:rsid w:val="001A77C1"/>
    <w:rsid w:val="001B7247"/>
    <w:rsid w:val="001D0266"/>
    <w:rsid w:val="001D7C23"/>
    <w:rsid w:val="001E28AF"/>
    <w:rsid w:val="001F7843"/>
    <w:rsid w:val="00202295"/>
    <w:rsid w:val="002065F4"/>
    <w:rsid w:val="002102CD"/>
    <w:rsid w:val="002123DD"/>
    <w:rsid w:val="00212888"/>
    <w:rsid w:val="00213D49"/>
    <w:rsid w:val="0021778B"/>
    <w:rsid w:val="002212C2"/>
    <w:rsid w:val="002218C1"/>
    <w:rsid w:val="0023769A"/>
    <w:rsid w:val="0024331E"/>
    <w:rsid w:val="00250D1C"/>
    <w:rsid w:val="00251225"/>
    <w:rsid w:val="0025613E"/>
    <w:rsid w:val="00257763"/>
    <w:rsid w:val="00261A77"/>
    <w:rsid w:val="00263960"/>
    <w:rsid w:val="00270947"/>
    <w:rsid w:val="00270B64"/>
    <w:rsid w:val="002825D1"/>
    <w:rsid w:val="00296531"/>
    <w:rsid w:val="002A3C97"/>
    <w:rsid w:val="002A4B6E"/>
    <w:rsid w:val="002B6077"/>
    <w:rsid w:val="002C27F6"/>
    <w:rsid w:val="002C41C4"/>
    <w:rsid w:val="002C453A"/>
    <w:rsid w:val="002C5B00"/>
    <w:rsid w:val="002F1262"/>
    <w:rsid w:val="002F5CB6"/>
    <w:rsid w:val="003034F1"/>
    <w:rsid w:val="003057BE"/>
    <w:rsid w:val="00305EA1"/>
    <w:rsid w:val="003140C2"/>
    <w:rsid w:val="0032564B"/>
    <w:rsid w:val="00330D48"/>
    <w:rsid w:val="003311C0"/>
    <w:rsid w:val="003407E7"/>
    <w:rsid w:val="00355735"/>
    <w:rsid w:val="00357F74"/>
    <w:rsid w:val="00361990"/>
    <w:rsid w:val="00363A24"/>
    <w:rsid w:val="0036736F"/>
    <w:rsid w:val="00367EB8"/>
    <w:rsid w:val="00371CBC"/>
    <w:rsid w:val="00373FF3"/>
    <w:rsid w:val="00381C17"/>
    <w:rsid w:val="00383C5B"/>
    <w:rsid w:val="00385BC6"/>
    <w:rsid w:val="0038756D"/>
    <w:rsid w:val="00395DD3"/>
    <w:rsid w:val="0039751E"/>
    <w:rsid w:val="003A29AD"/>
    <w:rsid w:val="003A3411"/>
    <w:rsid w:val="003A5E4D"/>
    <w:rsid w:val="003B0392"/>
    <w:rsid w:val="003B40D6"/>
    <w:rsid w:val="003B7100"/>
    <w:rsid w:val="003E38D0"/>
    <w:rsid w:val="003E4D64"/>
    <w:rsid w:val="003F3840"/>
    <w:rsid w:val="00411FCA"/>
    <w:rsid w:val="004141AB"/>
    <w:rsid w:val="00414480"/>
    <w:rsid w:val="0042100D"/>
    <w:rsid w:val="00423B38"/>
    <w:rsid w:val="00424EED"/>
    <w:rsid w:val="004377C6"/>
    <w:rsid w:val="00446A23"/>
    <w:rsid w:val="00446C64"/>
    <w:rsid w:val="00455DFB"/>
    <w:rsid w:val="00463F5D"/>
    <w:rsid w:val="00491A9E"/>
    <w:rsid w:val="004A131F"/>
    <w:rsid w:val="004A64A8"/>
    <w:rsid w:val="004B54DF"/>
    <w:rsid w:val="004C0693"/>
    <w:rsid w:val="004C7C19"/>
    <w:rsid w:val="004D3A9C"/>
    <w:rsid w:val="004E5496"/>
    <w:rsid w:val="004E58F7"/>
    <w:rsid w:val="004F0A41"/>
    <w:rsid w:val="004F12C3"/>
    <w:rsid w:val="004F5F9A"/>
    <w:rsid w:val="004F6B8A"/>
    <w:rsid w:val="005131E2"/>
    <w:rsid w:val="00513BE8"/>
    <w:rsid w:val="00513D06"/>
    <w:rsid w:val="00514FEA"/>
    <w:rsid w:val="005165FD"/>
    <w:rsid w:val="00520CF6"/>
    <w:rsid w:val="00523CCF"/>
    <w:rsid w:val="005257CB"/>
    <w:rsid w:val="00526788"/>
    <w:rsid w:val="00530970"/>
    <w:rsid w:val="00530B0A"/>
    <w:rsid w:val="00541598"/>
    <w:rsid w:val="005426E5"/>
    <w:rsid w:val="00544591"/>
    <w:rsid w:val="0055411C"/>
    <w:rsid w:val="005542E8"/>
    <w:rsid w:val="005544A5"/>
    <w:rsid w:val="00556D88"/>
    <w:rsid w:val="00572F6B"/>
    <w:rsid w:val="00573E58"/>
    <w:rsid w:val="00586BD8"/>
    <w:rsid w:val="00586E19"/>
    <w:rsid w:val="00587420"/>
    <w:rsid w:val="005920CD"/>
    <w:rsid w:val="0059649E"/>
    <w:rsid w:val="00596912"/>
    <w:rsid w:val="005976F8"/>
    <w:rsid w:val="005A5BA0"/>
    <w:rsid w:val="005C1CDD"/>
    <w:rsid w:val="005C4456"/>
    <w:rsid w:val="005D05D2"/>
    <w:rsid w:val="005D14BB"/>
    <w:rsid w:val="005D18D6"/>
    <w:rsid w:val="005D3B9E"/>
    <w:rsid w:val="005D73C7"/>
    <w:rsid w:val="005E2269"/>
    <w:rsid w:val="005F78AA"/>
    <w:rsid w:val="00616799"/>
    <w:rsid w:val="006225CF"/>
    <w:rsid w:val="006431C2"/>
    <w:rsid w:val="00644CEF"/>
    <w:rsid w:val="00652694"/>
    <w:rsid w:val="0067050D"/>
    <w:rsid w:val="00672180"/>
    <w:rsid w:val="00674C6A"/>
    <w:rsid w:val="006802D2"/>
    <w:rsid w:val="00695AD8"/>
    <w:rsid w:val="006A3059"/>
    <w:rsid w:val="006A323C"/>
    <w:rsid w:val="006B0E00"/>
    <w:rsid w:val="006B6812"/>
    <w:rsid w:val="006C4B2C"/>
    <w:rsid w:val="006D0036"/>
    <w:rsid w:val="006D3654"/>
    <w:rsid w:val="006D3E5E"/>
    <w:rsid w:val="006D77DF"/>
    <w:rsid w:val="006E6687"/>
    <w:rsid w:val="006F6977"/>
    <w:rsid w:val="007030A7"/>
    <w:rsid w:val="00730D3F"/>
    <w:rsid w:val="007431D1"/>
    <w:rsid w:val="0074410B"/>
    <w:rsid w:val="007542D6"/>
    <w:rsid w:val="0076669A"/>
    <w:rsid w:val="007675FF"/>
    <w:rsid w:val="0077025C"/>
    <w:rsid w:val="00770659"/>
    <w:rsid w:val="0078276A"/>
    <w:rsid w:val="007840DE"/>
    <w:rsid w:val="00784B72"/>
    <w:rsid w:val="007862E6"/>
    <w:rsid w:val="007874E7"/>
    <w:rsid w:val="00796AA5"/>
    <w:rsid w:val="007A0910"/>
    <w:rsid w:val="007A7B9C"/>
    <w:rsid w:val="007B2E7C"/>
    <w:rsid w:val="007C3AB2"/>
    <w:rsid w:val="007D24BB"/>
    <w:rsid w:val="007D2D37"/>
    <w:rsid w:val="007D5919"/>
    <w:rsid w:val="007D5C75"/>
    <w:rsid w:val="007E3442"/>
    <w:rsid w:val="007E6D88"/>
    <w:rsid w:val="007E7443"/>
    <w:rsid w:val="007F193F"/>
    <w:rsid w:val="007F21BD"/>
    <w:rsid w:val="007F5C51"/>
    <w:rsid w:val="008005DB"/>
    <w:rsid w:val="00811841"/>
    <w:rsid w:val="00815D84"/>
    <w:rsid w:val="00816194"/>
    <w:rsid w:val="008166BB"/>
    <w:rsid w:val="00822944"/>
    <w:rsid w:val="00822B1E"/>
    <w:rsid w:val="0082494B"/>
    <w:rsid w:val="008313C7"/>
    <w:rsid w:val="00833C3B"/>
    <w:rsid w:val="008352A7"/>
    <w:rsid w:val="0084607F"/>
    <w:rsid w:val="008522B4"/>
    <w:rsid w:val="00860BE3"/>
    <w:rsid w:val="00871F66"/>
    <w:rsid w:val="008746FF"/>
    <w:rsid w:val="00884093"/>
    <w:rsid w:val="00884668"/>
    <w:rsid w:val="008975FB"/>
    <w:rsid w:val="00897BDA"/>
    <w:rsid w:val="008A0B23"/>
    <w:rsid w:val="008A6177"/>
    <w:rsid w:val="008A7173"/>
    <w:rsid w:val="008C3A05"/>
    <w:rsid w:val="008C50C3"/>
    <w:rsid w:val="008E0F8E"/>
    <w:rsid w:val="008F6D01"/>
    <w:rsid w:val="00901FC5"/>
    <w:rsid w:val="0090217F"/>
    <w:rsid w:val="009050CB"/>
    <w:rsid w:val="009110DD"/>
    <w:rsid w:val="00915E34"/>
    <w:rsid w:val="00924B76"/>
    <w:rsid w:val="00944D36"/>
    <w:rsid w:val="009504FE"/>
    <w:rsid w:val="0095052B"/>
    <w:rsid w:val="00951B67"/>
    <w:rsid w:val="009545F1"/>
    <w:rsid w:val="00972BB7"/>
    <w:rsid w:val="009808B6"/>
    <w:rsid w:val="009824B0"/>
    <w:rsid w:val="00985C46"/>
    <w:rsid w:val="009B1016"/>
    <w:rsid w:val="009B25C9"/>
    <w:rsid w:val="009B44E7"/>
    <w:rsid w:val="009B5258"/>
    <w:rsid w:val="009C4CEC"/>
    <w:rsid w:val="009E3F87"/>
    <w:rsid w:val="009F042E"/>
    <w:rsid w:val="00A0620B"/>
    <w:rsid w:val="00A10DE8"/>
    <w:rsid w:val="00A14055"/>
    <w:rsid w:val="00A37C10"/>
    <w:rsid w:val="00A46896"/>
    <w:rsid w:val="00A56484"/>
    <w:rsid w:val="00A56930"/>
    <w:rsid w:val="00A60F98"/>
    <w:rsid w:val="00A62403"/>
    <w:rsid w:val="00A7000D"/>
    <w:rsid w:val="00A7090E"/>
    <w:rsid w:val="00A734C1"/>
    <w:rsid w:val="00A74480"/>
    <w:rsid w:val="00A82AC2"/>
    <w:rsid w:val="00A96BAC"/>
    <w:rsid w:val="00AA26F3"/>
    <w:rsid w:val="00AA4476"/>
    <w:rsid w:val="00AA68D1"/>
    <w:rsid w:val="00AA6EA3"/>
    <w:rsid w:val="00AB1AA4"/>
    <w:rsid w:val="00AC6C10"/>
    <w:rsid w:val="00AD00EB"/>
    <w:rsid w:val="00AE2BB0"/>
    <w:rsid w:val="00AE73D9"/>
    <w:rsid w:val="00AF4F49"/>
    <w:rsid w:val="00B1146B"/>
    <w:rsid w:val="00B22015"/>
    <w:rsid w:val="00B25C0A"/>
    <w:rsid w:val="00B26E5F"/>
    <w:rsid w:val="00B3737E"/>
    <w:rsid w:val="00B42A79"/>
    <w:rsid w:val="00B456C3"/>
    <w:rsid w:val="00B565C5"/>
    <w:rsid w:val="00B71A9A"/>
    <w:rsid w:val="00B73093"/>
    <w:rsid w:val="00B76AC4"/>
    <w:rsid w:val="00B96D85"/>
    <w:rsid w:val="00B979F7"/>
    <w:rsid w:val="00BA51C8"/>
    <w:rsid w:val="00BC3690"/>
    <w:rsid w:val="00BD02C8"/>
    <w:rsid w:val="00BE02FA"/>
    <w:rsid w:val="00BE15E8"/>
    <w:rsid w:val="00BE5F50"/>
    <w:rsid w:val="00BE6939"/>
    <w:rsid w:val="00BF2740"/>
    <w:rsid w:val="00BF371E"/>
    <w:rsid w:val="00C02458"/>
    <w:rsid w:val="00C05464"/>
    <w:rsid w:val="00C10835"/>
    <w:rsid w:val="00C12B11"/>
    <w:rsid w:val="00C14787"/>
    <w:rsid w:val="00C21AE0"/>
    <w:rsid w:val="00C21B5E"/>
    <w:rsid w:val="00C265F3"/>
    <w:rsid w:val="00C26A1C"/>
    <w:rsid w:val="00C271D7"/>
    <w:rsid w:val="00C36D32"/>
    <w:rsid w:val="00C42C16"/>
    <w:rsid w:val="00C4658A"/>
    <w:rsid w:val="00C471EF"/>
    <w:rsid w:val="00C51F7C"/>
    <w:rsid w:val="00C5357F"/>
    <w:rsid w:val="00C535EF"/>
    <w:rsid w:val="00C57569"/>
    <w:rsid w:val="00C57E66"/>
    <w:rsid w:val="00C64F2C"/>
    <w:rsid w:val="00C81D0F"/>
    <w:rsid w:val="00C87F23"/>
    <w:rsid w:val="00C92071"/>
    <w:rsid w:val="00CA0DE5"/>
    <w:rsid w:val="00CA2315"/>
    <w:rsid w:val="00CB1626"/>
    <w:rsid w:val="00CB2E68"/>
    <w:rsid w:val="00CB6F25"/>
    <w:rsid w:val="00CC0349"/>
    <w:rsid w:val="00CC046E"/>
    <w:rsid w:val="00CC5FCF"/>
    <w:rsid w:val="00CD568B"/>
    <w:rsid w:val="00CE0FAE"/>
    <w:rsid w:val="00CE2CF9"/>
    <w:rsid w:val="00CE5B5A"/>
    <w:rsid w:val="00CE7FF4"/>
    <w:rsid w:val="00D02469"/>
    <w:rsid w:val="00D03400"/>
    <w:rsid w:val="00D07EB4"/>
    <w:rsid w:val="00D2199C"/>
    <w:rsid w:val="00D21C64"/>
    <w:rsid w:val="00D26214"/>
    <w:rsid w:val="00D27D8B"/>
    <w:rsid w:val="00D379E0"/>
    <w:rsid w:val="00D436D8"/>
    <w:rsid w:val="00D46D96"/>
    <w:rsid w:val="00D50FEE"/>
    <w:rsid w:val="00D51BDD"/>
    <w:rsid w:val="00D54338"/>
    <w:rsid w:val="00D6117C"/>
    <w:rsid w:val="00D709D1"/>
    <w:rsid w:val="00D81B56"/>
    <w:rsid w:val="00D87B7F"/>
    <w:rsid w:val="00D92676"/>
    <w:rsid w:val="00D9273C"/>
    <w:rsid w:val="00D93A6B"/>
    <w:rsid w:val="00D93B80"/>
    <w:rsid w:val="00D95E73"/>
    <w:rsid w:val="00D969DF"/>
    <w:rsid w:val="00DA32E9"/>
    <w:rsid w:val="00DA3452"/>
    <w:rsid w:val="00DB25A1"/>
    <w:rsid w:val="00DB2CA4"/>
    <w:rsid w:val="00DB5DF6"/>
    <w:rsid w:val="00DC6D27"/>
    <w:rsid w:val="00DD461E"/>
    <w:rsid w:val="00DD76D8"/>
    <w:rsid w:val="00DE1904"/>
    <w:rsid w:val="00DF3136"/>
    <w:rsid w:val="00DF4E3B"/>
    <w:rsid w:val="00DF7AF2"/>
    <w:rsid w:val="00E15456"/>
    <w:rsid w:val="00E22E2C"/>
    <w:rsid w:val="00E2315A"/>
    <w:rsid w:val="00E23527"/>
    <w:rsid w:val="00E30B85"/>
    <w:rsid w:val="00E3222D"/>
    <w:rsid w:val="00E336D8"/>
    <w:rsid w:val="00E41F10"/>
    <w:rsid w:val="00E4473E"/>
    <w:rsid w:val="00E4591C"/>
    <w:rsid w:val="00E8314E"/>
    <w:rsid w:val="00E836D3"/>
    <w:rsid w:val="00E93E4C"/>
    <w:rsid w:val="00EA1C41"/>
    <w:rsid w:val="00EA7B1F"/>
    <w:rsid w:val="00EA7D89"/>
    <w:rsid w:val="00EB24DF"/>
    <w:rsid w:val="00EB421E"/>
    <w:rsid w:val="00EB4D3D"/>
    <w:rsid w:val="00EB5F30"/>
    <w:rsid w:val="00EB7A9F"/>
    <w:rsid w:val="00EC0051"/>
    <w:rsid w:val="00EC2349"/>
    <w:rsid w:val="00EC2A99"/>
    <w:rsid w:val="00EC5F23"/>
    <w:rsid w:val="00ED3360"/>
    <w:rsid w:val="00EE21FE"/>
    <w:rsid w:val="00EE6DCE"/>
    <w:rsid w:val="00EF298F"/>
    <w:rsid w:val="00EF4C77"/>
    <w:rsid w:val="00F01217"/>
    <w:rsid w:val="00F02273"/>
    <w:rsid w:val="00F10D25"/>
    <w:rsid w:val="00F20F86"/>
    <w:rsid w:val="00F340A1"/>
    <w:rsid w:val="00F43A1C"/>
    <w:rsid w:val="00F533C6"/>
    <w:rsid w:val="00F53895"/>
    <w:rsid w:val="00F54294"/>
    <w:rsid w:val="00F60DD1"/>
    <w:rsid w:val="00F65CBC"/>
    <w:rsid w:val="00F7154B"/>
    <w:rsid w:val="00F719B5"/>
    <w:rsid w:val="00F773FA"/>
    <w:rsid w:val="00F83A48"/>
    <w:rsid w:val="00FC0D87"/>
    <w:rsid w:val="00FD04DD"/>
    <w:rsid w:val="00FD7501"/>
    <w:rsid w:val="00FE00FA"/>
    <w:rsid w:val="00FE4E12"/>
    <w:rsid w:val="698751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517C"/>
  <w15:docId w15:val="{51FCF0DD-5291-4D75-8E80-72DBA01E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unhideWhenUsed/>
    <w:qFormat/>
    <w:rPr>
      <w:color w:val="0000FF"/>
      <w:u w:val="single"/>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uiPriority w:val="99"/>
    <w:qFormat/>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style>
  <w:style w:type="paragraph" w:customStyle="1" w:styleId="rvps20">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qFormat/>
  </w:style>
  <w:style w:type="character" w:customStyle="1" w:styleId="rvts37">
    <w:name w:val="rvts37"/>
    <w:basedOn w:val="a0"/>
    <w:qFormat/>
  </w:style>
  <w:style w:type="paragraph" w:customStyle="1" w:styleId="Rvps2">
    <w:name w:val="Rvps2"/>
    <w:basedOn w:val="1"/>
    <w:next w:val="a"/>
    <w:qFormat/>
    <w:pPr>
      <w:keepNext w:val="0"/>
      <w:keepLines w:val="0"/>
      <w:numPr>
        <w:ilvl w:val="3"/>
        <w:numId w:val="1"/>
      </w:numPr>
      <w:tabs>
        <w:tab w:val="left" w:pos="993"/>
      </w:tabs>
      <w:spacing w:before="120" w:line="240" w:lineRule="auto"/>
      <w:ind w:left="2880"/>
      <w:jc w:val="both"/>
    </w:pPr>
    <w:rPr>
      <w:rFonts w:ascii="Times New Roman" w:eastAsia="Times New Roman" w:hAnsi="Times New Roman" w:cs="Times New Roman"/>
      <w:color w:val="000000"/>
      <w:sz w:val="28"/>
      <w:szCs w:val="28"/>
      <w:lang w:val="uk-UA" w:eastAsia="uk-U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11">
    <w:name w:val="Абзац списка1"/>
    <w:basedOn w:val="a"/>
    <w:uiPriority w:val="34"/>
    <w:qFormat/>
    <w:pPr>
      <w:ind w:left="720"/>
      <w:contextualSpacing/>
    </w:pPr>
  </w:style>
  <w:style w:type="character" w:customStyle="1" w:styleId="a8">
    <w:name w:val="Верхній колонтитул Знак"/>
    <w:basedOn w:val="a0"/>
    <w:link w:val="a7"/>
    <w:uiPriority w:val="99"/>
    <w:qFormat/>
  </w:style>
  <w:style w:type="character" w:customStyle="1" w:styleId="a6">
    <w:name w:val="Нижній колонтитул Знак"/>
    <w:basedOn w:val="a0"/>
    <w:link w:val="a5"/>
    <w:uiPriority w:val="99"/>
    <w:qFormat/>
  </w:style>
  <w:style w:type="character" w:customStyle="1" w:styleId="a4">
    <w:name w:val="Текст у виносці Знак"/>
    <w:basedOn w:val="a0"/>
    <w:link w:val="a3"/>
    <w:uiPriority w:val="99"/>
    <w:semiHidden/>
    <w:qFormat/>
    <w:rPr>
      <w:rFonts w:ascii="Segoe UI" w:hAnsi="Segoe UI" w:cs="Segoe UI"/>
      <w:sz w:val="18"/>
      <w:szCs w:val="18"/>
    </w:rPr>
  </w:style>
  <w:style w:type="character" w:customStyle="1" w:styleId="rvts15">
    <w:name w:val="rvts15"/>
    <w:basedOn w:val="a0"/>
    <w:qFormat/>
  </w:style>
  <w:style w:type="paragraph" w:styleId="ac">
    <w:name w:val="Normal (Web)"/>
    <w:basedOn w:val="a"/>
    <w:uiPriority w:val="99"/>
    <w:unhideWhenUsed/>
    <w:rsid w:val="00006BA2"/>
    <w:pPr>
      <w:spacing w:after="200" w:line="276" w:lineRule="auto"/>
    </w:pPr>
    <w:rPr>
      <w:sz w:val="24"/>
      <w:szCs w:val="24"/>
    </w:rPr>
  </w:style>
  <w:style w:type="paragraph" w:customStyle="1" w:styleId="p1">
    <w:name w:val="p1"/>
    <w:qFormat/>
    <w:rsid w:val="006C4B2C"/>
    <w:pPr>
      <w:spacing w:after="0" w:line="276" w:lineRule="auto"/>
    </w:pPr>
    <w:rPr>
      <w:rFonts w:ascii="Helvetica Neue" w:eastAsia="Helvetica Neue" w:hAnsi="Helvetica Neue"/>
      <w:sz w:val="26"/>
      <w:szCs w:val="26"/>
      <w:lang w:val="en-US" w:eastAsia="zh-CN"/>
    </w:rPr>
  </w:style>
  <w:style w:type="paragraph" w:styleId="ad">
    <w:name w:val="List Paragraph"/>
    <w:basedOn w:val="a"/>
    <w:uiPriority w:val="99"/>
    <w:rsid w:val="003034F1"/>
    <w:pPr>
      <w:ind w:left="720"/>
      <w:contextualSpacing/>
    </w:pPr>
  </w:style>
  <w:style w:type="character" w:styleId="ae">
    <w:name w:val="Unresolved Mention"/>
    <w:basedOn w:val="a0"/>
    <w:uiPriority w:val="99"/>
    <w:semiHidden/>
    <w:unhideWhenUsed/>
    <w:rsid w:val="00C4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8135">
      <w:bodyDiv w:val="1"/>
      <w:marLeft w:val="0"/>
      <w:marRight w:val="0"/>
      <w:marTop w:val="0"/>
      <w:marBottom w:val="0"/>
      <w:divBdr>
        <w:top w:val="none" w:sz="0" w:space="0" w:color="auto"/>
        <w:left w:val="none" w:sz="0" w:space="0" w:color="auto"/>
        <w:bottom w:val="none" w:sz="0" w:space="0" w:color="auto"/>
        <w:right w:val="none" w:sz="0" w:space="0" w:color="auto"/>
      </w:divBdr>
    </w:div>
    <w:div w:id="939337906">
      <w:bodyDiv w:val="1"/>
      <w:marLeft w:val="0"/>
      <w:marRight w:val="0"/>
      <w:marTop w:val="0"/>
      <w:marBottom w:val="0"/>
      <w:divBdr>
        <w:top w:val="none" w:sz="0" w:space="0" w:color="auto"/>
        <w:left w:val="none" w:sz="0" w:space="0" w:color="auto"/>
        <w:bottom w:val="none" w:sz="0" w:space="0" w:color="auto"/>
        <w:right w:val="none" w:sz="0" w:space="0" w:color="auto"/>
      </w:divBdr>
    </w:div>
    <w:div w:id="1121338143">
      <w:bodyDiv w:val="1"/>
      <w:marLeft w:val="0"/>
      <w:marRight w:val="0"/>
      <w:marTop w:val="0"/>
      <w:marBottom w:val="0"/>
      <w:divBdr>
        <w:top w:val="none" w:sz="0" w:space="0" w:color="auto"/>
        <w:left w:val="none" w:sz="0" w:space="0" w:color="auto"/>
        <w:bottom w:val="none" w:sz="0" w:space="0" w:color="auto"/>
        <w:right w:val="none" w:sz="0" w:space="0" w:color="auto"/>
      </w:divBdr>
    </w:div>
    <w:div w:id="1137603556">
      <w:bodyDiv w:val="1"/>
      <w:marLeft w:val="0"/>
      <w:marRight w:val="0"/>
      <w:marTop w:val="0"/>
      <w:marBottom w:val="0"/>
      <w:divBdr>
        <w:top w:val="none" w:sz="0" w:space="0" w:color="auto"/>
        <w:left w:val="none" w:sz="0" w:space="0" w:color="auto"/>
        <w:bottom w:val="none" w:sz="0" w:space="0" w:color="auto"/>
        <w:right w:val="none" w:sz="0" w:space="0" w:color="auto"/>
      </w:divBdr>
    </w:div>
    <w:div w:id="1707826535">
      <w:bodyDiv w:val="1"/>
      <w:marLeft w:val="0"/>
      <w:marRight w:val="0"/>
      <w:marTop w:val="0"/>
      <w:marBottom w:val="0"/>
      <w:divBdr>
        <w:top w:val="none" w:sz="0" w:space="0" w:color="auto"/>
        <w:left w:val="none" w:sz="0" w:space="0" w:color="auto"/>
        <w:bottom w:val="none" w:sz="0" w:space="0" w:color="auto"/>
        <w:right w:val="none" w:sz="0" w:space="0" w:color="auto"/>
      </w:divBdr>
    </w:div>
    <w:div w:id="1735079634">
      <w:bodyDiv w:val="1"/>
      <w:marLeft w:val="0"/>
      <w:marRight w:val="0"/>
      <w:marTop w:val="0"/>
      <w:marBottom w:val="0"/>
      <w:divBdr>
        <w:top w:val="none" w:sz="0" w:space="0" w:color="auto"/>
        <w:left w:val="none" w:sz="0" w:space="0" w:color="auto"/>
        <w:bottom w:val="none" w:sz="0" w:space="0" w:color="auto"/>
        <w:right w:val="none" w:sz="0" w:space="0" w:color="auto"/>
      </w:divBdr>
    </w:div>
    <w:div w:id="1965387629">
      <w:bodyDiv w:val="1"/>
      <w:marLeft w:val="0"/>
      <w:marRight w:val="0"/>
      <w:marTop w:val="0"/>
      <w:marBottom w:val="0"/>
      <w:divBdr>
        <w:top w:val="none" w:sz="0" w:space="0" w:color="auto"/>
        <w:left w:val="none" w:sz="0" w:space="0" w:color="auto"/>
        <w:bottom w:val="none" w:sz="0" w:space="0" w:color="auto"/>
        <w:right w:val="none" w:sz="0" w:space="0" w:color="auto"/>
      </w:divBdr>
    </w:div>
    <w:div w:id="2132286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E6A4A1-8309-4E3A-A4E9-5069D5F538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6020</TotalTime>
  <Pages>2</Pages>
  <Words>1871</Words>
  <Characters>1068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Zoriana</dc:creator>
  <cp:lastModifiedBy>Олена</cp:lastModifiedBy>
  <cp:revision>308</cp:revision>
  <cp:lastPrinted>2023-11-13T14:58:00Z</cp:lastPrinted>
  <dcterms:created xsi:type="dcterms:W3CDTF">2020-01-13T12:37:00Z</dcterms:created>
  <dcterms:modified xsi:type="dcterms:W3CDTF">2025-01-02T15:19:00Z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1033-3.1.5.6233</vt:lpwstr>
  </property>
</Properties>
</file>