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CEB9" w14:textId="77777777" w:rsidR="0021384B" w:rsidRDefault="0021384B" w:rsidP="0021384B">
      <w:pPr>
        <w:spacing w:after="0" w:line="240" w:lineRule="auto"/>
        <w:ind w:left="5387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ЗАТВЕРДЖЕНО</w:t>
      </w:r>
    </w:p>
    <w:p w14:paraId="48E65FC1" w14:textId="77777777" w:rsidR="0021384B" w:rsidRDefault="0021384B" w:rsidP="0021384B">
      <w:pPr>
        <w:spacing w:after="0" w:line="240" w:lineRule="auto"/>
        <w:ind w:left="5387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Рішення Комісії з регулювання азартних ігор та лотерей _________________ № _______ </w:t>
      </w:r>
    </w:p>
    <w:p w14:paraId="3F56A768" w14:textId="77777777" w:rsidR="000D25FE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</w:p>
    <w:p w14:paraId="7BF923E7" w14:textId="7D509790" w:rsidR="000D25FE" w:rsidRDefault="000D25FE" w:rsidP="000D25FE">
      <w:pPr>
        <w:pStyle w:val="rvps2"/>
        <w:shd w:val="clear" w:color="auto" w:fill="FFFFFF"/>
        <w:spacing w:before="0" w:after="0"/>
        <w:ind w:firstLine="567"/>
        <w:jc w:val="center"/>
        <w:rPr>
          <w:b/>
          <w:bCs/>
          <w:kern w:val="2"/>
          <w:sz w:val="28"/>
          <w:szCs w:val="28"/>
          <w:lang w:val="uk-UA" w:eastAsia="zh-CN" w:bidi="hi-IN"/>
        </w:rPr>
      </w:pPr>
      <w:r w:rsidRPr="000D25FE">
        <w:rPr>
          <w:b/>
          <w:bCs/>
          <w:kern w:val="2"/>
          <w:sz w:val="28"/>
          <w:szCs w:val="28"/>
          <w:lang w:val="uk-UA" w:eastAsia="zh-CN" w:bidi="hi-IN"/>
        </w:rPr>
        <w:t>Зміни до</w:t>
      </w:r>
      <w:r w:rsidRPr="000D25FE">
        <w:rPr>
          <w:b/>
          <w:bCs/>
        </w:rPr>
        <w:t xml:space="preserve"> </w:t>
      </w:r>
      <w:r w:rsidRPr="000D25FE">
        <w:rPr>
          <w:b/>
          <w:bCs/>
          <w:kern w:val="2"/>
          <w:sz w:val="28"/>
          <w:szCs w:val="28"/>
          <w:lang w:val="uk-UA" w:eastAsia="zh-CN" w:bidi="hi-IN"/>
        </w:rPr>
        <w:t xml:space="preserve">Порядку </w:t>
      </w:r>
      <w:r w:rsidR="00DA1C6F" w:rsidRPr="00DA1C6F">
        <w:rPr>
          <w:b/>
          <w:bCs/>
          <w:kern w:val="2"/>
          <w:sz w:val="28"/>
          <w:szCs w:val="28"/>
          <w:lang w:val="uk-UA" w:eastAsia="zh-CN" w:bidi="hi-IN"/>
        </w:rPr>
        <w:t>формування і ведення Реєстру осіб, яким обмежено доступ до гральних закладів та/або участь в азартних іграх</w:t>
      </w:r>
      <w:r w:rsidR="001F47DF">
        <w:rPr>
          <w:b/>
          <w:bCs/>
          <w:kern w:val="2"/>
          <w:sz w:val="28"/>
          <w:szCs w:val="28"/>
          <w:lang w:val="uk-UA" w:eastAsia="zh-CN" w:bidi="hi-IN"/>
        </w:rPr>
        <w:t xml:space="preserve">, </w:t>
      </w:r>
      <w:r w:rsidR="001F47DF" w:rsidRPr="001F47DF">
        <w:rPr>
          <w:b/>
          <w:bCs/>
          <w:kern w:val="2"/>
          <w:sz w:val="28"/>
          <w:szCs w:val="28"/>
          <w:lang w:val="uk-UA" w:eastAsia="zh-CN" w:bidi="hi-IN"/>
        </w:rPr>
        <w:t xml:space="preserve">затвердженого рішенням Комісії з регулювання азартних ігор та лотерей від </w:t>
      </w:r>
      <w:r w:rsidR="00F30F9A">
        <w:rPr>
          <w:b/>
          <w:bCs/>
          <w:kern w:val="2"/>
          <w:sz w:val="28"/>
          <w:szCs w:val="28"/>
          <w:lang w:val="uk-UA" w:eastAsia="zh-CN" w:bidi="hi-IN"/>
        </w:rPr>
        <w:t>22</w:t>
      </w:r>
      <w:r w:rsidR="001F47DF" w:rsidRPr="001F47DF">
        <w:rPr>
          <w:b/>
          <w:bCs/>
          <w:kern w:val="2"/>
          <w:sz w:val="28"/>
          <w:szCs w:val="28"/>
          <w:lang w:val="uk-UA" w:eastAsia="zh-CN" w:bidi="hi-IN"/>
        </w:rPr>
        <w:t xml:space="preserve"> </w:t>
      </w:r>
      <w:r w:rsidR="00F30F9A">
        <w:rPr>
          <w:b/>
          <w:bCs/>
          <w:kern w:val="2"/>
          <w:sz w:val="28"/>
          <w:szCs w:val="28"/>
          <w:lang w:val="uk-UA" w:eastAsia="zh-CN" w:bidi="hi-IN"/>
        </w:rPr>
        <w:t>квітня</w:t>
      </w:r>
      <w:r w:rsidR="001F47DF" w:rsidRPr="001F47DF">
        <w:rPr>
          <w:b/>
          <w:bCs/>
          <w:kern w:val="2"/>
          <w:sz w:val="28"/>
          <w:szCs w:val="28"/>
          <w:lang w:val="uk-UA" w:eastAsia="zh-CN" w:bidi="hi-IN"/>
        </w:rPr>
        <w:t xml:space="preserve"> 202</w:t>
      </w:r>
      <w:r w:rsidR="00F30F9A">
        <w:rPr>
          <w:b/>
          <w:bCs/>
          <w:kern w:val="2"/>
          <w:sz w:val="28"/>
          <w:szCs w:val="28"/>
          <w:lang w:val="uk-UA" w:eastAsia="zh-CN" w:bidi="hi-IN"/>
        </w:rPr>
        <w:t>1</w:t>
      </w:r>
      <w:r w:rsidR="001F47DF" w:rsidRPr="001F47DF">
        <w:rPr>
          <w:b/>
          <w:bCs/>
          <w:kern w:val="2"/>
          <w:sz w:val="28"/>
          <w:szCs w:val="28"/>
          <w:lang w:val="uk-UA" w:eastAsia="zh-CN" w:bidi="hi-IN"/>
        </w:rPr>
        <w:t xml:space="preserve"> року № </w:t>
      </w:r>
      <w:r w:rsidR="00F30F9A">
        <w:rPr>
          <w:b/>
          <w:bCs/>
          <w:kern w:val="2"/>
          <w:sz w:val="28"/>
          <w:szCs w:val="28"/>
          <w:lang w:val="uk-UA" w:eastAsia="zh-CN" w:bidi="hi-IN"/>
        </w:rPr>
        <w:t>167</w:t>
      </w:r>
      <w:r w:rsidR="001F47DF" w:rsidRPr="001F47DF">
        <w:rPr>
          <w:b/>
          <w:bCs/>
          <w:kern w:val="2"/>
          <w:sz w:val="28"/>
          <w:szCs w:val="28"/>
          <w:lang w:val="uk-UA" w:eastAsia="zh-CN" w:bidi="hi-IN"/>
        </w:rPr>
        <w:t xml:space="preserve">, зареєстрованого у Міністерстві юстиції України </w:t>
      </w:r>
      <w:r w:rsidR="00F30F9A">
        <w:rPr>
          <w:b/>
          <w:bCs/>
          <w:kern w:val="2"/>
          <w:sz w:val="28"/>
          <w:szCs w:val="28"/>
          <w:lang w:val="uk-UA" w:eastAsia="zh-CN" w:bidi="hi-IN"/>
        </w:rPr>
        <w:t>03</w:t>
      </w:r>
      <w:r w:rsidR="001F47DF" w:rsidRPr="001F47DF">
        <w:rPr>
          <w:b/>
          <w:bCs/>
          <w:kern w:val="2"/>
          <w:sz w:val="28"/>
          <w:szCs w:val="28"/>
          <w:lang w:val="uk-UA" w:eastAsia="zh-CN" w:bidi="hi-IN"/>
        </w:rPr>
        <w:t xml:space="preserve"> </w:t>
      </w:r>
      <w:r w:rsidR="00F30F9A">
        <w:rPr>
          <w:b/>
          <w:bCs/>
          <w:kern w:val="2"/>
          <w:sz w:val="28"/>
          <w:szCs w:val="28"/>
          <w:lang w:val="uk-UA" w:eastAsia="zh-CN" w:bidi="hi-IN"/>
        </w:rPr>
        <w:t>червня</w:t>
      </w:r>
      <w:r w:rsidR="001F47DF" w:rsidRPr="001F47DF">
        <w:rPr>
          <w:b/>
          <w:bCs/>
          <w:kern w:val="2"/>
          <w:sz w:val="28"/>
          <w:szCs w:val="28"/>
          <w:lang w:val="uk-UA" w:eastAsia="zh-CN" w:bidi="hi-IN"/>
        </w:rPr>
        <w:t xml:space="preserve"> 2021 року за № </w:t>
      </w:r>
      <w:r w:rsidR="00F30F9A">
        <w:rPr>
          <w:b/>
          <w:bCs/>
          <w:kern w:val="2"/>
          <w:sz w:val="28"/>
          <w:szCs w:val="28"/>
          <w:lang w:val="uk-UA" w:eastAsia="zh-CN" w:bidi="hi-IN"/>
        </w:rPr>
        <w:t>747</w:t>
      </w:r>
      <w:r w:rsidR="001F47DF" w:rsidRPr="001F47DF">
        <w:rPr>
          <w:b/>
          <w:bCs/>
          <w:kern w:val="2"/>
          <w:sz w:val="28"/>
          <w:szCs w:val="28"/>
          <w:lang w:val="uk-UA" w:eastAsia="zh-CN" w:bidi="hi-IN"/>
        </w:rPr>
        <w:t>/3</w:t>
      </w:r>
      <w:r w:rsidR="00F30F9A">
        <w:rPr>
          <w:b/>
          <w:bCs/>
          <w:kern w:val="2"/>
          <w:sz w:val="28"/>
          <w:szCs w:val="28"/>
          <w:lang w:val="uk-UA" w:eastAsia="zh-CN" w:bidi="hi-IN"/>
        </w:rPr>
        <w:t>6369</w:t>
      </w:r>
    </w:p>
    <w:p w14:paraId="610FF7AF" w14:textId="77777777" w:rsidR="000D25FE" w:rsidRPr="000D25FE" w:rsidRDefault="000D25FE" w:rsidP="000D25FE">
      <w:pPr>
        <w:pStyle w:val="rvps2"/>
        <w:shd w:val="clear" w:color="auto" w:fill="FFFFFF"/>
        <w:spacing w:before="0" w:after="0"/>
        <w:ind w:firstLine="567"/>
        <w:jc w:val="center"/>
        <w:rPr>
          <w:b/>
          <w:bCs/>
          <w:kern w:val="2"/>
          <w:sz w:val="28"/>
          <w:szCs w:val="28"/>
          <w:lang w:val="uk-UA" w:eastAsia="zh-CN" w:bidi="hi-IN"/>
        </w:rPr>
      </w:pPr>
    </w:p>
    <w:p w14:paraId="564E7D33" w14:textId="705E21CA" w:rsidR="000D25FE" w:rsidRPr="0021384B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rStyle w:val="a3"/>
          <w:color w:val="auto"/>
          <w:sz w:val="28"/>
          <w:szCs w:val="28"/>
          <w:shd w:val="clear" w:color="auto" w:fill="FFFFFF"/>
          <w:lang w:val="uk-UA"/>
        </w:rPr>
      </w:pPr>
      <w:r w:rsidRPr="0021384B">
        <w:rPr>
          <w:kern w:val="2"/>
          <w:sz w:val="28"/>
          <w:szCs w:val="28"/>
          <w:lang w:val="en-US" w:eastAsia="zh-CN" w:bidi="hi-IN"/>
        </w:rPr>
        <w:t>1</w:t>
      </w:r>
      <w:r w:rsidRPr="0021384B">
        <w:rPr>
          <w:kern w:val="2"/>
          <w:sz w:val="28"/>
          <w:szCs w:val="28"/>
          <w:lang w:val="uk-UA" w:eastAsia="zh-CN" w:bidi="hi-IN"/>
        </w:rPr>
        <w:t>. П</w:t>
      </w:r>
      <w:r w:rsidRPr="0021384B">
        <w:rPr>
          <w:sz w:val="28"/>
          <w:szCs w:val="28"/>
          <w:shd w:val="clear" w:color="auto" w:fill="FFFFFF"/>
          <w:lang w:val="uk-UA"/>
        </w:rPr>
        <w:t xml:space="preserve">ункт </w:t>
      </w:r>
      <w:r w:rsidR="00DA1C6F">
        <w:rPr>
          <w:sz w:val="28"/>
          <w:szCs w:val="28"/>
          <w:shd w:val="clear" w:color="auto" w:fill="FFFFFF"/>
          <w:lang w:val="uk-UA"/>
        </w:rPr>
        <w:t>2</w:t>
      </w:r>
      <w:r w:rsidRPr="0021384B">
        <w:rPr>
          <w:sz w:val="28"/>
          <w:szCs w:val="28"/>
          <w:shd w:val="clear" w:color="auto" w:fill="FFFFFF"/>
          <w:lang w:val="uk-UA"/>
        </w:rPr>
        <w:t xml:space="preserve"> після сл</w:t>
      </w:r>
      <w:r w:rsidR="00DA1C6F">
        <w:rPr>
          <w:sz w:val="28"/>
          <w:szCs w:val="28"/>
          <w:shd w:val="clear" w:color="auto" w:fill="FFFFFF"/>
          <w:lang w:val="uk-UA"/>
        </w:rPr>
        <w:t>о</w:t>
      </w:r>
      <w:r w:rsidRPr="0021384B">
        <w:rPr>
          <w:sz w:val="28"/>
          <w:szCs w:val="28"/>
          <w:shd w:val="clear" w:color="auto" w:fill="FFFFFF"/>
          <w:lang w:val="uk-UA"/>
        </w:rPr>
        <w:t>в</w:t>
      </w:r>
      <w:r w:rsidR="00DA1C6F">
        <w:rPr>
          <w:sz w:val="28"/>
          <w:szCs w:val="28"/>
          <w:shd w:val="clear" w:color="auto" w:fill="FFFFFF"/>
          <w:lang w:val="uk-UA"/>
        </w:rPr>
        <w:t>а</w:t>
      </w:r>
      <w:r w:rsidRPr="0021384B">
        <w:rPr>
          <w:sz w:val="28"/>
          <w:szCs w:val="28"/>
          <w:shd w:val="clear" w:color="auto" w:fill="FFFFFF"/>
          <w:lang w:val="uk-UA"/>
        </w:rPr>
        <w:t xml:space="preserve"> </w:t>
      </w:r>
      <w:r w:rsidRPr="00213051">
        <w:rPr>
          <w:sz w:val="28"/>
          <w:szCs w:val="28"/>
          <w:shd w:val="clear" w:color="auto" w:fill="FFFFFF"/>
          <w:lang w:val="uk-UA"/>
        </w:rPr>
        <w:t>«</w:t>
      </w:r>
      <w:r w:rsidR="00DA1C6F" w:rsidRPr="00DA1C6F">
        <w:rPr>
          <w:sz w:val="28"/>
          <w:szCs w:val="28"/>
          <w:lang w:val="uk-UA"/>
        </w:rPr>
        <w:t>обов’язків</w:t>
      </w:r>
      <w:r w:rsidRPr="0021384B">
        <w:rPr>
          <w:sz w:val="28"/>
          <w:szCs w:val="28"/>
          <w:lang w:val="uk-UA"/>
        </w:rPr>
        <w:t>» доповнити словами «</w:t>
      </w:r>
      <w:r w:rsidR="00DA1C6F" w:rsidRPr="00DA1C6F">
        <w:rPr>
          <w:sz w:val="28"/>
          <w:szCs w:val="28"/>
          <w:lang w:val="uk-UA"/>
        </w:rPr>
        <w:t xml:space="preserve">, а також бюро кредитних історій у частині інформації про осіб, стосовно яких у Реєстрі міститься інформація про використання такими особами кредитних коштів для внесення ставок, для передачі кредитодавцям на виконання вимог Закону України </w:t>
      </w:r>
      <w:r w:rsidR="00DA1C6F" w:rsidRPr="0021384B">
        <w:rPr>
          <w:sz w:val="28"/>
          <w:szCs w:val="28"/>
          <w:lang w:val="uk-UA"/>
        </w:rPr>
        <w:t>“</w:t>
      </w:r>
      <w:r w:rsidR="00DA1C6F" w:rsidRPr="00DA1C6F">
        <w:rPr>
          <w:sz w:val="28"/>
          <w:szCs w:val="28"/>
          <w:lang w:val="uk-UA"/>
        </w:rPr>
        <w:t>Про споживче кредитування</w:t>
      </w:r>
      <w:r w:rsidR="00DA1C6F" w:rsidRPr="0021384B">
        <w:rPr>
          <w:sz w:val="28"/>
          <w:szCs w:val="28"/>
          <w:lang w:val="uk-UA"/>
        </w:rPr>
        <w:t>”</w:t>
      </w:r>
      <w:r w:rsidRPr="0021384B">
        <w:rPr>
          <w:sz w:val="28"/>
          <w:szCs w:val="28"/>
          <w:lang w:val="uk-UA"/>
        </w:rPr>
        <w:t>»</w:t>
      </w:r>
      <w:r w:rsidRPr="0021384B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.</w:t>
      </w:r>
    </w:p>
    <w:p w14:paraId="1C25E0A0" w14:textId="77777777" w:rsidR="000D25FE" w:rsidRPr="0021384B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rStyle w:val="a3"/>
          <w:color w:val="auto"/>
          <w:sz w:val="28"/>
          <w:szCs w:val="28"/>
          <w:shd w:val="clear" w:color="auto" w:fill="FFFFFF"/>
          <w:lang w:val="uk-UA"/>
        </w:rPr>
      </w:pPr>
    </w:p>
    <w:p w14:paraId="72799395" w14:textId="63F91F10" w:rsidR="002B1F7F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  <w:r w:rsidRPr="0021384B">
        <w:rPr>
          <w:kern w:val="2"/>
          <w:sz w:val="28"/>
          <w:szCs w:val="28"/>
          <w:lang w:val="uk-UA" w:eastAsia="zh-CN" w:bidi="hi-IN"/>
        </w:rPr>
        <w:t xml:space="preserve">2. </w:t>
      </w:r>
      <w:r w:rsidR="002B1F7F">
        <w:rPr>
          <w:kern w:val="2"/>
          <w:sz w:val="28"/>
          <w:szCs w:val="28"/>
          <w:lang w:val="uk-UA" w:eastAsia="zh-CN" w:bidi="hi-IN"/>
        </w:rPr>
        <w:t>Абзаци четвертий та шостий пункту 3 після слів «в азартних іграх» доповнити словами «</w:t>
      </w:r>
      <w:r w:rsidR="002B1F7F" w:rsidRPr="002B1F7F">
        <w:rPr>
          <w:kern w:val="2"/>
          <w:sz w:val="28"/>
          <w:szCs w:val="28"/>
          <w:lang w:val="uk-UA" w:eastAsia="zh-CN" w:bidi="hi-IN"/>
        </w:rPr>
        <w:t>, зокрема про використання кредитних коштів для внесення ставок (за наявності)</w:t>
      </w:r>
      <w:r w:rsidR="002B1F7F">
        <w:rPr>
          <w:kern w:val="2"/>
          <w:sz w:val="28"/>
          <w:szCs w:val="28"/>
          <w:lang w:val="uk-UA" w:eastAsia="zh-CN" w:bidi="hi-IN"/>
        </w:rPr>
        <w:t xml:space="preserve">». </w:t>
      </w:r>
    </w:p>
    <w:p w14:paraId="3D4971F1" w14:textId="77777777" w:rsidR="000D25FE" w:rsidRPr="0021384B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19B87B80" w14:textId="41D24C40" w:rsidR="008A5059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C538FE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3. </w:t>
      </w:r>
      <w:r w:rsidR="002B1F7F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Доповнити Порядок після п</w:t>
      </w:r>
      <w:r w:rsidRPr="00C538FE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ункт</w:t>
      </w:r>
      <w:r w:rsidR="002B1F7F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у</w:t>
      </w:r>
      <w:r w:rsidRPr="00C538FE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8A5059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8</w:t>
      </w:r>
      <w:r w:rsidR="002B1F7F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 пунктом 9 такого змісту</w:t>
      </w:r>
      <w:r w:rsidR="008A5059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:</w:t>
      </w:r>
    </w:p>
    <w:p w14:paraId="3AA92817" w14:textId="644264DB" w:rsidR="002B1F7F" w:rsidRDefault="002B1F7F" w:rsidP="000D25FE">
      <w:pPr>
        <w:pStyle w:val="rvps2"/>
        <w:shd w:val="clear" w:color="auto" w:fill="FFFFFF"/>
        <w:spacing w:before="0" w:after="0"/>
        <w:ind w:firstLine="567"/>
        <w:jc w:val="both"/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</w:pPr>
      <w:r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«</w:t>
      </w:r>
      <w:r w:rsidRPr="002B1F7F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9. Доступ до Реєстру бюро кредитних історій у частині інформації про осіб, стосовно яких у Реєстрі міститься інформація про використання такими особами кредитних коштів для внесення ставок, для передачі кредитодавцям на виконання вимог Закону України «Про споживче кредитування», надається Уповноваженим органом на договірних засадах.</w:t>
      </w:r>
      <w:r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».</w:t>
      </w:r>
    </w:p>
    <w:p w14:paraId="1BAA8AFA" w14:textId="49F238D2" w:rsidR="002B1F7F" w:rsidRDefault="002B1F7F" w:rsidP="000D25FE">
      <w:pPr>
        <w:pStyle w:val="rvps2"/>
        <w:shd w:val="clear" w:color="auto" w:fill="FFFFFF"/>
        <w:spacing w:before="0" w:after="0"/>
        <w:ind w:firstLine="567"/>
        <w:jc w:val="both"/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</w:pPr>
      <w:r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У зв’язку </w:t>
      </w:r>
      <w:r w:rsidR="00424D19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із цим </w:t>
      </w:r>
      <w:r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пункти 9–34 </w:t>
      </w:r>
      <w:r w:rsidR="00424D19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вважати пунктами 10–35 відповідно.</w:t>
      </w:r>
    </w:p>
    <w:p w14:paraId="1B6319F1" w14:textId="77777777" w:rsidR="000D25FE" w:rsidRDefault="000D25FE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74A076C4" w14:textId="1C9D93BA" w:rsidR="002A0DBA" w:rsidRDefault="008A5059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2A0DBA">
        <w:rPr>
          <w:sz w:val="28"/>
          <w:szCs w:val="28"/>
          <w:lang w:val="uk-UA"/>
        </w:rPr>
        <w:t>Підпункт 2 пункту 16 після абзацу четвертого доповнити абзацом п’ятим такого змісту:</w:t>
      </w:r>
    </w:p>
    <w:p w14:paraId="5B06412E" w14:textId="46B4A36B" w:rsidR="008A5059" w:rsidRDefault="008A5059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2A0DBA" w:rsidRPr="002A0DBA">
        <w:rPr>
          <w:sz w:val="28"/>
          <w:szCs w:val="28"/>
          <w:lang w:val="uk-UA"/>
        </w:rPr>
        <w:t xml:space="preserve">перевищення витрат на гру над особистими доходами гравця, що ставить гравця або його сім’ю у скрутне матеріальне становище, </w:t>
      </w:r>
      <w:r w:rsidR="001F1EE8">
        <w:rPr>
          <w:sz w:val="28"/>
          <w:szCs w:val="28"/>
          <w:lang w:val="uk-UA"/>
        </w:rPr>
        <w:t xml:space="preserve">яке </w:t>
      </w:r>
      <w:r w:rsidR="002A0DBA" w:rsidRPr="002A0DBA">
        <w:rPr>
          <w:sz w:val="28"/>
          <w:szCs w:val="28"/>
          <w:lang w:val="uk-UA"/>
        </w:rPr>
        <w:t>здійснюється з використанням коштів, отриманих у позику, в тому числі на умовах фінансового кредиту;</w:t>
      </w:r>
      <w:r w:rsidRPr="0021384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14:paraId="6E5E53C2" w14:textId="667AE3E0" w:rsidR="002A0DBA" w:rsidRDefault="002A0DBA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2A0DBA">
        <w:rPr>
          <w:sz w:val="28"/>
          <w:szCs w:val="28"/>
          <w:lang w:val="uk-UA"/>
        </w:rPr>
        <w:t xml:space="preserve">У зв’язку із цим </w:t>
      </w:r>
      <w:r>
        <w:rPr>
          <w:sz w:val="28"/>
          <w:szCs w:val="28"/>
          <w:lang w:val="uk-UA"/>
        </w:rPr>
        <w:t>абзаци п’ятий</w:t>
      </w:r>
      <w:r w:rsidRPr="002A0DBA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восьмий </w:t>
      </w:r>
      <w:r w:rsidRPr="002A0DBA">
        <w:rPr>
          <w:sz w:val="28"/>
          <w:szCs w:val="28"/>
          <w:lang w:val="uk-UA"/>
        </w:rPr>
        <w:t xml:space="preserve">вважати </w:t>
      </w:r>
      <w:r>
        <w:rPr>
          <w:sz w:val="28"/>
          <w:szCs w:val="28"/>
          <w:lang w:val="uk-UA"/>
        </w:rPr>
        <w:t>абзацами</w:t>
      </w:r>
      <w:r w:rsidRPr="002A0D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шостим</w:t>
      </w:r>
      <w:r w:rsidRPr="002A0DBA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дев’ятим </w:t>
      </w:r>
      <w:r w:rsidRPr="002A0DBA">
        <w:rPr>
          <w:sz w:val="28"/>
          <w:szCs w:val="28"/>
          <w:lang w:val="uk-UA"/>
        </w:rPr>
        <w:t>відповідно.</w:t>
      </w:r>
    </w:p>
    <w:p w14:paraId="74E95C12" w14:textId="77777777" w:rsidR="008A5059" w:rsidRDefault="008A5059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51DB6CF3" w14:textId="49358FD6" w:rsidR="008A5059" w:rsidRDefault="008A5059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Пункт 1</w:t>
      </w:r>
      <w:r w:rsidR="00A31E5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bookmarkStart w:id="0" w:name="_Hlk157757053"/>
      <w:r>
        <w:rPr>
          <w:sz w:val="28"/>
          <w:szCs w:val="28"/>
          <w:lang w:val="uk-UA"/>
        </w:rPr>
        <w:t>доповнити другим реченням такого змісту:</w:t>
      </w:r>
      <w:bookmarkEnd w:id="0"/>
    </w:p>
    <w:p w14:paraId="673F1F80" w14:textId="2430E099" w:rsidR="00B73A96" w:rsidRDefault="008A5059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B73A96" w:rsidRPr="00B73A96">
        <w:rPr>
          <w:sz w:val="28"/>
          <w:szCs w:val="28"/>
          <w:lang w:val="uk-UA"/>
        </w:rPr>
        <w:t xml:space="preserve">У разі встановлення Уповноваженим органом за результатами розгляду такої заяви, що перевищення витрат на гру над особистими доходами гравця, що ставить гравця або його сім’ю у скрутне матеріальне становище, здійснюється з використанням коштів, отриманих у позику, в тому числі на умовах фінансового </w:t>
      </w:r>
      <w:r w:rsidR="00B73A96" w:rsidRPr="00B73A96">
        <w:rPr>
          <w:sz w:val="28"/>
          <w:szCs w:val="28"/>
          <w:lang w:val="uk-UA"/>
        </w:rPr>
        <w:lastRenderedPageBreak/>
        <w:t>кредиту, до Реєстру вноситься інформація про використання особою кредитних коштів для внесення ставок.</w:t>
      </w:r>
      <w:r>
        <w:rPr>
          <w:sz w:val="28"/>
          <w:szCs w:val="28"/>
          <w:lang w:val="uk-UA"/>
        </w:rPr>
        <w:t>»</w:t>
      </w:r>
      <w:r w:rsidR="00B73A96">
        <w:rPr>
          <w:sz w:val="28"/>
          <w:szCs w:val="28"/>
          <w:lang w:val="uk-UA"/>
        </w:rPr>
        <w:t>.</w:t>
      </w:r>
    </w:p>
    <w:p w14:paraId="08135895" w14:textId="77777777" w:rsidR="00B73A96" w:rsidRDefault="00B73A96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7AFF4F22" w14:textId="6CDACE55" w:rsidR="00B73A96" w:rsidRDefault="00B73A96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Пункт </w:t>
      </w:r>
      <w:r w:rsidR="00A31E5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доповнити другим реченням такого змісту:</w:t>
      </w:r>
    </w:p>
    <w:p w14:paraId="1E47872C" w14:textId="77777777" w:rsidR="00B73A96" w:rsidRDefault="00B73A96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B73A96">
        <w:rPr>
          <w:sz w:val="28"/>
          <w:szCs w:val="28"/>
          <w:lang w:val="uk-UA"/>
        </w:rPr>
        <w:t>У разі встановлення рішенням суду, що тяжкий матеріальний стан спричинено використанням коштів, отриманих гравцем у позику, в тому числі на умовах фінансового кредиту, до Реєстру вноситься інформація про використання особою кредитних коштів для внесення ставок.</w:t>
      </w:r>
      <w:r>
        <w:rPr>
          <w:sz w:val="28"/>
          <w:szCs w:val="28"/>
          <w:lang w:val="uk-UA"/>
        </w:rPr>
        <w:t>».</w:t>
      </w:r>
    </w:p>
    <w:p w14:paraId="1E27A6BF" w14:textId="77777777" w:rsidR="00B73A96" w:rsidRDefault="00B73A96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3943DB61" w14:textId="783CCB1A" w:rsidR="00B73A96" w:rsidRDefault="00B73A96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Підпункт 3 пункту 2</w:t>
      </w:r>
      <w:r w:rsidR="00A31E5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890222">
        <w:rPr>
          <w:sz w:val="28"/>
          <w:szCs w:val="28"/>
          <w:lang w:val="uk-UA"/>
        </w:rPr>
        <w:t xml:space="preserve">доповнити </w:t>
      </w:r>
      <w:r>
        <w:rPr>
          <w:sz w:val="28"/>
          <w:szCs w:val="28"/>
          <w:lang w:val="uk-UA"/>
        </w:rPr>
        <w:t>новим абзацом такого змісту:</w:t>
      </w:r>
    </w:p>
    <w:p w14:paraId="5D098904" w14:textId="77777777" w:rsidR="00B73A96" w:rsidRDefault="00B73A96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B73A96">
        <w:rPr>
          <w:sz w:val="28"/>
          <w:szCs w:val="28"/>
          <w:lang w:val="uk-UA"/>
        </w:rPr>
        <w:t>інформація про використання такими особами кредитних коштів для внесення ставок (за наявності);</w:t>
      </w:r>
      <w:r>
        <w:rPr>
          <w:sz w:val="28"/>
          <w:szCs w:val="28"/>
          <w:lang w:val="uk-UA"/>
        </w:rPr>
        <w:t>».</w:t>
      </w:r>
    </w:p>
    <w:p w14:paraId="6BBF2B36" w14:textId="1D3B6BAD" w:rsidR="008A5059" w:rsidRDefault="008A5059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153F59E1" w14:textId="77777777" w:rsidR="00A31E57" w:rsidRDefault="00B73A96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A31E57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ункт </w:t>
      </w:r>
      <w:r w:rsidR="00A31E57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після </w:t>
      </w:r>
      <w:r w:rsidR="00A31E57">
        <w:rPr>
          <w:sz w:val="28"/>
          <w:szCs w:val="28"/>
          <w:lang w:val="uk-UA"/>
        </w:rPr>
        <w:t>підпункту 4 доповнити підпунктом 5 такого змісту:</w:t>
      </w:r>
    </w:p>
    <w:p w14:paraId="5A568705" w14:textId="5E538C43" w:rsidR="00B73A96" w:rsidRDefault="00B73A96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A46687" w:rsidRPr="00A46687">
        <w:rPr>
          <w:sz w:val="28"/>
          <w:szCs w:val="28"/>
          <w:lang w:val="uk-UA"/>
        </w:rPr>
        <w:t>5) відомості, що містяться в Реєстрі, щодо особи, якій обмежено доступ до гральних закладів та/або участь в азартних іграх у зв’язку з використанням особою коштів, отриманих у позику, в тому числі на умовах фінансового кредиту кредитних коштів для внесення ставок (за наявності);</w:t>
      </w:r>
      <w:r>
        <w:rPr>
          <w:sz w:val="28"/>
          <w:szCs w:val="28"/>
          <w:lang w:val="uk-UA"/>
        </w:rPr>
        <w:t>».</w:t>
      </w:r>
    </w:p>
    <w:p w14:paraId="3935BBBF" w14:textId="79D3C4C9" w:rsidR="00447A01" w:rsidRDefault="00447A01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447A01">
        <w:rPr>
          <w:sz w:val="28"/>
          <w:szCs w:val="28"/>
          <w:lang w:val="uk-UA"/>
        </w:rPr>
        <w:t xml:space="preserve">У зв’язку із цим </w:t>
      </w:r>
      <w:r>
        <w:rPr>
          <w:sz w:val="28"/>
          <w:szCs w:val="28"/>
          <w:lang w:val="uk-UA"/>
        </w:rPr>
        <w:t>під</w:t>
      </w:r>
      <w:r w:rsidRPr="00447A01">
        <w:rPr>
          <w:sz w:val="28"/>
          <w:szCs w:val="28"/>
          <w:lang w:val="uk-UA"/>
        </w:rPr>
        <w:t xml:space="preserve">пункт </w:t>
      </w:r>
      <w:r>
        <w:rPr>
          <w:sz w:val="28"/>
          <w:szCs w:val="28"/>
          <w:lang w:val="uk-UA"/>
        </w:rPr>
        <w:t>5</w:t>
      </w:r>
      <w:r w:rsidRPr="00447A01">
        <w:rPr>
          <w:sz w:val="28"/>
          <w:szCs w:val="28"/>
          <w:lang w:val="uk-UA"/>
        </w:rPr>
        <w:t xml:space="preserve"> вважати </w:t>
      </w:r>
      <w:r>
        <w:rPr>
          <w:sz w:val="28"/>
          <w:szCs w:val="28"/>
          <w:lang w:val="uk-UA"/>
        </w:rPr>
        <w:t>під</w:t>
      </w:r>
      <w:r w:rsidRPr="00447A01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Pr="00447A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</w:t>
      </w:r>
      <w:r w:rsidRPr="00447A01">
        <w:rPr>
          <w:sz w:val="28"/>
          <w:szCs w:val="28"/>
          <w:lang w:val="uk-UA"/>
        </w:rPr>
        <w:t>.</w:t>
      </w:r>
    </w:p>
    <w:p w14:paraId="50F9E989" w14:textId="77777777" w:rsidR="00B73A96" w:rsidRPr="00C538FE" w:rsidRDefault="00B73A96" w:rsidP="000D25FE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6C3E7310" w14:textId="0DAD2CB3" w:rsidR="00734A1A" w:rsidRDefault="00910153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  <w:bookmarkStart w:id="1" w:name="_Hlk140069875"/>
      <w:r>
        <w:rPr>
          <w:kern w:val="2"/>
          <w:sz w:val="28"/>
          <w:szCs w:val="28"/>
          <w:lang w:val="uk-UA" w:eastAsia="zh-CN" w:bidi="hi-IN"/>
        </w:rPr>
        <w:t>9</w:t>
      </w:r>
      <w:r w:rsidR="000D25FE" w:rsidRPr="0021384B">
        <w:rPr>
          <w:kern w:val="2"/>
          <w:sz w:val="28"/>
          <w:szCs w:val="28"/>
          <w:lang w:val="uk-UA" w:eastAsia="zh-CN" w:bidi="hi-IN"/>
        </w:rPr>
        <w:t xml:space="preserve">. </w:t>
      </w:r>
      <w:r>
        <w:rPr>
          <w:kern w:val="2"/>
          <w:sz w:val="28"/>
          <w:szCs w:val="28"/>
          <w:lang w:val="uk-UA" w:eastAsia="zh-CN" w:bidi="hi-IN"/>
        </w:rPr>
        <w:t>Д</w:t>
      </w:r>
      <w:r w:rsidR="00E2310B">
        <w:rPr>
          <w:kern w:val="2"/>
          <w:sz w:val="28"/>
          <w:szCs w:val="28"/>
          <w:lang w:val="uk-UA" w:eastAsia="zh-CN" w:bidi="hi-IN"/>
        </w:rPr>
        <w:t>одат</w:t>
      </w:r>
      <w:r>
        <w:rPr>
          <w:kern w:val="2"/>
          <w:sz w:val="28"/>
          <w:szCs w:val="28"/>
          <w:lang w:val="uk-UA" w:eastAsia="zh-CN" w:bidi="hi-IN"/>
        </w:rPr>
        <w:t>о</w:t>
      </w:r>
      <w:r w:rsidR="00E2310B">
        <w:rPr>
          <w:kern w:val="2"/>
          <w:sz w:val="28"/>
          <w:szCs w:val="28"/>
          <w:lang w:val="uk-UA" w:eastAsia="zh-CN" w:bidi="hi-IN"/>
        </w:rPr>
        <w:t xml:space="preserve">к </w:t>
      </w:r>
      <w:r>
        <w:rPr>
          <w:kern w:val="2"/>
          <w:sz w:val="28"/>
          <w:szCs w:val="28"/>
          <w:lang w:val="uk-UA" w:eastAsia="zh-CN" w:bidi="hi-IN"/>
        </w:rPr>
        <w:t>2 після слів «</w:t>
      </w:r>
      <w:r w:rsidR="00466842" w:rsidRPr="00466842">
        <w:rPr>
          <w:kern w:val="2"/>
          <w:sz w:val="28"/>
          <w:szCs w:val="28"/>
          <w:lang w:val="uk-UA" w:eastAsia="zh-CN" w:bidi="hi-IN"/>
        </w:rPr>
        <w:t xml:space="preserve">перевищенням витрат на гру над особистими доходами гравця, що ставить гравця або його </w:t>
      </w:r>
      <w:r w:rsidR="001F32EE" w:rsidRPr="00466842">
        <w:rPr>
          <w:kern w:val="2"/>
          <w:sz w:val="28"/>
          <w:szCs w:val="28"/>
          <w:lang w:val="uk-UA" w:eastAsia="zh-CN" w:bidi="hi-IN"/>
        </w:rPr>
        <w:t>сім’ю</w:t>
      </w:r>
      <w:r w:rsidR="00466842" w:rsidRPr="00466842">
        <w:rPr>
          <w:kern w:val="2"/>
          <w:sz w:val="28"/>
          <w:szCs w:val="28"/>
          <w:lang w:val="uk-UA" w:eastAsia="zh-CN" w:bidi="hi-IN"/>
        </w:rPr>
        <w:t xml:space="preserve"> у скрутне матеріальне становище;</w:t>
      </w:r>
      <w:r>
        <w:rPr>
          <w:kern w:val="2"/>
          <w:sz w:val="28"/>
          <w:szCs w:val="28"/>
          <w:lang w:val="uk-UA" w:eastAsia="zh-CN" w:bidi="hi-IN"/>
        </w:rPr>
        <w:t>»</w:t>
      </w:r>
      <w:r w:rsidR="00E2310B">
        <w:rPr>
          <w:kern w:val="2"/>
          <w:sz w:val="28"/>
          <w:szCs w:val="28"/>
          <w:lang w:val="uk-UA" w:eastAsia="zh-CN" w:bidi="hi-IN"/>
        </w:rPr>
        <w:t xml:space="preserve"> </w:t>
      </w:r>
      <w:r>
        <w:rPr>
          <w:kern w:val="2"/>
          <w:sz w:val="28"/>
          <w:szCs w:val="28"/>
          <w:lang w:val="uk-UA" w:eastAsia="zh-CN" w:bidi="hi-IN"/>
        </w:rPr>
        <w:t>доповнити словами «</w:t>
      </w:r>
      <w:r w:rsidR="00466842">
        <w:rPr>
          <w:noProof/>
          <w:kern w:val="2"/>
          <w:sz w:val="28"/>
          <w:szCs w:val="28"/>
          <w:lang w:val="uk-UA" w:eastAsia="zh-CN" w:bidi="hi-IN"/>
        </w:rPr>
        <w:drawing>
          <wp:inline distT="0" distB="0" distL="0" distR="0" wp14:anchorId="33901F43" wp14:editId="50A96885">
            <wp:extent cx="304800" cy="152400"/>
            <wp:effectExtent l="0" t="0" r="0" b="0"/>
            <wp:docPr id="12990885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6842" w:rsidRPr="00466842">
        <w:rPr>
          <w:kern w:val="2"/>
          <w:sz w:val="28"/>
          <w:szCs w:val="28"/>
          <w:lang w:val="uk-UA" w:eastAsia="zh-CN" w:bidi="hi-IN"/>
        </w:rPr>
        <w:t xml:space="preserve"> перевищенням витрат на гру над особистими доходами гравця, що ставить гравця або його </w:t>
      </w:r>
      <w:r w:rsidR="001F32EE" w:rsidRPr="00466842">
        <w:rPr>
          <w:kern w:val="2"/>
          <w:sz w:val="28"/>
          <w:szCs w:val="28"/>
          <w:lang w:val="uk-UA" w:eastAsia="zh-CN" w:bidi="hi-IN"/>
        </w:rPr>
        <w:t>сім’ю</w:t>
      </w:r>
      <w:r w:rsidR="00466842" w:rsidRPr="00466842">
        <w:rPr>
          <w:kern w:val="2"/>
          <w:sz w:val="28"/>
          <w:szCs w:val="28"/>
          <w:lang w:val="uk-UA" w:eastAsia="zh-CN" w:bidi="hi-IN"/>
        </w:rPr>
        <w:t xml:space="preserve"> у скрутне матеріальне становище</w:t>
      </w:r>
      <w:r w:rsidR="001F1EE8">
        <w:rPr>
          <w:kern w:val="2"/>
          <w:sz w:val="28"/>
          <w:szCs w:val="28"/>
          <w:lang w:val="uk-UA" w:eastAsia="zh-CN" w:bidi="hi-IN"/>
        </w:rPr>
        <w:t>, яке</w:t>
      </w:r>
      <w:r w:rsidR="00466842" w:rsidRPr="00466842">
        <w:rPr>
          <w:kern w:val="2"/>
          <w:sz w:val="28"/>
          <w:szCs w:val="28"/>
          <w:lang w:val="uk-UA" w:eastAsia="zh-CN" w:bidi="hi-IN"/>
        </w:rPr>
        <w:t xml:space="preserve"> здійснюється з використанням коштів, отриманих у позику, в тому числі на умовах фінансового кредиту;</w:t>
      </w:r>
      <w:r>
        <w:rPr>
          <w:kern w:val="2"/>
          <w:sz w:val="28"/>
          <w:szCs w:val="28"/>
          <w:lang w:val="uk-UA" w:eastAsia="zh-CN" w:bidi="hi-IN"/>
        </w:rPr>
        <w:t>»</w:t>
      </w:r>
      <w:r w:rsidR="00E2310B">
        <w:rPr>
          <w:kern w:val="2"/>
          <w:sz w:val="28"/>
          <w:szCs w:val="28"/>
          <w:lang w:val="uk-UA" w:eastAsia="zh-CN" w:bidi="hi-IN"/>
        </w:rPr>
        <w:t>.</w:t>
      </w:r>
    </w:p>
    <w:p w14:paraId="5B14CDC2" w14:textId="77777777" w:rsidR="003C7BDC" w:rsidRDefault="003C7BDC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</w:p>
    <w:p w14:paraId="6B813AC3" w14:textId="77777777" w:rsidR="00A030E8" w:rsidRDefault="00A030E8" w:rsidP="000D25FE">
      <w:pPr>
        <w:pStyle w:val="rvps2"/>
        <w:shd w:val="clear" w:color="auto" w:fill="FFFFFF"/>
        <w:spacing w:before="0" w:after="0"/>
        <w:ind w:firstLine="567"/>
        <w:jc w:val="both"/>
        <w:rPr>
          <w:kern w:val="2"/>
          <w:sz w:val="28"/>
          <w:szCs w:val="28"/>
          <w:lang w:val="uk-UA" w:eastAsia="zh-CN" w:bidi="hi-IN"/>
        </w:rPr>
      </w:pPr>
    </w:p>
    <w:p w14:paraId="6D25E8BB" w14:textId="63227F1D" w:rsidR="0021384B" w:rsidRPr="0021384B" w:rsidRDefault="0021384B" w:rsidP="0021384B">
      <w:pPr>
        <w:pStyle w:val="rvps2"/>
        <w:shd w:val="clear" w:color="auto" w:fill="FFFFFF"/>
        <w:tabs>
          <w:tab w:val="left" w:pos="7088"/>
        </w:tabs>
        <w:spacing w:before="0" w:after="0"/>
        <w:ind w:firstLine="567"/>
        <w:jc w:val="both"/>
        <w:rPr>
          <w:rStyle w:val="a3"/>
          <w:color w:val="auto"/>
          <w:sz w:val="28"/>
          <w:szCs w:val="28"/>
          <w:shd w:val="clear" w:color="auto" w:fill="FFFFFF"/>
          <w:lang w:val="en-US"/>
        </w:rPr>
      </w:pPr>
      <w:r w:rsidRPr="0021384B">
        <w:rPr>
          <w:kern w:val="2"/>
          <w:sz w:val="28"/>
          <w:szCs w:val="28"/>
          <w:lang w:val="uk-UA" w:eastAsia="zh-CN" w:bidi="hi-IN"/>
        </w:rPr>
        <w:t>Директор департаменту методології                                Наталія ЛЕХ</w:t>
      </w:r>
      <w:r w:rsidRPr="0021384B">
        <w:rPr>
          <w:kern w:val="2"/>
          <w:sz w:val="28"/>
          <w:szCs w:val="28"/>
          <w:lang w:val="en-US" w:eastAsia="zh-CN" w:bidi="hi-IN"/>
        </w:rPr>
        <w:t xml:space="preserve"> </w:t>
      </w:r>
    </w:p>
    <w:bookmarkEnd w:id="1"/>
    <w:p w14:paraId="5A09A8C8" w14:textId="77777777" w:rsidR="003B6F99" w:rsidRPr="0021384B" w:rsidRDefault="003B6F99"/>
    <w:sectPr w:rsidR="003B6F99" w:rsidRPr="0021384B" w:rsidSect="00192123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D849" w14:textId="77777777" w:rsidR="00192123" w:rsidRDefault="00192123" w:rsidP="00406796">
      <w:pPr>
        <w:spacing w:after="0" w:line="240" w:lineRule="auto"/>
      </w:pPr>
      <w:r>
        <w:separator/>
      </w:r>
    </w:p>
  </w:endnote>
  <w:endnote w:type="continuationSeparator" w:id="0">
    <w:p w14:paraId="32D14228" w14:textId="77777777" w:rsidR="00192123" w:rsidRDefault="00192123" w:rsidP="0040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3625" w14:textId="77777777" w:rsidR="00192123" w:rsidRDefault="00192123" w:rsidP="00406796">
      <w:pPr>
        <w:spacing w:after="0" w:line="240" w:lineRule="auto"/>
      </w:pPr>
      <w:r>
        <w:separator/>
      </w:r>
    </w:p>
  </w:footnote>
  <w:footnote w:type="continuationSeparator" w:id="0">
    <w:p w14:paraId="7A5B56A2" w14:textId="77777777" w:rsidR="00192123" w:rsidRDefault="00192123" w:rsidP="0040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032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C364A1" w14:textId="3CAE8791" w:rsidR="00406796" w:rsidRPr="00406796" w:rsidRDefault="0040679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67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67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67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06796">
          <w:rPr>
            <w:rFonts w:ascii="Times New Roman" w:hAnsi="Times New Roman" w:cs="Times New Roman"/>
            <w:sz w:val="28"/>
            <w:szCs w:val="28"/>
          </w:rPr>
          <w:t>2</w:t>
        </w:r>
        <w:r w:rsidRPr="004067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B07688D" w14:textId="77777777" w:rsidR="00406796" w:rsidRDefault="004067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64761"/>
    <w:multiLevelType w:val="hybridMultilevel"/>
    <w:tmpl w:val="8F763E5C"/>
    <w:lvl w:ilvl="0" w:tplc="48BA82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0656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FE"/>
    <w:rsid w:val="00034787"/>
    <w:rsid w:val="000D25FE"/>
    <w:rsid w:val="000D5F87"/>
    <w:rsid w:val="000D7D86"/>
    <w:rsid w:val="001020BC"/>
    <w:rsid w:val="00192123"/>
    <w:rsid w:val="001F1EE8"/>
    <w:rsid w:val="001F32EE"/>
    <w:rsid w:val="001F47DF"/>
    <w:rsid w:val="00213051"/>
    <w:rsid w:val="0021384B"/>
    <w:rsid w:val="0025049F"/>
    <w:rsid w:val="0029009D"/>
    <w:rsid w:val="002A0DBA"/>
    <w:rsid w:val="002B1F7F"/>
    <w:rsid w:val="002F6C1E"/>
    <w:rsid w:val="002F77E9"/>
    <w:rsid w:val="00354D7A"/>
    <w:rsid w:val="003B6F99"/>
    <w:rsid w:val="003C7BDC"/>
    <w:rsid w:val="004000B9"/>
    <w:rsid w:val="00406796"/>
    <w:rsid w:val="00407B10"/>
    <w:rsid w:val="00424D19"/>
    <w:rsid w:val="00434623"/>
    <w:rsid w:val="00447A01"/>
    <w:rsid w:val="00466842"/>
    <w:rsid w:val="005015BF"/>
    <w:rsid w:val="00582642"/>
    <w:rsid w:val="005D1377"/>
    <w:rsid w:val="005E26AE"/>
    <w:rsid w:val="00601887"/>
    <w:rsid w:val="00614A8B"/>
    <w:rsid w:val="00656044"/>
    <w:rsid w:val="00734A1A"/>
    <w:rsid w:val="00890222"/>
    <w:rsid w:val="008A5059"/>
    <w:rsid w:val="00910153"/>
    <w:rsid w:val="009B4E33"/>
    <w:rsid w:val="009C5536"/>
    <w:rsid w:val="009D4838"/>
    <w:rsid w:val="00A030E8"/>
    <w:rsid w:val="00A048B5"/>
    <w:rsid w:val="00A31E57"/>
    <w:rsid w:val="00A46687"/>
    <w:rsid w:val="00AB2772"/>
    <w:rsid w:val="00AB6D4B"/>
    <w:rsid w:val="00B73A96"/>
    <w:rsid w:val="00C3620D"/>
    <w:rsid w:val="00C538FE"/>
    <w:rsid w:val="00C67493"/>
    <w:rsid w:val="00C924C4"/>
    <w:rsid w:val="00D045A0"/>
    <w:rsid w:val="00D12B45"/>
    <w:rsid w:val="00DA1C6F"/>
    <w:rsid w:val="00E2310B"/>
    <w:rsid w:val="00E63674"/>
    <w:rsid w:val="00E76585"/>
    <w:rsid w:val="00E905EF"/>
    <w:rsid w:val="00F30F9A"/>
    <w:rsid w:val="00F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9B2F"/>
  <w15:chartTrackingRefBased/>
  <w15:docId w15:val="{800EC1FB-7D45-4376-A0BF-5682C101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0D25FE"/>
    <w:pPr>
      <w:pBdr>
        <w:top w:val="nil"/>
        <w:left w:val="nil"/>
        <w:bottom w:val="nil"/>
        <w:right w:val="nil"/>
        <w:between w:val="nil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ru-RU" w:eastAsia="ru-RU"/>
      <w14:ligatures w14:val="none"/>
    </w:rPr>
  </w:style>
  <w:style w:type="character" w:styleId="a3">
    <w:name w:val="Hyperlink"/>
    <w:uiPriority w:val="99"/>
    <w:unhideWhenUsed/>
    <w:rsid w:val="000D25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25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67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06796"/>
  </w:style>
  <w:style w:type="paragraph" w:styleId="a7">
    <w:name w:val="footer"/>
    <w:basedOn w:val="a"/>
    <w:link w:val="a8"/>
    <w:uiPriority w:val="99"/>
    <w:unhideWhenUsed/>
    <w:rsid w:val="004067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0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2293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Кобець Вікторія Анатоліївна</dc:creator>
  <cp:keywords/>
  <dc:description/>
  <cp:lastModifiedBy>Кобець Вікторія Анатоліївна</cp:lastModifiedBy>
  <cp:revision>12</cp:revision>
  <cp:lastPrinted>2024-02-12T08:36:00Z</cp:lastPrinted>
  <dcterms:created xsi:type="dcterms:W3CDTF">2024-02-12T07:17:00Z</dcterms:created>
  <dcterms:modified xsi:type="dcterms:W3CDTF">2024-02-12T11:01:00Z</dcterms:modified>
</cp:coreProperties>
</file>