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8"/>
        <w:gridCol w:w="7569"/>
      </w:tblGrid>
      <w:tr w:rsidR="002D2099" w:rsidRPr="002D2099" w14:paraId="01A787CD" w14:textId="77777777" w:rsidTr="0016257B">
        <w:tc>
          <w:tcPr>
            <w:tcW w:w="1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093D5" w14:textId="77777777" w:rsidR="00B3221D" w:rsidRPr="00F91576" w:rsidRDefault="000231BE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Порівняльна таблиця</w:t>
            </w:r>
          </w:p>
          <w:p w14:paraId="1FDFBA6A" w14:textId="711FD134" w:rsidR="000231BE" w:rsidRPr="00F91576" w:rsidRDefault="000231BE" w:rsidP="00646F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9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 проєкту </w:t>
            </w:r>
            <w:r w:rsidR="00B3221D" w:rsidRPr="00F9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рішення КРАІЛ «Про </w:t>
            </w:r>
            <w:r w:rsidR="00431FBC" w:rsidRPr="00F9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затвердження Змін</w:t>
            </w:r>
            <w:r w:rsidR="00B3221D" w:rsidRPr="00F9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221D" w:rsidRPr="00F9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226768" w:rsidRPr="00F91576">
              <w:rPr>
                <w:rStyle w:val="rvts2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Порядку формування і ведення Реєстру осіб, яким обмежено доступ до гральних закладів та/або участь в азартних іграх</w:t>
            </w:r>
            <w:r w:rsidR="00646F8F" w:rsidRPr="00F9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14:paraId="367D580C" w14:textId="21A05B6A" w:rsidR="005C29C5" w:rsidRPr="00F91576" w:rsidRDefault="005C29C5" w:rsidP="00023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D486F" w:rsidRPr="002D2099" w14:paraId="3FF28979" w14:textId="77777777" w:rsidTr="003E62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62DF" w14:textId="0C2A56C4" w:rsidR="002D483E" w:rsidRPr="00F91576" w:rsidRDefault="002D483E" w:rsidP="002D4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положення </w:t>
            </w:r>
            <w:proofErr w:type="spellStart"/>
            <w:r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законодавства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9C02" w14:textId="03F79B37" w:rsidR="002D483E" w:rsidRPr="00F91576" w:rsidRDefault="002D483E" w:rsidP="002D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відповідного</w:t>
            </w:r>
            <w:r w:rsidR="005C1D36"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  <w:r w:rsidR="005C1D36"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 w:rsidR="005C1D36"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</w:p>
          <w:p w14:paraId="1D0ABC9D" w14:textId="3CCCD747" w:rsidR="004C4A06" w:rsidRPr="00F91576" w:rsidRDefault="004C4A06" w:rsidP="002D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099" w:rsidRPr="002D2099" w14:paraId="533E243B" w14:textId="77777777" w:rsidTr="0016257B">
        <w:tc>
          <w:tcPr>
            <w:tcW w:w="15137" w:type="dxa"/>
            <w:gridSpan w:val="2"/>
            <w:tcBorders>
              <w:top w:val="single" w:sz="4" w:space="0" w:color="auto"/>
            </w:tcBorders>
          </w:tcPr>
          <w:p w14:paraId="50579429" w14:textId="77777777" w:rsidR="00226768" w:rsidRPr="00F91576" w:rsidRDefault="00226768" w:rsidP="00226768">
            <w:pPr>
              <w:pStyle w:val="1"/>
              <w:spacing w:before="0" w:after="0" w:line="240" w:lineRule="auto"/>
              <w:ind w:firstLine="306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F91576">
              <w:rPr>
                <w:b/>
                <w:bCs/>
                <w:shd w:val="clear" w:color="auto" w:fill="FFFFFF"/>
                <w:lang w:val="uk-UA"/>
              </w:rPr>
              <w:t>ПОРЯДОК</w:t>
            </w:r>
          </w:p>
          <w:p w14:paraId="07293760" w14:textId="793DEFDA" w:rsidR="00B3221D" w:rsidRPr="00F91576" w:rsidRDefault="00226768" w:rsidP="00226768">
            <w:pPr>
              <w:pStyle w:val="1"/>
              <w:spacing w:before="0" w:after="0" w:line="240" w:lineRule="auto"/>
              <w:ind w:firstLine="306"/>
              <w:jc w:val="center"/>
              <w:rPr>
                <w:shd w:val="clear" w:color="auto" w:fill="FFFFFF"/>
                <w:lang w:val="uk-UA"/>
              </w:rPr>
            </w:pPr>
            <w:r w:rsidRPr="00F91576">
              <w:rPr>
                <w:b/>
                <w:bCs/>
                <w:shd w:val="clear" w:color="auto" w:fill="FFFFFF"/>
                <w:lang w:val="uk-UA"/>
              </w:rPr>
              <w:t>формування і ведення Реєстру осіб, яким обмежено доступ до гральних закладів та/або участь в азартних іграх</w:t>
            </w:r>
            <w:r w:rsidR="004C4A06" w:rsidRPr="00F91576">
              <w:rPr>
                <w:b/>
                <w:bCs/>
                <w:shd w:val="clear" w:color="auto" w:fill="FFFFFF"/>
                <w:lang w:val="uk-UA"/>
              </w:rPr>
              <w:t>,</w:t>
            </w:r>
            <w:r w:rsidR="004C4A06" w:rsidRPr="00F91576">
              <w:rPr>
                <w:b/>
                <w:bCs/>
                <w:lang w:val="uk-UA" w:eastAsia="zh-CN" w:bidi="hi-IN"/>
              </w:rPr>
              <w:t xml:space="preserve"> затверджений рішенням Комісії з регулювання азартних ігор та лотерей від </w:t>
            </w:r>
            <w:r w:rsidR="005228AD">
              <w:rPr>
                <w:b/>
                <w:bCs/>
                <w:lang w:val="uk-UA" w:eastAsia="zh-CN" w:bidi="hi-IN"/>
              </w:rPr>
              <w:t>22</w:t>
            </w:r>
            <w:r w:rsidR="004C4A06" w:rsidRPr="00F91576">
              <w:rPr>
                <w:b/>
                <w:bCs/>
                <w:lang w:val="uk-UA" w:eastAsia="zh-CN" w:bidi="hi-IN"/>
              </w:rPr>
              <w:t xml:space="preserve"> </w:t>
            </w:r>
            <w:r w:rsidR="005228AD">
              <w:rPr>
                <w:b/>
                <w:bCs/>
                <w:lang w:val="uk-UA" w:eastAsia="zh-CN" w:bidi="hi-IN"/>
              </w:rPr>
              <w:t>квітня</w:t>
            </w:r>
            <w:r w:rsidR="004C4A06" w:rsidRPr="00F91576">
              <w:rPr>
                <w:b/>
                <w:bCs/>
                <w:lang w:val="uk-UA" w:eastAsia="zh-CN" w:bidi="hi-IN"/>
              </w:rPr>
              <w:t xml:space="preserve"> 202</w:t>
            </w:r>
            <w:r w:rsidR="005228AD">
              <w:rPr>
                <w:b/>
                <w:bCs/>
                <w:lang w:val="uk-UA" w:eastAsia="zh-CN" w:bidi="hi-IN"/>
              </w:rPr>
              <w:t>1</w:t>
            </w:r>
            <w:r w:rsidR="004C4A06" w:rsidRPr="00F91576">
              <w:rPr>
                <w:b/>
                <w:bCs/>
                <w:lang w:val="uk-UA" w:eastAsia="zh-CN" w:bidi="hi-IN"/>
              </w:rPr>
              <w:t xml:space="preserve"> року № </w:t>
            </w:r>
            <w:r w:rsidR="005228AD">
              <w:rPr>
                <w:b/>
                <w:bCs/>
                <w:lang w:val="uk-UA" w:eastAsia="zh-CN" w:bidi="hi-IN"/>
              </w:rPr>
              <w:t>167</w:t>
            </w:r>
            <w:r w:rsidR="004C4A06" w:rsidRPr="00F91576">
              <w:rPr>
                <w:b/>
                <w:bCs/>
                <w:lang w:val="uk-UA" w:eastAsia="zh-CN" w:bidi="hi-IN"/>
              </w:rPr>
              <w:t>, зареєстровани</w:t>
            </w:r>
            <w:r w:rsidR="000B3FEC" w:rsidRPr="00F91576">
              <w:rPr>
                <w:b/>
                <w:bCs/>
                <w:lang w:val="uk-UA" w:eastAsia="zh-CN" w:bidi="hi-IN"/>
              </w:rPr>
              <w:t>й</w:t>
            </w:r>
            <w:r w:rsidR="004C4A06" w:rsidRPr="00F91576">
              <w:rPr>
                <w:b/>
                <w:bCs/>
                <w:lang w:val="uk-UA" w:eastAsia="zh-CN" w:bidi="hi-IN"/>
              </w:rPr>
              <w:t xml:space="preserve"> </w:t>
            </w:r>
            <w:r w:rsidR="002D2099" w:rsidRPr="00F91576">
              <w:rPr>
                <w:b/>
                <w:bCs/>
                <w:lang w:val="uk-UA" w:eastAsia="zh-CN" w:bidi="hi-IN"/>
              </w:rPr>
              <w:t>у</w:t>
            </w:r>
            <w:r w:rsidR="004C4A06" w:rsidRPr="00F91576">
              <w:rPr>
                <w:b/>
                <w:bCs/>
                <w:lang w:val="uk-UA" w:eastAsia="zh-CN" w:bidi="hi-IN"/>
              </w:rPr>
              <w:t xml:space="preserve"> Міністерстві юстиції України </w:t>
            </w:r>
            <w:r w:rsidR="005228AD">
              <w:rPr>
                <w:b/>
                <w:bCs/>
                <w:lang w:val="uk-UA" w:bidi="hi-IN"/>
              </w:rPr>
              <w:t>0</w:t>
            </w:r>
            <w:r w:rsidR="005228AD">
              <w:rPr>
                <w:lang w:val="uk-UA" w:bidi="hi-IN"/>
              </w:rPr>
              <w:t>3</w:t>
            </w:r>
            <w:r w:rsidR="004C4A06" w:rsidRPr="00F91576">
              <w:rPr>
                <w:rStyle w:val="rvts9"/>
                <w:b/>
                <w:bCs/>
                <w:shd w:val="clear" w:color="auto" w:fill="FFFFFF"/>
                <w:lang w:val="uk-UA"/>
              </w:rPr>
              <w:t xml:space="preserve"> </w:t>
            </w:r>
            <w:r w:rsidR="005228AD">
              <w:rPr>
                <w:rStyle w:val="rvts9"/>
                <w:b/>
                <w:bCs/>
                <w:shd w:val="clear" w:color="auto" w:fill="FFFFFF"/>
                <w:lang w:val="uk-UA"/>
              </w:rPr>
              <w:t>червня</w:t>
            </w:r>
            <w:r w:rsidR="004C4A06" w:rsidRPr="00F91576">
              <w:rPr>
                <w:rStyle w:val="rvts9"/>
                <w:b/>
                <w:bCs/>
                <w:shd w:val="clear" w:color="auto" w:fill="FFFFFF"/>
                <w:lang w:val="uk-UA"/>
              </w:rPr>
              <w:t xml:space="preserve"> 2021 року за № </w:t>
            </w:r>
            <w:r w:rsidR="005228AD">
              <w:rPr>
                <w:rStyle w:val="rvts9"/>
                <w:b/>
                <w:bCs/>
                <w:shd w:val="clear" w:color="auto" w:fill="FFFFFF"/>
                <w:lang w:val="uk-UA"/>
              </w:rPr>
              <w:t>747</w:t>
            </w:r>
            <w:r w:rsidR="004C4A06" w:rsidRPr="00F91576">
              <w:rPr>
                <w:rStyle w:val="rvts9"/>
                <w:b/>
                <w:bCs/>
                <w:shd w:val="clear" w:color="auto" w:fill="FFFFFF"/>
                <w:lang w:val="uk-UA"/>
              </w:rPr>
              <w:t>/</w:t>
            </w:r>
            <w:r w:rsidR="005228AD">
              <w:rPr>
                <w:rStyle w:val="rvts9"/>
                <w:b/>
                <w:bCs/>
                <w:shd w:val="clear" w:color="auto" w:fill="FFFFFF"/>
                <w:lang w:val="uk-UA"/>
              </w:rPr>
              <w:t>36369</w:t>
            </w:r>
            <w:r w:rsidR="004C4A06" w:rsidRPr="00F91576">
              <w:rPr>
                <w:rStyle w:val="rvts9"/>
                <w:shd w:val="clear" w:color="auto" w:fill="FFFFFF"/>
                <w:lang w:val="uk-UA"/>
              </w:rPr>
              <w:t xml:space="preserve"> </w:t>
            </w:r>
          </w:p>
        </w:tc>
      </w:tr>
      <w:tr w:rsidR="007B4444" w:rsidRPr="002D2099" w14:paraId="7C6F00D2" w14:textId="77777777" w:rsidTr="003E6284">
        <w:trPr>
          <w:trHeight w:val="2398"/>
        </w:trPr>
        <w:tc>
          <w:tcPr>
            <w:tcW w:w="7568" w:type="dxa"/>
          </w:tcPr>
          <w:p w14:paraId="322AD22A" w14:textId="66D98577" w:rsidR="007B4444" w:rsidRPr="00F91576" w:rsidRDefault="007B4444" w:rsidP="00AB0296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915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0206C85A" w14:textId="77777777" w:rsidR="007B4444" w:rsidRPr="00F91576" w:rsidRDefault="00991EC3" w:rsidP="00AB0296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915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2. Дані Реєстру осіб, яким обмежено доступ до гральних закладів та/або участь в азартних іграх (далі - Реєстр), є інформацією з обмеженим доступом. Доступ до Реєстру надається виключно Комісії з регулювання азартних ігор та лотерей (далі - Уповноважений орган) та організаторам азартних ігор для виконання покладених на них Законом України «Про державне регулювання діяльності щодо організації та проведення азартних ігор» обов’язків.</w:t>
            </w:r>
          </w:p>
          <w:p w14:paraId="6F848D01" w14:textId="16C16B6D" w:rsidR="008518FB" w:rsidRPr="00F91576" w:rsidRDefault="008518FB" w:rsidP="00AB0296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7569" w:type="dxa"/>
          </w:tcPr>
          <w:p w14:paraId="028EB367" w14:textId="77777777" w:rsidR="007B4444" w:rsidRPr="00F91576" w:rsidRDefault="007B4444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F91576">
              <w:rPr>
                <w:lang w:val="uk-UA"/>
              </w:rPr>
              <w:t>(…)</w:t>
            </w:r>
          </w:p>
          <w:p w14:paraId="20C12C3B" w14:textId="77777777" w:rsidR="007B4444" w:rsidRPr="00F91576" w:rsidRDefault="00991EC3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lang w:val="uk-UA"/>
              </w:rPr>
            </w:pPr>
            <w:r w:rsidRPr="00F91576">
              <w:rPr>
                <w:lang w:val="uk-UA"/>
              </w:rPr>
              <w:t>2. Дані Реєстру осіб, яким обмежено доступ до гральних закладів та/або участь в азартних іграх (далі - Реєстр), є інформацією з обмеженим доступом. Доступ до Реєстру надається виключно Комісії з регулювання азартних ігор та лотерей (далі - Уповноважений орган) та організаторам азартних ігор для виконання покладених на них Законом України «Про державне регулювання діяльності щодо організації та проведення азартних ігор» обов’язків</w:t>
            </w:r>
            <w:r w:rsidRPr="00F91576">
              <w:rPr>
                <w:b/>
                <w:bCs/>
                <w:lang w:val="uk-UA"/>
              </w:rPr>
              <w:t xml:space="preserve">, а також бюро кредитних історій у частині інформації про осіб, стосовно яких у Реєстрі міститься інформація про використання такими особами кредитних коштів для внесення ставок, для передачі </w:t>
            </w:r>
            <w:proofErr w:type="spellStart"/>
            <w:r w:rsidRPr="00F91576">
              <w:rPr>
                <w:b/>
                <w:bCs/>
                <w:lang w:val="uk-UA"/>
              </w:rPr>
              <w:t>кредитодавцям</w:t>
            </w:r>
            <w:proofErr w:type="spellEnd"/>
            <w:r w:rsidRPr="00F91576">
              <w:rPr>
                <w:b/>
                <w:bCs/>
                <w:lang w:val="uk-UA"/>
              </w:rPr>
              <w:t xml:space="preserve"> на виконання вимог Закону України «Про споживче кредитування».</w:t>
            </w:r>
          </w:p>
          <w:p w14:paraId="4B2242F1" w14:textId="2E1448D6" w:rsidR="008518FB" w:rsidRPr="00F91576" w:rsidRDefault="008518FB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F91576">
              <w:rPr>
                <w:lang w:val="uk-UA"/>
              </w:rPr>
              <w:t>(…)</w:t>
            </w:r>
          </w:p>
        </w:tc>
      </w:tr>
      <w:tr w:rsidR="000017D5" w:rsidRPr="002D2099" w14:paraId="39ACEEF2" w14:textId="77777777" w:rsidTr="003E6284">
        <w:trPr>
          <w:trHeight w:val="2398"/>
        </w:trPr>
        <w:tc>
          <w:tcPr>
            <w:tcW w:w="7568" w:type="dxa"/>
          </w:tcPr>
          <w:p w14:paraId="6D94C54E" w14:textId="77777777" w:rsidR="00051788" w:rsidRPr="00051788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3. Ведення Реєстру передбачає:</w:t>
            </w:r>
          </w:p>
          <w:p w14:paraId="732C2E55" w14:textId="77777777" w:rsidR="00051788" w:rsidRPr="00051788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створення та функціонування особистих електронних кабінетів суб’єктів організаторів азартних ігор, реєстраторів та користувачів реєстру;</w:t>
            </w:r>
          </w:p>
          <w:p w14:paraId="23E13595" w14:textId="77777777" w:rsidR="00051788" w:rsidRPr="00051788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формування, ведення, редагування, закриття реєстраційних карток про осіб, яким обмежено доступ до гральних закладів та/або участь в азартних іграх;</w:t>
            </w:r>
          </w:p>
          <w:p w14:paraId="29D4A631" w14:textId="77777777" w:rsidR="00051788" w:rsidRPr="00051788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ведення інформації стосовно обмежень доступу до гральних закладів та/або участі в азартних іграх;</w:t>
            </w:r>
          </w:p>
          <w:p w14:paraId="200506AC" w14:textId="77777777" w:rsidR="00051788" w:rsidRPr="00051788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lastRenderedPageBreak/>
              <w:t>формування документів з можливістю редагування, збереження та друку;</w:t>
            </w:r>
          </w:p>
          <w:p w14:paraId="04305B22" w14:textId="77777777" w:rsidR="00051788" w:rsidRPr="00051788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отримання інформації про осіб, яким обмежено доступ до гральних закладів та/або участь в азартних іграх;</w:t>
            </w:r>
          </w:p>
          <w:p w14:paraId="78BD73BC" w14:textId="77777777" w:rsidR="00051788" w:rsidRPr="00051788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інформаційну взаємодію та обмін з іншими інформаційними системами, реєстрами та мережами, що складають державні інформаційні ресурси;</w:t>
            </w:r>
          </w:p>
          <w:p w14:paraId="220202FF" w14:textId="0AE1E2AB" w:rsidR="000017D5" w:rsidRPr="00F91576" w:rsidRDefault="00051788" w:rsidP="00051788">
            <w:pPr>
              <w:suppressAutoHyphens/>
              <w:ind w:firstLine="4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517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підготовку та формування статистичних даних/звітів на підставі інформації, внесеної до Реєстру.</w:t>
            </w:r>
          </w:p>
        </w:tc>
        <w:tc>
          <w:tcPr>
            <w:tcW w:w="7569" w:type="dxa"/>
          </w:tcPr>
          <w:p w14:paraId="47685267" w14:textId="77777777" w:rsidR="00051788" w:rsidRPr="00051788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lastRenderedPageBreak/>
              <w:t>3. Ведення Реєстру передбачає:</w:t>
            </w:r>
          </w:p>
          <w:p w14:paraId="082E04CD" w14:textId="77777777" w:rsidR="00051788" w:rsidRPr="00051788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t>створення та функціонування особистих електронних кабінетів суб’єктів організаторів азартних ігор, реєстраторів та користувачів реєстру;</w:t>
            </w:r>
          </w:p>
          <w:p w14:paraId="687AD59B" w14:textId="77777777" w:rsidR="00051788" w:rsidRPr="00051788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t>формування, ведення, редагування, закриття реєстраційних карток про осіб, яким обмежено доступ до гральних закладів та/або участь в азартних іграх;</w:t>
            </w:r>
          </w:p>
          <w:p w14:paraId="4B6190CC" w14:textId="0C26C099" w:rsidR="00051788" w:rsidRPr="00051788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lastRenderedPageBreak/>
              <w:t>ведення інформації стосовно обмежень доступу до гральних закладів та/або участі в азартних іграх</w:t>
            </w:r>
            <w:r w:rsidRPr="00051788">
              <w:rPr>
                <w:b/>
                <w:bCs/>
                <w:lang w:val="uk-UA"/>
              </w:rPr>
              <w:t>, зокрема про використання кредитних коштів для внесення ставок (за наявності)</w:t>
            </w:r>
            <w:r w:rsidRPr="00051788">
              <w:rPr>
                <w:lang w:val="uk-UA"/>
              </w:rPr>
              <w:t>;</w:t>
            </w:r>
          </w:p>
          <w:p w14:paraId="78FCB4C1" w14:textId="77777777" w:rsidR="00051788" w:rsidRPr="00051788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t>формування документів з можливістю редагування, збереження та друку;</w:t>
            </w:r>
          </w:p>
          <w:p w14:paraId="11AF375E" w14:textId="3252EF78" w:rsidR="00051788" w:rsidRPr="00051788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t>отримання інформації про осіб, яким обмежено доступ до гральних закладів та/або участь в азартних іграх</w:t>
            </w:r>
            <w:r>
              <w:rPr>
                <w:lang w:val="uk-UA"/>
              </w:rPr>
              <w:t>,</w:t>
            </w:r>
            <w:r w:rsidRPr="00051788">
              <w:rPr>
                <w:b/>
                <w:bCs/>
                <w:lang w:val="uk-UA"/>
              </w:rPr>
              <w:t xml:space="preserve"> зокрема про використання </w:t>
            </w:r>
            <w:r>
              <w:rPr>
                <w:b/>
                <w:bCs/>
                <w:lang w:val="uk-UA"/>
              </w:rPr>
              <w:t xml:space="preserve">такими особами </w:t>
            </w:r>
            <w:r w:rsidRPr="00051788">
              <w:rPr>
                <w:b/>
                <w:bCs/>
                <w:lang w:val="uk-UA"/>
              </w:rPr>
              <w:t>кредитних коштів для внесення ставок (за наявності)</w:t>
            </w:r>
            <w:r w:rsidRPr="00051788">
              <w:rPr>
                <w:lang w:val="uk-UA"/>
              </w:rPr>
              <w:t>;</w:t>
            </w:r>
          </w:p>
          <w:p w14:paraId="09EBD051" w14:textId="77777777" w:rsidR="00051788" w:rsidRPr="00051788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t>інформаційну взаємодію та обмін з іншими інформаційними системами, реєстрами та мережами, що складають державні інформаційні ресурси;</w:t>
            </w:r>
          </w:p>
          <w:p w14:paraId="4239ACF4" w14:textId="36A36B9F" w:rsidR="000017D5" w:rsidRPr="00F91576" w:rsidRDefault="00051788" w:rsidP="0005178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51788">
              <w:rPr>
                <w:lang w:val="uk-UA"/>
              </w:rPr>
              <w:t>підготовку та формування статистичних даних/звітів на підставі інформації, внесеної до Реєстру.</w:t>
            </w:r>
          </w:p>
        </w:tc>
      </w:tr>
      <w:tr w:rsidR="00C62DDF" w:rsidRPr="002D2099" w14:paraId="78EDB390" w14:textId="77777777" w:rsidTr="003E6284">
        <w:tc>
          <w:tcPr>
            <w:tcW w:w="7568" w:type="dxa"/>
          </w:tcPr>
          <w:p w14:paraId="14E8A2C3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8. Доступ до Реєстру Реєстраторів та Користувачів 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підпису, що забезпечують захист даних від несанкціонованого доступу. Отримання кваліфікованого електронного підпису здійснюється Реєстраторами та Користувачами самостійно.</w:t>
            </w:r>
          </w:p>
          <w:p w14:paraId="3BB8D48D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0" w:name="n26"/>
            <w:bookmarkEnd w:id="0"/>
            <w:r w:rsidRPr="00F91576">
              <w:rPr>
                <w:color w:val="000000" w:themeColor="text1"/>
                <w:lang w:val="uk-UA"/>
              </w:rPr>
              <w:t>Реєстрація в особистому кабінеті здійснюється за допомогою заповнення електронної форми з використанням засобів кваліфікованого електронного підпису (особистого та повноважної особи працедавця) та із зазначенням таких реквізитів:</w:t>
            </w:r>
          </w:p>
          <w:p w14:paraId="3CBF0A87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1" w:name="n27"/>
            <w:bookmarkEnd w:id="1"/>
            <w:r w:rsidRPr="00F91576">
              <w:rPr>
                <w:color w:val="000000" w:themeColor="text1"/>
                <w:lang w:val="uk-UA"/>
              </w:rPr>
              <w:t>1) прізвище, ім’я, по батькові (за наявності);</w:t>
            </w:r>
          </w:p>
          <w:p w14:paraId="0803A6B4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2" w:name="n28"/>
            <w:bookmarkEnd w:id="2"/>
            <w:r w:rsidRPr="00F91576">
              <w:rPr>
                <w:color w:val="000000" w:themeColor="text1"/>
                <w:lang w:val="uk-UA"/>
              </w:rPr>
              <w:t>2) дата народження;</w:t>
            </w:r>
          </w:p>
          <w:p w14:paraId="0F1EE9B6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" w:name="n29"/>
            <w:bookmarkEnd w:id="3"/>
            <w:r w:rsidRPr="00F91576">
              <w:rPr>
                <w:color w:val="000000" w:themeColor="text1"/>
                <w:lang w:val="uk-UA"/>
              </w:rPr>
              <w:t>3) тип, серія (за наявності) та номер документа, що посвідчує особу;</w:t>
            </w:r>
          </w:p>
          <w:p w14:paraId="2FF8A5F0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" w:name="n30"/>
            <w:bookmarkEnd w:id="4"/>
            <w:r w:rsidRPr="00F91576">
              <w:rPr>
                <w:color w:val="000000" w:themeColor="text1"/>
                <w:lang w:val="uk-UA"/>
              </w:rPr>
              <w:t xml:space="preserve">4) реєстраційний номер облікової картки платника податків або номер (та за наявності - серія)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</w:t>
            </w:r>
            <w:r w:rsidRPr="00F91576">
              <w:rPr>
                <w:color w:val="000000" w:themeColor="text1"/>
                <w:lang w:val="uk-UA"/>
              </w:rPr>
              <w:lastRenderedPageBreak/>
              <w:t>та офіційно повідомили про це відповідний контролюючий орган і мають відмітку у паспорті);</w:t>
            </w:r>
          </w:p>
          <w:p w14:paraId="7102B237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5" w:name="n31"/>
            <w:bookmarkEnd w:id="5"/>
            <w:r w:rsidRPr="00F91576">
              <w:rPr>
                <w:color w:val="000000" w:themeColor="text1"/>
                <w:lang w:val="uk-UA"/>
              </w:rPr>
              <w:t>5) ідентифікаційний код організатора азартних ігор, працедавця особи Реєстратора та/або Користувача.</w:t>
            </w:r>
          </w:p>
          <w:p w14:paraId="0F7BD382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6" w:name="n32"/>
            <w:bookmarkEnd w:id="6"/>
            <w:r w:rsidRPr="00F91576">
              <w:rPr>
                <w:color w:val="000000" w:themeColor="text1"/>
                <w:lang w:val="uk-UA"/>
              </w:rPr>
              <w:t>Ідентифікатори та права доступу до Реєстру надаються уповноваженій посадовій особі організатора азартних ігор після перевірки наданих відомостей адміністратором Реєстру.</w:t>
            </w:r>
          </w:p>
          <w:p w14:paraId="1C6DC884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7" w:name="n33"/>
            <w:bookmarkEnd w:id="7"/>
            <w:r w:rsidRPr="00F91576">
              <w:rPr>
                <w:color w:val="000000" w:themeColor="text1"/>
                <w:lang w:val="uk-UA"/>
              </w:rPr>
              <w:t>Організатори азартних ігор не пізніше двох робочих днів з дня припинення трудових відносин з Користувачами або Реєстраторами письмово повідомляють адміністраторові Реєстру про необхідність скасування ідентифікаторів доступу до Реєстру прав Користувачів або Реєстраторів, які припинили трудові відносини з ним.</w:t>
            </w:r>
          </w:p>
          <w:p w14:paraId="464F3E77" w14:textId="0421C50A" w:rsidR="00D80079" w:rsidRPr="00F91576" w:rsidRDefault="00896F6A" w:rsidP="00896F6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kern w:val="2"/>
                <w:lang w:val="uk-UA" w:eastAsia="ar-SA"/>
              </w:rPr>
            </w:pPr>
            <w:r w:rsidRPr="00896F6A">
              <w:rPr>
                <w:b/>
                <w:bCs/>
                <w:color w:val="000000" w:themeColor="text1"/>
                <w:lang w:val="uk-UA"/>
              </w:rPr>
              <w:t>Пункт відсутній</w:t>
            </w:r>
          </w:p>
        </w:tc>
        <w:tc>
          <w:tcPr>
            <w:tcW w:w="7569" w:type="dxa"/>
          </w:tcPr>
          <w:p w14:paraId="1CC7BEAF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8. Доступ до Реєстру Реєстраторів та Користувачів 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підпису, що забезпечують захист даних від несанкціонованого доступу. Отримання кваліфікованого електронного підпису здійснюється Реєстраторами та Користувачами самостійно.</w:t>
            </w:r>
          </w:p>
          <w:p w14:paraId="35EB01A9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Реєстрація в особистому кабінеті здійснюється за допомогою заповнення електронної форми з використанням засобів кваліфікованого електронного підпису (особистого та повноважної особи працедавця) та із зазначенням таких реквізитів:</w:t>
            </w:r>
          </w:p>
          <w:p w14:paraId="13AB922E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1) прізвище, ім’я, по батькові (за наявності);</w:t>
            </w:r>
          </w:p>
          <w:p w14:paraId="3813A3C3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2) дата народження;</w:t>
            </w:r>
          </w:p>
          <w:p w14:paraId="647E3A64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3) тип, серія (за наявності) та номер документа, що посвідчує особу;</w:t>
            </w:r>
          </w:p>
          <w:p w14:paraId="59930444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 xml:space="preserve">4) реєстраційний номер облікової картки платника податків або номер (та за наявності - серія)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</w:t>
            </w:r>
            <w:r w:rsidRPr="00F91576">
              <w:rPr>
                <w:color w:val="000000" w:themeColor="text1"/>
                <w:lang w:val="uk-UA"/>
              </w:rPr>
              <w:lastRenderedPageBreak/>
              <w:t>та офіційно повідомили про це відповідний контролюючий орган і мають відмітку у паспорті);</w:t>
            </w:r>
          </w:p>
          <w:p w14:paraId="78177ACB" w14:textId="7777777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5) ідентифікаційний код організатора азартних ігор, працедавця особи Реєстратора та/або Користувача.</w:t>
            </w:r>
          </w:p>
          <w:p w14:paraId="37CEB2A3" w14:textId="08CEB017" w:rsidR="00AB0296" w:rsidRPr="00F91576" w:rsidRDefault="00AB0296" w:rsidP="00AB02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 xml:space="preserve">Ідентифікатори та права доступу до Реєстру надаються </w:t>
            </w:r>
            <w:bookmarkStart w:id="8" w:name="_Hlk158017251"/>
            <w:r w:rsidRPr="00F91576">
              <w:rPr>
                <w:color w:val="000000" w:themeColor="text1"/>
                <w:lang w:val="uk-UA"/>
              </w:rPr>
              <w:t xml:space="preserve">уповноваженій посадовій особі </w:t>
            </w:r>
            <w:bookmarkEnd w:id="8"/>
            <w:r w:rsidRPr="00F91576">
              <w:rPr>
                <w:color w:val="000000" w:themeColor="text1"/>
                <w:lang w:val="uk-UA"/>
              </w:rPr>
              <w:t>організатора азартних ігор після перевірки наданих відомостей адміністратором Реєстру.</w:t>
            </w:r>
          </w:p>
          <w:p w14:paraId="2E450B3B" w14:textId="295C6B6F" w:rsidR="00D80079" w:rsidRPr="00F91576" w:rsidRDefault="00AB0296" w:rsidP="0016200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Організатори азартних ігор не пізніше двох робочих днів з дня припинення трудових відносин з Користувачами або Реєстраторами письмово повідомляють адміністраторові Реєстру про необхідність скасування ідентифікаторів доступу до Реєстру прав Користувачів або Реєстраторів, які припинили трудові відносини з ним.</w:t>
            </w:r>
          </w:p>
          <w:p w14:paraId="7A8526F5" w14:textId="77777777" w:rsidR="0016200B" w:rsidRDefault="00896F6A" w:rsidP="0016200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lang w:val="uk-UA"/>
              </w:rPr>
            </w:pPr>
            <w:r w:rsidRPr="00896F6A">
              <w:rPr>
                <w:b/>
                <w:bCs/>
                <w:lang w:val="uk-UA"/>
              </w:rPr>
              <w:t xml:space="preserve">9. </w:t>
            </w:r>
            <w:r>
              <w:rPr>
                <w:b/>
                <w:bCs/>
                <w:lang w:val="uk-UA"/>
              </w:rPr>
              <w:t xml:space="preserve">Доступ до Реєстру бюро кредитних історій </w:t>
            </w:r>
            <w:r w:rsidR="00657B1D" w:rsidRPr="00657B1D">
              <w:rPr>
                <w:b/>
                <w:bCs/>
                <w:lang w:val="uk-UA"/>
              </w:rPr>
              <w:t xml:space="preserve">у частині інформації про осіб, стосовно яких у Реєстрі міститься інформація про використання такими особами кредитних коштів для внесення ставок, для передачі </w:t>
            </w:r>
            <w:proofErr w:type="spellStart"/>
            <w:r w:rsidR="00657B1D" w:rsidRPr="00657B1D">
              <w:rPr>
                <w:b/>
                <w:bCs/>
                <w:lang w:val="uk-UA"/>
              </w:rPr>
              <w:t>кредитодавцям</w:t>
            </w:r>
            <w:proofErr w:type="spellEnd"/>
            <w:r w:rsidR="00657B1D" w:rsidRPr="00657B1D">
              <w:rPr>
                <w:b/>
                <w:bCs/>
                <w:lang w:val="uk-UA"/>
              </w:rPr>
              <w:t xml:space="preserve"> на виконання вимог Закону України «Про споживче кредитування»</w:t>
            </w:r>
            <w:r w:rsidR="00657B1D">
              <w:rPr>
                <w:b/>
                <w:bCs/>
                <w:lang w:val="uk-UA"/>
              </w:rPr>
              <w:t xml:space="preserve">, надається Уповноваженим органом </w:t>
            </w:r>
            <w:r w:rsidR="00657B1D" w:rsidRPr="00657B1D">
              <w:rPr>
                <w:b/>
                <w:bCs/>
                <w:lang w:val="uk-UA"/>
              </w:rPr>
              <w:t>на договірних засадах</w:t>
            </w:r>
            <w:r w:rsidR="00657B1D">
              <w:rPr>
                <w:b/>
                <w:bCs/>
                <w:lang w:val="uk-UA"/>
              </w:rPr>
              <w:t>.</w:t>
            </w:r>
          </w:p>
          <w:p w14:paraId="691C2CC0" w14:textId="6B44071E" w:rsidR="00657B1D" w:rsidRPr="00657B1D" w:rsidRDefault="00657B1D" w:rsidP="0016200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657B1D">
              <w:rPr>
                <w:lang w:val="uk-UA"/>
              </w:rPr>
              <w:t>(…)</w:t>
            </w:r>
          </w:p>
        </w:tc>
      </w:tr>
      <w:tr w:rsidR="0016200B" w:rsidRPr="002D2099" w14:paraId="6AF71DEE" w14:textId="77777777" w:rsidTr="003E6284">
        <w:tc>
          <w:tcPr>
            <w:tcW w:w="7568" w:type="dxa"/>
          </w:tcPr>
          <w:p w14:paraId="65F20B85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15. Підставою для внесення відомостей про осіб, яким обмежено доступ до гральних закладів та/або участь в азартних іграх, є:</w:t>
            </w:r>
          </w:p>
          <w:p w14:paraId="11B0E9B3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9" w:name="n47"/>
            <w:bookmarkEnd w:id="9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1) письмова заява про самообмеження, за формою згідно з </w:t>
            </w:r>
            <w:hyperlink r:id="rId7" w:anchor="n109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додатком 1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яка подана до організатора азартних ігор або Уповноваженого органу з одночасним пред’явленням документа, що посвідчує особу;</w:t>
            </w:r>
          </w:p>
          <w:p w14:paraId="4B023F95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0" w:name="n48"/>
            <w:bookmarkEnd w:id="10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2) обґрунтована заява про тимчасове обмеження, за формою згідно з </w:t>
            </w:r>
            <w:hyperlink r:id="rId8" w:anchor="n111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додатком 2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що надійшла до Уповноваженого органу від членів сім’ї першого ступеня споріднення (такими вважаються батьки, чоловік або дружина, діти фізичної особи, у тому числі усиновлені), або законних представників особи, якій має бути обмежено доступ до гральних закладів та/або участь в азартних іграх.</w:t>
            </w:r>
          </w:p>
          <w:p w14:paraId="304E22E1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1" w:name="n49"/>
            <w:bookmarkEnd w:id="11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До заяви про обмеження з метою її обґрунтування можуть додаватися:</w:t>
            </w:r>
          </w:p>
          <w:p w14:paraId="409CCCDB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2" w:name="n50"/>
            <w:bookmarkEnd w:id="12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документи (оригінали або копії засвідчені особою, якою подано документи), що підтверджують необхідність встановлення обмеження доступу до гральних закладів та/або участі в азартних іграх у випадках:</w:t>
            </w:r>
          </w:p>
          <w:p w14:paraId="5A6BD376" w14:textId="77777777" w:rsid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3" w:name="n51"/>
            <w:bookmarkEnd w:id="13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перевищення витрат на гру над особистими доходами гравця, що ставить гравця або його сім’ю у скрутне матеріальне становище;</w:t>
            </w:r>
          </w:p>
          <w:p w14:paraId="3209C54E" w14:textId="2436135A" w:rsidR="00657B1D" w:rsidRPr="00657B1D" w:rsidRDefault="00657B1D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657B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норма відсутня </w:t>
            </w:r>
          </w:p>
          <w:p w14:paraId="5FF3307B" w14:textId="77777777" w:rsidR="00657B1D" w:rsidRDefault="00657B1D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4" w:name="n52"/>
            <w:bookmarkEnd w:id="14"/>
          </w:p>
          <w:p w14:paraId="4BE1EF17" w14:textId="77777777" w:rsidR="00657B1D" w:rsidRDefault="00657B1D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0FEB7E26" w14:textId="77777777" w:rsidR="00657B1D" w:rsidRDefault="00657B1D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759C30E7" w14:textId="359E2B2F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наявності боргових зобов’язань на суму більш як 100 прожиткових мінімумів доходів громадян;</w:t>
            </w:r>
          </w:p>
          <w:p w14:paraId="040D025C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5" w:name="n53"/>
            <w:bookmarkEnd w:id="15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ухилення особи від сплати аліментів впродовж більше трьох місяців;</w:t>
            </w:r>
          </w:p>
          <w:p w14:paraId="02204164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6" w:name="n54"/>
            <w:bookmarkEnd w:id="16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якщо особа або члени її сім’ї є отримувачами житлової субсидії чи пільг на сплату житлово-комунальних послуг;</w:t>
            </w:r>
          </w:p>
          <w:p w14:paraId="2A79551F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7" w:name="n55"/>
            <w:bookmarkEnd w:id="17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документи (копії засвідчені особою, якою подано документи), що підтверджують ступінь спорідненості члена сім’ї / повноваження законного представника.</w:t>
            </w:r>
          </w:p>
          <w:p w14:paraId="0BC35E29" w14:textId="77777777" w:rsidR="00EF6199" w:rsidRPr="00EF6199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8" w:name="n56"/>
            <w:bookmarkEnd w:id="18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3) рішення суду про обмеження у відвідуваннях гральних закладів та участі в азартних іграх, яке набрало законної сили та направлено на адресу Уповноваженого органу судом, який ухвалив таке рішення.</w:t>
            </w:r>
          </w:p>
          <w:p w14:paraId="60FFF17B" w14:textId="77777777" w:rsidR="00EF6199" w:rsidRPr="00F91576" w:rsidRDefault="00EF6199" w:rsidP="00EF619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9" w:name="n57"/>
            <w:bookmarkEnd w:id="19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Заява може бути подана за вибором заявника у письмовій або електронній формі з дотриманням вимог Законів України </w:t>
            </w:r>
            <w:hyperlink r:id="rId9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«Про</w:t>
              </w:r>
            </w:hyperlink>
            <w:hyperlink r:id="rId10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електронні</w:t>
              </w:r>
            </w:hyperlink>
            <w:hyperlink r:id="rId11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документи</w:t>
              </w:r>
            </w:hyperlink>
            <w:hyperlink r:id="rId12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та</w:t>
              </w:r>
            </w:hyperlink>
            <w:hyperlink r:id="rId13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електронний</w:t>
              </w:r>
            </w:hyperlink>
            <w:hyperlink r:id="rId14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документообіг</w:t>
              </w:r>
            </w:hyperlink>
            <w:hyperlink r:id="rId15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»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та </w:t>
            </w:r>
            <w:hyperlink r:id="rId16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«Про електронну ідентифікацію та електронні довірчі послуги</w:t>
              </w:r>
            </w:hyperlink>
            <w:hyperlink r:id="rId17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»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0108C4CC" w14:textId="7437D925" w:rsidR="0016200B" w:rsidRPr="00F91576" w:rsidRDefault="007979C2" w:rsidP="007979C2">
            <w:pPr>
              <w:shd w:val="clear" w:color="auto" w:fill="FFFFFF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(…)</w:t>
            </w:r>
          </w:p>
        </w:tc>
        <w:tc>
          <w:tcPr>
            <w:tcW w:w="7569" w:type="dxa"/>
          </w:tcPr>
          <w:p w14:paraId="5241CD50" w14:textId="535D8A81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E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1</w:t>
            </w:r>
            <w:r w:rsidR="00AE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6</w:t>
            </w: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 Підставою для внесення відомостей про осіб, яким обмежено доступ до гральних закладів та/або участь в азартних іграх, є:</w:t>
            </w:r>
          </w:p>
          <w:p w14:paraId="416E6196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1) письмова заява про самообмеження, за формою згідно з </w:t>
            </w:r>
            <w:hyperlink r:id="rId18" w:anchor="n109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додатком 1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яка подана до організатора азартних ігор або Уповноваженого органу з одночасним пред’явленням документа, що посвідчує особу;</w:t>
            </w:r>
          </w:p>
          <w:p w14:paraId="42A28412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2) обґрунтована заява про тимчасове обмеження, за формою згідно з </w:t>
            </w:r>
            <w:hyperlink r:id="rId19" w:anchor="n111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додатком 2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що надійшла до Уповноваженого органу від членів сім’ї першого ступеня споріднення (такими вважаються батьки, чоловік або дружина, діти фізичної особи, у тому числі усиновлені), або законних представників особи, якій має бути обмежено доступ до гральних закладів та/або участь в азартних іграх.</w:t>
            </w:r>
          </w:p>
          <w:p w14:paraId="6FB17270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До заяви про обмеження з метою її обґрунтування можуть додаватися:</w:t>
            </w:r>
          </w:p>
          <w:p w14:paraId="058032F8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документи (оригінали або копії засвідчені особою, якою подано документи), що підтверджують необхідність встановлення обмеження доступу до гральних закладів та/або участі в азартних іграх у випадках:</w:t>
            </w:r>
          </w:p>
          <w:p w14:paraId="2230065F" w14:textId="5D6BB3F6" w:rsidR="007979C2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перевищення витрат на гру над особистими доходами гравця, що ставить гравця або його сім’ю у </w:t>
            </w:r>
            <w:bookmarkStart w:id="20" w:name="_Hlk157606028"/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скрутне матеріальне становище</w:t>
            </w:r>
            <w:bookmarkEnd w:id="20"/>
            <w:r w:rsidR="00657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;</w:t>
            </w:r>
          </w:p>
          <w:p w14:paraId="6FBE35FB" w14:textId="044416C6" w:rsidR="00657B1D" w:rsidRPr="00657B1D" w:rsidRDefault="00657B1D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657B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перевищення витрат на гру над особистими доходами гравця, що ставить гравця або його сім’ю у скрутне матеріальне становище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r w:rsidR="00EC6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яке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здійснюється</w:t>
            </w:r>
            <w:r w:rsidRPr="00657B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з використанням коштів, отриманих у позику, в тому числі на умовах фінансового кредиту;</w:t>
            </w:r>
          </w:p>
          <w:p w14:paraId="27713FC8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наявності боргових зобов’язань на суму більш як 100 прожиткових мінімумів доходів громадян;</w:t>
            </w:r>
          </w:p>
          <w:p w14:paraId="3EA8AA42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ухилення особи від сплати аліментів впродовж більше трьох місяців;</w:t>
            </w:r>
          </w:p>
          <w:p w14:paraId="67986E35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якщо особа або члени її сім’ї є отримувачами житлової субсидії чи пільг на сплату житлово-комунальних послуг;</w:t>
            </w:r>
          </w:p>
          <w:p w14:paraId="5DC8C4FD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документи (копії засвідчені особою, якою подано документи), що підтверджують ступінь спорідненості члена сім’ї / повноваження законного представника.</w:t>
            </w:r>
          </w:p>
          <w:p w14:paraId="7A3A00AA" w14:textId="77777777" w:rsidR="007979C2" w:rsidRPr="00EF6199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3) рішення суду про обмеження у відвідуваннях гральних закладів та участі в азартних іграх, яке набрало законної сили та направлено на адресу Уповноваженого органу судом, який ухвалив таке рішення.</w:t>
            </w:r>
          </w:p>
          <w:p w14:paraId="1E386309" w14:textId="77777777" w:rsidR="007979C2" w:rsidRPr="00F91576" w:rsidRDefault="007979C2" w:rsidP="007979C2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Заява може бути подана за вибором заявника у письмовій або електронній формі з дотриманням вимог Законів України </w:t>
            </w:r>
            <w:hyperlink r:id="rId20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«Про</w:t>
              </w:r>
            </w:hyperlink>
            <w:hyperlink r:id="rId21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електронні</w:t>
              </w:r>
            </w:hyperlink>
            <w:hyperlink r:id="rId22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документи</w:t>
              </w:r>
            </w:hyperlink>
            <w:hyperlink r:id="rId23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та</w:t>
              </w:r>
            </w:hyperlink>
            <w:hyperlink r:id="rId24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електронний</w:t>
              </w:r>
            </w:hyperlink>
            <w:hyperlink r:id="rId25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 документообіг</w:t>
              </w:r>
            </w:hyperlink>
            <w:hyperlink r:id="rId26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»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та </w:t>
            </w:r>
            <w:hyperlink r:id="rId27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«Про електронну ідентифікацію та електронні довірчі послуги</w:t>
              </w:r>
            </w:hyperlink>
            <w:hyperlink r:id="rId28" w:tgtFrame="_blank" w:history="1">
              <w:r w:rsidRPr="00EF61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uk-UA"/>
                </w:rPr>
                <w:t>»</w:t>
              </w:r>
            </w:hyperlink>
            <w:r w:rsidRPr="00EF6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48727B75" w14:textId="743C0BAF" w:rsidR="0016200B" w:rsidRPr="00F91576" w:rsidRDefault="007979C2" w:rsidP="007979C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 w:eastAsia="uk-UA"/>
              </w:rPr>
              <w:t>(…)</w:t>
            </w:r>
          </w:p>
        </w:tc>
      </w:tr>
      <w:tr w:rsidR="00EF6199" w:rsidRPr="002D2099" w14:paraId="1D27206A" w14:textId="77777777" w:rsidTr="003E6284">
        <w:tc>
          <w:tcPr>
            <w:tcW w:w="7568" w:type="dxa"/>
          </w:tcPr>
          <w:p w14:paraId="37826193" w14:textId="14BDAAE1" w:rsidR="005126AF" w:rsidRPr="00F91576" w:rsidRDefault="005126AF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(…)</w:t>
            </w:r>
          </w:p>
          <w:p w14:paraId="781EFA18" w14:textId="29C2F6CA" w:rsidR="00EF6199" w:rsidRPr="00F91576" w:rsidRDefault="005126AF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 xml:space="preserve">18. Уповноважений орган не пізніше п’яти робочих днів з дня отримання заяви від членів сім’ї особи першого ступеня споріднення або законних представників здійснює розгляд такої заяви та за наявності </w:t>
            </w:r>
            <w:r w:rsidRPr="00F91576">
              <w:rPr>
                <w:color w:val="000000" w:themeColor="text1"/>
                <w:lang w:val="uk-UA"/>
              </w:rPr>
              <w:lastRenderedPageBreak/>
              <w:t>обґрунтованих підстав вносить відомості про фізичну особу, стосовно якої наявні обмеження у відвідуванні гральних закладів та участі в азартних іграх, до Реєстру.</w:t>
            </w:r>
            <w:bookmarkStart w:id="21" w:name="n66"/>
            <w:bookmarkEnd w:id="21"/>
          </w:p>
        </w:tc>
        <w:tc>
          <w:tcPr>
            <w:tcW w:w="7569" w:type="dxa"/>
          </w:tcPr>
          <w:p w14:paraId="1CCB48F4" w14:textId="77777777" w:rsidR="005126AF" w:rsidRPr="00F91576" w:rsidRDefault="005126AF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(…)</w:t>
            </w:r>
          </w:p>
          <w:p w14:paraId="576D74CF" w14:textId="36C35245" w:rsidR="00EF6199" w:rsidRPr="00F91576" w:rsidRDefault="005126AF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AE16DB">
              <w:rPr>
                <w:b/>
                <w:bCs/>
                <w:color w:val="000000" w:themeColor="text1"/>
                <w:lang w:val="uk-UA"/>
              </w:rPr>
              <w:t>1</w:t>
            </w:r>
            <w:r w:rsidR="00AE16DB" w:rsidRPr="00AE16DB">
              <w:rPr>
                <w:b/>
                <w:bCs/>
                <w:color w:val="000000" w:themeColor="text1"/>
                <w:lang w:val="uk-UA"/>
              </w:rPr>
              <w:t>9</w:t>
            </w:r>
            <w:r w:rsidRPr="00F91576">
              <w:rPr>
                <w:color w:val="000000" w:themeColor="text1"/>
                <w:lang w:val="uk-UA"/>
              </w:rPr>
              <w:t xml:space="preserve">. Уповноважений орган не пізніше п’яти робочих днів з дня отримання заяви від членів сім’ї особи першого ступеня споріднення або законних представників здійснює розгляд такої заяви та за наявності </w:t>
            </w:r>
            <w:r w:rsidRPr="00F91576">
              <w:rPr>
                <w:color w:val="000000" w:themeColor="text1"/>
                <w:lang w:val="uk-UA"/>
              </w:rPr>
              <w:lastRenderedPageBreak/>
              <w:t xml:space="preserve">обґрунтованих підстав вносить відомості про фізичну особу, стосовно якої наявні обмеження у відвідуванні гральних закладів та участі в азартних іграх, до Реєстру. </w:t>
            </w:r>
            <w:bookmarkStart w:id="22" w:name="_Hlk157757089"/>
            <w:r w:rsidRPr="00F91576">
              <w:rPr>
                <w:b/>
                <w:bCs/>
                <w:color w:val="000000" w:themeColor="text1"/>
                <w:lang w:val="uk-UA"/>
              </w:rPr>
              <w:t>У разі встановлення Уповноваженим органом за результатами розгляду такої заяви, що перевищення витрат на гру над особистими доходами гравця, що ставить гравця або його сім’ю у скрутне матеріальне становище, здійснюється з використанням коштів, отриманих у позику, в тому числі на умовах фінансового кредиту, до Реєстру вноситься інформація про використання особою кредитних коштів для внесення ставок.</w:t>
            </w:r>
            <w:bookmarkEnd w:id="22"/>
          </w:p>
        </w:tc>
      </w:tr>
      <w:tr w:rsidR="00EF6199" w:rsidRPr="002D2099" w14:paraId="79CF5CCC" w14:textId="77777777" w:rsidTr="003E6284">
        <w:tc>
          <w:tcPr>
            <w:tcW w:w="7568" w:type="dxa"/>
          </w:tcPr>
          <w:p w14:paraId="03E18CED" w14:textId="77777777" w:rsidR="00EF6199" w:rsidRPr="00F91576" w:rsidRDefault="005126AF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19. Уповноважений орган не пізніше наступного робочого дня з дня отримання рішення суду, яке набрало законної сили про обмеження у відвідуваннях гральних закладів та участі в азартних іграх, вносить відомості про фізичну особу, стосовно якої наявні обмеження участі в азартних іграх, до Реєстру.</w:t>
            </w:r>
          </w:p>
          <w:p w14:paraId="6868EA47" w14:textId="0E04D40F" w:rsidR="005126AF" w:rsidRPr="00F91576" w:rsidRDefault="005126AF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(…)</w:t>
            </w:r>
          </w:p>
        </w:tc>
        <w:tc>
          <w:tcPr>
            <w:tcW w:w="7569" w:type="dxa"/>
          </w:tcPr>
          <w:p w14:paraId="4817B1D3" w14:textId="368ED2BE" w:rsidR="005126AF" w:rsidRPr="00F91576" w:rsidRDefault="00AE16DB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AE16DB">
              <w:rPr>
                <w:b/>
                <w:bCs/>
                <w:color w:val="000000" w:themeColor="text1"/>
                <w:lang w:val="uk-UA"/>
              </w:rPr>
              <w:t>20</w:t>
            </w:r>
            <w:r w:rsidR="005126AF" w:rsidRPr="00AE16DB">
              <w:rPr>
                <w:b/>
                <w:bCs/>
                <w:color w:val="000000" w:themeColor="text1"/>
                <w:lang w:val="uk-UA"/>
              </w:rPr>
              <w:t>.</w:t>
            </w:r>
            <w:r w:rsidR="005126AF" w:rsidRPr="00F91576">
              <w:rPr>
                <w:color w:val="000000" w:themeColor="text1"/>
                <w:lang w:val="uk-UA"/>
              </w:rPr>
              <w:t xml:space="preserve"> Уповноважений орган не пізніше наступного робочого дня з дня отримання рішення суду, яке набрало законної сили про обмеження у відвідуваннях гральних закладів та участі в азартних іграх, вносить відомості про фізичну особу, стосовно якої наявні обмеження участі в азартних іграх, до Реєстру.</w:t>
            </w:r>
            <w:r w:rsidR="005126AF" w:rsidRPr="00F91576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bookmarkStart w:id="23" w:name="_Hlk157756969"/>
            <w:r w:rsidR="005126AF" w:rsidRPr="00F91576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У разі встановлення рішенням суду, що тяжкий матеріальний стан спричинено використанням коштів, отриманих гравцем у позику, в тому числі на умовах фінансового кредиту, до Реєстру вноситься інформація про використання особою кредитних коштів для внесення ставок.</w:t>
            </w:r>
          </w:p>
          <w:bookmarkEnd w:id="23"/>
          <w:p w14:paraId="1BF0A3FA" w14:textId="500DBDEC" w:rsidR="00EF6199" w:rsidRPr="00F91576" w:rsidRDefault="005126AF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(…)</w:t>
            </w:r>
          </w:p>
        </w:tc>
      </w:tr>
      <w:tr w:rsidR="00C37112" w:rsidRPr="002D2099" w14:paraId="37B178BE" w14:textId="77777777" w:rsidTr="003E6284">
        <w:tc>
          <w:tcPr>
            <w:tcW w:w="7568" w:type="dxa"/>
          </w:tcPr>
          <w:p w14:paraId="1F743048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21. Реєстратор вносить такі відомості до Реєстру:</w:t>
            </w:r>
          </w:p>
          <w:p w14:paraId="476D0276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24" w:name="n70"/>
            <w:bookmarkEnd w:id="24"/>
            <w:r w:rsidRPr="00F91576">
              <w:rPr>
                <w:color w:val="000000" w:themeColor="text1"/>
                <w:lang w:val="uk-UA"/>
              </w:rPr>
              <w:t>1) загальні дані:</w:t>
            </w:r>
          </w:p>
          <w:p w14:paraId="3C044D92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25" w:name="n71"/>
            <w:bookmarkEnd w:id="25"/>
            <w:r w:rsidRPr="00F91576">
              <w:rPr>
                <w:color w:val="000000" w:themeColor="text1"/>
                <w:lang w:val="uk-UA"/>
              </w:rPr>
              <w:t>прізвище, ім’я, по батькові (за наявності), у разі потреби - додатково англійською мовою;</w:t>
            </w:r>
          </w:p>
          <w:p w14:paraId="0C20B8AD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26" w:name="n72"/>
            <w:bookmarkEnd w:id="26"/>
            <w:r w:rsidRPr="00F91576">
              <w:rPr>
                <w:color w:val="000000" w:themeColor="text1"/>
                <w:lang w:val="uk-UA"/>
              </w:rPr>
              <w:t>реєстраційний номер облікової картки платника податків або номер (та за наявності - серія)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паспорті)/ реквізити паспортного документа іноземця;</w:t>
            </w:r>
          </w:p>
          <w:p w14:paraId="5E598822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27" w:name="n73"/>
            <w:bookmarkEnd w:id="27"/>
            <w:r w:rsidRPr="00F91576">
              <w:rPr>
                <w:color w:val="000000" w:themeColor="text1"/>
                <w:lang w:val="uk-UA"/>
              </w:rPr>
              <w:t>дата народження (число, місяць, рік);</w:t>
            </w:r>
          </w:p>
          <w:p w14:paraId="2BC85E8A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28" w:name="n74"/>
            <w:bookmarkEnd w:id="28"/>
            <w:r w:rsidRPr="00F91576">
              <w:rPr>
                <w:color w:val="000000" w:themeColor="text1"/>
                <w:lang w:val="uk-UA"/>
              </w:rPr>
              <w:t>громадянство/підданство (відомості про відсутність громадянства/підданства);</w:t>
            </w:r>
          </w:p>
          <w:p w14:paraId="40DF93F9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29" w:name="n75"/>
            <w:bookmarkEnd w:id="29"/>
            <w:r w:rsidRPr="00F91576">
              <w:rPr>
                <w:color w:val="000000" w:themeColor="text1"/>
                <w:lang w:val="uk-UA"/>
              </w:rPr>
              <w:lastRenderedPageBreak/>
              <w:t>стать;</w:t>
            </w:r>
          </w:p>
          <w:p w14:paraId="5C3C8801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0" w:name="n76"/>
            <w:bookmarkEnd w:id="30"/>
            <w:r w:rsidRPr="00F91576">
              <w:rPr>
                <w:color w:val="000000" w:themeColor="text1"/>
                <w:lang w:val="uk-UA"/>
              </w:rPr>
              <w:t>місце реєстрації/проживання;</w:t>
            </w:r>
          </w:p>
          <w:p w14:paraId="193A7252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1" w:name="n77"/>
            <w:bookmarkEnd w:id="31"/>
            <w:r w:rsidRPr="00F91576">
              <w:rPr>
                <w:color w:val="000000" w:themeColor="text1"/>
                <w:lang w:val="uk-UA"/>
              </w:rPr>
              <w:t>засоби зв’язку;</w:t>
            </w:r>
          </w:p>
          <w:p w14:paraId="7240731A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2" w:name="n78"/>
            <w:bookmarkEnd w:id="32"/>
            <w:r w:rsidRPr="00F91576">
              <w:rPr>
                <w:color w:val="000000" w:themeColor="text1"/>
                <w:lang w:val="uk-UA"/>
              </w:rPr>
              <w:t>2) дані про документи та їх скановані копії (за наявності):</w:t>
            </w:r>
          </w:p>
          <w:p w14:paraId="2D8C98F1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3" w:name="n79"/>
            <w:bookmarkEnd w:id="33"/>
            <w:r w:rsidRPr="00F91576">
              <w:rPr>
                <w:color w:val="000000" w:themeColor="text1"/>
                <w:lang w:val="uk-UA"/>
              </w:rPr>
              <w:t>найменування документа, тип, серія (за наявності), номер, дата видачі, найменування державного органу, що видав документ, офіційна назва органу іноземної держави, в якому видано документ, що посвідчує особу, стосовно якої впроваджується обмеження;</w:t>
            </w:r>
          </w:p>
          <w:p w14:paraId="05D42FFE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4" w:name="n80"/>
            <w:bookmarkEnd w:id="34"/>
            <w:r w:rsidRPr="00F91576">
              <w:rPr>
                <w:color w:val="000000" w:themeColor="text1"/>
                <w:lang w:val="uk-UA"/>
              </w:rPr>
              <w:t>реєстраційний номер облікової картки платника податків або номер (та за наявності - серія)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паспорті);</w:t>
            </w:r>
          </w:p>
          <w:p w14:paraId="3841DFF7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5" w:name="n81"/>
            <w:bookmarkEnd w:id="35"/>
            <w:r w:rsidRPr="00F91576">
              <w:rPr>
                <w:color w:val="000000" w:themeColor="text1"/>
                <w:lang w:val="uk-UA"/>
              </w:rPr>
              <w:t>унікальний номер запису з Єдиного державного демографічного реєстру (за наявності);</w:t>
            </w:r>
          </w:p>
          <w:p w14:paraId="5239E584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6" w:name="n82"/>
            <w:bookmarkEnd w:id="36"/>
            <w:r w:rsidRPr="00F91576">
              <w:rPr>
                <w:color w:val="000000" w:themeColor="text1"/>
                <w:lang w:val="uk-UA"/>
              </w:rPr>
              <w:t>3) дані про підставу внесення відомостей:</w:t>
            </w:r>
          </w:p>
          <w:p w14:paraId="1226CA2E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7" w:name="n83"/>
            <w:bookmarkEnd w:id="37"/>
            <w:r w:rsidRPr="00F91576">
              <w:rPr>
                <w:color w:val="000000" w:themeColor="text1"/>
                <w:lang w:val="uk-UA"/>
              </w:rPr>
              <w:t>примірник заяви про самообмеження або про обмеження та додатків до них (у разі наявності) у вигляді електронної копії оригінальної заяви або заява в електронній формі;</w:t>
            </w:r>
          </w:p>
          <w:p w14:paraId="7526F64A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8" w:name="n84"/>
            <w:bookmarkEnd w:id="38"/>
            <w:r w:rsidRPr="00F91576">
              <w:rPr>
                <w:color w:val="000000" w:themeColor="text1"/>
                <w:lang w:val="uk-UA"/>
              </w:rPr>
              <w:t>сканована копія рішення Уповноваженого органу про результати розгляду заяви про обмеження;</w:t>
            </w:r>
          </w:p>
          <w:p w14:paraId="72C35BD5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39" w:name="n85"/>
            <w:bookmarkEnd w:id="39"/>
            <w:r w:rsidRPr="00F91576">
              <w:rPr>
                <w:color w:val="000000" w:themeColor="text1"/>
                <w:lang w:val="uk-UA"/>
              </w:rPr>
              <w:t>сканована копія рішення суду, дата ухвалення судового рішення та найменування суду, який його ухвалив, дата набрання судовим рішенням законної сили;</w:t>
            </w:r>
          </w:p>
          <w:p w14:paraId="37C6836A" w14:textId="2A1D36AF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F91576">
              <w:rPr>
                <w:b/>
                <w:bCs/>
                <w:color w:val="000000" w:themeColor="text1"/>
                <w:lang w:val="uk-UA"/>
              </w:rPr>
              <w:t>норма відсутня</w:t>
            </w:r>
          </w:p>
          <w:p w14:paraId="3097C510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  <w:p w14:paraId="4BA6EA65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0" w:name="n86"/>
            <w:bookmarkEnd w:id="40"/>
            <w:r w:rsidRPr="00F91576">
              <w:rPr>
                <w:color w:val="000000" w:themeColor="text1"/>
                <w:lang w:val="uk-UA"/>
              </w:rPr>
              <w:t>4) дані про строк самообмеження (обмеження).</w:t>
            </w:r>
          </w:p>
          <w:p w14:paraId="273DDB5A" w14:textId="703906AD" w:rsidR="00C37112" w:rsidRPr="00F91576" w:rsidRDefault="00E35E05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(…)</w:t>
            </w:r>
          </w:p>
        </w:tc>
        <w:tc>
          <w:tcPr>
            <w:tcW w:w="7569" w:type="dxa"/>
          </w:tcPr>
          <w:p w14:paraId="03B53569" w14:textId="746B46F1" w:rsidR="00E35E05" w:rsidRPr="00F91576" w:rsidRDefault="00AE16DB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AE16DB">
              <w:rPr>
                <w:b/>
                <w:bCs/>
                <w:color w:val="000000" w:themeColor="text1"/>
                <w:lang w:val="uk-UA"/>
              </w:rPr>
              <w:lastRenderedPageBreak/>
              <w:t>22</w:t>
            </w:r>
            <w:r w:rsidR="00E35E05" w:rsidRPr="00F91576">
              <w:rPr>
                <w:color w:val="000000" w:themeColor="text1"/>
                <w:lang w:val="uk-UA"/>
              </w:rPr>
              <w:t>. Реєстратор вносить такі відомості до Реєстру:</w:t>
            </w:r>
          </w:p>
          <w:p w14:paraId="59CEB62A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1) загальні дані:</w:t>
            </w:r>
          </w:p>
          <w:p w14:paraId="6A2F4BDC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прізвище, ім’я, по батькові (за наявності), у разі потреби - додатково англійською мовою;</w:t>
            </w:r>
          </w:p>
          <w:p w14:paraId="337E38A0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реєстраційний номер облікової картки платника податків або номер (та за наявності - серія)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паспорті)/ реквізити паспортного документа іноземця;</w:t>
            </w:r>
          </w:p>
          <w:p w14:paraId="0C4F15B7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дата народження (число, місяць, рік);</w:t>
            </w:r>
          </w:p>
          <w:p w14:paraId="5100BAD0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громадянство/підданство (відомості про відсутність громадянства/підданства);</w:t>
            </w:r>
          </w:p>
          <w:p w14:paraId="240B9348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стать;</w:t>
            </w:r>
          </w:p>
          <w:p w14:paraId="6B1E0333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місце реєстрації/проживання;</w:t>
            </w:r>
          </w:p>
          <w:p w14:paraId="796DB7C1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засоби зв’язку;</w:t>
            </w:r>
          </w:p>
          <w:p w14:paraId="012F6D9D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2) дані про документи та їх скановані копії (за наявності):</w:t>
            </w:r>
          </w:p>
          <w:p w14:paraId="138CD550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найменування документа, тип, серія (за наявності), номер, дата видачі, найменування державного органу, що видав документ, офіційна назва органу іноземної держави, в якому видано документ, що посвідчує особу, стосовно якої впроваджується обмеження;</w:t>
            </w:r>
          </w:p>
          <w:p w14:paraId="1CE01729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реєстраційний номер облікової картки платника податків або номер (та за наявності - серія)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паспорті);</w:t>
            </w:r>
          </w:p>
          <w:p w14:paraId="5BE54E9B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унікальний номер запису з Єдиного державного демографічного реєстру (за наявності);</w:t>
            </w:r>
          </w:p>
          <w:p w14:paraId="0705762D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3) дані про підставу внесення відомостей:</w:t>
            </w:r>
          </w:p>
          <w:p w14:paraId="779360AE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примірник заяви про самообмеження або про обмеження та додатків до них (у разі наявності) у вигляді електронної копії оригінальної заяви або заява в електронній формі;</w:t>
            </w:r>
          </w:p>
          <w:p w14:paraId="6BF0E639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сканована копія рішення Уповноваженого органу про результати розгляду заяви про обмеження;</w:t>
            </w:r>
          </w:p>
          <w:p w14:paraId="13BD1205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сканована копія рішення суду, дата ухвалення судового рішення та найменування суду, який його ухвалив, дата набрання судовим рішенням законної сили;</w:t>
            </w:r>
          </w:p>
          <w:p w14:paraId="1D620AF4" w14:textId="00227235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bookmarkStart w:id="41" w:name="_Hlk157757306"/>
            <w:r w:rsidRPr="00F91576">
              <w:rPr>
                <w:b/>
                <w:bCs/>
                <w:color w:val="000000" w:themeColor="text1"/>
                <w:lang w:val="uk-UA"/>
              </w:rPr>
              <w:t>інформація про використання такими особами кредитних коштів для внесення ставок (за наявності);</w:t>
            </w:r>
            <w:bookmarkEnd w:id="41"/>
          </w:p>
          <w:p w14:paraId="5769004A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4) дані про строк самообмеження (обмеження).</w:t>
            </w:r>
          </w:p>
          <w:p w14:paraId="0B14CAB7" w14:textId="2FBEA824" w:rsidR="00C37112" w:rsidRPr="00F91576" w:rsidRDefault="00E35E05" w:rsidP="005126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(…)</w:t>
            </w:r>
          </w:p>
        </w:tc>
      </w:tr>
      <w:tr w:rsidR="00E35E05" w:rsidRPr="002D2099" w14:paraId="412E8269" w14:textId="77777777" w:rsidTr="003E6284">
        <w:tc>
          <w:tcPr>
            <w:tcW w:w="7568" w:type="dxa"/>
          </w:tcPr>
          <w:p w14:paraId="5277BBC6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29. У витягу з Реєстру міститься така інформація:</w:t>
            </w:r>
          </w:p>
          <w:p w14:paraId="566B791D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2" w:name="n97"/>
            <w:bookmarkEnd w:id="42"/>
            <w:r w:rsidRPr="00F91576">
              <w:rPr>
                <w:color w:val="000000" w:themeColor="text1"/>
                <w:lang w:val="uk-UA"/>
              </w:rPr>
              <w:t>1) номер витягу, дата та час формування;</w:t>
            </w:r>
          </w:p>
          <w:p w14:paraId="741233BC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3" w:name="n98"/>
            <w:bookmarkEnd w:id="43"/>
            <w:r w:rsidRPr="00F91576">
              <w:rPr>
                <w:color w:val="000000" w:themeColor="text1"/>
                <w:lang w:val="uk-UA"/>
              </w:rPr>
              <w:t>2) відомості про Користувача;</w:t>
            </w:r>
          </w:p>
          <w:p w14:paraId="7957AA34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4" w:name="n99"/>
            <w:bookmarkEnd w:id="44"/>
            <w:r w:rsidRPr="00F91576">
              <w:rPr>
                <w:color w:val="000000" w:themeColor="text1"/>
                <w:lang w:val="uk-UA"/>
              </w:rPr>
              <w:lastRenderedPageBreak/>
              <w:t>3) відомості про ідентифікатори пошуку, за якими здійснювався пошук інформації в Реєстрі;</w:t>
            </w:r>
          </w:p>
          <w:p w14:paraId="33299749" w14:textId="77777777" w:rsidR="00E35E05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5" w:name="n100"/>
            <w:bookmarkEnd w:id="45"/>
            <w:r w:rsidRPr="00F91576">
              <w:rPr>
                <w:color w:val="000000" w:themeColor="text1"/>
                <w:lang w:val="uk-UA"/>
              </w:rPr>
              <w:t>4) відомості, що містяться в Реєстрі, щодо особи, якій обмежено доступ до гральних закладів та/або участь в азартних іграх (осіб, у разі наявності кількох, які відповідають критеріям пошуку);</w:t>
            </w:r>
          </w:p>
          <w:p w14:paraId="6B407662" w14:textId="0A28AECE" w:rsidR="00657167" w:rsidRPr="00657167" w:rsidRDefault="00657167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657167">
              <w:rPr>
                <w:b/>
                <w:bCs/>
                <w:color w:val="000000" w:themeColor="text1"/>
                <w:lang w:val="uk-UA"/>
              </w:rPr>
              <w:t>Норма відсутня</w:t>
            </w:r>
          </w:p>
          <w:p w14:paraId="2BFFF62F" w14:textId="77777777" w:rsidR="00657167" w:rsidRDefault="00657167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6" w:name="n101"/>
            <w:bookmarkEnd w:id="46"/>
          </w:p>
          <w:p w14:paraId="7402FABD" w14:textId="77777777" w:rsidR="00657167" w:rsidRDefault="00657167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</w:p>
          <w:p w14:paraId="66B00D36" w14:textId="77777777" w:rsidR="00657167" w:rsidRDefault="00657167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</w:p>
          <w:p w14:paraId="5BCBAB3C" w14:textId="77777777" w:rsidR="00657167" w:rsidRDefault="00657167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</w:p>
          <w:p w14:paraId="5D9D91E0" w14:textId="0AF7B446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 xml:space="preserve">5) відомості про Реєстратора, яким </w:t>
            </w:r>
            <w:proofErr w:type="spellStart"/>
            <w:r w:rsidRPr="00F91576">
              <w:rPr>
                <w:color w:val="000000" w:themeColor="text1"/>
                <w:lang w:val="uk-UA"/>
              </w:rPr>
              <w:t>внесено</w:t>
            </w:r>
            <w:proofErr w:type="spellEnd"/>
            <w:r w:rsidRPr="00F91576">
              <w:rPr>
                <w:color w:val="000000" w:themeColor="text1"/>
                <w:lang w:val="uk-UA"/>
              </w:rPr>
              <w:t xml:space="preserve"> відомості до Реєстру.</w:t>
            </w:r>
          </w:p>
          <w:p w14:paraId="00F22DB9" w14:textId="77777777" w:rsidR="00E35E05" w:rsidRPr="00F91576" w:rsidRDefault="00E35E05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bookmarkStart w:id="47" w:name="n102"/>
            <w:bookmarkEnd w:id="47"/>
            <w:r w:rsidRPr="00F91576">
              <w:rPr>
                <w:color w:val="000000" w:themeColor="text1"/>
                <w:lang w:val="uk-UA"/>
              </w:rPr>
              <w:t>У разі відсутності відомостей у Реєстрі за обраними критеріями до витягу вноситься запис «відомості відсутні».</w:t>
            </w:r>
          </w:p>
          <w:p w14:paraId="4681D82E" w14:textId="21B352A3" w:rsidR="00E35E05" w:rsidRPr="00F91576" w:rsidRDefault="005F393D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(…)</w:t>
            </w:r>
          </w:p>
        </w:tc>
        <w:tc>
          <w:tcPr>
            <w:tcW w:w="7569" w:type="dxa"/>
          </w:tcPr>
          <w:p w14:paraId="1BF6C5AC" w14:textId="72D4C4F3" w:rsidR="005F393D" w:rsidRPr="00F91576" w:rsidRDefault="00AE16DB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AE16DB">
              <w:rPr>
                <w:b/>
                <w:bCs/>
                <w:color w:val="000000" w:themeColor="text1"/>
                <w:lang w:val="uk-UA"/>
              </w:rPr>
              <w:lastRenderedPageBreak/>
              <w:t>30</w:t>
            </w:r>
            <w:r w:rsidR="005F393D" w:rsidRPr="00AE16DB">
              <w:rPr>
                <w:b/>
                <w:bCs/>
                <w:color w:val="000000" w:themeColor="text1"/>
                <w:lang w:val="uk-UA"/>
              </w:rPr>
              <w:t>.</w:t>
            </w:r>
            <w:r w:rsidR="005F393D" w:rsidRPr="00F91576">
              <w:rPr>
                <w:color w:val="000000" w:themeColor="text1"/>
                <w:lang w:val="uk-UA"/>
              </w:rPr>
              <w:t xml:space="preserve"> У витягу з Реєстру міститься така інформація:</w:t>
            </w:r>
          </w:p>
          <w:p w14:paraId="650A19F2" w14:textId="77777777" w:rsidR="005F393D" w:rsidRPr="00F91576" w:rsidRDefault="005F393D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1) номер витягу, дата та час формування;</w:t>
            </w:r>
          </w:p>
          <w:p w14:paraId="4F92372C" w14:textId="77777777" w:rsidR="005F393D" w:rsidRPr="00F91576" w:rsidRDefault="005F393D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2) відомості про Користувача;</w:t>
            </w:r>
          </w:p>
          <w:p w14:paraId="375B8028" w14:textId="77777777" w:rsidR="005F393D" w:rsidRPr="00F91576" w:rsidRDefault="005F393D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lastRenderedPageBreak/>
              <w:t>3) відомості про ідентифікатори пошуку, за якими здійснювався пошук інформації в Реєстрі;</w:t>
            </w:r>
          </w:p>
          <w:p w14:paraId="4C504AF5" w14:textId="6B1E97F7" w:rsidR="005F393D" w:rsidRDefault="005F393D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4) відомості, що містяться в Реєстрі, щодо особи, якій обмежено доступ до гральних закладів та/або участь в азартних іграх (осіб, у разі наявності кількох, які відповідають критеріям пошуку</w:t>
            </w:r>
            <w:bookmarkStart w:id="48" w:name="_Hlk157757893"/>
            <w:r w:rsidRPr="00F91576">
              <w:rPr>
                <w:color w:val="000000" w:themeColor="text1"/>
                <w:lang w:val="uk-UA"/>
              </w:rPr>
              <w:t>)</w:t>
            </w:r>
            <w:bookmarkEnd w:id="48"/>
            <w:r w:rsidR="00657167">
              <w:rPr>
                <w:color w:val="000000" w:themeColor="text1"/>
                <w:lang w:val="uk-UA"/>
              </w:rPr>
              <w:t>;</w:t>
            </w:r>
          </w:p>
          <w:p w14:paraId="4116D68A" w14:textId="371FBD0C" w:rsidR="00657167" w:rsidRPr="00657167" w:rsidRDefault="00657167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657167">
              <w:rPr>
                <w:b/>
                <w:bCs/>
                <w:color w:val="000000" w:themeColor="text1"/>
                <w:lang w:val="uk-UA"/>
              </w:rPr>
              <w:t>5)</w:t>
            </w:r>
            <w:r>
              <w:t xml:space="preserve"> </w:t>
            </w:r>
            <w:r w:rsidRPr="00657167">
              <w:rPr>
                <w:b/>
                <w:bCs/>
                <w:color w:val="000000" w:themeColor="text1"/>
                <w:lang w:val="uk-UA"/>
              </w:rPr>
              <w:t xml:space="preserve">відомості, що містяться в Реєстрі, щодо особи, якій обмежено доступ до гральних закладів та/або участь в азартних іграх </w:t>
            </w:r>
            <w:r w:rsidR="003313DB">
              <w:rPr>
                <w:b/>
                <w:bCs/>
                <w:color w:val="000000" w:themeColor="text1"/>
                <w:lang w:val="uk-UA"/>
              </w:rPr>
              <w:t>у зв’язку</w:t>
            </w:r>
            <w:r w:rsidRPr="00657167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3313DB">
              <w:rPr>
                <w:b/>
                <w:bCs/>
                <w:color w:val="000000" w:themeColor="text1"/>
                <w:lang w:val="uk-UA"/>
              </w:rPr>
              <w:t xml:space="preserve">з </w:t>
            </w:r>
            <w:r w:rsidRPr="00657167">
              <w:rPr>
                <w:b/>
                <w:bCs/>
                <w:color w:val="000000" w:themeColor="text1"/>
                <w:lang w:val="uk-UA"/>
              </w:rPr>
              <w:t>використання</w:t>
            </w:r>
            <w:r w:rsidR="003313DB">
              <w:rPr>
                <w:b/>
                <w:bCs/>
                <w:color w:val="000000" w:themeColor="text1"/>
                <w:lang w:val="uk-UA"/>
              </w:rPr>
              <w:t>м</w:t>
            </w:r>
            <w:r w:rsidRPr="00657167">
              <w:rPr>
                <w:b/>
                <w:bCs/>
                <w:color w:val="000000" w:themeColor="text1"/>
                <w:lang w:val="uk-UA"/>
              </w:rPr>
              <w:t xml:space="preserve"> особ</w:t>
            </w:r>
            <w:r w:rsidR="003313DB">
              <w:rPr>
                <w:b/>
                <w:bCs/>
                <w:color w:val="000000" w:themeColor="text1"/>
                <w:lang w:val="uk-UA"/>
              </w:rPr>
              <w:t>ою коштів, отриманих у позику, в тому числі на умовах фінансового кредиту</w:t>
            </w:r>
            <w:r w:rsidRPr="00657167">
              <w:rPr>
                <w:b/>
                <w:bCs/>
                <w:color w:val="000000" w:themeColor="text1"/>
                <w:lang w:val="uk-UA"/>
              </w:rPr>
              <w:t xml:space="preserve"> кредитних коштів для внесення ставок (за наявності)</w:t>
            </w:r>
            <w:r w:rsidR="003313DB">
              <w:rPr>
                <w:b/>
                <w:bCs/>
                <w:color w:val="000000" w:themeColor="text1"/>
                <w:lang w:val="uk-UA"/>
              </w:rPr>
              <w:t>;</w:t>
            </w:r>
          </w:p>
          <w:p w14:paraId="3F587D55" w14:textId="435E5B7E" w:rsidR="005F393D" w:rsidRPr="00F91576" w:rsidRDefault="00657167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657167">
              <w:rPr>
                <w:b/>
                <w:bCs/>
                <w:color w:val="000000" w:themeColor="text1"/>
                <w:lang w:val="uk-UA"/>
              </w:rPr>
              <w:t>6</w:t>
            </w:r>
            <w:r w:rsidR="005F393D" w:rsidRPr="00657167">
              <w:rPr>
                <w:b/>
                <w:bCs/>
                <w:color w:val="000000" w:themeColor="text1"/>
                <w:lang w:val="uk-UA"/>
              </w:rPr>
              <w:t>)</w:t>
            </w:r>
            <w:r w:rsidR="005F393D" w:rsidRPr="00F91576">
              <w:rPr>
                <w:color w:val="000000" w:themeColor="text1"/>
                <w:lang w:val="uk-UA"/>
              </w:rPr>
              <w:t xml:space="preserve"> відомості про Реєстратора, яким </w:t>
            </w:r>
            <w:proofErr w:type="spellStart"/>
            <w:r w:rsidR="005F393D" w:rsidRPr="00F91576">
              <w:rPr>
                <w:color w:val="000000" w:themeColor="text1"/>
                <w:lang w:val="uk-UA"/>
              </w:rPr>
              <w:t>внесено</w:t>
            </w:r>
            <w:proofErr w:type="spellEnd"/>
            <w:r w:rsidR="005F393D" w:rsidRPr="00F91576">
              <w:rPr>
                <w:color w:val="000000" w:themeColor="text1"/>
                <w:lang w:val="uk-UA"/>
              </w:rPr>
              <w:t xml:space="preserve"> відомості до Реєстру.</w:t>
            </w:r>
          </w:p>
          <w:p w14:paraId="40CD0809" w14:textId="77777777" w:rsidR="005F393D" w:rsidRPr="00F91576" w:rsidRDefault="005F393D" w:rsidP="005F393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У разі відсутності відомостей у Реєстрі за обраними критеріями до витягу вноситься запис «відомості відсутні».</w:t>
            </w:r>
          </w:p>
          <w:p w14:paraId="7E4F3EF0" w14:textId="6E833611" w:rsidR="00E35E05" w:rsidRPr="00F91576" w:rsidRDefault="005F393D" w:rsidP="00E35E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lang w:val="uk-UA"/>
              </w:rPr>
            </w:pPr>
            <w:r w:rsidRPr="00F91576">
              <w:rPr>
                <w:color w:val="000000" w:themeColor="text1"/>
                <w:lang w:val="uk-UA"/>
              </w:rPr>
              <w:t>(…)</w:t>
            </w:r>
          </w:p>
        </w:tc>
      </w:tr>
      <w:tr w:rsidR="00D80079" w:rsidRPr="002D2099" w14:paraId="6DA62643" w14:textId="77777777" w:rsidTr="0016257B">
        <w:tc>
          <w:tcPr>
            <w:tcW w:w="15137" w:type="dxa"/>
            <w:gridSpan w:val="2"/>
          </w:tcPr>
          <w:p w14:paraId="7D432ECE" w14:textId="4DCA919A" w:rsidR="00D80079" w:rsidRPr="00DD5652" w:rsidRDefault="00D80079" w:rsidP="00D8007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lastRenderedPageBreak/>
              <w:t xml:space="preserve">Додаток </w:t>
            </w:r>
            <w:r w:rsidR="00EC19A4" w:rsidRPr="00DD5652">
              <w:rPr>
                <w:color w:val="000000" w:themeColor="text1"/>
                <w:lang w:val="uk-UA"/>
              </w:rPr>
              <w:t>2</w:t>
            </w:r>
          </w:p>
          <w:p w14:paraId="6AA7E4DD" w14:textId="77777777" w:rsidR="00F54277" w:rsidRPr="00DD5652" w:rsidRDefault="00D80079" w:rsidP="00F5427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 xml:space="preserve">до Порядку </w:t>
            </w:r>
          </w:p>
          <w:p w14:paraId="7FE41FD5" w14:textId="4D7EB418" w:rsidR="00D80079" w:rsidRPr="00DD5652" w:rsidRDefault="00D80079" w:rsidP="00F5427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(</w:t>
            </w:r>
            <w:r w:rsidR="00EC19A4" w:rsidRPr="00DD5652">
              <w:rPr>
                <w:color w:val="000000" w:themeColor="text1"/>
                <w:lang w:val="uk-UA"/>
              </w:rPr>
              <w:t xml:space="preserve">підпункт 2 </w:t>
            </w:r>
            <w:r w:rsidRPr="00DD5652">
              <w:rPr>
                <w:color w:val="000000" w:themeColor="text1"/>
                <w:lang w:val="uk-UA"/>
              </w:rPr>
              <w:t>пункт</w:t>
            </w:r>
            <w:r w:rsidR="00EC19A4" w:rsidRPr="00DD5652">
              <w:rPr>
                <w:color w:val="000000" w:themeColor="text1"/>
                <w:lang w:val="uk-UA"/>
              </w:rPr>
              <w:t>у</w:t>
            </w:r>
            <w:r w:rsidRPr="00DD5652">
              <w:rPr>
                <w:color w:val="000000" w:themeColor="text1"/>
                <w:lang w:val="uk-UA"/>
              </w:rPr>
              <w:t xml:space="preserve"> </w:t>
            </w:r>
            <w:r w:rsidR="00EC19A4" w:rsidRPr="00DD5652">
              <w:rPr>
                <w:color w:val="000000" w:themeColor="text1"/>
                <w:lang w:val="uk-UA"/>
              </w:rPr>
              <w:t>1</w:t>
            </w:r>
            <w:r w:rsidRPr="00DD5652">
              <w:rPr>
                <w:color w:val="000000" w:themeColor="text1"/>
                <w:lang w:val="uk-UA"/>
              </w:rPr>
              <w:t>5)</w:t>
            </w:r>
          </w:p>
        </w:tc>
      </w:tr>
      <w:tr w:rsidR="003E6284" w:rsidRPr="002D2099" w14:paraId="07AB8E47" w14:textId="77777777" w:rsidTr="00DA0AC1">
        <w:tc>
          <w:tcPr>
            <w:tcW w:w="15137" w:type="dxa"/>
            <w:gridSpan w:val="2"/>
          </w:tcPr>
          <w:p w14:paraId="753E3578" w14:textId="77777777" w:rsidR="003E6284" w:rsidRPr="00DD5652" w:rsidRDefault="003E6284" w:rsidP="003E6284">
            <w:pPr>
              <w:pStyle w:val="aa"/>
              <w:jc w:val="right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Комісія з регулювання азартних ігор та лотерей</w:t>
            </w:r>
          </w:p>
          <w:p w14:paraId="34E51113" w14:textId="6E962890" w:rsidR="003E6284" w:rsidRPr="00DD5652" w:rsidRDefault="003E6284" w:rsidP="003E628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right"/>
              <w:rPr>
                <w:b/>
                <w:bCs/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Відомості про особу, яка подає заяву</w:t>
            </w:r>
            <w:r w:rsidRPr="00DD5652">
              <w:rPr>
                <w:color w:val="000000" w:themeColor="text1"/>
                <w:lang w:val="uk-UA"/>
              </w:rPr>
              <w:br/>
              <w:t>___________________________________,</w:t>
            </w:r>
            <w:r w:rsidRPr="00DD5652">
              <w:rPr>
                <w:color w:val="000000" w:themeColor="text1"/>
                <w:lang w:val="uk-UA"/>
              </w:rPr>
              <w:br/>
            </w:r>
            <w:r w:rsidRPr="00DD5652">
              <w:rPr>
                <w:color w:val="000000" w:themeColor="text1"/>
                <w:sz w:val="20"/>
                <w:szCs w:val="20"/>
                <w:lang w:val="uk-UA"/>
              </w:rPr>
              <w:t xml:space="preserve">       (Прізвище, ім'я, по батькові (за наявності)</w:t>
            </w:r>
            <w:r w:rsidRPr="00DD5652">
              <w:rPr>
                <w:color w:val="000000" w:themeColor="text1"/>
                <w:sz w:val="20"/>
                <w:szCs w:val="20"/>
                <w:lang w:val="uk-UA"/>
              </w:rPr>
              <w:br/>
              <w:t xml:space="preserve">               фізичної особи, яка подає заяву)</w:t>
            </w:r>
            <w:r w:rsidRPr="00DD5652">
              <w:rPr>
                <w:color w:val="000000" w:themeColor="text1"/>
                <w:sz w:val="20"/>
                <w:szCs w:val="20"/>
                <w:lang w:val="uk-UA"/>
              </w:rPr>
              <w:br/>
              <w:t xml:space="preserve">       (Член сім'ї першого ступеня споріднення /</w:t>
            </w:r>
            <w:r w:rsidRPr="00DD5652">
              <w:rPr>
                <w:color w:val="000000" w:themeColor="text1"/>
                <w:sz w:val="20"/>
                <w:szCs w:val="20"/>
                <w:lang w:val="uk-UA"/>
              </w:rPr>
              <w:br/>
              <w:t xml:space="preserve">                        законний представник)</w:t>
            </w:r>
          </w:p>
          <w:p w14:paraId="52CCD57A" w14:textId="77777777" w:rsidR="003E6284" w:rsidRPr="00DD5652" w:rsidRDefault="003E6284" w:rsidP="00023EB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  <w:p w14:paraId="17267F6A" w14:textId="77777777" w:rsidR="003E6284" w:rsidRPr="00DD5652" w:rsidRDefault="003E6284" w:rsidP="00023EB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  <w:p w14:paraId="3AF2D409" w14:textId="77777777" w:rsidR="003E6284" w:rsidRPr="00DD5652" w:rsidRDefault="003E6284" w:rsidP="00023EB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DD5652">
              <w:rPr>
                <w:b/>
                <w:bCs/>
                <w:color w:val="000000" w:themeColor="text1"/>
                <w:lang w:val="uk-UA"/>
              </w:rPr>
              <w:t>ЗАЯВА</w:t>
            </w:r>
          </w:p>
          <w:p w14:paraId="2567516D" w14:textId="187AEE7F" w:rsidR="003E6284" w:rsidRPr="00DD5652" w:rsidRDefault="000D35A5" w:rsidP="007B105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color w:val="000000" w:themeColor="text1"/>
                <w:lang w:val="uk-UA"/>
              </w:rPr>
            </w:pPr>
            <w:r w:rsidRPr="00DD5652">
              <w:rPr>
                <w:b/>
                <w:bCs/>
                <w:color w:val="000000" w:themeColor="text1"/>
                <w:lang w:val="uk-UA"/>
              </w:rPr>
              <w:t>про обмеження</w:t>
            </w:r>
          </w:p>
        </w:tc>
      </w:tr>
      <w:tr w:rsidR="00C62DDF" w:rsidRPr="002D2099" w14:paraId="4EBEA360" w14:textId="77777777" w:rsidTr="003E6284">
        <w:tc>
          <w:tcPr>
            <w:tcW w:w="7568" w:type="dxa"/>
          </w:tcPr>
          <w:p w14:paraId="46EECBAE" w14:textId="77777777" w:rsidR="00140A11" w:rsidRPr="00DD5652" w:rsidRDefault="000D35A5" w:rsidP="006101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</w:pPr>
            <w:r w:rsidRPr="00DD565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  <w:t>(…)</w:t>
            </w:r>
          </w:p>
          <w:p w14:paraId="4AD2A806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У зв'язку з:</w:t>
            </w:r>
          </w:p>
          <w:p w14:paraId="0E84CA92" w14:textId="77777777" w:rsidR="00610100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9" w:name="149"/>
            <w:bookmarkEnd w:id="49"/>
            <w:r w:rsidRPr="00DD5652">
              <w:rPr>
                <w:color w:val="000000" w:themeColor="text1"/>
                <w:lang w:val="uk-UA"/>
              </w:rPr>
              <w:lastRenderedPageBreak/>
              <w:t>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60D9C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.25pt;height:17.25pt">
                  <v:imagedata r:id="rId29" r:href="rId30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 перевищенням витрат на гру над особистими доходами гравця, що ставить гравця або його сім'ю у скрутне матеріальне становище;</w:t>
            </w:r>
          </w:p>
          <w:p w14:paraId="0505C3D1" w14:textId="4876EEC0" w:rsidR="008E3030" w:rsidRDefault="008E3030" w:rsidP="00610100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8E3030">
              <w:rPr>
                <w:b/>
                <w:bCs/>
                <w:color w:val="000000" w:themeColor="text1"/>
                <w:lang w:val="uk-UA"/>
              </w:rPr>
              <w:t>Норма відсутня</w:t>
            </w:r>
          </w:p>
          <w:p w14:paraId="5F28F6BF" w14:textId="77777777" w:rsidR="008E3030" w:rsidRDefault="008E3030" w:rsidP="00610100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  <w:p w14:paraId="24AC26A7" w14:textId="77777777" w:rsidR="008E3030" w:rsidRDefault="008E3030" w:rsidP="00610100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  <w:p w14:paraId="4FE8361C" w14:textId="77777777" w:rsidR="008E3030" w:rsidRDefault="008E3030" w:rsidP="00610100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  <w:p w14:paraId="7244E395" w14:textId="77777777" w:rsidR="008E3030" w:rsidRPr="008E3030" w:rsidRDefault="008E3030" w:rsidP="00610100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  <w:p w14:paraId="175BF518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50" w:name="150"/>
            <w:bookmarkEnd w:id="50"/>
            <w:r w:rsidRPr="00DD5652">
              <w:rPr>
                <w:color w:val="000000" w:themeColor="text1"/>
                <w:lang w:val="uk-UA"/>
              </w:rPr>
              <w:t> 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1D78E5EF">
                <v:shape id="_x0000_i1026" type="#_x0000_t75" alt="" style="width:26.25pt;height:17.25pt">
                  <v:imagedata r:id="rId29" r:href="rId31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 наявністю боргових зобов'язань на суму більш як 100 прожиткових мінімумів доходів громадян;</w:t>
            </w:r>
          </w:p>
          <w:p w14:paraId="3DD65A15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51" w:name="151"/>
            <w:bookmarkEnd w:id="51"/>
            <w:r w:rsidRPr="00DD5652">
              <w:rPr>
                <w:color w:val="000000" w:themeColor="text1"/>
                <w:lang w:val="uk-UA"/>
              </w:rPr>
              <w:t> 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4219BFCA">
                <v:shape id="_x0000_i1027" type="#_x0000_t75" alt="" style="width:26.25pt;height:17.25pt">
                  <v:imagedata r:id="rId29" r:href="rId32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 ухиленням особи від сплати аліментів впродовж більше трьох місяців;</w:t>
            </w:r>
          </w:p>
          <w:p w14:paraId="634AB297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52" w:name="152"/>
            <w:bookmarkEnd w:id="52"/>
            <w:r w:rsidRPr="00DD5652">
              <w:rPr>
                <w:color w:val="000000" w:themeColor="text1"/>
                <w:lang w:val="uk-UA"/>
              </w:rPr>
              <w:t> 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70DF8A89">
                <v:shape id="_x0000_i1028" type="#_x0000_t75" alt="" style="width:26.25pt;height:17.25pt">
                  <v:imagedata r:id="rId29" r:href="rId33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тим, що особа або члени її сім'ї є отримувачами житлової субсидії чи пільг на сплату житлово-комунальних послуг.</w:t>
            </w:r>
          </w:p>
          <w:p w14:paraId="4FB79377" w14:textId="4F3873C1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kern w:val="2"/>
                <w:lang w:val="uk-UA" w:eastAsia="ar-SA"/>
              </w:rPr>
            </w:pPr>
            <w:r w:rsidRPr="00DD5652">
              <w:rPr>
                <w:color w:val="000000" w:themeColor="text1"/>
                <w:lang w:val="uk-UA"/>
              </w:rPr>
              <w:t>(…)</w:t>
            </w:r>
          </w:p>
        </w:tc>
        <w:tc>
          <w:tcPr>
            <w:tcW w:w="7569" w:type="dxa"/>
          </w:tcPr>
          <w:p w14:paraId="6F3F9079" w14:textId="77777777" w:rsidR="00610100" w:rsidRPr="00DD5652" w:rsidRDefault="00610100" w:rsidP="006101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</w:pPr>
            <w:r w:rsidRPr="00DD565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  <w:lastRenderedPageBreak/>
              <w:t>(…)</w:t>
            </w:r>
          </w:p>
          <w:p w14:paraId="7496632C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У зв'язку з:</w:t>
            </w:r>
          </w:p>
          <w:p w14:paraId="48677A82" w14:textId="15B21E49" w:rsidR="00610100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lastRenderedPageBreak/>
              <w:t>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62A3F1E4">
                <v:shape id="_x0000_i1029" type="#_x0000_t75" alt="" style="width:26.25pt;height:17.25pt">
                  <v:imagedata r:id="rId29" r:href="rId34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 перевищенням витрат на гру над особистими доходами гравця, що ставить гравця або його сім'ю у скрутне матеріальне становище;</w:t>
            </w:r>
          </w:p>
          <w:p w14:paraId="1D9A6193" w14:textId="70173ABF" w:rsidR="008E3030" w:rsidRDefault="008E303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76C6896D">
                <v:shape id="_x0000_i1030" type="#_x0000_t75" alt="" style="width:26.25pt;height:17.25pt">
                  <v:imagedata r:id="rId29" r:href="rId35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 </w:t>
            </w:r>
            <w:r w:rsidRPr="00AA3295">
              <w:rPr>
                <w:b/>
                <w:bCs/>
                <w:color w:val="000000" w:themeColor="text1"/>
                <w:lang w:val="uk-UA"/>
              </w:rPr>
              <w:t>перевищенням витрат на гру над особистими доходами гравця, що ставить гравця або його сім'ю у скрутне матеріальне становище</w:t>
            </w:r>
            <w:r w:rsidR="00180045">
              <w:rPr>
                <w:b/>
                <w:bCs/>
                <w:color w:val="000000" w:themeColor="text1"/>
                <w:lang w:val="uk-UA"/>
              </w:rPr>
              <w:t>, яке</w:t>
            </w:r>
            <w:r w:rsidRPr="00AA3295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AA3295" w:rsidRPr="00AA3295">
              <w:rPr>
                <w:b/>
                <w:bCs/>
                <w:color w:val="000000" w:themeColor="text1"/>
                <w:lang w:val="uk-UA"/>
              </w:rPr>
              <w:t>здійснюється</w:t>
            </w:r>
            <w:r w:rsidRPr="00AA3295">
              <w:rPr>
                <w:b/>
                <w:bCs/>
                <w:color w:val="000000" w:themeColor="text1"/>
                <w:lang w:val="uk-UA"/>
              </w:rPr>
              <w:t xml:space="preserve"> з використанням коштів, отриманих у позику, в тому числі на умовах фінансового кредиту</w:t>
            </w:r>
            <w:r w:rsidRPr="00DD5652">
              <w:rPr>
                <w:color w:val="000000" w:themeColor="text1"/>
                <w:lang w:val="uk-UA"/>
              </w:rPr>
              <w:t>;</w:t>
            </w:r>
          </w:p>
          <w:p w14:paraId="44D399E1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 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4683AAFE">
                <v:shape id="_x0000_i1031" type="#_x0000_t75" alt="" style="width:26.25pt;height:17.25pt">
                  <v:imagedata r:id="rId29" r:href="rId36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 наявністю боргових зобов'язань на суму більш як 100 прожиткових мінімумів доходів громадян;</w:t>
            </w:r>
          </w:p>
          <w:p w14:paraId="04C31F9D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 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4443B315">
                <v:shape id="_x0000_i1032" type="#_x0000_t75" alt="" style="width:26.25pt;height:17.25pt">
                  <v:imagedata r:id="rId29" r:href="rId37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 ухиленням особи від сплати аліментів впродовж більше трьох місяців;</w:t>
            </w:r>
          </w:p>
          <w:p w14:paraId="4CA07977" w14:textId="77777777" w:rsidR="00610100" w:rsidRPr="00DD5652" w:rsidRDefault="00610100" w:rsidP="00610100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  </w:t>
            </w:r>
            <w:r w:rsidRPr="00DD5652">
              <w:rPr>
                <w:color w:val="000000" w:themeColor="text1"/>
              </w:rPr>
              <w:fldChar w:fldCharType="begin"/>
            </w:r>
            <w:r w:rsidRPr="00DD5652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Pr="00DD565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fldChar w:fldCharType="begin"/>
            </w:r>
            <w:r w:rsidR="00000000">
              <w:rPr>
                <w:color w:val="000000" w:themeColor="text1"/>
              </w:rPr>
              <w:instrText xml:space="preserve"> INCLUDEPICTURE  "C:\\Users\\v.kobets\\Downloads\\re36369_img_001.gif" \* MERGEFORMATINET </w:instrText>
            </w:r>
            <w:r w:rsidR="00000000">
              <w:rPr>
                <w:color w:val="000000" w:themeColor="text1"/>
              </w:rPr>
              <w:fldChar w:fldCharType="separate"/>
            </w:r>
            <w:r w:rsidR="00000000">
              <w:rPr>
                <w:color w:val="000000" w:themeColor="text1"/>
              </w:rPr>
              <w:pict w14:anchorId="7439FA2D">
                <v:shape id="_x0000_i1033" type="#_x0000_t75" alt="" style="width:26.25pt;height:17.25pt">
                  <v:imagedata r:id="rId29" r:href="rId38"/>
                </v:shape>
              </w:pict>
            </w:r>
            <w:r w:rsidR="00000000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</w:rPr>
              <w:fldChar w:fldCharType="end"/>
            </w:r>
            <w:r w:rsidRPr="00DD5652">
              <w:rPr>
                <w:color w:val="000000" w:themeColor="text1"/>
                <w:lang w:val="uk-UA"/>
              </w:rPr>
              <w:t>тим, що особа або члени її сім'ї є отримувачами житлової субсидії чи пільг на сплату житлово-комунальних послуг.</w:t>
            </w:r>
          </w:p>
          <w:p w14:paraId="50A11565" w14:textId="4360A33F" w:rsidR="00610100" w:rsidRPr="00DD5652" w:rsidRDefault="00610100" w:rsidP="006101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D5652">
              <w:rPr>
                <w:color w:val="000000" w:themeColor="text1"/>
                <w:lang w:val="uk-UA"/>
              </w:rPr>
              <w:t>(…)</w:t>
            </w:r>
          </w:p>
        </w:tc>
      </w:tr>
    </w:tbl>
    <w:p w14:paraId="68394844" w14:textId="77777777" w:rsidR="0095385C" w:rsidRPr="002D2099" w:rsidRDefault="0095385C" w:rsidP="00EC04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77E035" w14:textId="32146224" w:rsidR="00B24755" w:rsidRPr="00E268BB" w:rsidRDefault="00270CB2" w:rsidP="00B24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Голова КРАІЛ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</w:t>
      </w:r>
      <w:r w:rsid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 w:rsidR="00514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</w:t>
      </w:r>
      <w:r w:rsid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B24755" w:rsidRPr="00E268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Іван РУДИЙ</w:t>
      </w:r>
    </w:p>
    <w:sectPr w:rsidR="00B24755" w:rsidRPr="00E268BB" w:rsidSect="00F1089B">
      <w:headerReference w:type="default" r:id="rId39"/>
      <w:pgSz w:w="16838" w:h="11906" w:orient="landscape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121C" w14:textId="77777777" w:rsidR="00F1089B" w:rsidRDefault="00F1089B" w:rsidP="00731B58">
      <w:pPr>
        <w:spacing w:after="0" w:line="240" w:lineRule="auto"/>
      </w:pPr>
      <w:r>
        <w:separator/>
      </w:r>
    </w:p>
  </w:endnote>
  <w:endnote w:type="continuationSeparator" w:id="0">
    <w:p w14:paraId="35FD360B" w14:textId="77777777" w:rsidR="00F1089B" w:rsidRDefault="00F1089B" w:rsidP="0073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A46A" w14:textId="77777777" w:rsidR="00F1089B" w:rsidRDefault="00F1089B" w:rsidP="00731B58">
      <w:pPr>
        <w:spacing w:after="0" w:line="240" w:lineRule="auto"/>
      </w:pPr>
      <w:r>
        <w:separator/>
      </w:r>
    </w:p>
  </w:footnote>
  <w:footnote w:type="continuationSeparator" w:id="0">
    <w:p w14:paraId="3BE94FDB" w14:textId="77777777" w:rsidR="00F1089B" w:rsidRDefault="00F1089B" w:rsidP="0073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69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A00EDB" w14:textId="6391A6A7" w:rsidR="00731B58" w:rsidRPr="00731B58" w:rsidRDefault="00731B5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B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B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1B58">
          <w:rPr>
            <w:rFonts w:ascii="Times New Roman" w:hAnsi="Times New Roman" w:cs="Times New Roman"/>
            <w:sz w:val="24"/>
            <w:szCs w:val="24"/>
          </w:rPr>
          <w:t>2</w:t>
        </w:r>
        <w:r w:rsidRPr="00731B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C"/>
    <w:rsid w:val="000017D5"/>
    <w:rsid w:val="000231BE"/>
    <w:rsid w:val="00023EBB"/>
    <w:rsid w:val="00050D49"/>
    <w:rsid w:val="00051788"/>
    <w:rsid w:val="00054C88"/>
    <w:rsid w:val="00075F0F"/>
    <w:rsid w:val="00077B61"/>
    <w:rsid w:val="000870B8"/>
    <w:rsid w:val="000B3FEC"/>
    <w:rsid w:val="000D35A5"/>
    <w:rsid w:val="000F006F"/>
    <w:rsid w:val="000F670E"/>
    <w:rsid w:val="00123518"/>
    <w:rsid w:val="00140A11"/>
    <w:rsid w:val="001616ED"/>
    <w:rsid w:val="0016200B"/>
    <w:rsid w:val="0016257B"/>
    <w:rsid w:val="00164BAC"/>
    <w:rsid w:val="00180045"/>
    <w:rsid w:val="00193B76"/>
    <w:rsid w:val="001A333B"/>
    <w:rsid w:val="001C66F6"/>
    <w:rsid w:val="001D1CB5"/>
    <w:rsid w:val="00217266"/>
    <w:rsid w:val="00226768"/>
    <w:rsid w:val="00227771"/>
    <w:rsid w:val="00252AD8"/>
    <w:rsid w:val="002533B8"/>
    <w:rsid w:val="00255D40"/>
    <w:rsid w:val="00270CB2"/>
    <w:rsid w:val="002D2099"/>
    <w:rsid w:val="002D483E"/>
    <w:rsid w:val="002E406B"/>
    <w:rsid w:val="00330581"/>
    <w:rsid w:val="003313DB"/>
    <w:rsid w:val="003475DE"/>
    <w:rsid w:val="00361B96"/>
    <w:rsid w:val="003668F1"/>
    <w:rsid w:val="003704DD"/>
    <w:rsid w:val="00382BE0"/>
    <w:rsid w:val="003B5948"/>
    <w:rsid w:val="003B5F16"/>
    <w:rsid w:val="003D0831"/>
    <w:rsid w:val="003D34E4"/>
    <w:rsid w:val="003E6284"/>
    <w:rsid w:val="00402659"/>
    <w:rsid w:val="00406FC1"/>
    <w:rsid w:val="004223C3"/>
    <w:rsid w:val="0043130E"/>
    <w:rsid w:val="00431FBC"/>
    <w:rsid w:val="00486F3C"/>
    <w:rsid w:val="004C2B17"/>
    <w:rsid w:val="004C2FDB"/>
    <w:rsid w:val="004C4A06"/>
    <w:rsid w:val="004E20B3"/>
    <w:rsid w:val="004E6FF4"/>
    <w:rsid w:val="004E7DF4"/>
    <w:rsid w:val="005126AF"/>
    <w:rsid w:val="005147FA"/>
    <w:rsid w:val="005228AD"/>
    <w:rsid w:val="005244CA"/>
    <w:rsid w:val="00565764"/>
    <w:rsid w:val="0057730B"/>
    <w:rsid w:val="005A6C07"/>
    <w:rsid w:val="005C1D36"/>
    <w:rsid w:val="005C29C5"/>
    <w:rsid w:val="005D20F9"/>
    <w:rsid w:val="005E6A28"/>
    <w:rsid w:val="005F393D"/>
    <w:rsid w:val="00610100"/>
    <w:rsid w:val="00623646"/>
    <w:rsid w:val="00623BAF"/>
    <w:rsid w:val="00630F22"/>
    <w:rsid w:val="00646F8F"/>
    <w:rsid w:val="00657167"/>
    <w:rsid w:val="00657B1D"/>
    <w:rsid w:val="00670522"/>
    <w:rsid w:val="006768B0"/>
    <w:rsid w:val="00680C8C"/>
    <w:rsid w:val="006B57FC"/>
    <w:rsid w:val="006E0555"/>
    <w:rsid w:val="006F56DC"/>
    <w:rsid w:val="00702996"/>
    <w:rsid w:val="00711138"/>
    <w:rsid w:val="00731B58"/>
    <w:rsid w:val="00751AE9"/>
    <w:rsid w:val="0075218A"/>
    <w:rsid w:val="00754905"/>
    <w:rsid w:val="007979C2"/>
    <w:rsid w:val="007B1056"/>
    <w:rsid w:val="007B4444"/>
    <w:rsid w:val="00820B37"/>
    <w:rsid w:val="00831803"/>
    <w:rsid w:val="00832A1D"/>
    <w:rsid w:val="0083310F"/>
    <w:rsid w:val="008518FB"/>
    <w:rsid w:val="00892A41"/>
    <w:rsid w:val="00896F6A"/>
    <w:rsid w:val="008E3030"/>
    <w:rsid w:val="0090707C"/>
    <w:rsid w:val="00923214"/>
    <w:rsid w:val="00931618"/>
    <w:rsid w:val="00944593"/>
    <w:rsid w:val="0095385C"/>
    <w:rsid w:val="00957DC5"/>
    <w:rsid w:val="00991EC3"/>
    <w:rsid w:val="00994989"/>
    <w:rsid w:val="009B0F95"/>
    <w:rsid w:val="009B621D"/>
    <w:rsid w:val="009E1094"/>
    <w:rsid w:val="009E2EBA"/>
    <w:rsid w:val="00A25A1B"/>
    <w:rsid w:val="00A36888"/>
    <w:rsid w:val="00A935C1"/>
    <w:rsid w:val="00AA0F50"/>
    <w:rsid w:val="00AA3295"/>
    <w:rsid w:val="00AB0296"/>
    <w:rsid w:val="00AC237D"/>
    <w:rsid w:val="00AE16DB"/>
    <w:rsid w:val="00AF2726"/>
    <w:rsid w:val="00B24755"/>
    <w:rsid w:val="00B3221D"/>
    <w:rsid w:val="00B45619"/>
    <w:rsid w:val="00BA14C3"/>
    <w:rsid w:val="00BB71E3"/>
    <w:rsid w:val="00BD649D"/>
    <w:rsid w:val="00BE3B9E"/>
    <w:rsid w:val="00C20F26"/>
    <w:rsid w:val="00C37112"/>
    <w:rsid w:val="00C556D1"/>
    <w:rsid w:val="00C60A95"/>
    <w:rsid w:val="00C62DDF"/>
    <w:rsid w:val="00C96991"/>
    <w:rsid w:val="00CB7982"/>
    <w:rsid w:val="00CC6F64"/>
    <w:rsid w:val="00CC7EE7"/>
    <w:rsid w:val="00CD41B9"/>
    <w:rsid w:val="00CD486F"/>
    <w:rsid w:val="00CD6F51"/>
    <w:rsid w:val="00CF1349"/>
    <w:rsid w:val="00D04DC5"/>
    <w:rsid w:val="00D30059"/>
    <w:rsid w:val="00D80079"/>
    <w:rsid w:val="00D96F61"/>
    <w:rsid w:val="00DB2FE4"/>
    <w:rsid w:val="00DC3323"/>
    <w:rsid w:val="00DD5652"/>
    <w:rsid w:val="00DF52F7"/>
    <w:rsid w:val="00E251A5"/>
    <w:rsid w:val="00E268BB"/>
    <w:rsid w:val="00E35E05"/>
    <w:rsid w:val="00E753DD"/>
    <w:rsid w:val="00E75A4C"/>
    <w:rsid w:val="00E91B73"/>
    <w:rsid w:val="00EA235E"/>
    <w:rsid w:val="00EB6CBE"/>
    <w:rsid w:val="00EC04AD"/>
    <w:rsid w:val="00EC19A4"/>
    <w:rsid w:val="00EC4ABA"/>
    <w:rsid w:val="00EC60EB"/>
    <w:rsid w:val="00EF6199"/>
    <w:rsid w:val="00F1089B"/>
    <w:rsid w:val="00F54277"/>
    <w:rsid w:val="00F84DFA"/>
    <w:rsid w:val="00F91576"/>
    <w:rsid w:val="00FA588B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791"/>
  <w15:chartTrackingRefBased/>
  <w15:docId w15:val="{04B3ECF3-22DE-471B-BFE0-F8AAD1A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31BE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vts13">
    <w:name w:val="rvts13"/>
    <w:basedOn w:val="a0"/>
    <w:rsid w:val="002D483E"/>
  </w:style>
  <w:style w:type="character" w:styleId="a4">
    <w:name w:val="Hyperlink"/>
    <w:basedOn w:val="a0"/>
    <w:uiPriority w:val="99"/>
    <w:unhideWhenUsed/>
    <w:rsid w:val="00B3221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556D1"/>
    <w:rPr>
      <w:color w:val="605E5C"/>
      <w:shd w:val="clear" w:color="auto" w:fill="E1DFDD"/>
    </w:rPr>
  </w:style>
  <w:style w:type="paragraph" w:customStyle="1" w:styleId="rvps2">
    <w:name w:val="rvps2"/>
    <w:basedOn w:val="a"/>
    <w:qFormat/>
    <w:rsid w:val="00CF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31B58"/>
  </w:style>
  <w:style w:type="paragraph" w:styleId="a8">
    <w:name w:val="footer"/>
    <w:basedOn w:val="a"/>
    <w:link w:val="a9"/>
    <w:uiPriority w:val="99"/>
    <w:unhideWhenUsed/>
    <w:rsid w:val="007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31B58"/>
  </w:style>
  <w:style w:type="character" w:customStyle="1" w:styleId="rvts9">
    <w:name w:val="rvts9"/>
    <w:basedOn w:val="a0"/>
    <w:rsid w:val="004C4A06"/>
  </w:style>
  <w:style w:type="paragraph" w:customStyle="1" w:styleId="rvps7">
    <w:name w:val="rvps7"/>
    <w:basedOn w:val="a"/>
    <w:rsid w:val="001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14">
    <w:name w:val="rvps14"/>
    <w:basedOn w:val="a"/>
    <w:rsid w:val="001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23">
    <w:name w:val="rvts23"/>
    <w:basedOn w:val="a0"/>
    <w:rsid w:val="00226768"/>
  </w:style>
  <w:style w:type="paragraph" w:styleId="aa">
    <w:name w:val="Normal (Web)"/>
    <w:basedOn w:val="a"/>
    <w:uiPriority w:val="99"/>
    <w:rsid w:val="003E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47-21" TargetMode="External"/><Relationship Id="rId13" Type="http://schemas.openxmlformats.org/officeDocument/2006/relationships/hyperlink" Target="https://zakon.rada.gov.ua/laws/show/851-15" TargetMode="External"/><Relationship Id="rId18" Type="http://schemas.openxmlformats.org/officeDocument/2006/relationships/hyperlink" Target="https://zakon.rada.gov.ua/laws/show/z0747-21" TargetMode="External"/><Relationship Id="rId26" Type="http://schemas.openxmlformats.org/officeDocument/2006/relationships/hyperlink" Target="https://zakon.rada.gov.ua/laws/show/851-15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851-15" TargetMode="External"/><Relationship Id="rId34" Type="http://schemas.openxmlformats.org/officeDocument/2006/relationships/image" Target="../../../Downloads/re36369_img_001.gif" TargetMode="External"/><Relationship Id="rId7" Type="http://schemas.openxmlformats.org/officeDocument/2006/relationships/hyperlink" Target="https://zakon.rada.gov.ua/laws/show/z0747-21" TargetMode="External"/><Relationship Id="rId12" Type="http://schemas.openxmlformats.org/officeDocument/2006/relationships/hyperlink" Target="https://zakon.rada.gov.ua/laws/show/851-15" TargetMode="External"/><Relationship Id="rId17" Type="http://schemas.openxmlformats.org/officeDocument/2006/relationships/hyperlink" Target="https://zakon.rada.gov.ua/laws/show/2155-19" TargetMode="External"/><Relationship Id="rId25" Type="http://schemas.openxmlformats.org/officeDocument/2006/relationships/hyperlink" Target="https://zakon.rada.gov.ua/laws/show/851-15" TargetMode="External"/><Relationship Id="rId33" Type="http://schemas.openxmlformats.org/officeDocument/2006/relationships/image" Target="../../../Downloads/re36369_img_001.gif" TargetMode="External"/><Relationship Id="rId38" Type="http://schemas.openxmlformats.org/officeDocument/2006/relationships/image" Target="../../../Downloads/re36369_img_001.g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155-19" TargetMode="External"/><Relationship Id="rId20" Type="http://schemas.openxmlformats.org/officeDocument/2006/relationships/hyperlink" Target="https://zakon.rada.gov.ua/laws/show/851-15" TargetMode="External"/><Relationship Id="rId29" Type="http://schemas.openxmlformats.org/officeDocument/2006/relationships/image" Target="media/image1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851-15" TargetMode="External"/><Relationship Id="rId24" Type="http://schemas.openxmlformats.org/officeDocument/2006/relationships/hyperlink" Target="https://zakon.rada.gov.ua/laws/show/851-15" TargetMode="External"/><Relationship Id="rId32" Type="http://schemas.openxmlformats.org/officeDocument/2006/relationships/image" Target="../../../Downloads/re36369_img_001.gif" TargetMode="External"/><Relationship Id="rId37" Type="http://schemas.openxmlformats.org/officeDocument/2006/relationships/image" Target="../../../Downloads/re36369_img_001.gi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851-15" TargetMode="External"/><Relationship Id="rId23" Type="http://schemas.openxmlformats.org/officeDocument/2006/relationships/hyperlink" Target="https://zakon.rada.gov.ua/laws/show/851-15" TargetMode="External"/><Relationship Id="rId28" Type="http://schemas.openxmlformats.org/officeDocument/2006/relationships/hyperlink" Target="https://zakon.rada.gov.ua/laws/show/2155-19" TargetMode="External"/><Relationship Id="rId36" Type="http://schemas.openxmlformats.org/officeDocument/2006/relationships/image" Target="../../../Downloads/re36369_img_001.gif" TargetMode="External"/><Relationship Id="rId10" Type="http://schemas.openxmlformats.org/officeDocument/2006/relationships/hyperlink" Target="https://zakon.rada.gov.ua/laws/show/851-15" TargetMode="External"/><Relationship Id="rId19" Type="http://schemas.openxmlformats.org/officeDocument/2006/relationships/hyperlink" Target="https://zakon.rada.gov.ua/laws/show/z0747-21" TargetMode="External"/><Relationship Id="rId31" Type="http://schemas.openxmlformats.org/officeDocument/2006/relationships/image" Target="../../../Downloads/re36369_img_001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hyperlink" Target="https://zakon.rada.gov.ua/laws/show/851-15" TargetMode="External"/><Relationship Id="rId22" Type="http://schemas.openxmlformats.org/officeDocument/2006/relationships/hyperlink" Target="https://zakon.rada.gov.ua/laws/show/851-15" TargetMode="External"/><Relationship Id="rId27" Type="http://schemas.openxmlformats.org/officeDocument/2006/relationships/hyperlink" Target="https://zakon.rada.gov.ua/laws/show/2155-19" TargetMode="External"/><Relationship Id="rId30" Type="http://schemas.openxmlformats.org/officeDocument/2006/relationships/image" Target="../../../Downloads/re36369_img_001.gif" TargetMode="External"/><Relationship Id="rId35" Type="http://schemas.openxmlformats.org/officeDocument/2006/relationships/image" Target="../../../Downloads/re36369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D923-DA46-41F5-8905-D542E3A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16764</Words>
  <Characters>9557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Guest_20</dc:creator>
  <cp:keywords/>
  <dc:description/>
  <cp:lastModifiedBy>Кобець Вікторія Анатоліївна</cp:lastModifiedBy>
  <cp:revision>3</cp:revision>
  <cp:lastPrinted>2024-02-12T08:37:00Z</cp:lastPrinted>
  <dcterms:created xsi:type="dcterms:W3CDTF">2024-02-15T07:37:00Z</dcterms:created>
  <dcterms:modified xsi:type="dcterms:W3CDTF">2024-02-15T07:37:00Z</dcterms:modified>
</cp:coreProperties>
</file>