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D4A3" w14:textId="77777777" w:rsidR="00801E03" w:rsidRDefault="00741837" w:rsidP="00801E03">
      <w:pPr>
        <w:jc w:val="center"/>
        <w:rPr>
          <w:b/>
          <w:bCs/>
          <w:sz w:val="28"/>
          <w:szCs w:val="28"/>
          <w:lang w:eastAsia="uk-UA"/>
        </w:rPr>
      </w:pPr>
      <w:r w:rsidRPr="00E25FC1">
        <w:rPr>
          <w:b/>
          <w:bCs/>
          <w:sz w:val="28"/>
          <w:szCs w:val="28"/>
          <w:lang w:eastAsia="uk-UA"/>
        </w:rPr>
        <w:t>ПОЯСНЮВАЛЬНА ЗАПИСКА</w:t>
      </w:r>
    </w:p>
    <w:p w14:paraId="2846C135" w14:textId="4A427CF7" w:rsidR="00801E03" w:rsidRDefault="00741837" w:rsidP="00801E03">
      <w:pPr>
        <w:jc w:val="center"/>
        <w:rPr>
          <w:b/>
          <w:sz w:val="28"/>
          <w:szCs w:val="28"/>
        </w:rPr>
      </w:pPr>
      <w:r w:rsidRPr="00E25FC1">
        <w:rPr>
          <w:b/>
          <w:bCs/>
          <w:sz w:val="28"/>
          <w:szCs w:val="28"/>
          <w:lang w:eastAsia="uk-UA"/>
        </w:rPr>
        <w:t xml:space="preserve">до проєкту </w:t>
      </w:r>
      <w:r w:rsidR="00E64264" w:rsidRPr="00E25FC1">
        <w:rPr>
          <w:b/>
          <w:bCs/>
          <w:sz w:val="28"/>
          <w:szCs w:val="28"/>
          <w:lang w:eastAsia="uk-UA"/>
        </w:rPr>
        <w:t>Закону України «</w:t>
      </w:r>
      <w:r w:rsidR="00801E03">
        <w:rPr>
          <w:b/>
          <w:sz w:val="28"/>
          <w:szCs w:val="28"/>
        </w:rPr>
        <w:t>П</w:t>
      </w:r>
      <w:r w:rsidR="00801E03" w:rsidRPr="00E10981">
        <w:rPr>
          <w:b/>
          <w:sz w:val="28"/>
          <w:szCs w:val="28"/>
        </w:rPr>
        <w:t>ро внесення змін до Закону України</w:t>
      </w:r>
    </w:p>
    <w:p w14:paraId="20B19564" w14:textId="0F15E9AF" w:rsidR="00801E03" w:rsidRDefault="00801E03" w:rsidP="00801E03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E10981">
        <w:rPr>
          <w:b/>
          <w:sz w:val="28"/>
          <w:szCs w:val="28"/>
        </w:rPr>
        <w:t xml:space="preserve"> «</w:t>
      </w:r>
      <w:r w:rsidRPr="00E10981">
        <w:rPr>
          <w:b/>
          <w:bCs/>
          <w:sz w:val="28"/>
          <w:szCs w:val="28"/>
          <w:shd w:val="clear" w:color="auto" w:fill="FFFFFF"/>
        </w:rPr>
        <w:t>Про державні лотереї</w:t>
      </w:r>
      <w:r w:rsidR="00083776">
        <w:rPr>
          <w:b/>
          <w:bCs/>
          <w:sz w:val="28"/>
          <w:szCs w:val="28"/>
          <w:shd w:val="clear" w:color="auto" w:fill="FFFFFF"/>
        </w:rPr>
        <w:t xml:space="preserve"> в Україні</w:t>
      </w:r>
      <w:r w:rsidRPr="00E10981">
        <w:rPr>
          <w:b/>
          <w:bCs/>
          <w:sz w:val="28"/>
          <w:szCs w:val="28"/>
          <w:shd w:val="clear" w:color="auto" w:fill="FFFFFF"/>
        </w:rPr>
        <w:t>»</w:t>
      </w:r>
    </w:p>
    <w:p w14:paraId="4D27C55B" w14:textId="77777777" w:rsidR="000C3A30" w:rsidRPr="00E10981" w:rsidRDefault="000C3A30" w:rsidP="00801E03">
      <w:pPr>
        <w:jc w:val="center"/>
        <w:rPr>
          <w:b/>
          <w:bCs/>
          <w:sz w:val="28"/>
          <w:szCs w:val="28"/>
          <w:shd w:val="clear" w:color="auto" w:fill="FFFFFF"/>
        </w:rPr>
      </w:pPr>
    </w:p>
    <w:p w14:paraId="7249A3F8" w14:textId="77777777" w:rsidR="00335710" w:rsidRPr="00E25FC1" w:rsidRDefault="00335710">
      <w:pPr>
        <w:suppressAutoHyphens/>
        <w:ind w:right="-81"/>
        <w:jc w:val="center"/>
        <w:rPr>
          <w:b/>
          <w:bCs/>
          <w:sz w:val="28"/>
          <w:szCs w:val="28"/>
          <w:lang w:eastAsia="uk-UA"/>
        </w:rPr>
      </w:pPr>
    </w:p>
    <w:p w14:paraId="0E245D7A" w14:textId="77777777" w:rsidR="00335710" w:rsidRPr="00E25FC1" w:rsidRDefault="00741837" w:rsidP="00A25AC3">
      <w:pPr>
        <w:suppressAutoHyphens/>
        <w:ind w:firstLine="567"/>
        <w:jc w:val="both"/>
        <w:rPr>
          <w:b/>
          <w:bCs/>
          <w:sz w:val="28"/>
          <w:szCs w:val="28"/>
          <w:lang w:eastAsia="uk-UA"/>
        </w:rPr>
      </w:pPr>
      <w:r w:rsidRPr="00E25FC1">
        <w:rPr>
          <w:rFonts w:eastAsia="Times New Roman"/>
          <w:b/>
          <w:bCs/>
          <w:sz w:val="28"/>
          <w:szCs w:val="28"/>
          <w:lang w:eastAsia="uk-UA"/>
        </w:rPr>
        <w:t>1. Мета</w:t>
      </w:r>
    </w:p>
    <w:p w14:paraId="75D83ADD" w14:textId="6960D290" w:rsidR="006163B5" w:rsidRDefault="00DC3CCD" w:rsidP="003365BC">
      <w:pPr>
        <w:suppressAutoHyphens/>
        <w:ind w:right="-1" w:firstLine="567"/>
        <w:jc w:val="both"/>
        <w:rPr>
          <w:sz w:val="28"/>
          <w:szCs w:val="28"/>
        </w:rPr>
      </w:pPr>
      <w:r w:rsidRPr="00E25FC1">
        <w:rPr>
          <w:sz w:val="28"/>
          <w:szCs w:val="28"/>
          <w:lang w:eastAsia="uk-UA"/>
        </w:rPr>
        <w:t>П</w:t>
      </w:r>
      <w:r w:rsidR="00741837" w:rsidRPr="00E25FC1">
        <w:rPr>
          <w:sz w:val="28"/>
          <w:szCs w:val="28"/>
          <w:lang w:eastAsia="uk-UA"/>
        </w:rPr>
        <w:t xml:space="preserve">роєкт </w:t>
      </w:r>
      <w:r w:rsidR="00E64264" w:rsidRPr="00E25FC1">
        <w:rPr>
          <w:sz w:val="28"/>
          <w:szCs w:val="28"/>
          <w:lang w:eastAsia="uk-UA"/>
        </w:rPr>
        <w:t xml:space="preserve">Закону України </w:t>
      </w:r>
      <w:r w:rsidR="00141E54" w:rsidRPr="00E25FC1">
        <w:rPr>
          <w:sz w:val="28"/>
          <w:szCs w:val="28"/>
          <w:lang w:eastAsia="uk-UA"/>
        </w:rPr>
        <w:t>«</w:t>
      </w:r>
      <w:r w:rsidR="0075694E" w:rsidRPr="00E25FC1">
        <w:rPr>
          <w:sz w:val="28"/>
          <w:szCs w:val="28"/>
          <w:lang w:eastAsia="uk-UA"/>
        </w:rPr>
        <w:t xml:space="preserve">Про </w:t>
      </w:r>
      <w:r w:rsidR="00801E03" w:rsidRPr="00801E03">
        <w:rPr>
          <w:bCs/>
          <w:sz w:val="28"/>
          <w:szCs w:val="28"/>
        </w:rPr>
        <w:t>внесення змін до Закону України «</w:t>
      </w:r>
      <w:r w:rsidR="00801E03" w:rsidRPr="00801E03">
        <w:rPr>
          <w:bCs/>
          <w:sz w:val="28"/>
          <w:szCs w:val="28"/>
          <w:shd w:val="clear" w:color="auto" w:fill="FFFFFF"/>
        </w:rPr>
        <w:t>Про державні лотереї</w:t>
      </w:r>
      <w:r w:rsidR="005600B0">
        <w:rPr>
          <w:bCs/>
          <w:sz w:val="28"/>
          <w:szCs w:val="28"/>
          <w:shd w:val="clear" w:color="auto" w:fill="FFFFFF"/>
        </w:rPr>
        <w:t xml:space="preserve"> в Україні</w:t>
      </w:r>
      <w:r w:rsidR="00801E03" w:rsidRPr="00801E03">
        <w:rPr>
          <w:bCs/>
          <w:sz w:val="28"/>
          <w:szCs w:val="28"/>
          <w:shd w:val="clear" w:color="auto" w:fill="FFFFFF"/>
        </w:rPr>
        <w:t>»</w:t>
      </w:r>
      <w:r w:rsidR="00741837" w:rsidRPr="00E25FC1">
        <w:rPr>
          <w:sz w:val="28"/>
          <w:szCs w:val="28"/>
          <w:lang w:eastAsia="uk-UA"/>
        </w:rPr>
        <w:t xml:space="preserve"> </w:t>
      </w:r>
      <w:r w:rsidR="006E2932">
        <w:rPr>
          <w:sz w:val="28"/>
          <w:szCs w:val="28"/>
          <w:lang w:eastAsia="uk-UA"/>
        </w:rPr>
        <w:t xml:space="preserve">(далі </w:t>
      </w:r>
      <w:r w:rsidR="00771D1F">
        <w:rPr>
          <w:sz w:val="28"/>
          <w:szCs w:val="28"/>
          <w:shd w:val="clear" w:color="auto" w:fill="FFFFFF"/>
        </w:rPr>
        <w:t>–</w:t>
      </w:r>
      <w:r w:rsidR="006E2932">
        <w:rPr>
          <w:sz w:val="28"/>
          <w:szCs w:val="28"/>
          <w:lang w:eastAsia="uk-UA"/>
        </w:rPr>
        <w:t xml:space="preserve"> про</w:t>
      </w:r>
      <w:r w:rsidR="00DA1C64">
        <w:rPr>
          <w:sz w:val="28"/>
          <w:szCs w:val="28"/>
          <w:lang w:eastAsia="uk-UA"/>
        </w:rPr>
        <w:t>є</w:t>
      </w:r>
      <w:r w:rsidR="006E2932">
        <w:rPr>
          <w:sz w:val="28"/>
          <w:szCs w:val="28"/>
          <w:lang w:eastAsia="uk-UA"/>
        </w:rPr>
        <w:t xml:space="preserve">кт Закону) </w:t>
      </w:r>
      <w:r w:rsidRPr="00E25FC1">
        <w:rPr>
          <w:sz w:val="28"/>
          <w:szCs w:val="28"/>
          <w:lang w:eastAsia="uk-UA"/>
        </w:rPr>
        <w:t xml:space="preserve">розроблено </w:t>
      </w:r>
      <w:bookmarkStart w:id="0" w:name="_Hlk143092317"/>
      <w:r w:rsidRPr="00E25FC1">
        <w:rPr>
          <w:sz w:val="28"/>
          <w:szCs w:val="28"/>
          <w:lang w:eastAsia="uk-UA"/>
        </w:rPr>
        <w:t xml:space="preserve">з метою </w:t>
      </w:r>
      <w:r w:rsidR="00860CE1">
        <w:rPr>
          <w:sz w:val="28"/>
          <w:szCs w:val="28"/>
        </w:rPr>
        <w:t>в</w:t>
      </w:r>
      <w:r w:rsidR="006163B5" w:rsidRPr="00E80E97">
        <w:rPr>
          <w:sz w:val="28"/>
          <w:szCs w:val="28"/>
        </w:rPr>
        <w:t xml:space="preserve">досконалення державного регулювання </w:t>
      </w:r>
      <w:r w:rsidR="00E44773">
        <w:rPr>
          <w:sz w:val="28"/>
          <w:szCs w:val="28"/>
        </w:rPr>
        <w:t>в</w:t>
      </w:r>
      <w:r w:rsidR="006163B5" w:rsidRPr="00E80E97">
        <w:rPr>
          <w:sz w:val="28"/>
          <w:szCs w:val="28"/>
        </w:rPr>
        <w:t xml:space="preserve"> лотерейній сфері</w:t>
      </w:r>
      <w:r w:rsidR="006163B5">
        <w:rPr>
          <w:sz w:val="28"/>
          <w:szCs w:val="28"/>
        </w:rPr>
        <w:t xml:space="preserve"> </w:t>
      </w:r>
      <w:r w:rsidR="00EC2D6A">
        <w:rPr>
          <w:sz w:val="28"/>
          <w:szCs w:val="28"/>
          <w:lang w:eastAsia="uk-UA"/>
        </w:rPr>
        <w:t>та</w:t>
      </w:r>
      <w:r w:rsidR="003365BC" w:rsidRPr="002347AF">
        <w:rPr>
          <w:sz w:val="28"/>
          <w:szCs w:val="28"/>
          <w:lang w:eastAsia="uk-UA"/>
        </w:rPr>
        <w:t xml:space="preserve"> створення сприятливих конкурентних умов для розвитку лотерейного ринку</w:t>
      </w:r>
      <w:r w:rsidR="001401D8">
        <w:rPr>
          <w:sz w:val="28"/>
          <w:szCs w:val="28"/>
          <w:lang w:eastAsia="uk-UA"/>
        </w:rPr>
        <w:t>.</w:t>
      </w:r>
    </w:p>
    <w:p w14:paraId="7F750C3A" w14:textId="77777777" w:rsidR="003365BC" w:rsidRPr="00E80E97" w:rsidRDefault="003365BC" w:rsidP="003365BC">
      <w:pPr>
        <w:suppressAutoHyphens/>
        <w:ind w:right="-1" w:firstLine="567"/>
        <w:jc w:val="both"/>
        <w:rPr>
          <w:sz w:val="28"/>
          <w:szCs w:val="28"/>
        </w:rPr>
      </w:pPr>
    </w:p>
    <w:p w14:paraId="225687BF" w14:textId="77777777" w:rsidR="00335710" w:rsidRDefault="00741837" w:rsidP="00A25AC3">
      <w:pPr>
        <w:suppressAutoHyphens/>
        <w:ind w:firstLine="567"/>
        <w:jc w:val="both"/>
        <w:rPr>
          <w:rFonts w:eastAsia="Times New Roman"/>
          <w:b/>
          <w:bCs/>
          <w:sz w:val="28"/>
          <w:szCs w:val="28"/>
          <w:lang w:eastAsia="uk-UA"/>
        </w:rPr>
      </w:pPr>
      <w:bookmarkStart w:id="1" w:name="n1977"/>
      <w:bookmarkStart w:id="2" w:name="n1978"/>
      <w:bookmarkEnd w:id="0"/>
      <w:bookmarkEnd w:id="1"/>
      <w:bookmarkEnd w:id="2"/>
      <w:r w:rsidRPr="00E25FC1">
        <w:rPr>
          <w:rFonts w:eastAsia="Times New Roman"/>
          <w:b/>
          <w:bCs/>
          <w:sz w:val="28"/>
          <w:szCs w:val="28"/>
          <w:lang w:eastAsia="uk-UA"/>
        </w:rPr>
        <w:t>2. Обґрунтування необхідності прийняття акта</w:t>
      </w:r>
    </w:p>
    <w:p w14:paraId="5148CED8" w14:textId="1E1BDA8A" w:rsidR="004F1746" w:rsidRPr="00060026" w:rsidRDefault="004F1746" w:rsidP="004F1746">
      <w:pPr>
        <w:ind w:firstLine="567"/>
        <w:jc w:val="both"/>
        <w:rPr>
          <w:sz w:val="28"/>
          <w:szCs w:val="28"/>
        </w:rPr>
      </w:pPr>
      <w:r w:rsidRPr="009A5553">
        <w:rPr>
          <w:sz w:val="28"/>
          <w:szCs w:val="28"/>
        </w:rPr>
        <w:t xml:space="preserve">Відповідно до пункту 22 частини першої статті 1 Закону </w:t>
      </w:r>
      <w:r w:rsidR="00851F30" w:rsidRPr="009A5553">
        <w:rPr>
          <w:sz w:val="28"/>
          <w:szCs w:val="28"/>
        </w:rPr>
        <w:t xml:space="preserve">України </w:t>
      </w:r>
      <w:r w:rsidR="000C3A30">
        <w:rPr>
          <w:sz w:val="28"/>
          <w:szCs w:val="28"/>
        </w:rPr>
        <w:t xml:space="preserve">від                       </w:t>
      </w:r>
      <w:r w:rsidR="000C3A30" w:rsidRPr="003B5867">
        <w:rPr>
          <w:sz w:val="28"/>
          <w:szCs w:val="28"/>
        </w:rPr>
        <w:t>0</w:t>
      </w:r>
      <w:r w:rsidR="000C3A30" w:rsidRPr="003B5867">
        <w:rPr>
          <w:rStyle w:val="rvts44"/>
          <w:sz w:val="28"/>
          <w:szCs w:val="28"/>
          <w:shd w:val="clear" w:color="auto" w:fill="FFFFFF"/>
        </w:rPr>
        <w:t>6 вересня 2012 року № 5204</w:t>
      </w:r>
      <w:r w:rsidR="000C3A30" w:rsidRPr="00BA3F75">
        <w:rPr>
          <w:rStyle w:val="rvts44"/>
          <w:sz w:val="28"/>
          <w:szCs w:val="28"/>
          <w:shd w:val="clear" w:color="auto" w:fill="FFFFFF"/>
        </w:rPr>
        <w:t>-VI</w:t>
      </w:r>
      <w:r w:rsidR="000C3A30" w:rsidRPr="00BA3F75">
        <w:rPr>
          <w:bCs/>
          <w:sz w:val="28"/>
          <w:szCs w:val="28"/>
        </w:rPr>
        <w:t xml:space="preserve"> </w:t>
      </w:r>
      <w:r w:rsidR="00851F30" w:rsidRPr="00BA3F75">
        <w:rPr>
          <w:bCs/>
          <w:sz w:val="28"/>
          <w:szCs w:val="28"/>
        </w:rPr>
        <w:t>«</w:t>
      </w:r>
      <w:r w:rsidR="00851F30" w:rsidRPr="00BA3F75">
        <w:rPr>
          <w:bCs/>
          <w:sz w:val="28"/>
          <w:szCs w:val="28"/>
          <w:shd w:val="clear" w:color="auto" w:fill="FFFFFF"/>
        </w:rPr>
        <w:t xml:space="preserve">Про державні </w:t>
      </w:r>
      <w:r w:rsidR="00851F30" w:rsidRPr="009A5553">
        <w:rPr>
          <w:bCs/>
          <w:sz w:val="28"/>
          <w:szCs w:val="28"/>
          <w:shd w:val="clear" w:color="auto" w:fill="FFFFFF"/>
        </w:rPr>
        <w:t>лотереї</w:t>
      </w:r>
      <w:r w:rsidR="005600B0">
        <w:rPr>
          <w:bCs/>
          <w:sz w:val="28"/>
          <w:szCs w:val="28"/>
          <w:shd w:val="clear" w:color="auto" w:fill="FFFFFF"/>
        </w:rPr>
        <w:t xml:space="preserve"> в Україні</w:t>
      </w:r>
      <w:r w:rsidR="00851F30" w:rsidRPr="009A5553">
        <w:rPr>
          <w:bCs/>
          <w:sz w:val="28"/>
          <w:szCs w:val="28"/>
          <w:shd w:val="clear" w:color="auto" w:fill="FFFFFF"/>
        </w:rPr>
        <w:t>» (далі – Закон)</w:t>
      </w:r>
      <w:r w:rsidRPr="009A5553">
        <w:rPr>
          <w:sz w:val="28"/>
          <w:szCs w:val="28"/>
        </w:rPr>
        <w:t xml:space="preserve">, </w:t>
      </w:r>
      <w:r w:rsidRPr="00060026">
        <w:rPr>
          <w:sz w:val="28"/>
          <w:szCs w:val="28"/>
        </w:rPr>
        <w:t>конкурс</w:t>
      </w:r>
      <w:r w:rsidR="00A31CC5" w:rsidRPr="00060026">
        <w:rPr>
          <w:sz w:val="28"/>
          <w:szCs w:val="28"/>
        </w:rPr>
        <w:t xml:space="preserve"> </w:t>
      </w:r>
      <w:r w:rsidRPr="00060026">
        <w:rPr>
          <w:sz w:val="28"/>
          <w:szCs w:val="28"/>
        </w:rPr>
        <w:t xml:space="preserve">– спосіб відбору операторів лотерей, що полягає в оцінюванні за визначеними критеріями найкращих показників спроможності особи здійснювати діяльність </w:t>
      </w:r>
      <w:r w:rsidR="00860CE1">
        <w:rPr>
          <w:sz w:val="28"/>
          <w:szCs w:val="28"/>
        </w:rPr>
        <w:t>і</w:t>
      </w:r>
      <w:r w:rsidRPr="00060026">
        <w:rPr>
          <w:sz w:val="28"/>
          <w:szCs w:val="28"/>
        </w:rPr>
        <w:t>з випуску та проведення лотерей.</w:t>
      </w:r>
    </w:p>
    <w:p w14:paraId="40815076" w14:textId="32CEBB99" w:rsidR="00765EB2" w:rsidRDefault="00765EB2" w:rsidP="00765EB2">
      <w:pPr>
        <w:ind w:firstLine="567"/>
        <w:jc w:val="both"/>
        <w:rPr>
          <w:sz w:val="28"/>
          <w:szCs w:val="28"/>
          <w:shd w:val="clear" w:color="auto" w:fill="FFFFFF"/>
        </w:rPr>
      </w:pPr>
      <w:r w:rsidRPr="0015730A">
        <w:rPr>
          <w:sz w:val="28"/>
          <w:szCs w:val="28"/>
        </w:rPr>
        <w:t>Згідно з частиною четвертою статті 7 Закону</w:t>
      </w:r>
      <w:r w:rsidR="00E44773">
        <w:rPr>
          <w:sz w:val="28"/>
          <w:szCs w:val="28"/>
        </w:rPr>
        <w:t>,</w:t>
      </w:r>
      <w:r w:rsidRPr="0015730A">
        <w:rPr>
          <w:sz w:val="28"/>
          <w:szCs w:val="28"/>
        </w:rPr>
        <w:t xml:space="preserve"> </w:t>
      </w:r>
      <w:r w:rsidRPr="00184D5C">
        <w:rPr>
          <w:sz w:val="28"/>
          <w:szCs w:val="28"/>
        </w:rPr>
        <w:t>л</w:t>
      </w:r>
      <w:r w:rsidRPr="00184D5C">
        <w:rPr>
          <w:sz w:val="28"/>
          <w:szCs w:val="28"/>
          <w:shd w:val="clear" w:color="auto" w:fill="FFFFFF"/>
        </w:rPr>
        <w:t>іцензії на випуск та проведення лотерей видаються за результатами конкурсу</w:t>
      </w:r>
      <w:r w:rsidRPr="005B4DA3">
        <w:rPr>
          <w:sz w:val="28"/>
          <w:szCs w:val="28"/>
          <w:shd w:val="clear" w:color="auto" w:fill="FFFFFF"/>
        </w:rPr>
        <w:t>, що проводиться Уповноваженим органом.</w:t>
      </w:r>
    </w:p>
    <w:p w14:paraId="054D8836" w14:textId="5BC86B71" w:rsidR="00C771BD" w:rsidRPr="000C6441" w:rsidRDefault="00C771BD" w:rsidP="00765E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На реалізацію вимог </w:t>
      </w:r>
      <w:r w:rsidR="0044404A" w:rsidRPr="00276775">
        <w:rPr>
          <w:color w:val="FF0000"/>
          <w:sz w:val="28"/>
          <w:szCs w:val="28"/>
        </w:rPr>
        <w:t xml:space="preserve"> </w:t>
      </w:r>
      <w:r w:rsidR="00E44773">
        <w:rPr>
          <w:sz w:val="28"/>
          <w:szCs w:val="28"/>
        </w:rPr>
        <w:t>з</w:t>
      </w:r>
      <w:r w:rsidR="0044404A" w:rsidRPr="000C6441">
        <w:rPr>
          <w:sz w:val="28"/>
          <w:szCs w:val="28"/>
        </w:rPr>
        <w:t xml:space="preserve">аконів України «Про державні лотереї в Україні» та «Про ліцензування видів господарської діяльності» КРАІЛ розробила та внесла в установленому порядку до Уряду </w:t>
      </w:r>
      <w:r w:rsidR="0044404A" w:rsidRPr="000C6441">
        <w:rPr>
          <w:sz w:val="28"/>
          <w:szCs w:val="28"/>
          <w:shd w:val="clear" w:color="auto" w:fill="FFFFFF"/>
        </w:rPr>
        <w:t xml:space="preserve">проєкт постанови Кабінету Міністрів України «Про затвердження Ліцензійних умов </w:t>
      </w:r>
      <w:r w:rsidR="0044404A" w:rsidRPr="000C6441">
        <w:rPr>
          <w:sz w:val="28"/>
          <w:szCs w:val="28"/>
        </w:rPr>
        <w:t>провадження господарської діяльності з випуску та проведення лотерей та Порядку сплати плати за ліцензію на випуск та проведення лотерей» (далі – проєкт постанови).</w:t>
      </w:r>
    </w:p>
    <w:p w14:paraId="7EB704F3" w14:textId="77777777" w:rsidR="0044404A" w:rsidRPr="000C6441" w:rsidRDefault="0044404A" w:rsidP="0044404A">
      <w:pPr>
        <w:pStyle w:val="12"/>
        <w:tabs>
          <w:tab w:val="left" w:pos="142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</w:rPr>
      </w:pPr>
      <w:r w:rsidRPr="000C6441">
        <w:rPr>
          <w:rFonts w:ascii="Times New Roman" w:hAnsi="Times New Roman" w:cs="Times New Roman"/>
          <w:sz w:val="28"/>
          <w:szCs w:val="28"/>
        </w:rPr>
        <w:t xml:space="preserve">Вказаний проєкт постанови передбачав, зокрема, і норми щодо </w:t>
      </w:r>
      <w:r w:rsidRPr="000C6441">
        <w:rPr>
          <w:rFonts w:ascii="Times New Roman" w:hAnsi="Times New Roman" w:cs="Times New Roman"/>
          <w:sz w:val="28"/>
          <w:szCs w:val="28"/>
          <w:lang w:eastAsia="uk-UA"/>
        </w:rPr>
        <w:t xml:space="preserve">встановлення порядку проведення </w:t>
      </w:r>
      <w:r w:rsidRPr="000C6441">
        <w:rPr>
          <w:rFonts w:ascii="Times New Roman" w:hAnsi="Times New Roman" w:cs="Times New Roman"/>
          <w:sz w:val="28"/>
          <w:szCs w:val="28"/>
        </w:rPr>
        <w:t>конкурсу для відбору операторів державних лотерей та порядку ліцензування провадження господарської діяльності з випуску та проведення лотерей.</w:t>
      </w:r>
    </w:p>
    <w:p w14:paraId="1948F1DD" w14:textId="66301622" w:rsidR="00276775" w:rsidRPr="000C6441" w:rsidRDefault="001C4F01" w:rsidP="00276775">
      <w:pPr>
        <w:ind w:firstLine="567"/>
        <w:jc w:val="both"/>
        <w:rPr>
          <w:sz w:val="28"/>
          <w:szCs w:val="28"/>
          <w:shd w:val="clear" w:color="auto" w:fill="FFFFFF"/>
        </w:rPr>
      </w:pPr>
      <w:r w:rsidRPr="000C6441">
        <w:rPr>
          <w:sz w:val="28"/>
          <w:szCs w:val="28"/>
          <w:shd w:val="clear" w:color="auto" w:fill="FFFFFF"/>
        </w:rPr>
        <w:t>Н</w:t>
      </w:r>
      <w:r w:rsidR="00276775" w:rsidRPr="000C6441">
        <w:rPr>
          <w:sz w:val="28"/>
          <w:szCs w:val="28"/>
          <w:shd w:val="clear" w:color="auto" w:fill="FFFFFF"/>
        </w:rPr>
        <w:t>а виконання пункту 4 протоколу № 10 засідання Урядового комітету з питань цифрової трансформації, інновацій</w:t>
      </w:r>
      <w:r w:rsidR="0090659C">
        <w:rPr>
          <w:sz w:val="28"/>
          <w:szCs w:val="28"/>
          <w:shd w:val="clear" w:color="auto" w:fill="FFFFFF"/>
        </w:rPr>
        <w:t>,</w:t>
      </w:r>
      <w:r w:rsidR="00276775" w:rsidRPr="000C6441">
        <w:rPr>
          <w:sz w:val="28"/>
          <w:szCs w:val="28"/>
          <w:shd w:val="clear" w:color="auto" w:fill="FFFFFF"/>
        </w:rPr>
        <w:t xml:space="preserve"> розвитку освіти, науки та технологій, охорони здоров’я, захисту довкілля та природних ресурсів, правової політики, азартних ігор та лотерей від 07 серпня 2023 року Комісії з регулювання азартних ігор та лотерей було поверн</w:t>
      </w:r>
      <w:r w:rsidR="00E44773">
        <w:rPr>
          <w:sz w:val="28"/>
          <w:szCs w:val="28"/>
          <w:shd w:val="clear" w:color="auto" w:fill="FFFFFF"/>
        </w:rPr>
        <w:t>ено</w:t>
      </w:r>
      <w:r w:rsidR="00276775" w:rsidRPr="000C6441">
        <w:rPr>
          <w:sz w:val="28"/>
          <w:szCs w:val="28"/>
          <w:shd w:val="clear" w:color="auto" w:fill="FFFFFF"/>
        </w:rPr>
        <w:t xml:space="preserve"> проєкт постанови</w:t>
      </w:r>
      <w:r w:rsidR="0044404A" w:rsidRPr="000C6441">
        <w:rPr>
          <w:sz w:val="28"/>
          <w:szCs w:val="28"/>
          <w:shd w:val="clear" w:color="auto" w:fill="FFFFFF"/>
        </w:rPr>
        <w:t>.</w:t>
      </w:r>
      <w:r w:rsidR="00276775" w:rsidRPr="000C6441">
        <w:rPr>
          <w:sz w:val="28"/>
          <w:szCs w:val="28"/>
        </w:rPr>
        <w:t xml:space="preserve"> </w:t>
      </w:r>
    </w:p>
    <w:p w14:paraId="5CD7AAA6" w14:textId="627F7BDB" w:rsidR="00C771BD" w:rsidRPr="000C6441" w:rsidRDefault="001C4F01" w:rsidP="00276775">
      <w:pPr>
        <w:ind w:firstLine="567"/>
        <w:jc w:val="both"/>
        <w:rPr>
          <w:sz w:val="28"/>
          <w:szCs w:val="28"/>
        </w:rPr>
      </w:pPr>
      <w:r w:rsidRPr="000C6441">
        <w:rPr>
          <w:sz w:val="28"/>
          <w:szCs w:val="28"/>
        </w:rPr>
        <w:t xml:space="preserve">У </w:t>
      </w:r>
      <w:r w:rsidR="00587E2A">
        <w:rPr>
          <w:sz w:val="28"/>
          <w:szCs w:val="28"/>
        </w:rPr>
        <w:t xml:space="preserve">пункті 3 </w:t>
      </w:r>
      <w:r w:rsidR="00184D5C">
        <w:rPr>
          <w:sz w:val="28"/>
          <w:szCs w:val="28"/>
        </w:rPr>
        <w:t>В</w:t>
      </w:r>
      <w:r w:rsidRPr="000C6441">
        <w:rPr>
          <w:sz w:val="28"/>
          <w:szCs w:val="28"/>
        </w:rPr>
        <w:t>исновку Секретаріату Кабінету Міністрів України від 27</w:t>
      </w:r>
      <w:r w:rsidR="00852CFF">
        <w:rPr>
          <w:sz w:val="28"/>
          <w:szCs w:val="28"/>
        </w:rPr>
        <w:t xml:space="preserve"> червня </w:t>
      </w:r>
      <w:r w:rsidRPr="000C6441">
        <w:rPr>
          <w:sz w:val="28"/>
          <w:szCs w:val="28"/>
        </w:rPr>
        <w:t xml:space="preserve">2023 </w:t>
      </w:r>
      <w:r w:rsidR="00852CFF">
        <w:rPr>
          <w:sz w:val="28"/>
          <w:szCs w:val="28"/>
        </w:rPr>
        <w:t xml:space="preserve">року </w:t>
      </w:r>
      <w:r w:rsidRPr="000C6441">
        <w:rPr>
          <w:sz w:val="28"/>
          <w:szCs w:val="28"/>
        </w:rPr>
        <w:t>до проєкту постанови за результатами юридичної експертизи було зазначено</w:t>
      </w:r>
      <w:r w:rsidR="00C771BD" w:rsidRPr="000C6441">
        <w:rPr>
          <w:sz w:val="28"/>
          <w:szCs w:val="28"/>
        </w:rPr>
        <w:t xml:space="preserve">, </w:t>
      </w:r>
      <w:r w:rsidR="00276775" w:rsidRPr="000C6441">
        <w:rPr>
          <w:sz w:val="28"/>
          <w:szCs w:val="28"/>
        </w:rPr>
        <w:t>що положення</w:t>
      </w:r>
      <w:r w:rsidR="00C771BD" w:rsidRPr="000C6441">
        <w:rPr>
          <w:sz w:val="28"/>
          <w:szCs w:val="28"/>
        </w:rPr>
        <w:t>,</w:t>
      </w:r>
      <w:r w:rsidR="00276775" w:rsidRPr="000C6441">
        <w:rPr>
          <w:sz w:val="28"/>
          <w:szCs w:val="28"/>
        </w:rPr>
        <w:t xml:space="preserve"> які стосуються конкурсу операторів лотерей</w:t>
      </w:r>
      <w:r w:rsidR="00860CE1">
        <w:rPr>
          <w:sz w:val="28"/>
          <w:szCs w:val="28"/>
        </w:rPr>
        <w:t>,</w:t>
      </w:r>
      <w:r w:rsidR="00276775" w:rsidRPr="000C6441">
        <w:rPr>
          <w:sz w:val="28"/>
          <w:szCs w:val="28"/>
        </w:rPr>
        <w:t xml:space="preserve"> виходять за межі правового регулювання ліцензійних умов, а також </w:t>
      </w:r>
      <w:r w:rsidR="00587E2A">
        <w:rPr>
          <w:sz w:val="28"/>
          <w:szCs w:val="28"/>
        </w:rPr>
        <w:t xml:space="preserve">про </w:t>
      </w:r>
      <w:r w:rsidR="00276775" w:rsidRPr="000C6441">
        <w:rPr>
          <w:sz w:val="28"/>
          <w:szCs w:val="28"/>
        </w:rPr>
        <w:t>відсутність повноважень Уряду врегульовувати питання щодо проведення конкурсу</w:t>
      </w:r>
      <w:r w:rsidR="000C6441" w:rsidRPr="000C6441">
        <w:rPr>
          <w:sz w:val="28"/>
          <w:szCs w:val="28"/>
        </w:rPr>
        <w:t>.</w:t>
      </w:r>
    </w:p>
    <w:p w14:paraId="2BDF67F2" w14:textId="556E5393" w:rsidR="000C6441" w:rsidRPr="000C6441" w:rsidRDefault="0044404A" w:rsidP="000C6441">
      <w:pPr>
        <w:ind w:firstLine="567"/>
        <w:jc w:val="both"/>
        <w:rPr>
          <w:sz w:val="28"/>
          <w:szCs w:val="28"/>
        </w:rPr>
      </w:pPr>
      <w:r w:rsidRPr="000C6441">
        <w:rPr>
          <w:sz w:val="28"/>
          <w:szCs w:val="28"/>
        </w:rPr>
        <w:t xml:space="preserve">Врегулювання зазначеного </w:t>
      </w:r>
      <w:r w:rsidR="000C6441" w:rsidRPr="000C6441">
        <w:rPr>
          <w:sz w:val="28"/>
          <w:szCs w:val="28"/>
        </w:rPr>
        <w:t xml:space="preserve">питання є </w:t>
      </w:r>
      <w:r w:rsidRPr="000C6441">
        <w:rPr>
          <w:sz w:val="28"/>
          <w:szCs w:val="28"/>
        </w:rPr>
        <w:t xml:space="preserve">можливим виключно </w:t>
      </w:r>
      <w:r w:rsidR="000C6441" w:rsidRPr="000C6441">
        <w:rPr>
          <w:sz w:val="28"/>
          <w:szCs w:val="28"/>
        </w:rPr>
        <w:t xml:space="preserve">шляхом </w:t>
      </w:r>
      <w:r w:rsidRPr="000C6441">
        <w:rPr>
          <w:sz w:val="28"/>
          <w:szCs w:val="28"/>
        </w:rPr>
        <w:t xml:space="preserve">внесення змін до </w:t>
      </w:r>
      <w:r w:rsidR="000C6441" w:rsidRPr="000C6441">
        <w:rPr>
          <w:sz w:val="28"/>
          <w:szCs w:val="28"/>
        </w:rPr>
        <w:t>Закону України «</w:t>
      </w:r>
      <w:r w:rsidR="000C6441" w:rsidRPr="000C6441">
        <w:rPr>
          <w:bCs/>
          <w:sz w:val="28"/>
          <w:szCs w:val="28"/>
          <w:shd w:val="clear" w:color="auto" w:fill="FFFFFF"/>
        </w:rPr>
        <w:t>Про державні лотереї в Україні»</w:t>
      </w:r>
      <w:r w:rsidR="000C6441" w:rsidRPr="000C6441">
        <w:rPr>
          <w:sz w:val="28"/>
          <w:szCs w:val="28"/>
        </w:rPr>
        <w:t>.</w:t>
      </w:r>
    </w:p>
    <w:p w14:paraId="5B5FCF6C" w14:textId="427AC809" w:rsidR="000C6441" w:rsidRPr="00184D5C" w:rsidRDefault="000C6441" w:rsidP="000C6441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В</w:t>
      </w:r>
      <w:r w:rsidRPr="0015730A">
        <w:rPr>
          <w:sz w:val="28"/>
          <w:szCs w:val="28"/>
        </w:rPr>
        <w:t xml:space="preserve">ідповідно до частини </w:t>
      </w:r>
      <w:r>
        <w:rPr>
          <w:sz w:val="28"/>
          <w:szCs w:val="28"/>
        </w:rPr>
        <w:t xml:space="preserve">першої статті 7 </w:t>
      </w:r>
      <w:r w:rsidRPr="0015730A">
        <w:rPr>
          <w:sz w:val="28"/>
          <w:szCs w:val="28"/>
        </w:rPr>
        <w:t>Закону</w:t>
      </w:r>
      <w:r w:rsidR="00860CE1">
        <w:rPr>
          <w:sz w:val="28"/>
          <w:szCs w:val="28"/>
        </w:rPr>
        <w:t>,</w:t>
      </w:r>
      <w:r w:rsidRPr="0015730A">
        <w:rPr>
          <w:sz w:val="28"/>
          <w:szCs w:val="28"/>
        </w:rPr>
        <w:t xml:space="preserve"> о</w:t>
      </w:r>
      <w:r w:rsidRPr="0015730A">
        <w:rPr>
          <w:sz w:val="28"/>
          <w:szCs w:val="28"/>
          <w:shd w:val="clear" w:color="auto" w:fill="FFFFFF"/>
        </w:rPr>
        <w:t xml:space="preserve">рганізація державних лотерей Уповноваженим органом здійснюється шляхом видачі ліцензії на випуск і проведення лотерей у порядку, визначеному законодавством про ліцензування, з </w:t>
      </w:r>
      <w:r w:rsidRPr="00184D5C">
        <w:rPr>
          <w:sz w:val="28"/>
          <w:szCs w:val="28"/>
          <w:shd w:val="clear" w:color="auto" w:fill="FFFFFF"/>
        </w:rPr>
        <w:t>урахуванням особливостей, передбачених цим Законом.</w:t>
      </w:r>
    </w:p>
    <w:p w14:paraId="205987C0" w14:textId="524F19CC" w:rsidR="00765EB2" w:rsidRPr="00184D5C" w:rsidRDefault="000C3A30" w:rsidP="00765EB2">
      <w:pPr>
        <w:ind w:firstLine="567"/>
        <w:jc w:val="both"/>
        <w:rPr>
          <w:sz w:val="28"/>
          <w:szCs w:val="28"/>
          <w:shd w:val="clear" w:color="auto" w:fill="FFFFFF"/>
        </w:rPr>
      </w:pPr>
      <w:r w:rsidRPr="00184D5C">
        <w:rPr>
          <w:sz w:val="28"/>
          <w:szCs w:val="28"/>
          <w:shd w:val="clear" w:color="auto" w:fill="FFFFFF"/>
        </w:rPr>
        <w:t>Закон України від 0</w:t>
      </w:r>
      <w:r w:rsidRPr="00184D5C">
        <w:rPr>
          <w:rStyle w:val="rvts44"/>
          <w:bCs/>
          <w:sz w:val="28"/>
          <w:szCs w:val="28"/>
          <w:shd w:val="clear" w:color="auto" w:fill="FFFFFF"/>
        </w:rPr>
        <w:t>2 березня 2015 року № 222-VIII</w:t>
      </w:r>
      <w:r w:rsidRPr="00184D5C">
        <w:rPr>
          <w:sz w:val="28"/>
          <w:szCs w:val="28"/>
          <w:shd w:val="clear" w:color="auto" w:fill="FFFFFF"/>
        </w:rPr>
        <w:t xml:space="preserve"> «Про ліцензування видів господарської діяльності» (далі – Закон про ліцензування) </w:t>
      </w:r>
      <w:r w:rsidR="004C315F" w:rsidRPr="00184D5C">
        <w:rPr>
          <w:sz w:val="28"/>
          <w:szCs w:val="28"/>
          <w:shd w:val="clear" w:color="auto" w:fill="FFFFFF"/>
        </w:rPr>
        <w:t xml:space="preserve">регулює суспільні відносини у сфері ліцензування видів господарської діяльності, визначає виключний перелік видів господарської діяльності, що підлягають ліцензуванню, встановлює уніфікований порядок їх ліцензування, нагляд і контроль у сфері ліцензування, відповідальність за порушення законодавства у сфері ліцензування видів господарської діяльності. </w:t>
      </w:r>
    </w:p>
    <w:p w14:paraId="0D7FEF0A" w14:textId="22112B42" w:rsidR="00765EB2" w:rsidRPr="00765EB2" w:rsidRDefault="00765EB2" w:rsidP="00765EB2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84D5C">
        <w:rPr>
          <w:rFonts w:eastAsia="Times New Roman"/>
          <w:sz w:val="28"/>
          <w:szCs w:val="28"/>
          <w:lang w:eastAsia="ru-RU"/>
        </w:rPr>
        <w:t>Підпунктом 18 частини першої статті 7 Закону про ліцензування передбачено, що ліцензуванню підлягає такий вид господарської діяльності, як випуск та проведення лотерей з урахуванням особливостей</w:t>
      </w:r>
      <w:r w:rsidRPr="00765EB2">
        <w:rPr>
          <w:rFonts w:eastAsia="Times New Roman"/>
          <w:sz w:val="28"/>
          <w:szCs w:val="28"/>
          <w:lang w:eastAsia="ru-RU"/>
        </w:rPr>
        <w:t>, визначених Законом</w:t>
      </w:r>
      <w:r w:rsidR="00E44773">
        <w:rPr>
          <w:rFonts w:eastAsia="Times New Roman"/>
          <w:sz w:val="28"/>
          <w:szCs w:val="28"/>
          <w:lang w:eastAsia="ru-RU"/>
        </w:rPr>
        <w:t>.</w:t>
      </w:r>
    </w:p>
    <w:p w14:paraId="066AAB2A" w14:textId="1CB7EF1D" w:rsidR="00950C8E" w:rsidRPr="0015730A" w:rsidRDefault="00950C8E" w:rsidP="00950C8E">
      <w:pPr>
        <w:ind w:firstLine="567"/>
        <w:jc w:val="both"/>
        <w:rPr>
          <w:sz w:val="28"/>
          <w:szCs w:val="28"/>
          <w:shd w:val="clear" w:color="auto" w:fill="FFFFFF"/>
        </w:rPr>
      </w:pPr>
      <w:r w:rsidRPr="0015730A">
        <w:rPr>
          <w:sz w:val="28"/>
          <w:szCs w:val="28"/>
          <w:shd w:val="clear" w:color="auto" w:fill="FFFFFF"/>
        </w:rPr>
        <w:t>Відповідно до Закону про ліцензування</w:t>
      </w:r>
      <w:r w:rsidR="006E2932" w:rsidRPr="0015730A">
        <w:rPr>
          <w:sz w:val="28"/>
          <w:szCs w:val="28"/>
          <w:shd w:val="clear" w:color="auto" w:fill="FFFFFF"/>
        </w:rPr>
        <w:t xml:space="preserve">, </w:t>
      </w:r>
      <w:r w:rsidRPr="0015730A">
        <w:rPr>
          <w:sz w:val="28"/>
          <w:szCs w:val="28"/>
          <w:shd w:val="clear" w:color="auto" w:fill="FFFFFF"/>
        </w:rPr>
        <w:t xml:space="preserve"> ліцензування – це засіб державного регулювання провадження видів господарської діяльності, спрямований на забезпечення безпеки  та захисту економічних і соціальних інтересів держави, суспільства, прав та законних інтересів, життя і здоров’я людини, екологічної безпеки та охорони навколишнього природного середовища.</w:t>
      </w:r>
    </w:p>
    <w:p w14:paraId="45B4A63D" w14:textId="07B558C6" w:rsidR="00950C8E" w:rsidRPr="0015730A" w:rsidRDefault="00950C8E" w:rsidP="00950C8E">
      <w:pPr>
        <w:ind w:firstLine="567"/>
        <w:jc w:val="both"/>
        <w:rPr>
          <w:sz w:val="28"/>
          <w:szCs w:val="28"/>
        </w:rPr>
      </w:pPr>
      <w:r w:rsidRPr="0015730A">
        <w:rPr>
          <w:sz w:val="28"/>
          <w:szCs w:val="28"/>
          <w:shd w:val="clear" w:color="auto" w:fill="FFFFFF"/>
        </w:rPr>
        <w:t xml:space="preserve">Одним із принципів державної політики у сфері ліцензування є принцип пріоритетності захисту прав, законних інтересів, життя і здоров’я людини, </w:t>
      </w:r>
      <w:r w:rsidRPr="00EC2D6A">
        <w:rPr>
          <w:sz w:val="28"/>
          <w:szCs w:val="28"/>
          <w:shd w:val="clear" w:color="auto" w:fill="FFFFFF"/>
        </w:rPr>
        <w:t xml:space="preserve">навколишнього природного середовища, захисту обмежених ресурсів держави та забезпечення безпеки держави, що передбачає: ліцензування застосовується лише до такого виду господарської діяльності, провадження якого становить загрозу порушення прав, законних інтересів громадян, життю чи здоров’ю людини, навколишньому природному середовищу та/або безпеці держави, </w:t>
      </w:r>
      <w:r w:rsidRPr="0015730A">
        <w:rPr>
          <w:sz w:val="28"/>
          <w:szCs w:val="28"/>
          <w:shd w:val="clear" w:color="auto" w:fill="FFFFFF"/>
        </w:rPr>
        <w:t xml:space="preserve">і лише у разі недостатності інших засобів державного регулювання. </w:t>
      </w:r>
      <w:r w:rsidRPr="001A1EC0">
        <w:rPr>
          <w:sz w:val="28"/>
          <w:szCs w:val="28"/>
          <w:shd w:val="clear" w:color="auto" w:fill="FFFFFF"/>
        </w:rPr>
        <w:t>К</w:t>
      </w:r>
      <w:r w:rsidRPr="00EC2D6A">
        <w:rPr>
          <w:sz w:val="28"/>
          <w:szCs w:val="28"/>
          <w:shd w:val="clear" w:color="auto" w:fill="FFFFFF"/>
        </w:rPr>
        <w:t>рім того</w:t>
      </w:r>
      <w:r w:rsidRPr="00EC2D6A">
        <w:rPr>
          <w:sz w:val="28"/>
          <w:szCs w:val="28"/>
        </w:rPr>
        <w:t xml:space="preserve">, принципом рівності прав суб’єктів господарювання </w:t>
      </w:r>
      <w:r w:rsidRPr="0015730A">
        <w:rPr>
          <w:sz w:val="28"/>
          <w:szCs w:val="28"/>
        </w:rPr>
        <w:t xml:space="preserve">передбачено </w:t>
      </w:r>
      <w:bookmarkStart w:id="3" w:name="n48"/>
      <w:bookmarkStart w:id="4" w:name="n52"/>
      <w:bookmarkEnd w:id="3"/>
      <w:bookmarkEnd w:id="4"/>
      <w:r w:rsidRPr="0015730A">
        <w:rPr>
          <w:sz w:val="28"/>
          <w:szCs w:val="28"/>
        </w:rPr>
        <w:t>заборону використання ліцензування видів господарської діяльності для обмеження конкуренції.</w:t>
      </w:r>
    </w:p>
    <w:p w14:paraId="5D25280E" w14:textId="33269D21" w:rsidR="000F085A" w:rsidRPr="000F41E6" w:rsidRDefault="005D6F85" w:rsidP="0094750B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lang w:eastAsia="ru-RU"/>
        </w:rPr>
        <w:t xml:space="preserve">Вимогами </w:t>
      </w:r>
      <w:r w:rsidR="000F085A" w:rsidRPr="0015730A">
        <w:rPr>
          <w:rFonts w:eastAsia="Times New Roman"/>
          <w:sz w:val="28"/>
          <w:szCs w:val="28"/>
          <w:lang w:eastAsia="ru-RU"/>
        </w:rPr>
        <w:t xml:space="preserve">Закону про ліцензування </w:t>
      </w:r>
      <w:r>
        <w:rPr>
          <w:rFonts w:eastAsia="Times New Roman"/>
          <w:sz w:val="28"/>
          <w:szCs w:val="28"/>
          <w:lang w:eastAsia="ru-RU"/>
        </w:rPr>
        <w:t xml:space="preserve">встановлено, що </w:t>
      </w:r>
      <w:r w:rsidR="000F085A" w:rsidRPr="0015730A">
        <w:rPr>
          <w:rFonts w:eastAsia="Times New Roman"/>
          <w:sz w:val="28"/>
          <w:szCs w:val="28"/>
          <w:lang w:eastAsia="ru-RU"/>
        </w:rPr>
        <w:t xml:space="preserve">ліцензійні умови </w:t>
      </w:r>
      <w:r w:rsidR="00E44773">
        <w:rPr>
          <w:sz w:val="28"/>
          <w:szCs w:val="28"/>
        </w:rPr>
        <w:t>–</w:t>
      </w:r>
      <w:r w:rsidR="000F085A" w:rsidRPr="0015730A">
        <w:rPr>
          <w:sz w:val="28"/>
          <w:szCs w:val="28"/>
          <w:shd w:val="clear" w:color="auto" w:fill="FFFFFF"/>
        </w:rPr>
        <w:t xml:space="preserve">нормативно-правовий акт Кабінету Міністрів України, іншого уповноваженого законом органу державної влади, положення якого встановлюють вичерпний перелік вимог до провадження господарської діяльності, що підлягає ліцензуванню, обов’язкових для виконання ліцензіатом, </w:t>
      </w:r>
      <w:r w:rsidR="000F085A" w:rsidRPr="000F41E6">
        <w:rPr>
          <w:sz w:val="28"/>
          <w:szCs w:val="28"/>
          <w:shd w:val="clear" w:color="auto" w:fill="FFFFFF"/>
        </w:rPr>
        <w:t>та вичерпний перелік документів, що додаються до заяви про отримання ліцензії.</w:t>
      </w:r>
    </w:p>
    <w:p w14:paraId="2CE07253" w14:textId="5B14BE1A" w:rsidR="000F085A" w:rsidRPr="000F41E6" w:rsidRDefault="000F085A" w:rsidP="0094750B">
      <w:pPr>
        <w:ind w:firstLine="567"/>
        <w:jc w:val="both"/>
        <w:rPr>
          <w:sz w:val="28"/>
          <w:szCs w:val="28"/>
          <w:shd w:val="clear" w:color="auto" w:fill="FFFFFF"/>
        </w:rPr>
      </w:pPr>
      <w:r w:rsidRPr="000F41E6">
        <w:rPr>
          <w:sz w:val="28"/>
          <w:szCs w:val="28"/>
          <w:shd w:val="clear" w:color="auto" w:fill="FFFFFF"/>
        </w:rPr>
        <w:t xml:space="preserve">Ліцензіат зобов’язаний виконувати вимоги ліцензійних умов відповідного виду господарської діяльності, а здобувач ліцензії для її отримання </w:t>
      </w:r>
      <w:r w:rsidR="00E44773">
        <w:rPr>
          <w:sz w:val="28"/>
          <w:szCs w:val="28"/>
        </w:rPr>
        <w:t>–</w:t>
      </w:r>
      <w:r w:rsidRPr="000F41E6">
        <w:rPr>
          <w:sz w:val="28"/>
          <w:szCs w:val="28"/>
          <w:shd w:val="clear" w:color="auto" w:fill="FFFFFF"/>
        </w:rPr>
        <w:t xml:space="preserve"> відповідати ліцензійним умовам.</w:t>
      </w:r>
    </w:p>
    <w:p w14:paraId="3FA97087" w14:textId="5D7EFA61" w:rsidR="00222760" w:rsidRPr="000F41E6" w:rsidRDefault="00222760" w:rsidP="0094750B">
      <w:pPr>
        <w:ind w:firstLine="567"/>
        <w:jc w:val="both"/>
        <w:rPr>
          <w:sz w:val="28"/>
          <w:szCs w:val="28"/>
        </w:rPr>
      </w:pPr>
      <w:r w:rsidRPr="000F41E6">
        <w:rPr>
          <w:sz w:val="28"/>
          <w:szCs w:val="28"/>
          <w:shd w:val="clear" w:color="auto" w:fill="FFFFFF"/>
        </w:rPr>
        <w:t xml:space="preserve">Таким чином, встановлені </w:t>
      </w:r>
      <w:r w:rsidR="00852CFF">
        <w:rPr>
          <w:sz w:val="28"/>
          <w:szCs w:val="28"/>
          <w:shd w:val="clear" w:color="auto" w:fill="FFFFFF"/>
        </w:rPr>
        <w:t>З</w:t>
      </w:r>
      <w:r w:rsidRPr="000F41E6">
        <w:rPr>
          <w:sz w:val="28"/>
          <w:szCs w:val="28"/>
          <w:shd w:val="clear" w:color="auto" w:fill="FFFFFF"/>
        </w:rPr>
        <w:t xml:space="preserve">аконом про ліцензування вимоги щодо набуття </w:t>
      </w:r>
      <w:r w:rsidRPr="000F41E6">
        <w:rPr>
          <w:sz w:val="28"/>
          <w:szCs w:val="28"/>
        </w:rPr>
        <w:t xml:space="preserve">права на провадження певного виду діяльності </w:t>
      </w:r>
      <w:r w:rsidR="0015730A" w:rsidRPr="000F41E6">
        <w:rPr>
          <w:sz w:val="28"/>
          <w:szCs w:val="28"/>
        </w:rPr>
        <w:t xml:space="preserve">та здійснення діяльності </w:t>
      </w:r>
      <w:r w:rsidRPr="000F41E6">
        <w:rPr>
          <w:sz w:val="28"/>
          <w:szCs w:val="28"/>
        </w:rPr>
        <w:t>є ефективним механізмом державного регулювання</w:t>
      </w:r>
      <w:r w:rsidR="00C2480B" w:rsidRPr="000F41E6">
        <w:rPr>
          <w:sz w:val="28"/>
          <w:szCs w:val="28"/>
        </w:rPr>
        <w:t xml:space="preserve"> </w:t>
      </w:r>
      <w:r w:rsidR="00AE768D" w:rsidRPr="000F41E6">
        <w:rPr>
          <w:sz w:val="28"/>
          <w:szCs w:val="28"/>
        </w:rPr>
        <w:t xml:space="preserve">у вказаній </w:t>
      </w:r>
      <w:r w:rsidR="00C2480B" w:rsidRPr="000F41E6">
        <w:rPr>
          <w:sz w:val="28"/>
          <w:szCs w:val="28"/>
        </w:rPr>
        <w:t>сфер</w:t>
      </w:r>
      <w:r w:rsidR="00AE768D" w:rsidRPr="000F41E6">
        <w:rPr>
          <w:sz w:val="28"/>
          <w:szCs w:val="28"/>
        </w:rPr>
        <w:t>і</w:t>
      </w:r>
      <w:r w:rsidR="00C2480B" w:rsidRPr="000F41E6">
        <w:rPr>
          <w:sz w:val="28"/>
          <w:szCs w:val="28"/>
        </w:rPr>
        <w:t>.</w:t>
      </w:r>
    </w:p>
    <w:p w14:paraId="48AAA9B6" w14:textId="5465F537" w:rsidR="00606613" w:rsidRPr="00852CFF" w:rsidRDefault="00606613" w:rsidP="00606613">
      <w:pPr>
        <w:ind w:firstLine="567"/>
        <w:jc w:val="both"/>
        <w:rPr>
          <w:bCs/>
          <w:sz w:val="28"/>
          <w:szCs w:val="28"/>
        </w:rPr>
      </w:pPr>
      <w:r w:rsidRPr="000F41E6">
        <w:rPr>
          <w:sz w:val="28"/>
          <w:szCs w:val="28"/>
          <w:shd w:val="clear" w:color="auto" w:fill="FFFFFF"/>
        </w:rPr>
        <w:lastRenderedPageBreak/>
        <w:t xml:space="preserve">При цьому, Закон про ліцензування </w:t>
      </w:r>
      <w:r w:rsidRPr="000F41E6">
        <w:rPr>
          <w:bCs/>
          <w:sz w:val="28"/>
          <w:szCs w:val="28"/>
        </w:rPr>
        <w:t>не містить процедури отримання ліцензії за результатами проведення конкурсу, а вказана особливість визначена Законом</w:t>
      </w:r>
      <w:r w:rsidR="00852CFF" w:rsidRPr="00852CFF">
        <w:rPr>
          <w:sz w:val="28"/>
          <w:szCs w:val="28"/>
        </w:rPr>
        <w:t>.</w:t>
      </w:r>
    </w:p>
    <w:p w14:paraId="09B8F4CD" w14:textId="2C3677CC" w:rsidR="00B71428" w:rsidRPr="000F41E6" w:rsidRDefault="000C6441" w:rsidP="009475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чином, п</w:t>
      </w:r>
      <w:r w:rsidR="00BA3F75" w:rsidRPr="000F41E6">
        <w:rPr>
          <w:sz w:val="28"/>
          <w:szCs w:val="28"/>
        </w:rPr>
        <w:t xml:space="preserve">ередбачена </w:t>
      </w:r>
      <w:r w:rsidR="00C2480B" w:rsidRPr="000F41E6">
        <w:rPr>
          <w:sz w:val="28"/>
          <w:szCs w:val="28"/>
        </w:rPr>
        <w:t>З</w:t>
      </w:r>
      <w:r w:rsidR="00B71428" w:rsidRPr="000F41E6">
        <w:rPr>
          <w:sz w:val="28"/>
          <w:szCs w:val="28"/>
        </w:rPr>
        <w:t xml:space="preserve">аконом нова </w:t>
      </w:r>
      <w:r w:rsidR="001C4F01">
        <w:rPr>
          <w:sz w:val="28"/>
          <w:szCs w:val="28"/>
        </w:rPr>
        <w:t xml:space="preserve">додаткова </w:t>
      </w:r>
      <w:r w:rsidR="00B71428" w:rsidRPr="000F41E6">
        <w:rPr>
          <w:sz w:val="28"/>
          <w:szCs w:val="28"/>
        </w:rPr>
        <w:t>процедура</w:t>
      </w:r>
      <w:r w:rsidR="001C4F01">
        <w:rPr>
          <w:sz w:val="28"/>
          <w:szCs w:val="28"/>
        </w:rPr>
        <w:t>, а саме</w:t>
      </w:r>
      <w:r w:rsidR="00E44773">
        <w:rPr>
          <w:sz w:val="28"/>
          <w:szCs w:val="28"/>
        </w:rPr>
        <w:t xml:space="preserve"> </w:t>
      </w:r>
      <w:r w:rsidR="00AB128A" w:rsidRPr="000F41E6">
        <w:rPr>
          <w:sz w:val="28"/>
          <w:szCs w:val="28"/>
        </w:rPr>
        <w:t>щодо</w:t>
      </w:r>
      <w:r w:rsidR="00B71428" w:rsidRPr="000F41E6">
        <w:rPr>
          <w:sz w:val="28"/>
          <w:szCs w:val="28"/>
        </w:rPr>
        <w:t xml:space="preserve"> відбору операторів лотерей за результатами конкурсу</w:t>
      </w:r>
      <w:r w:rsidR="001C4F01">
        <w:rPr>
          <w:sz w:val="28"/>
          <w:szCs w:val="28"/>
        </w:rPr>
        <w:t>,</w:t>
      </w:r>
      <w:r w:rsidR="00B71428" w:rsidRPr="000F41E6">
        <w:rPr>
          <w:sz w:val="28"/>
          <w:szCs w:val="28"/>
        </w:rPr>
        <w:t xml:space="preserve"> </w:t>
      </w:r>
      <w:r w:rsidR="00731151" w:rsidRPr="000F41E6">
        <w:rPr>
          <w:sz w:val="28"/>
          <w:szCs w:val="28"/>
        </w:rPr>
        <w:t xml:space="preserve">дублює </w:t>
      </w:r>
      <w:r w:rsidR="00B71428" w:rsidRPr="000F41E6">
        <w:rPr>
          <w:sz w:val="28"/>
          <w:szCs w:val="28"/>
        </w:rPr>
        <w:t xml:space="preserve">вимоги </w:t>
      </w:r>
      <w:r w:rsidR="005B4DA3" w:rsidRPr="000F41E6">
        <w:rPr>
          <w:sz w:val="28"/>
          <w:szCs w:val="28"/>
        </w:rPr>
        <w:t>що</w:t>
      </w:r>
      <w:r w:rsidR="00731151" w:rsidRPr="000F41E6">
        <w:rPr>
          <w:sz w:val="28"/>
          <w:szCs w:val="28"/>
        </w:rPr>
        <w:t xml:space="preserve">до </w:t>
      </w:r>
      <w:r w:rsidR="005B4DA3" w:rsidRPr="000F41E6">
        <w:rPr>
          <w:sz w:val="28"/>
          <w:szCs w:val="28"/>
        </w:rPr>
        <w:t xml:space="preserve">набуття та </w:t>
      </w:r>
      <w:r w:rsidR="00731151" w:rsidRPr="000F41E6">
        <w:rPr>
          <w:sz w:val="28"/>
          <w:szCs w:val="28"/>
        </w:rPr>
        <w:t>започаткування провадження господарської діяльності</w:t>
      </w:r>
      <w:r w:rsidR="005B4DA3" w:rsidRPr="000F41E6">
        <w:rPr>
          <w:sz w:val="28"/>
          <w:szCs w:val="28"/>
        </w:rPr>
        <w:t xml:space="preserve">, що підлягає ліцензуванню, </w:t>
      </w:r>
      <w:r w:rsidR="00731151" w:rsidRPr="000F41E6">
        <w:rPr>
          <w:sz w:val="28"/>
          <w:szCs w:val="28"/>
        </w:rPr>
        <w:t xml:space="preserve">є </w:t>
      </w:r>
      <w:r w:rsidR="00AB128A" w:rsidRPr="000F41E6">
        <w:rPr>
          <w:sz w:val="28"/>
          <w:szCs w:val="28"/>
        </w:rPr>
        <w:t>не</w:t>
      </w:r>
      <w:r w:rsidR="00731151" w:rsidRPr="000F41E6">
        <w:rPr>
          <w:sz w:val="28"/>
          <w:szCs w:val="28"/>
        </w:rPr>
        <w:t>виправдано</w:t>
      </w:r>
      <w:r w:rsidR="00AB128A" w:rsidRPr="000F41E6">
        <w:rPr>
          <w:sz w:val="28"/>
          <w:szCs w:val="28"/>
        </w:rPr>
        <w:t xml:space="preserve">ю та недоцільною щодо її імплементації </w:t>
      </w:r>
      <w:r w:rsidR="00184D5C">
        <w:rPr>
          <w:sz w:val="28"/>
          <w:szCs w:val="28"/>
        </w:rPr>
        <w:t>в</w:t>
      </w:r>
      <w:r w:rsidR="00AB128A" w:rsidRPr="000F41E6">
        <w:rPr>
          <w:sz w:val="28"/>
          <w:szCs w:val="28"/>
        </w:rPr>
        <w:t xml:space="preserve"> чинну нормативну базу.</w:t>
      </w:r>
    </w:p>
    <w:p w14:paraId="0164D5C9" w14:textId="6E709FD2" w:rsidR="0015730A" w:rsidRDefault="004C315F" w:rsidP="0015730A">
      <w:pPr>
        <w:ind w:firstLine="567"/>
        <w:jc w:val="both"/>
        <w:rPr>
          <w:sz w:val="28"/>
          <w:szCs w:val="28"/>
        </w:rPr>
      </w:pPr>
      <w:r w:rsidRPr="000F41E6">
        <w:rPr>
          <w:sz w:val="28"/>
          <w:szCs w:val="28"/>
        </w:rPr>
        <w:t xml:space="preserve">Варто </w:t>
      </w:r>
      <w:r w:rsidR="005927DE" w:rsidRPr="000F41E6">
        <w:rPr>
          <w:sz w:val="28"/>
          <w:szCs w:val="28"/>
        </w:rPr>
        <w:t xml:space="preserve">зазначити, що Закон </w:t>
      </w:r>
      <w:r w:rsidR="00731151" w:rsidRPr="000F41E6">
        <w:rPr>
          <w:sz w:val="28"/>
          <w:szCs w:val="28"/>
        </w:rPr>
        <w:t xml:space="preserve">України 01 червня </w:t>
      </w:r>
      <w:r w:rsidR="00731151" w:rsidRPr="004B0B09">
        <w:rPr>
          <w:sz w:val="28"/>
          <w:szCs w:val="28"/>
        </w:rPr>
        <w:t>2000 року № 1775-III «Про ліцензування певних видів господарської діяльності», який втратив чинність на підставі Закону України від 02 березня 2015 року № 222-VIII «Про ліцензування видів господарської діяльності»,</w:t>
      </w:r>
      <w:r w:rsidR="0015730A" w:rsidRPr="004B0B09">
        <w:rPr>
          <w:sz w:val="28"/>
          <w:szCs w:val="28"/>
        </w:rPr>
        <w:t xml:space="preserve"> </w:t>
      </w:r>
      <w:r w:rsidR="00270E75" w:rsidRPr="004B0B09">
        <w:rPr>
          <w:sz w:val="28"/>
          <w:szCs w:val="28"/>
        </w:rPr>
        <w:t>встановлював</w:t>
      </w:r>
      <w:r w:rsidR="00731151" w:rsidRPr="004B0B09">
        <w:rPr>
          <w:sz w:val="28"/>
          <w:szCs w:val="28"/>
        </w:rPr>
        <w:t xml:space="preserve"> особливості проведення </w:t>
      </w:r>
      <w:bookmarkStart w:id="5" w:name="w1_1"/>
      <w:r w:rsidR="00731151" w:rsidRPr="004B0B09">
        <w:rPr>
          <w:sz w:val="28"/>
          <w:szCs w:val="28"/>
        </w:rPr>
        <w:fldChar w:fldCharType="begin"/>
      </w:r>
      <w:r w:rsidR="00731151" w:rsidRPr="004B0B09">
        <w:rPr>
          <w:sz w:val="28"/>
          <w:szCs w:val="28"/>
        </w:rPr>
        <w:instrText>HYPERLINK "https://zakon.rada.gov.ua/laws/show/1775-14?find=1&amp;text=%D0%BA%D0%BE%D0%BD%D0%BA%D1%83%D1%80%D1%81" \l "w1_2"</w:instrText>
      </w:r>
      <w:r w:rsidR="00731151" w:rsidRPr="004B0B09">
        <w:rPr>
          <w:sz w:val="28"/>
          <w:szCs w:val="28"/>
        </w:rPr>
      </w:r>
      <w:r w:rsidR="00731151" w:rsidRPr="004B0B09">
        <w:rPr>
          <w:sz w:val="28"/>
          <w:szCs w:val="28"/>
        </w:rPr>
        <w:fldChar w:fldCharType="separate"/>
      </w:r>
      <w:r w:rsidR="00731151" w:rsidRPr="004B0B09">
        <w:rPr>
          <w:sz w:val="28"/>
          <w:szCs w:val="28"/>
        </w:rPr>
        <w:t>конкурс</w:t>
      </w:r>
      <w:r w:rsidR="00731151" w:rsidRPr="004B0B09">
        <w:rPr>
          <w:sz w:val="28"/>
          <w:szCs w:val="28"/>
        </w:rPr>
        <w:fldChar w:fldCharType="end"/>
      </w:r>
      <w:bookmarkEnd w:id="5"/>
      <w:r w:rsidR="00731151" w:rsidRPr="004B0B09">
        <w:rPr>
          <w:sz w:val="28"/>
          <w:szCs w:val="28"/>
        </w:rPr>
        <w:t>у на отримання ліцензій для</w:t>
      </w:r>
      <w:r w:rsidR="0015730A" w:rsidRPr="004B0B09">
        <w:rPr>
          <w:sz w:val="28"/>
          <w:szCs w:val="28"/>
        </w:rPr>
        <w:t xml:space="preserve"> певних </w:t>
      </w:r>
      <w:r w:rsidR="00731151" w:rsidRPr="004B0B09">
        <w:rPr>
          <w:sz w:val="28"/>
          <w:szCs w:val="28"/>
        </w:rPr>
        <w:t>видів господарської діяльності</w:t>
      </w:r>
      <w:r w:rsidR="00270E75" w:rsidRPr="004B0B09">
        <w:rPr>
          <w:sz w:val="28"/>
          <w:szCs w:val="28"/>
        </w:rPr>
        <w:t>, з</w:t>
      </w:r>
      <w:r w:rsidR="00475AC2" w:rsidRPr="004B0B09">
        <w:rPr>
          <w:sz w:val="28"/>
          <w:szCs w:val="28"/>
        </w:rPr>
        <w:t xml:space="preserve">окрема, </w:t>
      </w:r>
      <w:r w:rsidR="00270E75" w:rsidRPr="004B0B09">
        <w:rPr>
          <w:sz w:val="28"/>
          <w:szCs w:val="28"/>
        </w:rPr>
        <w:t>провадження яких пов</w:t>
      </w:r>
      <w:r w:rsidR="00E44773" w:rsidRPr="0015730A">
        <w:rPr>
          <w:sz w:val="28"/>
          <w:szCs w:val="28"/>
          <w:shd w:val="clear" w:color="auto" w:fill="FFFFFF"/>
        </w:rPr>
        <w:t>’</w:t>
      </w:r>
      <w:r w:rsidR="00270E75" w:rsidRPr="004B0B09">
        <w:rPr>
          <w:sz w:val="28"/>
          <w:szCs w:val="28"/>
        </w:rPr>
        <w:t xml:space="preserve">язане з використанням обмежених ресурсів. До видів господарської діяльності, провадження </w:t>
      </w:r>
      <w:r w:rsidR="00270E75" w:rsidRPr="00270E75">
        <w:rPr>
          <w:sz w:val="28"/>
          <w:szCs w:val="28"/>
        </w:rPr>
        <w:t>яких пов</w:t>
      </w:r>
      <w:r w:rsidR="00E44773" w:rsidRPr="0015730A">
        <w:rPr>
          <w:sz w:val="28"/>
          <w:szCs w:val="28"/>
          <w:shd w:val="clear" w:color="auto" w:fill="FFFFFF"/>
        </w:rPr>
        <w:t>’</w:t>
      </w:r>
      <w:r w:rsidR="00270E75" w:rsidRPr="00270E75">
        <w:rPr>
          <w:sz w:val="28"/>
          <w:szCs w:val="28"/>
        </w:rPr>
        <w:t xml:space="preserve">язане з використанням обмежених ресурсів, </w:t>
      </w:r>
      <w:r w:rsidR="00E44773">
        <w:rPr>
          <w:sz w:val="28"/>
          <w:szCs w:val="28"/>
        </w:rPr>
        <w:t>належали</w:t>
      </w:r>
      <w:r w:rsidR="00270E75" w:rsidRPr="00270E75">
        <w:rPr>
          <w:sz w:val="28"/>
          <w:szCs w:val="28"/>
        </w:rPr>
        <w:t>:</w:t>
      </w:r>
      <w:bookmarkStart w:id="6" w:name="o221"/>
      <w:bookmarkStart w:id="7" w:name="o222"/>
      <w:bookmarkEnd w:id="6"/>
      <w:bookmarkEnd w:id="7"/>
    </w:p>
    <w:p w14:paraId="297A25C6" w14:textId="77777777" w:rsidR="0015730A" w:rsidRDefault="00270E75" w:rsidP="0015730A">
      <w:pPr>
        <w:ind w:firstLine="567"/>
        <w:jc w:val="both"/>
        <w:rPr>
          <w:sz w:val="28"/>
          <w:szCs w:val="28"/>
        </w:rPr>
      </w:pPr>
      <w:r w:rsidRPr="00270E75">
        <w:rPr>
          <w:sz w:val="28"/>
          <w:szCs w:val="28"/>
        </w:rPr>
        <w:t>видобуток дорогоцінних металів і дорогоцінного каміння;</w:t>
      </w:r>
      <w:bookmarkStart w:id="8" w:name="o223"/>
      <w:bookmarkEnd w:id="8"/>
    </w:p>
    <w:p w14:paraId="55BD23F7" w14:textId="77777777" w:rsidR="0015730A" w:rsidRDefault="00270E75" w:rsidP="0015730A">
      <w:pPr>
        <w:ind w:firstLine="567"/>
        <w:jc w:val="both"/>
        <w:rPr>
          <w:sz w:val="28"/>
          <w:szCs w:val="28"/>
        </w:rPr>
      </w:pPr>
      <w:r w:rsidRPr="00270E75">
        <w:rPr>
          <w:sz w:val="28"/>
          <w:szCs w:val="28"/>
        </w:rPr>
        <w:t xml:space="preserve">постачання природного газу за регульованим, за </w:t>
      </w:r>
      <w:r w:rsidRPr="0015730A">
        <w:rPr>
          <w:sz w:val="28"/>
          <w:szCs w:val="28"/>
        </w:rPr>
        <w:t xml:space="preserve">нерегульованим тарифом; </w:t>
      </w:r>
      <w:bookmarkStart w:id="9" w:name="o224"/>
      <w:bookmarkEnd w:id="9"/>
    </w:p>
    <w:p w14:paraId="3CCE0500" w14:textId="563D9271" w:rsidR="004C315F" w:rsidRDefault="00270E75" w:rsidP="004C315F">
      <w:pPr>
        <w:ind w:firstLine="567"/>
        <w:jc w:val="both"/>
        <w:rPr>
          <w:sz w:val="28"/>
          <w:szCs w:val="28"/>
        </w:rPr>
      </w:pPr>
      <w:r w:rsidRPr="0015730A">
        <w:rPr>
          <w:sz w:val="28"/>
          <w:szCs w:val="28"/>
        </w:rPr>
        <w:t xml:space="preserve">зберігання природного газу в обсягах, що перевищують рівень, встановлюваний ліцензійними умовами. </w:t>
      </w:r>
    </w:p>
    <w:p w14:paraId="136928C5" w14:textId="0F18576B" w:rsidR="00B072B3" w:rsidRDefault="006E2932" w:rsidP="006E2932">
      <w:pPr>
        <w:ind w:firstLine="567"/>
        <w:jc w:val="both"/>
        <w:rPr>
          <w:sz w:val="28"/>
          <w:szCs w:val="28"/>
        </w:rPr>
      </w:pPr>
      <w:r w:rsidRPr="003A1004">
        <w:rPr>
          <w:sz w:val="28"/>
          <w:szCs w:val="28"/>
          <w:shd w:val="clear" w:color="auto" w:fill="FFFFFF"/>
        </w:rPr>
        <w:t xml:space="preserve">З огляду на викладене, </w:t>
      </w:r>
      <w:r w:rsidR="003A1004" w:rsidRPr="003A1004">
        <w:rPr>
          <w:sz w:val="28"/>
          <w:szCs w:val="28"/>
          <w:shd w:val="clear" w:color="auto" w:fill="FFFFFF"/>
        </w:rPr>
        <w:t xml:space="preserve">а також </w:t>
      </w:r>
      <w:r w:rsidRPr="003A1004">
        <w:rPr>
          <w:sz w:val="28"/>
          <w:szCs w:val="28"/>
          <w:shd w:val="clear" w:color="auto" w:fill="FFFFFF"/>
        </w:rPr>
        <w:t xml:space="preserve">з метою </w:t>
      </w:r>
      <w:r w:rsidRPr="003A1004">
        <w:rPr>
          <w:sz w:val="28"/>
          <w:szCs w:val="28"/>
        </w:rPr>
        <w:t xml:space="preserve">вдосконалення </w:t>
      </w:r>
      <w:r w:rsidR="00060026">
        <w:rPr>
          <w:sz w:val="28"/>
          <w:szCs w:val="28"/>
        </w:rPr>
        <w:t xml:space="preserve">інструментів </w:t>
      </w:r>
      <w:r w:rsidRPr="003A1004">
        <w:rPr>
          <w:sz w:val="28"/>
          <w:szCs w:val="28"/>
        </w:rPr>
        <w:t xml:space="preserve"> державного регулювання лотерейної сфери</w:t>
      </w:r>
      <w:r w:rsidRPr="003A1004">
        <w:rPr>
          <w:sz w:val="28"/>
          <w:szCs w:val="28"/>
          <w:shd w:val="clear" w:color="auto" w:fill="FFFFFF"/>
        </w:rPr>
        <w:t xml:space="preserve"> </w:t>
      </w:r>
      <w:r w:rsidR="00587E2A">
        <w:rPr>
          <w:sz w:val="28"/>
          <w:szCs w:val="28"/>
          <w:shd w:val="clear" w:color="auto" w:fill="FFFFFF"/>
        </w:rPr>
        <w:t>потребує виключення</w:t>
      </w:r>
      <w:r w:rsidRPr="003A1004">
        <w:rPr>
          <w:sz w:val="28"/>
          <w:szCs w:val="28"/>
          <w:shd w:val="clear" w:color="auto" w:fill="FFFFFF"/>
        </w:rPr>
        <w:t xml:space="preserve"> із Закону положення</w:t>
      </w:r>
      <w:r w:rsidR="00E44773">
        <w:rPr>
          <w:sz w:val="28"/>
          <w:szCs w:val="28"/>
          <w:shd w:val="clear" w:color="auto" w:fill="FFFFFF"/>
        </w:rPr>
        <w:t>,</w:t>
      </w:r>
      <w:r w:rsidRPr="003A1004">
        <w:rPr>
          <w:sz w:val="28"/>
          <w:szCs w:val="28"/>
          <w:shd w:val="clear" w:color="auto" w:fill="FFFFFF"/>
        </w:rPr>
        <w:t xml:space="preserve"> згідно з яким </w:t>
      </w:r>
      <w:r w:rsidRPr="003A1004">
        <w:rPr>
          <w:sz w:val="28"/>
          <w:szCs w:val="28"/>
        </w:rPr>
        <w:t>ліцензії на</w:t>
      </w:r>
      <w:r w:rsidRPr="00000AAC">
        <w:rPr>
          <w:sz w:val="28"/>
          <w:szCs w:val="28"/>
        </w:rPr>
        <w:t xml:space="preserve"> випуск та проведення лотерей видаються за результатами </w:t>
      </w:r>
      <w:hyperlink r:id="rId7" w:anchor="w1_3" w:history="1">
        <w:r w:rsidRPr="00000AAC">
          <w:rPr>
            <w:sz w:val="28"/>
            <w:szCs w:val="28"/>
          </w:rPr>
          <w:t>конкурс</w:t>
        </w:r>
      </w:hyperlink>
      <w:r w:rsidRPr="00000AAC">
        <w:rPr>
          <w:sz w:val="28"/>
          <w:szCs w:val="28"/>
        </w:rPr>
        <w:t>у.</w:t>
      </w:r>
    </w:p>
    <w:p w14:paraId="37FF44DA" w14:textId="5BB2FB82" w:rsidR="003B5911" w:rsidRPr="00060026" w:rsidRDefault="006E2932" w:rsidP="003B59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00AAC">
        <w:rPr>
          <w:sz w:val="28"/>
          <w:szCs w:val="28"/>
          <w:shd w:val="clear" w:color="auto" w:fill="FFFFFF"/>
        </w:rPr>
        <w:t>раво на провадження діяльності з випуску та п</w:t>
      </w:r>
      <w:r w:rsidRPr="00101432">
        <w:rPr>
          <w:sz w:val="28"/>
          <w:szCs w:val="28"/>
          <w:shd w:val="clear" w:color="auto" w:fill="FFFFFF"/>
        </w:rPr>
        <w:t>роведення</w:t>
      </w:r>
      <w:r w:rsidRPr="00E1243C">
        <w:rPr>
          <w:sz w:val="28"/>
          <w:szCs w:val="28"/>
          <w:shd w:val="clear" w:color="auto" w:fill="FFFFFF"/>
        </w:rPr>
        <w:t xml:space="preserve"> лотерей </w:t>
      </w:r>
      <w:r>
        <w:rPr>
          <w:sz w:val="28"/>
          <w:szCs w:val="28"/>
          <w:shd w:val="clear" w:color="auto" w:fill="FFFFFF"/>
        </w:rPr>
        <w:t>набувати</w:t>
      </w:r>
      <w:r w:rsidR="00587E2A">
        <w:rPr>
          <w:sz w:val="28"/>
          <w:szCs w:val="28"/>
          <w:shd w:val="clear" w:color="auto" w:fill="FFFFFF"/>
        </w:rPr>
        <w:t>меться</w:t>
      </w:r>
      <w:r w:rsidRPr="00E1243C">
        <w:rPr>
          <w:sz w:val="28"/>
          <w:szCs w:val="28"/>
          <w:shd w:val="clear" w:color="auto" w:fill="FFFFFF"/>
        </w:rPr>
        <w:t xml:space="preserve"> на підставі виданої ліцензії відповідно до норм </w:t>
      </w:r>
      <w:r>
        <w:rPr>
          <w:sz w:val="28"/>
          <w:szCs w:val="28"/>
          <w:shd w:val="clear" w:color="auto" w:fill="FFFFFF"/>
        </w:rPr>
        <w:t>За</w:t>
      </w:r>
      <w:r w:rsidRPr="00E1243C">
        <w:rPr>
          <w:sz w:val="28"/>
          <w:szCs w:val="28"/>
          <w:shd w:val="clear" w:color="auto" w:fill="FFFFFF"/>
        </w:rPr>
        <w:t>кону та законодавства у сфері ліцензування</w:t>
      </w:r>
      <w:r w:rsidR="003B5911">
        <w:rPr>
          <w:sz w:val="28"/>
          <w:szCs w:val="28"/>
          <w:shd w:val="clear" w:color="auto" w:fill="FFFFFF"/>
        </w:rPr>
        <w:t xml:space="preserve"> та не потребу</w:t>
      </w:r>
      <w:r w:rsidR="00587E2A">
        <w:rPr>
          <w:sz w:val="28"/>
          <w:szCs w:val="28"/>
          <w:shd w:val="clear" w:color="auto" w:fill="FFFFFF"/>
        </w:rPr>
        <w:t>ватиме</w:t>
      </w:r>
      <w:r w:rsidR="003B5911">
        <w:rPr>
          <w:sz w:val="28"/>
          <w:szCs w:val="28"/>
          <w:shd w:val="clear" w:color="auto" w:fill="FFFFFF"/>
        </w:rPr>
        <w:t xml:space="preserve"> проведення додаткової процедури з проведення конкурсу з відбору </w:t>
      </w:r>
      <w:r w:rsidR="003B5911" w:rsidRPr="005D6F85">
        <w:rPr>
          <w:sz w:val="28"/>
          <w:szCs w:val="28"/>
        </w:rPr>
        <w:t>операторів державних лотерей</w:t>
      </w:r>
      <w:r w:rsidR="003B5911">
        <w:rPr>
          <w:sz w:val="28"/>
          <w:szCs w:val="28"/>
        </w:rPr>
        <w:t>, що передує отриманню ліцензії.</w:t>
      </w:r>
    </w:p>
    <w:p w14:paraId="4A40E60F" w14:textId="33DE7039" w:rsidR="006A0464" w:rsidRDefault="002C6346" w:rsidP="006A0464">
      <w:pPr>
        <w:ind w:firstLine="567"/>
        <w:jc w:val="both"/>
        <w:rPr>
          <w:sz w:val="28"/>
          <w:szCs w:val="28"/>
        </w:rPr>
      </w:pPr>
      <w:r w:rsidRPr="002C6346">
        <w:rPr>
          <w:sz w:val="28"/>
          <w:szCs w:val="28"/>
          <w:lang w:eastAsia="uk-UA"/>
        </w:rPr>
        <w:t xml:space="preserve">Прийняття таких змін </w:t>
      </w:r>
      <w:r>
        <w:rPr>
          <w:sz w:val="28"/>
          <w:szCs w:val="28"/>
          <w:lang w:eastAsia="uk-UA"/>
        </w:rPr>
        <w:t>до Закону врегулю</w:t>
      </w:r>
      <w:r w:rsidR="00587E2A">
        <w:rPr>
          <w:sz w:val="28"/>
          <w:szCs w:val="28"/>
          <w:lang w:eastAsia="uk-UA"/>
        </w:rPr>
        <w:t>є</w:t>
      </w:r>
      <w:r>
        <w:rPr>
          <w:sz w:val="28"/>
          <w:szCs w:val="28"/>
          <w:lang w:eastAsia="uk-UA"/>
        </w:rPr>
        <w:t xml:space="preserve"> проблемні питання </w:t>
      </w:r>
      <w:r>
        <w:rPr>
          <w:sz w:val="28"/>
          <w:szCs w:val="28"/>
          <w:shd w:val="clear" w:color="auto" w:fill="FFFFFF"/>
        </w:rPr>
        <w:t>щодо видачі ліцензій на випуск та проведення лотерей</w:t>
      </w:r>
      <w:r w:rsidR="0090659C">
        <w:rPr>
          <w:sz w:val="28"/>
          <w:szCs w:val="28"/>
          <w:lang w:eastAsia="uk-UA"/>
        </w:rPr>
        <w:t>, забезпеч</w:t>
      </w:r>
      <w:r w:rsidR="006A0464">
        <w:rPr>
          <w:sz w:val="28"/>
          <w:szCs w:val="28"/>
          <w:lang w:eastAsia="uk-UA"/>
        </w:rPr>
        <w:t>и</w:t>
      </w:r>
      <w:r w:rsidR="0090659C">
        <w:rPr>
          <w:sz w:val="28"/>
          <w:szCs w:val="28"/>
          <w:lang w:eastAsia="uk-UA"/>
        </w:rPr>
        <w:t>ть належне прав</w:t>
      </w:r>
      <w:r w:rsidR="006A0464">
        <w:rPr>
          <w:sz w:val="28"/>
          <w:szCs w:val="28"/>
          <w:lang w:eastAsia="uk-UA"/>
        </w:rPr>
        <w:t xml:space="preserve">ове регулювання лотерейної сфери та </w:t>
      </w:r>
      <w:r w:rsidR="006A0464" w:rsidRPr="00FD4ACE">
        <w:rPr>
          <w:sz w:val="28"/>
          <w:szCs w:val="28"/>
        </w:rPr>
        <w:t>не містити</w:t>
      </w:r>
      <w:r w:rsidR="00587E2A">
        <w:rPr>
          <w:sz w:val="28"/>
          <w:szCs w:val="28"/>
        </w:rPr>
        <w:t>ме</w:t>
      </w:r>
      <w:r w:rsidR="006A0464" w:rsidRPr="00FD4ACE">
        <w:rPr>
          <w:sz w:val="28"/>
          <w:szCs w:val="28"/>
        </w:rPr>
        <w:t xml:space="preserve"> спірних з погляду ефективності норм.</w:t>
      </w:r>
    </w:p>
    <w:p w14:paraId="36C6BA9F" w14:textId="77777777" w:rsidR="006A0464" w:rsidRDefault="006A0464" w:rsidP="006A0464">
      <w:pPr>
        <w:suppressAutoHyphens/>
        <w:ind w:right="-1"/>
        <w:jc w:val="both"/>
        <w:rPr>
          <w:b/>
          <w:bCs/>
          <w:sz w:val="28"/>
          <w:szCs w:val="28"/>
          <w:lang w:eastAsia="uk-UA"/>
        </w:rPr>
      </w:pPr>
    </w:p>
    <w:p w14:paraId="02707311" w14:textId="129983F5" w:rsidR="00335710" w:rsidRPr="00E25FC1" w:rsidRDefault="00741837" w:rsidP="00A25AC3">
      <w:pPr>
        <w:suppressAutoHyphens/>
        <w:ind w:firstLine="567"/>
        <w:jc w:val="both"/>
        <w:rPr>
          <w:sz w:val="28"/>
          <w:szCs w:val="28"/>
          <w:lang w:eastAsia="uk-UA"/>
        </w:rPr>
      </w:pPr>
      <w:r w:rsidRPr="00E25FC1">
        <w:rPr>
          <w:rFonts w:eastAsia="Times New Roman"/>
          <w:b/>
          <w:bCs/>
          <w:sz w:val="28"/>
          <w:szCs w:val="28"/>
          <w:lang w:eastAsia="uk-UA"/>
        </w:rPr>
        <w:t>3. Основні положення проєкту акта</w:t>
      </w:r>
    </w:p>
    <w:p w14:paraId="375826A3" w14:textId="0EA127B0" w:rsidR="004E6340" w:rsidRDefault="00532E88" w:rsidP="004E6340">
      <w:pPr>
        <w:ind w:firstLine="567"/>
        <w:jc w:val="both"/>
        <w:rPr>
          <w:sz w:val="28"/>
          <w:szCs w:val="28"/>
        </w:rPr>
      </w:pPr>
      <w:bookmarkStart w:id="10" w:name="n1981"/>
      <w:bookmarkEnd w:id="10"/>
      <w:r w:rsidRPr="00E25FC1">
        <w:rPr>
          <w:sz w:val="28"/>
          <w:szCs w:val="28"/>
          <w:lang w:eastAsia="ru-RU"/>
        </w:rPr>
        <w:t>Проєктом</w:t>
      </w:r>
      <w:r w:rsidR="006E2932">
        <w:rPr>
          <w:sz w:val="28"/>
          <w:szCs w:val="28"/>
          <w:lang w:eastAsia="ru-RU"/>
        </w:rPr>
        <w:t xml:space="preserve"> Закону </w:t>
      </w:r>
      <w:r w:rsidRPr="00E25FC1">
        <w:rPr>
          <w:sz w:val="28"/>
          <w:szCs w:val="28"/>
          <w:lang w:eastAsia="ru-RU"/>
        </w:rPr>
        <w:t xml:space="preserve">пропонується </w:t>
      </w:r>
      <w:proofErr w:type="spellStart"/>
      <w:r w:rsidRPr="00E25FC1">
        <w:rPr>
          <w:sz w:val="28"/>
          <w:szCs w:val="28"/>
          <w:lang w:eastAsia="ru-RU"/>
        </w:rPr>
        <w:t>внести</w:t>
      </w:r>
      <w:proofErr w:type="spellEnd"/>
      <w:r w:rsidRPr="00E25FC1">
        <w:rPr>
          <w:sz w:val="28"/>
          <w:szCs w:val="28"/>
          <w:lang w:eastAsia="ru-RU"/>
        </w:rPr>
        <w:t xml:space="preserve"> зміни до </w:t>
      </w:r>
      <w:r>
        <w:rPr>
          <w:sz w:val="28"/>
          <w:szCs w:val="28"/>
          <w:lang w:eastAsia="ru-RU"/>
        </w:rPr>
        <w:t xml:space="preserve">Закону </w:t>
      </w:r>
      <w:r>
        <w:rPr>
          <w:sz w:val="28"/>
          <w:szCs w:val="28"/>
        </w:rPr>
        <w:t xml:space="preserve">в частині виключення </w:t>
      </w:r>
      <w:r w:rsidRPr="005A699F">
        <w:rPr>
          <w:sz w:val="28"/>
          <w:szCs w:val="28"/>
        </w:rPr>
        <w:t>пункт</w:t>
      </w:r>
      <w:r>
        <w:rPr>
          <w:sz w:val="28"/>
          <w:szCs w:val="28"/>
        </w:rPr>
        <w:t>у</w:t>
      </w:r>
      <w:r w:rsidRPr="005A699F">
        <w:rPr>
          <w:sz w:val="28"/>
          <w:szCs w:val="28"/>
        </w:rPr>
        <w:t xml:space="preserve"> 22 частини першої статті 1 та частин</w:t>
      </w:r>
      <w:r>
        <w:rPr>
          <w:sz w:val="28"/>
          <w:szCs w:val="28"/>
        </w:rPr>
        <w:t>и</w:t>
      </w:r>
      <w:r w:rsidRPr="005A699F">
        <w:rPr>
          <w:sz w:val="28"/>
          <w:szCs w:val="28"/>
        </w:rPr>
        <w:t xml:space="preserve"> четверт</w:t>
      </w:r>
      <w:r>
        <w:rPr>
          <w:sz w:val="28"/>
          <w:szCs w:val="28"/>
        </w:rPr>
        <w:t>ої</w:t>
      </w:r>
      <w:r w:rsidRPr="005A699F">
        <w:rPr>
          <w:sz w:val="28"/>
          <w:szCs w:val="28"/>
        </w:rPr>
        <w:t xml:space="preserve"> статті 7</w:t>
      </w:r>
      <w:r>
        <w:rPr>
          <w:sz w:val="28"/>
          <w:szCs w:val="28"/>
        </w:rPr>
        <w:t xml:space="preserve"> Закону </w:t>
      </w:r>
      <w:r w:rsidR="004E6340">
        <w:rPr>
          <w:sz w:val="28"/>
          <w:szCs w:val="28"/>
        </w:rPr>
        <w:t xml:space="preserve">(виключення норм щодо </w:t>
      </w:r>
      <w:r w:rsidR="004E6340" w:rsidRPr="00E80E97">
        <w:rPr>
          <w:sz w:val="28"/>
          <w:szCs w:val="28"/>
        </w:rPr>
        <w:t xml:space="preserve">видачі </w:t>
      </w:r>
      <w:r w:rsidR="004E6340" w:rsidRPr="00E80E97">
        <w:rPr>
          <w:iCs/>
          <w:sz w:val="28"/>
          <w:szCs w:val="28"/>
        </w:rPr>
        <w:t>ліцензії на випуск та проведення лотерей за результатами</w:t>
      </w:r>
      <w:r w:rsidR="004E6340">
        <w:rPr>
          <w:iCs/>
          <w:sz w:val="28"/>
          <w:szCs w:val="28"/>
        </w:rPr>
        <w:t xml:space="preserve"> </w:t>
      </w:r>
      <w:r w:rsidR="004E6340" w:rsidRPr="00E80E97">
        <w:rPr>
          <w:iCs/>
          <w:sz w:val="28"/>
          <w:szCs w:val="28"/>
        </w:rPr>
        <w:t>конкурсу,</w:t>
      </w:r>
      <w:r w:rsidR="004E6340" w:rsidRPr="00E80E97">
        <w:rPr>
          <w:sz w:val="28"/>
          <w:szCs w:val="28"/>
        </w:rPr>
        <w:t xml:space="preserve"> що проводиться Уповноваженим органом</w:t>
      </w:r>
      <w:r w:rsidR="004E6340">
        <w:rPr>
          <w:sz w:val="28"/>
          <w:szCs w:val="28"/>
        </w:rPr>
        <w:t>)</w:t>
      </w:r>
      <w:r w:rsidR="004E6340" w:rsidRPr="00E80E97">
        <w:rPr>
          <w:sz w:val="28"/>
          <w:szCs w:val="28"/>
        </w:rPr>
        <w:t xml:space="preserve">. </w:t>
      </w:r>
    </w:p>
    <w:p w14:paraId="779DDD6D" w14:textId="57472B0B" w:rsidR="001A1EC0" w:rsidRPr="00C72EC2" w:rsidRDefault="001A1EC0" w:rsidP="001A1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Крім того, п</w:t>
      </w:r>
      <w:r w:rsidRPr="00C72EC2">
        <w:rPr>
          <w:sz w:val="28"/>
          <w:szCs w:val="28"/>
        </w:rPr>
        <w:t>роєктом Закону виключа</w:t>
      </w:r>
      <w:r>
        <w:rPr>
          <w:sz w:val="28"/>
          <w:szCs w:val="28"/>
        </w:rPr>
        <w:t>є</w:t>
      </w:r>
      <w:r w:rsidRPr="00C72EC2">
        <w:rPr>
          <w:sz w:val="28"/>
          <w:szCs w:val="28"/>
        </w:rPr>
        <w:t xml:space="preserve">ться </w:t>
      </w:r>
      <w:r>
        <w:rPr>
          <w:sz w:val="28"/>
          <w:szCs w:val="28"/>
        </w:rPr>
        <w:t>норма</w:t>
      </w:r>
      <w:r w:rsidRPr="00C72EC2">
        <w:rPr>
          <w:sz w:val="28"/>
          <w:szCs w:val="28"/>
        </w:rPr>
        <w:t>, як</w:t>
      </w:r>
      <w:r>
        <w:rPr>
          <w:sz w:val="28"/>
          <w:szCs w:val="28"/>
        </w:rPr>
        <w:t>ою</w:t>
      </w:r>
      <w:r w:rsidRPr="00C72EC2">
        <w:rPr>
          <w:sz w:val="28"/>
          <w:szCs w:val="28"/>
        </w:rPr>
        <w:t xml:space="preserve"> встановлено, щ</w:t>
      </w:r>
      <w:r>
        <w:rPr>
          <w:sz w:val="28"/>
          <w:szCs w:val="28"/>
        </w:rPr>
        <w:t>о в</w:t>
      </w:r>
      <w:r w:rsidRPr="00C72EC2">
        <w:rPr>
          <w:sz w:val="28"/>
          <w:szCs w:val="28"/>
          <w:shd w:val="clear" w:color="auto" w:fill="FFFFFF"/>
        </w:rPr>
        <w:t xml:space="preserve">имоги до випуску та проведення державних лотерей визначаються Комісією з </w:t>
      </w:r>
      <w:r w:rsidRPr="00C72EC2">
        <w:rPr>
          <w:sz w:val="28"/>
          <w:szCs w:val="28"/>
          <w:shd w:val="clear" w:color="auto" w:fill="FFFFFF"/>
        </w:rPr>
        <w:lastRenderedPageBreak/>
        <w:t>регулювання азартних ігор та лотерей (далі – Уповноважений орган)</w:t>
      </w:r>
      <w:r w:rsidRPr="00C72EC2">
        <w:rPr>
          <w:shd w:val="clear" w:color="auto" w:fill="FFFFFF"/>
        </w:rPr>
        <w:t xml:space="preserve">, </w:t>
      </w:r>
      <w:r w:rsidRPr="00C72EC2">
        <w:rPr>
          <w:sz w:val="28"/>
          <w:szCs w:val="28"/>
          <w:shd w:val="clear" w:color="auto" w:fill="FFFFFF"/>
        </w:rPr>
        <w:t xml:space="preserve">що  узгоджуватиметься з вимогами </w:t>
      </w:r>
      <w:r w:rsidR="00852CFF">
        <w:rPr>
          <w:sz w:val="28"/>
          <w:szCs w:val="28"/>
          <w:shd w:val="clear" w:color="auto" w:fill="FFFFFF"/>
        </w:rPr>
        <w:t>З</w:t>
      </w:r>
      <w:r w:rsidRPr="00C72EC2">
        <w:rPr>
          <w:sz w:val="28"/>
          <w:szCs w:val="28"/>
          <w:shd w:val="clear" w:color="auto" w:fill="FFFFFF"/>
        </w:rPr>
        <w:t>акону п</w:t>
      </w:r>
      <w:r>
        <w:rPr>
          <w:sz w:val="28"/>
          <w:szCs w:val="28"/>
          <w:shd w:val="clear" w:color="auto" w:fill="FFFFFF"/>
        </w:rPr>
        <w:t>р</w:t>
      </w:r>
      <w:r w:rsidRPr="00C72EC2">
        <w:rPr>
          <w:sz w:val="28"/>
          <w:szCs w:val="28"/>
          <w:shd w:val="clear" w:color="auto" w:fill="FFFFFF"/>
        </w:rPr>
        <w:t>о ліцензування</w:t>
      </w:r>
      <w:r>
        <w:rPr>
          <w:sz w:val="28"/>
          <w:szCs w:val="28"/>
          <w:shd w:val="clear" w:color="auto" w:fill="FFFFFF"/>
        </w:rPr>
        <w:t>.</w:t>
      </w:r>
    </w:p>
    <w:p w14:paraId="6AC40A89" w14:textId="52F4637E" w:rsidR="007E1998" w:rsidRPr="001A1EC0" w:rsidRDefault="007E1998" w:rsidP="007E1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Також про</w:t>
      </w:r>
      <w:r w:rsidR="00E44773">
        <w:rPr>
          <w:sz w:val="28"/>
          <w:szCs w:val="28"/>
        </w:rPr>
        <w:t>є</w:t>
      </w:r>
      <w:r>
        <w:rPr>
          <w:sz w:val="28"/>
          <w:szCs w:val="28"/>
        </w:rPr>
        <w:t>ктом Закону пропонується доповнити статтю 1 Закону  нормою в частині визначення Уповноваженого органу</w:t>
      </w:r>
      <w:r w:rsidR="00E447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як </w:t>
      </w:r>
      <w:r w:rsidRPr="001A1EC0">
        <w:rPr>
          <w:sz w:val="28"/>
          <w:szCs w:val="28"/>
          <w:shd w:val="clear" w:color="auto" w:fill="FFFFFF"/>
        </w:rPr>
        <w:t>центральн</w:t>
      </w:r>
      <w:r w:rsidR="00A31CC5">
        <w:rPr>
          <w:sz w:val="28"/>
          <w:szCs w:val="28"/>
          <w:shd w:val="clear" w:color="auto" w:fill="FFFFFF"/>
        </w:rPr>
        <w:t>ого</w:t>
      </w:r>
      <w:r w:rsidRPr="001A1EC0">
        <w:rPr>
          <w:sz w:val="28"/>
          <w:szCs w:val="28"/>
          <w:shd w:val="clear" w:color="auto" w:fill="FFFFFF"/>
        </w:rPr>
        <w:t xml:space="preserve"> орган</w:t>
      </w:r>
      <w:r w:rsidR="00A31CC5">
        <w:rPr>
          <w:sz w:val="28"/>
          <w:szCs w:val="28"/>
          <w:shd w:val="clear" w:color="auto" w:fill="FFFFFF"/>
        </w:rPr>
        <w:t>у</w:t>
      </w:r>
      <w:r w:rsidRPr="001A1EC0">
        <w:rPr>
          <w:sz w:val="28"/>
          <w:szCs w:val="28"/>
          <w:shd w:val="clear" w:color="auto" w:fill="FFFFFF"/>
        </w:rPr>
        <w:t xml:space="preserve"> виконавчої влади, що забезпечує формування та реалізацію державної політики</w:t>
      </w:r>
      <w:r w:rsidRPr="001A1EC0">
        <w:rPr>
          <w:shd w:val="clear" w:color="auto" w:fill="FFFFFF"/>
        </w:rPr>
        <w:t xml:space="preserve"> </w:t>
      </w:r>
      <w:r w:rsidRPr="001A1EC0">
        <w:rPr>
          <w:sz w:val="28"/>
          <w:szCs w:val="28"/>
          <w:shd w:val="clear" w:color="auto" w:fill="FFFFFF"/>
        </w:rPr>
        <w:t>в лотерейній сфері</w:t>
      </w:r>
      <w:r>
        <w:rPr>
          <w:sz w:val="28"/>
          <w:szCs w:val="28"/>
          <w:shd w:val="clear" w:color="auto" w:fill="FFFFFF"/>
        </w:rPr>
        <w:t>.</w:t>
      </w:r>
    </w:p>
    <w:p w14:paraId="588DA278" w14:textId="77777777" w:rsidR="00077C2D" w:rsidRDefault="00077C2D" w:rsidP="00A25AC3">
      <w:pPr>
        <w:pStyle w:val="HTML"/>
        <w:suppressAutoHyphens/>
        <w:spacing w:after="0" w:line="20" w:lineRule="atLeast"/>
        <w:ind w:firstLine="56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A2DBBBF" w14:textId="00F52B60" w:rsidR="00335710" w:rsidRPr="00E25FC1" w:rsidRDefault="00741837" w:rsidP="00A25AC3">
      <w:pPr>
        <w:pStyle w:val="HTML"/>
        <w:suppressAutoHyphens/>
        <w:spacing w:after="0" w:line="20" w:lineRule="atLeast"/>
        <w:ind w:firstLine="567"/>
        <w:rPr>
          <w:rFonts w:ascii="Times New Roman" w:hAnsi="Times New Roman"/>
          <w:sz w:val="28"/>
          <w:szCs w:val="28"/>
        </w:rPr>
      </w:pPr>
      <w:r w:rsidRPr="00E25F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Правові аспекти</w:t>
      </w:r>
    </w:p>
    <w:p w14:paraId="578873FD" w14:textId="6AD78ACE" w:rsidR="000C6F4B" w:rsidRPr="00E25FC1" w:rsidRDefault="000C6F4B" w:rsidP="00A25AC3">
      <w:pPr>
        <w:pStyle w:val="ae"/>
        <w:suppressAutoHyphens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E25FC1">
        <w:rPr>
          <w:rFonts w:eastAsia="Times New Roman"/>
          <w:sz w:val="28"/>
          <w:szCs w:val="28"/>
          <w:lang w:eastAsia="ru-RU"/>
        </w:rPr>
        <w:t xml:space="preserve">У </w:t>
      </w:r>
      <w:r w:rsidR="00E44773">
        <w:rPr>
          <w:rFonts w:eastAsia="Times New Roman"/>
          <w:sz w:val="28"/>
          <w:szCs w:val="28"/>
          <w:lang w:eastAsia="ru-RU"/>
        </w:rPr>
        <w:t xml:space="preserve">зазначеній </w:t>
      </w:r>
      <w:r w:rsidRPr="00E25FC1">
        <w:rPr>
          <w:rFonts w:eastAsia="Times New Roman"/>
          <w:sz w:val="28"/>
          <w:szCs w:val="28"/>
          <w:lang w:eastAsia="ru-RU"/>
        </w:rPr>
        <w:t>сфері суспільних відносин діють такі нормативно-правові акти:</w:t>
      </w:r>
    </w:p>
    <w:p w14:paraId="49736BA4" w14:textId="77777777" w:rsidR="00A14088" w:rsidRPr="00E25FC1" w:rsidRDefault="000C6F4B" w:rsidP="00A25AC3">
      <w:pPr>
        <w:pStyle w:val="ae"/>
        <w:suppressAutoHyphens/>
        <w:ind w:left="0" w:firstLine="567"/>
        <w:jc w:val="both"/>
        <w:rPr>
          <w:sz w:val="28"/>
          <w:szCs w:val="28"/>
          <w:lang w:eastAsia="uk-UA"/>
        </w:rPr>
      </w:pPr>
      <w:r w:rsidRPr="00E25FC1">
        <w:rPr>
          <w:sz w:val="28"/>
          <w:szCs w:val="28"/>
          <w:lang w:eastAsia="uk-UA"/>
        </w:rPr>
        <w:t>Закон України «Про державні лотереї в Україні»</w:t>
      </w:r>
      <w:r w:rsidR="00A14088" w:rsidRPr="00E25FC1">
        <w:rPr>
          <w:sz w:val="28"/>
          <w:szCs w:val="28"/>
          <w:lang w:eastAsia="uk-UA"/>
        </w:rPr>
        <w:t>;</w:t>
      </w:r>
    </w:p>
    <w:p w14:paraId="3E7375D6" w14:textId="50C44D51" w:rsidR="00BA0A45" w:rsidRPr="00E25FC1" w:rsidRDefault="00040426" w:rsidP="00A25AC3">
      <w:pPr>
        <w:pStyle w:val="ae"/>
        <w:suppressAutoHyphens/>
        <w:ind w:left="0" w:firstLine="567"/>
        <w:jc w:val="both"/>
        <w:rPr>
          <w:sz w:val="28"/>
          <w:szCs w:val="28"/>
          <w:lang w:eastAsia="uk-UA"/>
        </w:rPr>
      </w:pPr>
      <w:r w:rsidRPr="00E25FC1">
        <w:rPr>
          <w:sz w:val="28"/>
          <w:szCs w:val="28"/>
          <w:lang w:eastAsia="uk-UA"/>
        </w:rPr>
        <w:t>Закон України «Про ліцензування видів господарської діяльності»</w:t>
      </w:r>
      <w:r w:rsidR="00BA0A45" w:rsidRPr="00E25FC1">
        <w:rPr>
          <w:sz w:val="28"/>
          <w:szCs w:val="28"/>
          <w:lang w:eastAsia="uk-UA"/>
        </w:rPr>
        <w:t>.</w:t>
      </w:r>
    </w:p>
    <w:p w14:paraId="0FE7AD18" w14:textId="77777777" w:rsidR="00335710" w:rsidRPr="00E25FC1" w:rsidRDefault="00335710" w:rsidP="00A25AC3">
      <w:pPr>
        <w:suppressAutoHyphens/>
        <w:ind w:firstLine="567"/>
        <w:jc w:val="both"/>
        <w:rPr>
          <w:sz w:val="28"/>
          <w:szCs w:val="28"/>
          <w:lang w:eastAsia="uk-UA"/>
        </w:rPr>
      </w:pPr>
    </w:p>
    <w:p w14:paraId="45E82F29" w14:textId="77777777" w:rsidR="00335710" w:rsidRPr="00E25FC1" w:rsidRDefault="00741837" w:rsidP="00A25AC3">
      <w:pPr>
        <w:suppressAutoHyphens/>
        <w:ind w:firstLine="567"/>
        <w:jc w:val="both"/>
        <w:rPr>
          <w:sz w:val="28"/>
          <w:szCs w:val="28"/>
        </w:rPr>
      </w:pPr>
      <w:r w:rsidRPr="00E25FC1">
        <w:rPr>
          <w:rFonts w:eastAsia="Times New Roman"/>
          <w:b/>
          <w:sz w:val="28"/>
          <w:szCs w:val="28"/>
        </w:rPr>
        <w:t>5. Фінансово-економічне обґрунтування</w:t>
      </w:r>
    </w:p>
    <w:p w14:paraId="2172AE98" w14:textId="3C1D63B5" w:rsidR="00335710" w:rsidRPr="00E25FC1" w:rsidRDefault="00A03CF0" w:rsidP="00A25AC3">
      <w:pPr>
        <w:pStyle w:val="a6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 w:rsidRPr="00E25FC1">
        <w:rPr>
          <w:rFonts w:eastAsia="Times New Roman"/>
          <w:sz w:val="28"/>
          <w:szCs w:val="28"/>
        </w:rPr>
        <w:t xml:space="preserve">Реалізація проєкту </w:t>
      </w:r>
      <w:r w:rsidR="00E44773">
        <w:rPr>
          <w:rFonts w:eastAsia="Times New Roman"/>
          <w:sz w:val="28"/>
          <w:szCs w:val="28"/>
        </w:rPr>
        <w:t xml:space="preserve">Закону </w:t>
      </w:r>
      <w:r w:rsidRPr="00E25FC1">
        <w:rPr>
          <w:rFonts w:eastAsia="Times New Roman"/>
          <w:sz w:val="28"/>
          <w:szCs w:val="28"/>
        </w:rPr>
        <w:t xml:space="preserve">не потребує додаткових фінансових витрат </w:t>
      </w:r>
      <w:r w:rsidR="009B6ADC" w:rsidRPr="00E25FC1">
        <w:rPr>
          <w:rFonts w:eastAsia="Times New Roman"/>
          <w:sz w:val="28"/>
          <w:szCs w:val="28"/>
        </w:rPr>
        <w:t>і</w:t>
      </w:r>
      <w:r w:rsidRPr="00E25FC1">
        <w:rPr>
          <w:rFonts w:eastAsia="Times New Roman"/>
          <w:sz w:val="28"/>
          <w:szCs w:val="28"/>
        </w:rPr>
        <w:t>з Державного та місцевих бюджетів України.</w:t>
      </w:r>
    </w:p>
    <w:p w14:paraId="435F6927" w14:textId="77777777" w:rsidR="00A03CF0" w:rsidRDefault="00A03CF0" w:rsidP="00A25AC3">
      <w:pPr>
        <w:pStyle w:val="a6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567"/>
        <w:jc w:val="both"/>
        <w:rPr>
          <w:sz w:val="28"/>
          <w:szCs w:val="28"/>
          <w:lang w:eastAsia="uk-UA"/>
        </w:rPr>
      </w:pPr>
    </w:p>
    <w:p w14:paraId="7AA76E55" w14:textId="77777777" w:rsidR="00335710" w:rsidRDefault="00741837" w:rsidP="00A25AC3">
      <w:pPr>
        <w:tabs>
          <w:tab w:val="left" w:pos="0"/>
          <w:tab w:val="center" w:pos="4819"/>
          <w:tab w:val="right" w:pos="9639"/>
        </w:tabs>
        <w:suppressAutoHyphens/>
        <w:ind w:firstLine="567"/>
        <w:jc w:val="both"/>
        <w:rPr>
          <w:rFonts w:eastAsia="Times New Roman"/>
          <w:b/>
          <w:bCs/>
          <w:sz w:val="28"/>
          <w:szCs w:val="28"/>
          <w:lang w:eastAsia="uk-UA"/>
        </w:rPr>
      </w:pPr>
      <w:r w:rsidRPr="00E25FC1">
        <w:rPr>
          <w:rFonts w:eastAsia="Times New Roman"/>
          <w:b/>
          <w:bCs/>
          <w:sz w:val="28"/>
          <w:szCs w:val="28"/>
          <w:lang w:eastAsia="uk-UA"/>
        </w:rPr>
        <w:t>6. Позиція заінтересованих сторін</w:t>
      </w:r>
    </w:p>
    <w:p w14:paraId="395B3803" w14:textId="07FE779B" w:rsidR="004B0B09" w:rsidRDefault="004B0B09" w:rsidP="004B0B09">
      <w:pPr>
        <w:pStyle w:val="rvps2"/>
        <w:shd w:val="clear" w:color="auto" w:fill="FFFFFF"/>
        <w:suppressAutoHyphens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Проєкт Закону потребує погодження з Міністерством фінансів України, Міністерством економіки України, </w:t>
      </w:r>
      <w:r w:rsidR="00F302FA" w:rsidRPr="00C17193">
        <w:rPr>
          <w:sz w:val="28"/>
          <w:szCs w:val="28"/>
        </w:rPr>
        <w:t>Міністерством цифрової трансформації України,</w:t>
      </w:r>
      <w:r w:rsidR="005D5CF9">
        <w:rPr>
          <w:sz w:val="28"/>
          <w:szCs w:val="28"/>
        </w:rPr>
        <w:t xml:space="preserve"> </w:t>
      </w:r>
      <w:r>
        <w:rPr>
          <w:sz w:val="28"/>
          <w:szCs w:val="28"/>
        </w:rPr>
        <w:t>Міністерством юстиції України, Державною регуляторною службою України.</w:t>
      </w:r>
    </w:p>
    <w:p w14:paraId="7D83CF12" w14:textId="7E2B5198" w:rsidR="005600B0" w:rsidRPr="00993790" w:rsidRDefault="005600B0" w:rsidP="00184D5C">
      <w:pPr>
        <w:ind w:firstLine="567"/>
        <w:jc w:val="both"/>
        <w:rPr>
          <w:rFonts w:eastAsia="Times New Roman"/>
          <w:sz w:val="28"/>
          <w:szCs w:val="28"/>
          <w:lang w:eastAsia="uk-UA"/>
        </w:rPr>
      </w:pPr>
      <w:bookmarkStart w:id="11" w:name="n1990"/>
      <w:bookmarkStart w:id="12" w:name="n1992"/>
      <w:bookmarkStart w:id="13" w:name="n1993"/>
      <w:bookmarkStart w:id="14" w:name="n1994"/>
      <w:bookmarkStart w:id="15" w:name="n1997"/>
      <w:bookmarkEnd w:id="11"/>
      <w:bookmarkEnd w:id="12"/>
      <w:bookmarkEnd w:id="13"/>
      <w:bookmarkEnd w:id="14"/>
      <w:bookmarkEnd w:id="15"/>
      <w:r w:rsidRPr="00993790">
        <w:rPr>
          <w:rFonts w:eastAsia="Times New Roman"/>
          <w:sz w:val="28"/>
          <w:szCs w:val="28"/>
          <w:lang w:eastAsia="uk-UA"/>
        </w:rPr>
        <w:t xml:space="preserve">Проєкт </w:t>
      </w:r>
      <w:r>
        <w:rPr>
          <w:rFonts w:eastAsia="Times New Roman"/>
          <w:sz w:val="28"/>
          <w:szCs w:val="28"/>
          <w:lang w:eastAsia="uk-UA"/>
        </w:rPr>
        <w:t xml:space="preserve">Закону </w:t>
      </w:r>
      <w:r w:rsidRPr="00993790">
        <w:rPr>
          <w:rFonts w:eastAsia="Times New Roman"/>
          <w:sz w:val="28"/>
          <w:szCs w:val="28"/>
          <w:lang w:eastAsia="uk-UA"/>
        </w:rPr>
        <w:t>не стосується питань функціонування місцевого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993790">
        <w:rPr>
          <w:rFonts w:eastAsia="Times New Roman"/>
          <w:sz w:val="28"/>
          <w:szCs w:val="28"/>
          <w:lang w:eastAsia="uk-UA"/>
        </w:rPr>
        <w:t>самоврядування, прав та інтересів територіальних громад, місцевого та регіонального розвитку, соціально-трудової сфери, прав осіб з інвалідністю,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993790">
        <w:rPr>
          <w:rFonts w:eastAsia="Times New Roman"/>
          <w:sz w:val="28"/>
          <w:szCs w:val="28"/>
          <w:lang w:eastAsia="uk-UA"/>
        </w:rPr>
        <w:t>функціонування і застосування української мови як державної, тому не потребує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993790">
        <w:rPr>
          <w:rFonts w:eastAsia="Times New Roman"/>
          <w:sz w:val="28"/>
          <w:szCs w:val="28"/>
          <w:lang w:eastAsia="uk-UA"/>
        </w:rPr>
        <w:t>погодження з уповноваженими представниками всеукраїнських асоціацій органів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993790">
        <w:rPr>
          <w:rFonts w:eastAsia="Times New Roman"/>
          <w:sz w:val="28"/>
          <w:szCs w:val="28"/>
          <w:lang w:eastAsia="uk-UA"/>
        </w:rPr>
        <w:t>місцевого самоврядування чи відповідними органами місцевого самоврядування,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993790">
        <w:rPr>
          <w:rFonts w:eastAsia="Times New Roman"/>
          <w:sz w:val="28"/>
          <w:szCs w:val="28"/>
          <w:lang w:eastAsia="uk-UA"/>
        </w:rPr>
        <w:t>уповноваженими представниками всеукраїнських профспілок, їх</w:t>
      </w:r>
      <w:r w:rsidR="00E44773">
        <w:rPr>
          <w:rFonts w:eastAsia="Times New Roman"/>
          <w:sz w:val="28"/>
          <w:szCs w:val="28"/>
          <w:lang w:eastAsia="uk-UA"/>
        </w:rPr>
        <w:t>німи</w:t>
      </w:r>
      <w:r w:rsidRPr="00993790">
        <w:rPr>
          <w:rFonts w:eastAsia="Times New Roman"/>
          <w:sz w:val="28"/>
          <w:szCs w:val="28"/>
          <w:lang w:eastAsia="uk-UA"/>
        </w:rPr>
        <w:t xml:space="preserve"> об’єднаннями та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993790">
        <w:rPr>
          <w:rFonts w:eastAsia="Times New Roman"/>
          <w:sz w:val="28"/>
          <w:szCs w:val="28"/>
          <w:lang w:eastAsia="uk-UA"/>
        </w:rPr>
        <w:t>всеукраїнськими об’єднаннями організацій роботодавців, Уповноваженим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993790">
        <w:rPr>
          <w:rFonts w:eastAsia="Times New Roman"/>
          <w:sz w:val="28"/>
          <w:szCs w:val="28"/>
          <w:lang w:eastAsia="uk-UA"/>
        </w:rPr>
        <w:t>Президента України з прав людей з інвалідністю, Урядовим уповноваженим з прав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993790">
        <w:rPr>
          <w:rFonts w:eastAsia="Times New Roman"/>
          <w:sz w:val="28"/>
          <w:szCs w:val="28"/>
          <w:lang w:eastAsia="uk-UA"/>
        </w:rPr>
        <w:t>осіб з інвалідністю та всеукраїнськими громадськими організаціями осіб з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993790">
        <w:rPr>
          <w:rFonts w:eastAsia="Times New Roman"/>
          <w:sz w:val="28"/>
          <w:szCs w:val="28"/>
          <w:lang w:eastAsia="uk-UA"/>
        </w:rPr>
        <w:t>інвалідністю, їх</w:t>
      </w:r>
      <w:r w:rsidR="00033CC7">
        <w:rPr>
          <w:rFonts w:eastAsia="Times New Roman"/>
          <w:sz w:val="28"/>
          <w:szCs w:val="28"/>
          <w:lang w:eastAsia="uk-UA"/>
        </w:rPr>
        <w:t xml:space="preserve">німи </w:t>
      </w:r>
      <w:r w:rsidRPr="00993790">
        <w:rPr>
          <w:rFonts w:eastAsia="Times New Roman"/>
          <w:sz w:val="28"/>
          <w:szCs w:val="28"/>
          <w:lang w:eastAsia="uk-UA"/>
        </w:rPr>
        <w:t>спілками, Уповноваженим із захисту державної мови.</w:t>
      </w:r>
    </w:p>
    <w:p w14:paraId="44ABDA6D" w14:textId="7B58E66B" w:rsidR="005600B0" w:rsidRDefault="005600B0" w:rsidP="00184D5C">
      <w:pPr>
        <w:ind w:firstLine="567"/>
        <w:jc w:val="both"/>
        <w:rPr>
          <w:sz w:val="28"/>
          <w:szCs w:val="28"/>
        </w:rPr>
      </w:pPr>
      <w:r w:rsidRPr="002B4AAA">
        <w:rPr>
          <w:sz w:val="28"/>
          <w:szCs w:val="28"/>
        </w:rPr>
        <w:t xml:space="preserve">Проєкт </w:t>
      </w:r>
      <w:r>
        <w:rPr>
          <w:sz w:val="28"/>
          <w:szCs w:val="28"/>
        </w:rPr>
        <w:t xml:space="preserve">Закону </w:t>
      </w:r>
      <w:r w:rsidRPr="002B4AAA">
        <w:rPr>
          <w:sz w:val="28"/>
          <w:szCs w:val="28"/>
        </w:rPr>
        <w:t>не стосується сфери наукової та науково-технічної діяльності та не потребує розгляду Науковим комітетом Національної ради з питань розвитку науки і технологій.</w:t>
      </w:r>
    </w:p>
    <w:p w14:paraId="4AB90BBE" w14:textId="77777777" w:rsidR="00335710" w:rsidRPr="002F6652" w:rsidRDefault="00335710" w:rsidP="00A25AC3">
      <w:pPr>
        <w:suppressAutoHyphens/>
        <w:ind w:firstLine="567"/>
        <w:jc w:val="both"/>
        <w:rPr>
          <w:b/>
          <w:bCs/>
          <w:sz w:val="28"/>
          <w:szCs w:val="28"/>
          <w:lang w:eastAsia="uk-UA"/>
        </w:rPr>
      </w:pPr>
    </w:p>
    <w:p w14:paraId="380466C5" w14:textId="77777777" w:rsidR="00335710" w:rsidRPr="00587E2A" w:rsidRDefault="00741837" w:rsidP="00A25AC3">
      <w:pPr>
        <w:pStyle w:val="a6"/>
        <w:tabs>
          <w:tab w:val="clear" w:pos="4677"/>
          <w:tab w:val="clear" w:pos="9355"/>
          <w:tab w:val="left" w:pos="0"/>
          <w:tab w:val="left" w:pos="4536"/>
          <w:tab w:val="center" w:pos="4819"/>
          <w:tab w:val="right" w:pos="9639"/>
        </w:tabs>
        <w:suppressAutoHyphens/>
        <w:ind w:firstLine="567"/>
        <w:jc w:val="both"/>
        <w:rPr>
          <w:sz w:val="28"/>
          <w:szCs w:val="28"/>
        </w:rPr>
      </w:pPr>
      <w:r w:rsidRPr="00587E2A">
        <w:rPr>
          <w:rFonts w:eastAsia="Times New Roman"/>
          <w:b/>
          <w:sz w:val="28"/>
          <w:szCs w:val="28"/>
        </w:rPr>
        <w:t>7. Оцінка відповідності</w:t>
      </w:r>
    </w:p>
    <w:p w14:paraId="30558CAB" w14:textId="77777777" w:rsidR="00184D5C" w:rsidRDefault="005600B0" w:rsidP="00184D5C">
      <w:pPr>
        <w:pStyle w:val="a6"/>
        <w:tabs>
          <w:tab w:val="clear" w:pos="4677"/>
          <w:tab w:val="clear" w:pos="9355"/>
          <w:tab w:val="left" w:pos="0"/>
          <w:tab w:val="left" w:pos="4536"/>
          <w:tab w:val="center" w:pos="4819"/>
          <w:tab w:val="right" w:pos="9639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 w:rsidRPr="002F6652">
        <w:rPr>
          <w:rFonts w:eastAsia="Times New Roman"/>
          <w:sz w:val="28"/>
          <w:szCs w:val="28"/>
        </w:rPr>
        <w:t xml:space="preserve">У </w:t>
      </w:r>
      <w:proofErr w:type="spellStart"/>
      <w:r w:rsidRPr="002F6652">
        <w:rPr>
          <w:rFonts w:eastAsia="Times New Roman"/>
          <w:sz w:val="28"/>
          <w:szCs w:val="28"/>
        </w:rPr>
        <w:t>проєкті</w:t>
      </w:r>
      <w:proofErr w:type="spellEnd"/>
      <w:r w:rsidRPr="002F6652">
        <w:rPr>
          <w:rFonts w:eastAsia="Times New Roman"/>
          <w:sz w:val="28"/>
          <w:szCs w:val="28"/>
        </w:rPr>
        <w:t xml:space="preserve"> Закону відсутні положення</w:t>
      </w:r>
      <w:r w:rsidRPr="00921A97">
        <w:rPr>
          <w:rFonts w:eastAsia="Times New Roman"/>
          <w:sz w:val="28"/>
          <w:szCs w:val="28"/>
        </w:rPr>
        <w:t xml:space="preserve">, що: </w:t>
      </w:r>
    </w:p>
    <w:p w14:paraId="52389556" w14:textId="77777777" w:rsidR="00184D5C" w:rsidRDefault="005600B0" w:rsidP="00184D5C">
      <w:pPr>
        <w:pStyle w:val="a6"/>
        <w:tabs>
          <w:tab w:val="clear" w:pos="4677"/>
          <w:tab w:val="clear" w:pos="9355"/>
          <w:tab w:val="left" w:pos="0"/>
          <w:tab w:val="left" w:pos="4536"/>
          <w:tab w:val="center" w:pos="4819"/>
          <w:tab w:val="right" w:pos="9639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 w:rsidRPr="00921A97">
        <w:rPr>
          <w:rFonts w:eastAsia="Times New Roman"/>
          <w:sz w:val="28"/>
          <w:szCs w:val="28"/>
        </w:rPr>
        <w:t>стосуються зобов’язань України у сфері європейської інтеграції</w:t>
      </w:r>
      <w:r>
        <w:rPr>
          <w:rFonts w:eastAsia="Times New Roman"/>
          <w:sz w:val="28"/>
          <w:szCs w:val="28"/>
        </w:rPr>
        <w:t>;</w:t>
      </w:r>
    </w:p>
    <w:p w14:paraId="20430CF5" w14:textId="77777777" w:rsidR="00184D5C" w:rsidRDefault="005600B0" w:rsidP="00184D5C">
      <w:pPr>
        <w:pStyle w:val="a6"/>
        <w:tabs>
          <w:tab w:val="clear" w:pos="4677"/>
          <w:tab w:val="clear" w:pos="9355"/>
          <w:tab w:val="left" w:pos="0"/>
          <w:tab w:val="left" w:pos="4536"/>
          <w:tab w:val="center" w:pos="4819"/>
          <w:tab w:val="right" w:pos="9639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 w:rsidRPr="00921A97">
        <w:rPr>
          <w:rFonts w:eastAsia="Times New Roman"/>
          <w:sz w:val="28"/>
          <w:szCs w:val="28"/>
        </w:rPr>
        <w:lastRenderedPageBreak/>
        <w:t>стосуються прав та свобод, гарантованих Конвенцією про захист прав людини і основоположних свобод</w:t>
      </w:r>
      <w:r>
        <w:rPr>
          <w:rFonts w:eastAsia="Times New Roman"/>
          <w:sz w:val="28"/>
          <w:szCs w:val="28"/>
        </w:rPr>
        <w:t>;</w:t>
      </w:r>
      <w:r w:rsidRPr="00921A97">
        <w:rPr>
          <w:rFonts w:eastAsia="Times New Roman"/>
          <w:sz w:val="28"/>
          <w:szCs w:val="28"/>
        </w:rPr>
        <w:t xml:space="preserve"> </w:t>
      </w:r>
    </w:p>
    <w:p w14:paraId="3D210060" w14:textId="77777777" w:rsidR="00184D5C" w:rsidRDefault="005600B0" w:rsidP="00184D5C">
      <w:pPr>
        <w:pStyle w:val="a6"/>
        <w:tabs>
          <w:tab w:val="clear" w:pos="4677"/>
          <w:tab w:val="clear" w:pos="9355"/>
          <w:tab w:val="left" w:pos="0"/>
          <w:tab w:val="left" w:pos="4536"/>
          <w:tab w:val="center" w:pos="4819"/>
          <w:tab w:val="right" w:pos="9639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 w:rsidRPr="00921A97">
        <w:rPr>
          <w:rFonts w:eastAsia="Times New Roman"/>
          <w:sz w:val="28"/>
          <w:szCs w:val="28"/>
        </w:rPr>
        <w:t>впливають на забезпечення рівних прав та можливостей жінок і чоловіків</w:t>
      </w:r>
      <w:r>
        <w:rPr>
          <w:rFonts w:eastAsia="Times New Roman"/>
          <w:sz w:val="28"/>
          <w:szCs w:val="28"/>
        </w:rPr>
        <w:t>;</w:t>
      </w:r>
    </w:p>
    <w:p w14:paraId="5DEC741F" w14:textId="5EE6237C" w:rsidR="00184D5C" w:rsidRDefault="005600B0" w:rsidP="00184D5C">
      <w:pPr>
        <w:pStyle w:val="a6"/>
        <w:tabs>
          <w:tab w:val="clear" w:pos="4677"/>
          <w:tab w:val="clear" w:pos="9355"/>
          <w:tab w:val="left" w:pos="0"/>
          <w:tab w:val="left" w:pos="4536"/>
          <w:tab w:val="center" w:pos="4819"/>
          <w:tab w:val="right" w:pos="9639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 w:rsidRPr="00921A97">
        <w:rPr>
          <w:rFonts w:eastAsia="Times New Roman"/>
          <w:sz w:val="28"/>
          <w:szCs w:val="28"/>
        </w:rPr>
        <w:t xml:space="preserve">містять ризики вчинення корупційних правопорушень та правопорушень, пов’язаних </w:t>
      </w:r>
      <w:r w:rsidR="00033CC7">
        <w:rPr>
          <w:rFonts w:eastAsia="Times New Roman"/>
          <w:sz w:val="28"/>
          <w:szCs w:val="28"/>
        </w:rPr>
        <w:t>і</w:t>
      </w:r>
      <w:r w:rsidRPr="00921A97">
        <w:rPr>
          <w:rFonts w:eastAsia="Times New Roman"/>
          <w:sz w:val="28"/>
          <w:szCs w:val="28"/>
        </w:rPr>
        <w:t>з корупцією</w:t>
      </w:r>
      <w:r>
        <w:rPr>
          <w:rFonts w:eastAsia="Times New Roman"/>
          <w:sz w:val="28"/>
          <w:szCs w:val="28"/>
        </w:rPr>
        <w:t>;</w:t>
      </w:r>
    </w:p>
    <w:p w14:paraId="34EE5410" w14:textId="77777777" w:rsidR="00184D5C" w:rsidRDefault="005600B0" w:rsidP="00184D5C">
      <w:pPr>
        <w:pStyle w:val="a6"/>
        <w:tabs>
          <w:tab w:val="clear" w:pos="4677"/>
          <w:tab w:val="clear" w:pos="9355"/>
          <w:tab w:val="left" w:pos="0"/>
          <w:tab w:val="left" w:pos="4536"/>
          <w:tab w:val="center" w:pos="4819"/>
          <w:tab w:val="right" w:pos="9639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 w:rsidRPr="00921A97">
        <w:rPr>
          <w:rFonts w:eastAsia="Times New Roman"/>
          <w:sz w:val="28"/>
          <w:szCs w:val="28"/>
        </w:rPr>
        <w:t xml:space="preserve">створюють підстави для дискримінації. </w:t>
      </w:r>
    </w:p>
    <w:p w14:paraId="7DFF8BA7" w14:textId="67A4B631" w:rsidR="005600B0" w:rsidRDefault="005600B0" w:rsidP="00184D5C">
      <w:pPr>
        <w:pStyle w:val="a6"/>
        <w:tabs>
          <w:tab w:val="clear" w:pos="4677"/>
          <w:tab w:val="clear" w:pos="9355"/>
          <w:tab w:val="left" w:pos="0"/>
          <w:tab w:val="left" w:pos="4536"/>
          <w:tab w:val="center" w:pos="4819"/>
          <w:tab w:val="right" w:pos="9639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 w:rsidRPr="00921A97">
        <w:rPr>
          <w:rFonts w:eastAsia="Times New Roman"/>
          <w:sz w:val="28"/>
          <w:szCs w:val="28"/>
        </w:rPr>
        <w:t xml:space="preserve">Громадська антикорупційна, громадська </w:t>
      </w:r>
      <w:proofErr w:type="spellStart"/>
      <w:r w:rsidRPr="00921A97">
        <w:rPr>
          <w:rFonts w:eastAsia="Times New Roman"/>
          <w:sz w:val="28"/>
          <w:szCs w:val="28"/>
        </w:rPr>
        <w:t>антидискримінаційна</w:t>
      </w:r>
      <w:proofErr w:type="spellEnd"/>
      <w:r w:rsidRPr="00921A97">
        <w:rPr>
          <w:rFonts w:eastAsia="Times New Roman"/>
          <w:sz w:val="28"/>
          <w:szCs w:val="28"/>
        </w:rPr>
        <w:t xml:space="preserve"> та громадська </w:t>
      </w:r>
      <w:proofErr w:type="spellStart"/>
      <w:r w:rsidRPr="00921A97">
        <w:rPr>
          <w:rFonts w:eastAsia="Times New Roman"/>
          <w:sz w:val="28"/>
          <w:szCs w:val="28"/>
        </w:rPr>
        <w:t>гендерно</w:t>
      </w:r>
      <w:proofErr w:type="spellEnd"/>
      <w:r w:rsidRPr="00921A97">
        <w:rPr>
          <w:rFonts w:eastAsia="Times New Roman"/>
          <w:sz w:val="28"/>
          <w:szCs w:val="28"/>
        </w:rPr>
        <w:t>-правова експертизи не проводилися</w:t>
      </w:r>
      <w:r>
        <w:rPr>
          <w:rFonts w:eastAsia="Times New Roman"/>
          <w:sz w:val="28"/>
          <w:szCs w:val="28"/>
        </w:rPr>
        <w:t>.</w:t>
      </w:r>
    </w:p>
    <w:p w14:paraId="2FD51715" w14:textId="77777777" w:rsidR="00AB128A" w:rsidRDefault="00AB128A" w:rsidP="00A25AC3">
      <w:pPr>
        <w:suppressAutoHyphens/>
        <w:ind w:firstLine="567"/>
        <w:jc w:val="both"/>
        <w:rPr>
          <w:b/>
          <w:bCs/>
          <w:sz w:val="28"/>
          <w:szCs w:val="28"/>
          <w:lang w:eastAsia="uk-UA"/>
        </w:rPr>
      </w:pPr>
    </w:p>
    <w:p w14:paraId="69238D14" w14:textId="77777777" w:rsidR="00335710" w:rsidRPr="002F6652" w:rsidRDefault="00741837" w:rsidP="00A25AC3">
      <w:pPr>
        <w:suppressAutoHyphens/>
        <w:ind w:firstLine="567"/>
        <w:jc w:val="both"/>
        <w:rPr>
          <w:b/>
          <w:bCs/>
          <w:sz w:val="28"/>
          <w:szCs w:val="28"/>
          <w:lang w:eastAsia="uk-UA"/>
        </w:rPr>
      </w:pPr>
      <w:r w:rsidRPr="002F6652">
        <w:rPr>
          <w:b/>
          <w:bCs/>
          <w:sz w:val="28"/>
          <w:szCs w:val="28"/>
          <w:lang w:eastAsia="uk-UA"/>
        </w:rPr>
        <w:t>8. Прогноз результатів</w:t>
      </w:r>
    </w:p>
    <w:p w14:paraId="61DA78A2" w14:textId="2BB4D641" w:rsidR="00060026" w:rsidRDefault="00A15D51" w:rsidP="00060026">
      <w:pPr>
        <w:suppressAutoHyphens/>
        <w:ind w:right="-1" w:firstLine="567"/>
        <w:jc w:val="both"/>
        <w:rPr>
          <w:iCs/>
          <w:sz w:val="28"/>
          <w:szCs w:val="28"/>
        </w:rPr>
      </w:pPr>
      <w:r w:rsidRPr="00A15D51">
        <w:rPr>
          <w:sz w:val="28"/>
          <w:szCs w:val="28"/>
        </w:rPr>
        <w:t>Прийняття про</w:t>
      </w:r>
      <w:r w:rsidR="006E2932">
        <w:rPr>
          <w:sz w:val="28"/>
          <w:szCs w:val="28"/>
        </w:rPr>
        <w:t>є</w:t>
      </w:r>
      <w:r w:rsidRPr="00A15D51">
        <w:rPr>
          <w:sz w:val="28"/>
          <w:szCs w:val="28"/>
        </w:rPr>
        <w:t xml:space="preserve">кту </w:t>
      </w:r>
      <w:r w:rsidR="006E2932">
        <w:rPr>
          <w:sz w:val="28"/>
          <w:szCs w:val="28"/>
        </w:rPr>
        <w:t xml:space="preserve">Закону </w:t>
      </w:r>
      <w:r w:rsidRPr="00A15D51">
        <w:rPr>
          <w:sz w:val="28"/>
          <w:szCs w:val="28"/>
        </w:rPr>
        <w:t xml:space="preserve">сприятиме </w:t>
      </w:r>
      <w:r w:rsidR="00033CC7">
        <w:rPr>
          <w:sz w:val="28"/>
          <w:szCs w:val="28"/>
        </w:rPr>
        <w:t>в</w:t>
      </w:r>
      <w:r w:rsidR="005600B0" w:rsidRPr="002347AF">
        <w:rPr>
          <w:sz w:val="28"/>
          <w:szCs w:val="28"/>
          <w:lang w:eastAsia="uk-UA"/>
        </w:rPr>
        <w:t>досконаленн</w:t>
      </w:r>
      <w:r w:rsidR="005600B0">
        <w:rPr>
          <w:sz w:val="28"/>
          <w:szCs w:val="28"/>
          <w:lang w:eastAsia="uk-UA"/>
        </w:rPr>
        <w:t>ю</w:t>
      </w:r>
      <w:r w:rsidR="005600B0" w:rsidRPr="002347AF">
        <w:rPr>
          <w:sz w:val="28"/>
          <w:szCs w:val="28"/>
          <w:lang w:eastAsia="uk-UA"/>
        </w:rPr>
        <w:t xml:space="preserve"> державного регулювання </w:t>
      </w:r>
      <w:r w:rsidR="005600B0">
        <w:rPr>
          <w:sz w:val="28"/>
          <w:szCs w:val="28"/>
          <w:lang w:eastAsia="uk-UA"/>
        </w:rPr>
        <w:t xml:space="preserve">лотерейної сфери шляхом спрощення </w:t>
      </w:r>
      <w:r w:rsidR="005600B0" w:rsidRPr="002347AF">
        <w:rPr>
          <w:sz w:val="28"/>
          <w:szCs w:val="28"/>
          <w:lang w:eastAsia="uk-UA"/>
        </w:rPr>
        <w:t>вимог до провадження господарської діяльності з випуску та проведення лотерей з метою створення сприятливих та конкурентних умов для розвитку лотерейного ринку</w:t>
      </w:r>
      <w:r w:rsidR="00060026">
        <w:rPr>
          <w:iCs/>
          <w:sz w:val="28"/>
          <w:szCs w:val="28"/>
        </w:rPr>
        <w:t>.</w:t>
      </w:r>
    </w:p>
    <w:p w14:paraId="13E82A16" w14:textId="1552BAB7" w:rsidR="00E55B4F" w:rsidRPr="005600B0" w:rsidRDefault="00E55B4F" w:rsidP="00060026">
      <w:pPr>
        <w:suppressAutoHyphens/>
        <w:ind w:right="-1" w:firstLine="567"/>
        <w:jc w:val="both"/>
        <w:rPr>
          <w:rFonts w:eastAsia="Times New Roman"/>
          <w:sz w:val="28"/>
          <w:szCs w:val="28"/>
        </w:rPr>
      </w:pPr>
      <w:r w:rsidRPr="005600B0">
        <w:rPr>
          <w:rFonts w:eastAsia="Times New Roman"/>
          <w:sz w:val="28"/>
          <w:szCs w:val="28"/>
        </w:rPr>
        <w:t xml:space="preserve">Реалізація проєкту </w:t>
      </w:r>
      <w:r w:rsidR="006E2932">
        <w:rPr>
          <w:rFonts w:eastAsia="Times New Roman"/>
          <w:sz w:val="28"/>
          <w:szCs w:val="28"/>
        </w:rPr>
        <w:t xml:space="preserve">Закону </w:t>
      </w:r>
      <w:r w:rsidRPr="005600B0">
        <w:rPr>
          <w:rFonts w:eastAsia="Times New Roman"/>
          <w:sz w:val="28"/>
          <w:szCs w:val="28"/>
        </w:rPr>
        <w:t>не матиме впливу на ринкове середовище, розвиток регіонів, підвищення чи зниження спроможності територіальних</w:t>
      </w:r>
      <w:r w:rsidR="009D2F6A" w:rsidRPr="005600B0">
        <w:rPr>
          <w:rFonts w:eastAsia="Times New Roman"/>
          <w:sz w:val="28"/>
          <w:szCs w:val="28"/>
        </w:rPr>
        <w:t xml:space="preserve"> </w:t>
      </w:r>
      <w:r w:rsidRPr="005600B0">
        <w:rPr>
          <w:rFonts w:eastAsia="Times New Roman"/>
          <w:sz w:val="28"/>
          <w:szCs w:val="28"/>
        </w:rPr>
        <w:t>громад; ринок праці, рівень зайнятості населення; екологію та навколишнє природне</w:t>
      </w:r>
      <w:r w:rsidR="009D2F6A" w:rsidRPr="005600B0">
        <w:rPr>
          <w:rFonts w:eastAsia="Times New Roman"/>
          <w:sz w:val="28"/>
          <w:szCs w:val="28"/>
        </w:rPr>
        <w:t xml:space="preserve"> </w:t>
      </w:r>
      <w:r w:rsidRPr="005600B0">
        <w:rPr>
          <w:rFonts w:eastAsia="Times New Roman"/>
          <w:sz w:val="28"/>
          <w:szCs w:val="28"/>
        </w:rPr>
        <w:t>середовище, обсяг природних ресурсів, рівень забруднення атмосферного повітря,</w:t>
      </w:r>
      <w:r w:rsidR="009D2F6A" w:rsidRPr="005600B0">
        <w:rPr>
          <w:rFonts w:eastAsia="Times New Roman"/>
          <w:sz w:val="28"/>
          <w:szCs w:val="28"/>
        </w:rPr>
        <w:t xml:space="preserve"> </w:t>
      </w:r>
      <w:r w:rsidRPr="005600B0">
        <w:rPr>
          <w:rFonts w:eastAsia="Times New Roman"/>
          <w:sz w:val="28"/>
          <w:szCs w:val="28"/>
        </w:rPr>
        <w:t>води, земель, зокрема забруднення утвореними відходами, інші суспільні відносини.</w:t>
      </w:r>
    </w:p>
    <w:p w14:paraId="2D921016" w14:textId="1C403EF0" w:rsidR="00335710" w:rsidRDefault="00741837" w:rsidP="00A25AC3">
      <w:pPr>
        <w:widowControl w:val="0"/>
        <w:tabs>
          <w:tab w:val="center" w:pos="4819"/>
          <w:tab w:val="right" w:pos="9639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 w:rsidRPr="005600B0">
        <w:rPr>
          <w:rFonts w:eastAsia="Times New Roman"/>
          <w:sz w:val="28"/>
          <w:szCs w:val="28"/>
          <w:lang w:eastAsia="uk-UA"/>
        </w:rPr>
        <w:t>Прогноз очі</w:t>
      </w:r>
      <w:r w:rsidR="00394EF2" w:rsidRPr="005600B0">
        <w:rPr>
          <w:rFonts w:eastAsia="Times New Roman"/>
          <w:sz w:val="28"/>
          <w:szCs w:val="28"/>
          <w:lang w:eastAsia="uk-UA"/>
        </w:rPr>
        <w:t>куваних результатів реалізації п</w:t>
      </w:r>
      <w:r w:rsidRPr="005600B0">
        <w:rPr>
          <w:rFonts w:eastAsia="Times New Roman"/>
          <w:sz w:val="28"/>
          <w:szCs w:val="28"/>
          <w:lang w:eastAsia="uk-UA"/>
        </w:rPr>
        <w:t xml:space="preserve">роєкту визначається в якісному вимірі та є позитивним для </w:t>
      </w:r>
      <w:r w:rsidR="009B6ADC" w:rsidRPr="005600B0">
        <w:rPr>
          <w:rFonts w:eastAsia="Times New Roman"/>
          <w:sz w:val="28"/>
          <w:szCs w:val="28"/>
          <w:lang w:eastAsia="uk-UA"/>
        </w:rPr>
        <w:t>в</w:t>
      </w:r>
      <w:r w:rsidRPr="005600B0">
        <w:rPr>
          <w:rFonts w:eastAsia="Times New Roman"/>
          <w:sz w:val="28"/>
          <w:szCs w:val="28"/>
          <w:lang w:eastAsia="uk-UA"/>
        </w:rPr>
        <w:t xml:space="preserve">сіх заінтересованих сторін: держави </w:t>
      </w:r>
      <w:r w:rsidR="009D2F6A" w:rsidRPr="005600B0">
        <w:rPr>
          <w:rFonts w:eastAsia="Times New Roman"/>
          <w:sz w:val="28"/>
          <w:szCs w:val="28"/>
          <w:lang w:eastAsia="uk-UA"/>
        </w:rPr>
        <w:t xml:space="preserve">та суб’єктів </w:t>
      </w:r>
      <w:r w:rsidR="00EC4E96" w:rsidRPr="005600B0">
        <w:rPr>
          <w:rFonts w:eastAsia="Times New Roman"/>
          <w:sz w:val="28"/>
          <w:szCs w:val="28"/>
          <w:lang w:eastAsia="uk-UA"/>
        </w:rPr>
        <w:t>господарювання, що здійснюють діяльність у лотерейній сфері</w:t>
      </w:r>
      <w:r w:rsidRPr="005600B0">
        <w:rPr>
          <w:rFonts w:eastAsia="Times New Roman"/>
          <w:sz w:val="28"/>
          <w:szCs w:val="28"/>
          <w:lang w:eastAsia="uk-UA"/>
        </w:rPr>
        <w:t xml:space="preserve">, а також не містить ризиків </w:t>
      </w:r>
      <w:r w:rsidR="00033CC7">
        <w:rPr>
          <w:rFonts w:eastAsia="Times New Roman"/>
          <w:sz w:val="28"/>
          <w:szCs w:val="28"/>
          <w:lang w:eastAsia="uk-UA"/>
        </w:rPr>
        <w:t>під час</w:t>
      </w:r>
      <w:r w:rsidRPr="005600B0">
        <w:rPr>
          <w:rFonts w:eastAsia="Times New Roman"/>
          <w:sz w:val="28"/>
          <w:szCs w:val="28"/>
          <w:lang w:eastAsia="uk-UA"/>
        </w:rPr>
        <w:t xml:space="preserve"> реалізації положень </w:t>
      </w:r>
      <w:r w:rsidR="00394EF2" w:rsidRPr="005600B0">
        <w:rPr>
          <w:rFonts w:eastAsia="Times New Roman"/>
          <w:sz w:val="28"/>
          <w:szCs w:val="28"/>
          <w:lang w:eastAsia="uk-UA"/>
        </w:rPr>
        <w:t>п</w:t>
      </w:r>
      <w:r w:rsidRPr="005600B0">
        <w:rPr>
          <w:rFonts w:eastAsia="Times New Roman"/>
          <w:sz w:val="28"/>
          <w:szCs w:val="28"/>
          <w:lang w:eastAsia="uk-UA"/>
        </w:rPr>
        <w:t>роєкту</w:t>
      </w:r>
      <w:r w:rsidR="006E2932">
        <w:rPr>
          <w:rFonts w:eastAsia="Times New Roman"/>
          <w:sz w:val="28"/>
          <w:szCs w:val="28"/>
          <w:lang w:eastAsia="uk-UA"/>
        </w:rPr>
        <w:t xml:space="preserve"> Закону</w:t>
      </w:r>
      <w:r w:rsidRPr="005600B0">
        <w:rPr>
          <w:rFonts w:eastAsia="Times New Roman"/>
          <w:sz w:val="28"/>
          <w:szCs w:val="28"/>
        </w:rPr>
        <w:t>.</w:t>
      </w:r>
    </w:p>
    <w:p w14:paraId="2C557C71" w14:textId="77777777" w:rsidR="000C3A30" w:rsidRPr="005600B0" w:rsidRDefault="000C3A30" w:rsidP="00A25AC3">
      <w:pPr>
        <w:widowControl w:val="0"/>
        <w:tabs>
          <w:tab w:val="center" w:pos="4819"/>
          <w:tab w:val="right" w:pos="9639"/>
        </w:tabs>
        <w:suppressAutoHyphens/>
        <w:ind w:firstLine="567"/>
        <w:jc w:val="both"/>
        <w:rPr>
          <w:b/>
          <w:bCs/>
          <w:sz w:val="28"/>
          <w:szCs w:val="28"/>
          <w:lang w:eastAsia="uk-UA"/>
        </w:rPr>
      </w:pPr>
    </w:p>
    <w:p w14:paraId="6EA14C1D" w14:textId="77777777" w:rsidR="005600B0" w:rsidRDefault="005600B0">
      <w:pPr>
        <w:suppressAutoHyphens/>
        <w:ind w:right="-1"/>
        <w:jc w:val="both"/>
        <w:rPr>
          <w:b/>
          <w:bCs/>
          <w:sz w:val="28"/>
          <w:szCs w:val="28"/>
          <w:lang w:eastAsia="uk-UA"/>
        </w:rPr>
      </w:pPr>
    </w:p>
    <w:p w14:paraId="77B9623B" w14:textId="77777777" w:rsidR="00225ADC" w:rsidRDefault="00225ADC" w:rsidP="00225ADC">
      <w:pPr>
        <w:tabs>
          <w:tab w:val="left" w:pos="7088"/>
        </w:tabs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Голова КРАІЛ    </w:t>
      </w:r>
      <w:r>
        <w:rPr>
          <w:rFonts w:eastAsia="Times New Roman"/>
          <w:b/>
          <w:bCs/>
          <w:sz w:val="28"/>
          <w:szCs w:val="28"/>
        </w:rPr>
        <w:tab/>
        <w:t>Іван РУДИЙ</w:t>
      </w:r>
      <w:bookmarkStart w:id="16" w:name="_heading=h.xkqmbsmrv6wu21"/>
      <w:bookmarkStart w:id="17" w:name="_heading=h.gwphwd4ryvt412"/>
      <w:bookmarkStart w:id="18" w:name="_heading=h.gwphwd4ryvt411"/>
      <w:bookmarkStart w:id="19" w:name="_heading=h.cw2azyb21peu1"/>
      <w:bookmarkStart w:id="20" w:name="_heading=h.tf2gk3lsnlrh1"/>
      <w:bookmarkStart w:id="21" w:name="_heading=h.hmqu6hyizdd1212"/>
      <w:bookmarkStart w:id="22" w:name="_heading=h.hmqu6hyizdd12111"/>
      <w:bookmarkEnd w:id="16"/>
      <w:bookmarkEnd w:id="17"/>
      <w:bookmarkEnd w:id="18"/>
      <w:bookmarkEnd w:id="19"/>
      <w:bookmarkEnd w:id="20"/>
      <w:bookmarkEnd w:id="21"/>
      <w:bookmarkEnd w:id="22"/>
      <w:r>
        <w:rPr>
          <w:rFonts w:eastAsia="Times New Roman"/>
          <w:b/>
          <w:bCs/>
          <w:sz w:val="28"/>
          <w:szCs w:val="28"/>
        </w:rPr>
        <w:tab/>
      </w:r>
    </w:p>
    <w:p w14:paraId="6156D7AD" w14:textId="77777777" w:rsidR="006E2932" w:rsidRDefault="006E2932">
      <w:pPr>
        <w:suppressAutoHyphens/>
        <w:ind w:right="-1"/>
        <w:jc w:val="both"/>
        <w:rPr>
          <w:b/>
          <w:bCs/>
          <w:sz w:val="28"/>
          <w:szCs w:val="28"/>
          <w:lang w:eastAsia="uk-UA"/>
        </w:rPr>
      </w:pPr>
    </w:p>
    <w:p w14:paraId="6FE6ABEC" w14:textId="77777777" w:rsidR="006E2932" w:rsidRDefault="006E2932">
      <w:pPr>
        <w:suppressAutoHyphens/>
        <w:ind w:right="-1"/>
        <w:jc w:val="both"/>
        <w:rPr>
          <w:b/>
          <w:bCs/>
          <w:sz w:val="28"/>
          <w:szCs w:val="28"/>
          <w:lang w:eastAsia="uk-UA"/>
        </w:rPr>
      </w:pPr>
    </w:p>
    <w:p w14:paraId="63E97797" w14:textId="77777777" w:rsidR="006E2932" w:rsidRDefault="006E2932">
      <w:pPr>
        <w:suppressAutoHyphens/>
        <w:ind w:right="-1"/>
        <w:jc w:val="both"/>
        <w:rPr>
          <w:b/>
          <w:bCs/>
          <w:sz w:val="28"/>
          <w:szCs w:val="28"/>
          <w:lang w:eastAsia="uk-UA"/>
        </w:rPr>
      </w:pPr>
    </w:p>
    <w:p w14:paraId="58D67FB5" w14:textId="77777777" w:rsidR="006E2932" w:rsidRDefault="006E2932">
      <w:pPr>
        <w:suppressAutoHyphens/>
        <w:ind w:right="-1"/>
        <w:jc w:val="both"/>
        <w:rPr>
          <w:b/>
          <w:bCs/>
          <w:sz w:val="28"/>
          <w:szCs w:val="28"/>
          <w:lang w:eastAsia="uk-UA"/>
        </w:rPr>
      </w:pPr>
    </w:p>
    <w:p w14:paraId="2ADDAE8E" w14:textId="77777777" w:rsidR="0022142E" w:rsidRDefault="0022142E">
      <w:pPr>
        <w:suppressAutoHyphens/>
        <w:ind w:right="-1"/>
        <w:jc w:val="both"/>
        <w:rPr>
          <w:b/>
          <w:bCs/>
          <w:sz w:val="28"/>
          <w:szCs w:val="28"/>
          <w:lang w:eastAsia="uk-UA"/>
        </w:rPr>
      </w:pPr>
    </w:p>
    <w:p w14:paraId="28D61A53" w14:textId="77777777" w:rsidR="0022142E" w:rsidRDefault="0022142E">
      <w:pPr>
        <w:suppressAutoHyphens/>
        <w:ind w:right="-1"/>
        <w:jc w:val="both"/>
        <w:rPr>
          <w:b/>
          <w:bCs/>
          <w:sz w:val="28"/>
          <w:szCs w:val="28"/>
          <w:lang w:eastAsia="uk-UA"/>
        </w:rPr>
      </w:pPr>
    </w:p>
    <w:p w14:paraId="3B56D304" w14:textId="77777777" w:rsidR="0022142E" w:rsidRDefault="0022142E">
      <w:pPr>
        <w:suppressAutoHyphens/>
        <w:ind w:right="-1"/>
        <w:jc w:val="both"/>
        <w:rPr>
          <w:b/>
          <w:bCs/>
          <w:sz w:val="28"/>
          <w:szCs w:val="28"/>
          <w:lang w:eastAsia="uk-UA"/>
        </w:rPr>
      </w:pPr>
    </w:p>
    <w:p w14:paraId="0A505452" w14:textId="77777777" w:rsidR="0022142E" w:rsidRDefault="0022142E">
      <w:pPr>
        <w:suppressAutoHyphens/>
        <w:ind w:right="-1"/>
        <w:jc w:val="both"/>
        <w:rPr>
          <w:b/>
          <w:bCs/>
          <w:sz w:val="28"/>
          <w:szCs w:val="28"/>
          <w:lang w:eastAsia="uk-UA"/>
        </w:rPr>
      </w:pPr>
    </w:p>
    <w:p w14:paraId="3C6458A7" w14:textId="77777777" w:rsidR="0022142E" w:rsidRDefault="0022142E">
      <w:pPr>
        <w:suppressAutoHyphens/>
        <w:ind w:right="-1"/>
        <w:jc w:val="both"/>
        <w:rPr>
          <w:b/>
          <w:bCs/>
          <w:sz w:val="28"/>
          <w:szCs w:val="28"/>
          <w:lang w:eastAsia="uk-UA"/>
        </w:rPr>
      </w:pPr>
    </w:p>
    <w:p w14:paraId="3B742C79" w14:textId="77777777" w:rsidR="0022142E" w:rsidRDefault="0022142E">
      <w:pPr>
        <w:suppressAutoHyphens/>
        <w:ind w:right="-1"/>
        <w:jc w:val="both"/>
        <w:rPr>
          <w:b/>
          <w:bCs/>
          <w:sz w:val="28"/>
          <w:szCs w:val="28"/>
          <w:lang w:eastAsia="uk-UA"/>
        </w:rPr>
      </w:pPr>
    </w:p>
    <w:p w14:paraId="54922817" w14:textId="77777777" w:rsidR="0022142E" w:rsidRDefault="0022142E">
      <w:pPr>
        <w:suppressAutoHyphens/>
        <w:ind w:right="-1"/>
        <w:jc w:val="both"/>
        <w:rPr>
          <w:b/>
          <w:bCs/>
          <w:sz w:val="28"/>
          <w:szCs w:val="28"/>
          <w:lang w:eastAsia="uk-UA"/>
        </w:rPr>
      </w:pPr>
    </w:p>
    <w:p w14:paraId="05BEA3BB" w14:textId="77777777" w:rsidR="0022142E" w:rsidRDefault="0022142E">
      <w:pPr>
        <w:suppressAutoHyphens/>
        <w:ind w:right="-1"/>
        <w:jc w:val="both"/>
        <w:rPr>
          <w:b/>
          <w:bCs/>
          <w:sz w:val="28"/>
          <w:szCs w:val="28"/>
          <w:lang w:eastAsia="uk-UA"/>
        </w:rPr>
      </w:pPr>
    </w:p>
    <w:p w14:paraId="628AFC01" w14:textId="77777777" w:rsidR="0022142E" w:rsidRDefault="0022142E">
      <w:pPr>
        <w:suppressAutoHyphens/>
        <w:ind w:right="-1"/>
        <w:jc w:val="both"/>
        <w:rPr>
          <w:b/>
          <w:bCs/>
          <w:sz w:val="28"/>
          <w:szCs w:val="28"/>
          <w:lang w:eastAsia="uk-UA"/>
        </w:rPr>
      </w:pPr>
    </w:p>
    <w:p w14:paraId="5EC2587D" w14:textId="77777777" w:rsidR="0022142E" w:rsidRDefault="0022142E">
      <w:pPr>
        <w:suppressAutoHyphens/>
        <w:ind w:right="-1"/>
        <w:jc w:val="both"/>
        <w:rPr>
          <w:b/>
          <w:bCs/>
          <w:sz w:val="28"/>
          <w:szCs w:val="28"/>
          <w:lang w:eastAsia="uk-UA"/>
        </w:rPr>
      </w:pPr>
    </w:p>
    <w:p w14:paraId="551818EA" w14:textId="77777777" w:rsidR="006E2932" w:rsidRDefault="006E2932">
      <w:pPr>
        <w:suppressAutoHyphens/>
        <w:ind w:right="-1"/>
        <w:jc w:val="both"/>
        <w:rPr>
          <w:b/>
          <w:bCs/>
          <w:sz w:val="28"/>
          <w:szCs w:val="28"/>
          <w:lang w:eastAsia="uk-UA"/>
        </w:rPr>
      </w:pPr>
    </w:p>
    <w:sectPr w:rsidR="006E2932" w:rsidSect="008065C9">
      <w:headerReference w:type="default" r:id="rId8"/>
      <w:headerReference w:type="first" r:id="rId9"/>
      <w:pgSz w:w="11906" w:h="16838"/>
      <w:pgMar w:top="1134" w:right="567" w:bottom="1701" w:left="1701" w:header="113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69FB9" w14:textId="77777777" w:rsidR="008065C9" w:rsidRDefault="008065C9">
      <w:r>
        <w:separator/>
      </w:r>
    </w:p>
  </w:endnote>
  <w:endnote w:type="continuationSeparator" w:id="0">
    <w:p w14:paraId="352386E9" w14:textId="77777777" w:rsidR="008065C9" w:rsidRDefault="008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D2C53" w14:textId="77777777" w:rsidR="008065C9" w:rsidRDefault="008065C9">
      <w:r>
        <w:separator/>
      </w:r>
    </w:p>
  </w:footnote>
  <w:footnote w:type="continuationSeparator" w:id="0">
    <w:p w14:paraId="7478B7CD" w14:textId="77777777" w:rsidR="008065C9" w:rsidRDefault="00806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E860" w14:textId="77777777" w:rsidR="00360BFA" w:rsidRPr="00691DC1" w:rsidRDefault="00360BFA">
    <w:pPr>
      <w:pStyle w:val="a6"/>
      <w:jc w:val="center"/>
      <w:rPr>
        <w:sz w:val="28"/>
        <w:szCs w:val="28"/>
      </w:rPr>
    </w:pPr>
    <w:r w:rsidRPr="00691DC1">
      <w:rPr>
        <w:sz w:val="28"/>
        <w:szCs w:val="28"/>
      </w:rPr>
      <w:fldChar w:fldCharType="begin"/>
    </w:r>
    <w:r w:rsidRPr="00691DC1">
      <w:rPr>
        <w:sz w:val="28"/>
        <w:szCs w:val="28"/>
      </w:rPr>
      <w:instrText>PAGE</w:instrText>
    </w:r>
    <w:r w:rsidRPr="00691DC1">
      <w:rPr>
        <w:sz w:val="28"/>
        <w:szCs w:val="28"/>
      </w:rPr>
      <w:fldChar w:fldCharType="separate"/>
    </w:r>
    <w:r w:rsidR="00141E54" w:rsidRPr="00691DC1">
      <w:rPr>
        <w:noProof/>
        <w:sz w:val="28"/>
        <w:szCs w:val="28"/>
      </w:rPr>
      <w:t>5</w:t>
    </w:r>
    <w:r w:rsidRPr="00691DC1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BF4E2" w14:textId="77777777" w:rsidR="00360BFA" w:rsidRDefault="00360BFA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10"/>
    <w:rsid w:val="00021C6D"/>
    <w:rsid w:val="00033CC7"/>
    <w:rsid w:val="00036043"/>
    <w:rsid w:val="00040426"/>
    <w:rsid w:val="00060026"/>
    <w:rsid w:val="00061242"/>
    <w:rsid w:val="00077C2D"/>
    <w:rsid w:val="00083776"/>
    <w:rsid w:val="000C3A30"/>
    <w:rsid w:val="000C3F14"/>
    <w:rsid w:val="000C6441"/>
    <w:rsid w:val="000C6F4B"/>
    <w:rsid w:val="000F085A"/>
    <w:rsid w:val="000F12D7"/>
    <w:rsid w:val="000F41E6"/>
    <w:rsid w:val="00107A4B"/>
    <w:rsid w:val="0011409A"/>
    <w:rsid w:val="00115235"/>
    <w:rsid w:val="00116702"/>
    <w:rsid w:val="00125841"/>
    <w:rsid w:val="00125DFD"/>
    <w:rsid w:val="001401D8"/>
    <w:rsid w:val="00141E54"/>
    <w:rsid w:val="0015730A"/>
    <w:rsid w:val="00182749"/>
    <w:rsid w:val="00183396"/>
    <w:rsid w:val="00184D5C"/>
    <w:rsid w:val="00193827"/>
    <w:rsid w:val="001A1EC0"/>
    <w:rsid w:val="001C132E"/>
    <w:rsid w:val="001C4F01"/>
    <w:rsid w:val="001E2341"/>
    <w:rsid w:val="001E49B9"/>
    <w:rsid w:val="0022142E"/>
    <w:rsid w:val="00222760"/>
    <w:rsid w:val="00225ADC"/>
    <w:rsid w:val="002261E9"/>
    <w:rsid w:val="002701B5"/>
    <w:rsid w:val="00270D9D"/>
    <w:rsid w:val="00270E75"/>
    <w:rsid w:val="00273EC1"/>
    <w:rsid w:val="00276775"/>
    <w:rsid w:val="002A5033"/>
    <w:rsid w:val="002B4AAA"/>
    <w:rsid w:val="002C6346"/>
    <w:rsid w:val="002F6652"/>
    <w:rsid w:val="003313A2"/>
    <w:rsid w:val="00335710"/>
    <w:rsid w:val="003365BC"/>
    <w:rsid w:val="003423D7"/>
    <w:rsid w:val="00346296"/>
    <w:rsid w:val="00360BFA"/>
    <w:rsid w:val="00363D35"/>
    <w:rsid w:val="00363FAD"/>
    <w:rsid w:val="00381040"/>
    <w:rsid w:val="00394EF2"/>
    <w:rsid w:val="003977A1"/>
    <w:rsid w:val="003A03CE"/>
    <w:rsid w:val="003A0763"/>
    <w:rsid w:val="003A079F"/>
    <w:rsid w:val="003A1004"/>
    <w:rsid w:val="003A63FF"/>
    <w:rsid w:val="003B5867"/>
    <w:rsid w:val="003B5911"/>
    <w:rsid w:val="003C29F9"/>
    <w:rsid w:val="003D14D1"/>
    <w:rsid w:val="003D3CC5"/>
    <w:rsid w:val="003D5081"/>
    <w:rsid w:val="00405C7B"/>
    <w:rsid w:val="004100EE"/>
    <w:rsid w:val="00423E40"/>
    <w:rsid w:val="00426BEB"/>
    <w:rsid w:val="0044404A"/>
    <w:rsid w:val="00450DEE"/>
    <w:rsid w:val="00475AC2"/>
    <w:rsid w:val="004B0B09"/>
    <w:rsid w:val="004C315F"/>
    <w:rsid w:val="004E57A5"/>
    <w:rsid w:val="004E6340"/>
    <w:rsid w:val="004F1746"/>
    <w:rsid w:val="004F34B8"/>
    <w:rsid w:val="005266A2"/>
    <w:rsid w:val="00532E88"/>
    <w:rsid w:val="005514E7"/>
    <w:rsid w:val="00557B20"/>
    <w:rsid w:val="005600B0"/>
    <w:rsid w:val="00587E2A"/>
    <w:rsid w:val="005927DE"/>
    <w:rsid w:val="00593EB7"/>
    <w:rsid w:val="005A4193"/>
    <w:rsid w:val="005A699F"/>
    <w:rsid w:val="005B4DA3"/>
    <w:rsid w:val="005C4A1E"/>
    <w:rsid w:val="005D3046"/>
    <w:rsid w:val="005D5CF9"/>
    <w:rsid w:val="005D6F85"/>
    <w:rsid w:val="005E460A"/>
    <w:rsid w:val="00606613"/>
    <w:rsid w:val="0060666E"/>
    <w:rsid w:val="00614682"/>
    <w:rsid w:val="006163B5"/>
    <w:rsid w:val="00616C8C"/>
    <w:rsid w:val="006302B3"/>
    <w:rsid w:val="00640334"/>
    <w:rsid w:val="006462D0"/>
    <w:rsid w:val="006478A8"/>
    <w:rsid w:val="006503F8"/>
    <w:rsid w:val="00672793"/>
    <w:rsid w:val="00686A22"/>
    <w:rsid w:val="00690DF8"/>
    <w:rsid w:val="00691DC1"/>
    <w:rsid w:val="006A02B7"/>
    <w:rsid w:val="006A0464"/>
    <w:rsid w:val="006E2932"/>
    <w:rsid w:val="006F2791"/>
    <w:rsid w:val="00731151"/>
    <w:rsid w:val="00741837"/>
    <w:rsid w:val="00752E17"/>
    <w:rsid w:val="00753606"/>
    <w:rsid w:val="0075694E"/>
    <w:rsid w:val="00765EB2"/>
    <w:rsid w:val="00771D1F"/>
    <w:rsid w:val="00771E09"/>
    <w:rsid w:val="00782A48"/>
    <w:rsid w:val="007A3BC8"/>
    <w:rsid w:val="007B47DD"/>
    <w:rsid w:val="007E0F4F"/>
    <w:rsid w:val="007E1998"/>
    <w:rsid w:val="007E6DDC"/>
    <w:rsid w:val="00801E03"/>
    <w:rsid w:val="008065C9"/>
    <w:rsid w:val="00815C74"/>
    <w:rsid w:val="00821AA1"/>
    <w:rsid w:val="0082694A"/>
    <w:rsid w:val="00844672"/>
    <w:rsid w:val="00851F30"/>
    <w:rsid w:val="00852CFF"/>
    <w:rsid w:val="00860CE1"/>
    <w:rsid w:val="008668A0"/>
    <w:rsid w:val="0087764E"/>
    <w:rsid w:val="00891235"/>
    <w:rsid w:val="008D6427"/>
    <w:rsid w:val="008F5FE2"/>
    <w:rsid w:val="00900893"/>
    <w:rsid w:val="00902A39"/>
    <w:rsid w:val="0090659C"/>
    <w:rsid w:val="0093543C"/>
    <w:rsid w:val="0094750B"/>
    <w:rsid w:val="00950C8E"/>
    <w:rsid w:val="00954346"/>
    <w:rsid w:val="00971923"/>
    <w:rsid w:val="009759E0"/>
    <w:rsid w:val="00980FA8"/>
    <w:rsid w:val="009812CB"/>
    <w:rsid w:val="00990034"/>
    <w:rsid w:val="00993790"/>
    <w:rsid w:val="009A17B0"/>
    <w:rsid w:val="009A5553"/>
    <w:rsid w:val="009B08A6"/>
    <w:rsid w:val="009B6ADC"/>
    <w:rsid w:val="009C0473"/>
    <w:rsid w:val="009D2F6A"/>
    <w:rsid w:val="009E0D08"/>
    <w:rsid w:val="00A02CB8"/>
    <w:rsid w:val="00A03CF0"/>
    <w:rsid w:val="00A12A71"/>
    <w:rsid w:val="00A14088"/>
    <w:rsid w:val="00A15D51"/>
    <w:rsid w:val="00A25AC3"/>
    <w:rsid w:val="00A30479"/>
    <w:rsid w:val="00A31CC5"/>
    <w:rsid w:val="00A3636A"/>
    <w:rsid w:val="00A456EF"/>
    <w:rsid w:val="00A53C96"/>
    <w:rsid w:val="00A72136"/>
    <w:rsid w:val="00A801E5"/>
    <w:rsid w:val="00A83821"/>
    <w:rsid w:val="00A84EA2"/>
    <w:rsid w:val="00AA2690"/>
    <w:rsid w:val="00AB102D"/>
    <w:rsid w:val="00AB128A"/>
    <w:rsid w:val="00AB4D3B"/>
    <w:rsid w:val="00AE4AFB"/>
    <w:rsid w:val="00AE768D"/>
    <w:rsid w:val="00B072B3"/>
    <w:rsid w:val="00B24A8C"/>
    <w:rsid w:val="00B45B22"/>
    <w:rsid w:val="00B71428"/>
    <w:rsid w:val="00B808D3"/>
    <w:rsid w:val="00B9261C"/>
    <w:rsid w:val="00B96CCB"/>
    <w:rsid w:val="00BA0A45"/>
    <w:rsid w:val="00BA3F75"/>
    <w:rsid w:val="00BF3398"/>
    <w:rsid w:val="00C11AA8"/>
    <w:rsid w:val="00C2480B"/>
    <w:rsid w:val="00C70E34"/>
    <w:rsid w:val="00C72EC2"/>
    <w:rsid w:val="00C771BD"/>
    <w:rsid w:val="00CB15D8"/>
    <w:rsid w:val="00CB5C8E"/>
    <w:rsid w:val="00CB7E3B"/>
    <w:rsid w:val="00CC0C08"/>
    <w:rsid w:val="00CD3F4D"/>
    <w:rsid w:val="00D02DBE"/>
    <w:rsid w:val="00D11EEA"/>
    <w:rsid w:val="00D3721B"/>
    <w:rsid w:val="00D604BF"/>
    <w:rsid w:val="00D704E1"/>
    <w:rsid w:val="00D76911"/>
    <w:rsid w:val="00D84C83"/>
    <w:rsid w:val="00D866B4"/>
    <w:rsid w:val="00DA1C64"/>
    <w:rsid w:val="00DB0497"/>
    <w:rsid w:val="00DC3CCD"/>
    <w:rsid w:val="00DC4364"/>
    <w:rsid w:val="00E2054B"/>
    <w:rsid w:val="00E25FC1"/>
    <w:rsid w:val="00E336E3"/>
    <w:rsid w:val="00E35D59"/>
    <w:rsid w:val="00E44465"/>
    <w:rsid w:val="00E44773"/>
    <w:rsid w:val="00E46AE2"/>
    <w:rsid w:val="00E55B4F"/>
    <w:rsid w:val="00E64264"/>
    <w:rsid w:val="00E71D2F"/>
    <w:rsid w:val="00EA5B2D"/>
    <w:rsid w:val="00EC2D6A"/>
    <w:rsid w:val="00EC4E96"/>
    <w:rsid w:val="00EC606F"/>
    <w:rsid w:val="00F302FA"/>
    <w:rsid w:val="00F61406"/>
    <w:rsid w:val="00F6291C"/>
    <w:rsid w:val="00F66684"/>
    <w:rsid w:val="00F801C3"/>
    <w:rsid w:val="00F80E42"/>
    <w:rsid w:val="00FA0090"/>
    <w:rsid w:val="00FC6206"/>
    <w:rsid w:val="00FD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5AC7"/>
  <w15:docId w15:val="{1386E6FF-E88D-49CA-B629-380BD2F6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EB4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uiPriority w:val="99"/>
    <w:qFormat/>
    <w:rsid w:val="00507EB4"/>
    <w:rPr>
      <w:rFonts w:cs="Times New Roman"/>
    </w:rPr>
  </w:style>
  <w:style w:type="character" w:customStyle="1" w:styleId="rvts82">
    <w:name w:val="rvts82"/>
    <w:basedOn w:val="a0"/>
    <w:uiPriority w:val="99"/>
    <w:qFormat/>
    <w:rsid w:val="00507EB4"/>
    <w:rPr>
      <w:rFonts w:cs="Times New Roman"/>
    </w:rPr>
  </w:style>
  <w:style w:type="character" w:customStyle="1" w:styleId="rvts9">
    <w:name w:val="rvts9"/>
    <w:basedOn w:val="a0"/>
    <w:qFormat/>
    <w:rsid w:val="00507EB4"/>
    <w:rPr>
      <w:rFonts w:cs="Times New Roman"/>
    </w:rPr>
  </w:style>
  <w:style w:type="character" w:customStyle="1" w:styleId="-">
    <w:name w:val="Интернет-ссылка"/>
    <w:basedOn w:val="a0"/>
    <w:uiPriority w:val="99"/>
    <w:semiHidden/>
    <w:qFormat/>
    <w:rsid w:val="00507EB4"/>
    <w:rPr>
      <w:rFonts w:cs="Times New Roman"/>
      <w:color w:val="0000FF"/>
      <w:u w:val="single"/>
    </w:rPr>
  </w:style>
  <w:style w:type="character" w:customStyle="1" w:styleId="rvts11">
    <w:name w:val="rvts11"/>
    <w:basedOn w:val="a0"/>
    <w:uiPriority w:val="99"/>
    <w:qFormat/>
    <w:rsid w:val="00507EB4"/>
    <w:rPr>
      <w:rFonts w:cs="Times New Roman"/>
    </w:rPr>
  </w:style>
  <w:style w:type="character" w:customStyle="1" w:styleId="rvts37">
    <w:name w:val="rvts37"/>
    <w:basedOn w:val="a0"/>
    <w:uiPriority w:val="99"/>
    <w:qFormat/>
    <w:rsid w:val="00507EB4"/>
    <w:rPr>
      <w:rFonts w:cs="Times New Roman"/>
    </w:rPr>
  </w:style>
  <w:style w:type="character" w:customStyle="1" w:styleId="a3">
    <w:name w:val="Основний текст Знак"/>
    <w:basedOn w:val="a0"/>
    <w:link w:val="a4"/>
    <w:uiPriority w:val="99"/>
    <w:semiHidden/>
    <w:qFormat/>
    <w:locked/>
    <w:rsid w:val="00462457"/>
    <w:rPr>
      <w:rFonts w:cs="Times New Roman"/>
      <w:sz w:val="24"/>
      <w:szCs w:val="24"/>
      <w:lang w:val="uk-UA"/>
    </w:rPr>
  </w:style>
  <w:style w:type="character" w:customStyle="1" w:styleId="rvts23">
    <w:name w:val="rvts23"/>
    <w:basedOn w:val="a0"/>
    <w:qFormat/>
    <w:rsid w:val="00921166"/>
    <w:rPr>
      <w:rFonts w:cs="Times New Roman"/>
    </w:rPr>
  </w:style>
  <w:style w:type="character" w:customStyle="1" w:styleId="a5">
    <w:name w:val="Верхній колонтитул Знак"/>
    <w:basedOn w:val="a0"/>
    <w:link w:val="a6"/>
    <w:uiPriority w:val="99"/>
    <w:semiHidden/>
    <w:qFormat/>
    <w:locked/>
    <w:rsid w:val="001A2316"/>
    <w:rPr>
      <w:rFonts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qFormat/>
    <w:rsid w:val="009C1417"/>
    <w:rPr>
      <w:rFonts w:cs="Times New Roman"/>
    </w:rPr>
  </w:style>
  <w:style w:type="character" w:customStyle="1" w:styleId="a8">
    <w:name w:val="Нижній колонтитул Знак"/>
    <w:basedOn w:val="a0"/>
    <w:link w:val="a9"/>
    <w:uiPriority w:val="99"/>
    <w:semiHidden/>
    <w:qFormat/>
    <w:locked/>
    <w:rsid w:val="001A2316"/>
    <w:rPr>
      <w:rFonts w:cs="Times New Roman"/>
      <w:sz w:val="24"/>
      <w:szCs w:val="24"/>
      <w:lang w:val="uk-UA"/>
    </w:rPr>
  </w:style>
  <w:style w:type="character" w:customStyle="1" w:styleId="1">
    <w:name w:val="Гіперпосилання1"/>
    <w:rPr>
      <w:color w:val="000080"/>
      <w:u w:val="single"/>
    </w:rPr>
  </w:style>
  <w:style w:type="paragraph" w:customStyle="1" w:styleId="10">
    <w:name w:val="Заголовок1"/>
    <w:basedOn w:val="a"/>
    <w:next w:val="a4"/>
    <w:uiPriority w:val="99"/>
    <w:qFormat/>
    <w:rsid w:val="0026700B"/>
    <w:pPr>
      <w:keepNext/>
      <w:spacing w:before="240" w:after="120"/>
    </w:pPr>
    <w:rPr>
      <w:rFonts w:ascii="Liberation Sans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26700B"/>
    <w:pPr>
      <w:spacing w:after="140" w:line="276" w:lineRule="auto"/>
    </w:pPr>
  </w:style>
  <w:style w:type="paragraph" w:styleId="aa">
    <w:name w:val="List"/>
    <w:basedOn w:val="a4"/>
    <w:uiPriority w:val="99"/>
    <w:rsid w:val="0026700B"/>
    <w:rPr>
      <w:rFonts w:cs="Arial"/>
    </w:rPr>
  </w:style>
  <w:style w:type="paragraph" w:styleId="ab">
    <w:name w:val="caption"/>
    <w:basedOn w:val="a"/>
    <w:uiPriority w:val="99"/>
    <w:qFormat/>
    <w:rsid w:val="0026700B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styleId="ad">
    <w:name w:val="index heading"/>
    <w:basedOn w:val="a"/>
    <w:uiPriority w:val="99"/>
    <w:qFormat/>
    <w:rsid w:val="0026700B"/>
    <w:pPr>
      <w:suppressLineNumbers/>
    </w:pPr>
    <w:rPr>
      <w:rFonts w:cs="Arial"/>
    </w:rPr>
  </w:style>
  <w:style w:type="paragraph" w:styleId="11">
    <w:name w:val="index 1"/>
    <w:basedOn w:val="a"/>
    <w:next w:val="a"/>
    <w:autoRedefine/>
    <w:uiPriority w:val="99"/>
    <w:semiHidden/>
    <w:qFormat/>
    <w:rsid w:val="00507EB4"/>
    <w:pPr>
      <w:ind w:left="240" w:hanging="240"/>
    </w:pPr>
  </w:style>
  <w:style w:type="paragraph" w:customStyle="1" w:styleId="rvps7">
    <w:name w:val="rvps7"/>
    <w:basedOn w:val="a"/>
    <w:uiPriority w:val="99"/>
    <w:qFormat/>
    <w:rsid w:val="00507EB4"/>
    <w:pPr>
      <w:spacing w:beforeAutospacing="1" w:afterAutospacing="1"/>
    </w:pPr>
    <w:rPr>
      <w:rFonts w:eastAsia="Times New Roman"/>
      <w:lang w:eastAsia="uk-UA"/>
    </w:rPr>
  </w:style>
  <w:style w:type="paragraph" w:customStyle="1" w:styleId="rvps2">
    <w:name w:val="rvps2"/>
    <w:basedOn w:val="a"/>
    <w:qFormat/>
    <w:rsid w:val="00507EB4"/>
    <w:pPr>
      <w:spacing w:beforeAutospacing="1" w:afterAutospacing="1"/>
    </w:pPr>
    <w:rPr>
      <w:rFonts w:eastAsia="Times New Roman"/>
      <w:lang w:eastAsia="uk-UA"/>
    </w:rPr>
  </w:style>
  <w:style w:type="paragraph" w:customStyle="1" w:styleId="rvps12">
    <w:name w:val="rvps12"/>
    <w:basedOn w:val="a"/>
    <w:uiPriority w:val="99"/>
    <w:qFormat/>
    <w:rsid w:val="00507EB4"/>
    <w:pPr>
      <w:spacing w:beforeAutospacing="1" w:afterAutospacing="1"/>
    </w:pPr>
    <w:rPr>
      <w:rFonts w:eastAsia="Times New Roman"/>
      <w:lang w:eastAsia="uk-UA"/>
    </w:rPr>
  </w:style>
  <w:style w:type="paragraph" w:styleId="ae">
    <w:name w:val="List Paragraph"/>
    <w:basedOn w:val="a"/>
    <w:uiPriority w:val="99"/>
    <w:qFormat/>
    <w:rsid w:val="00507EB4"/>
    <w:pPr>
      <w:ind w:left="720"/>
      <w:contextualSpacing/>
    </w:pPr>
  </w:style>
  <w:style w:type="paragraph" w:customStyle="1" w:styleId="af">
    <w:name w:val="Верхний и нижний колонтитулы"/>
    <w:basedOn w:val="a"/>
    <w:qFormat/>
  </w:style>
  <w:style w:type="paragraph" w:customStyle="1" w:styleId="af0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9C1417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rsid w:val="009C1417"/>
    <w:pPr>
      <w:tabs>
        <w:tab w:val="center" w:pos="4677"/>
        <w:tab w:val="right" w:pos="9355"/>
      </w:tabs>
    </w:pPr>
  </w:style>
  <w:style w:type="paragraph" w:customStyle="1" w:styleId="af1">
    <w:name w:val="Содержимое врезки"/>
    <w:basedOn w:val="a"/>
    <w:qFormat/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/>
      <w:jc w:val="both"/>
    </w:pPr>
    <w:rPr>
      <w:rFonts w:ascii="Courier New" w:hAnsi="Courier New"/>
      <w:sz w:val="20"/>
      <w:szCs w:val="20"/>
      <w:lang w:eastAsia="zh-CN"/>
    </w:rPr>
  </w:style>
  <w:style w:type="character" w:styleId="af2">
    <w:name w:val="Hyperlink"/>
    <w:basedOn w:val="a0"/>
    <w:uiPriority w:val="99"/>
    <w:semiHidden/>
    <w:unhideWhenUsed/>
    <w:rsid w:val="00950C8E"/>
    <w:rPr>
      <w:color w:val="0000FF"/>
      <w:u w:val="single"/>
    </w:rPr>
  </w:style>
  <w:style w:type="character" w:customStyle="1" w:styleId="rvts44">
    <w:name w:val="rvts44"/>
    <w:basedOn w:val="a0"/>
    <w:rsid w:val="00950C8E"/>
  </w:style>
  <w:style w:type="paragraph" w:customStyle="1" w:styleId="Default">
    <w:name w:val="Default"/>
    <w:rsid w:val="0094750B"/>
    <w:pPr>
      <w:autoSpaceDE w:val="0"/>
      <w:autoSpaceDN w:val="0"/>
      <w:adjustRightInd w:val="0"/>
    </w:pPr>
    <w:rPr>
      <w:color w:val="000000"/>
      <w:sz w:val="24"/>
      <w:szCs w:val="24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270E75"/>
    <w:rPr>
      <w:rFonts w:ascii="Courier New" w:hAnsi="Courier New"/>
      <w:szCs w:val="20"/>
      <w:lang w:val="uk-UA" w:eastAsia="zh-CN"/>
    </w:rPr>
  </w:style>
  <w:style w:type="character" w:styleId="af3">
    <w:name w:val="Emphasis"/>
    <w:basedOn w:val="a0"/>
    <w:uiPriority w:val="20"/>
    <w:qFormat/>
    <w:locked/>
    <w:rsid w:val="00270E75"/>
    <w:rPr>
      <w:i/>
      <w:iCs/>
    </w:rPr>
  </w:style>
  <w:style w:type="paragraph" w:customStyle="1" w:styleId="12">
    <w:name w:val="Абзац списку1"/>
    <w:basedOn w:val="a"/>
    <w:rsid w:val="005D6F8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rvts46">
    <w:name w:val="rvts46"/>
    <w:basedOn w:val="a0"/>
    <w:rsid w:val="00852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5204-17?find=1&amp;text=%D0%BA%D0%BE%D0%BD%D0%BA%D1%83%D1%80%D1%8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EAEAB-9C25-46D4-898D-BF5124AE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1723</Words>
  <Characters>9825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Yura Osi</dc:creator>
  <cp:lastModifiedBy>Лепіска Олена Володимирівна</cp:lastModifiedBy>
  <cp:revision>12</cp:revision>
  <cp:lastPrinted>2024-03-13T07:26:00Z</cp:lastPrinted>
  <dcterms:created xsi:type="dcterms:W3CDTF">2024-02-09T06:32:00Z</dcterms:created>
  <dcterms:modified xsi:type="dcterms:W3CDTF">2024-03-13T07:29:00Z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