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A3" w:rsidRDefault="00870BE9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ПОЯСНЮВАЛЬНА ЗАПИСКА</w:t>
      </w:r>
      <w:r>
        <w:rPr>
          <w:sz w:val="28"/>
          <w:szCs w:val="28"/>
          <w:lang w:eastAsia="uk-UA"/>
        </w:rPr>
        <w:br/>
      </w:r>
      <w:r>
        <w:rPr>
          <w:b/>
          <w:bCs/>
          <w:sz w:val="28"/>
          <w:szCs w:val="28"/>
          <w:lang w:eastAsia="uk-UA"/>
        </w:rPr>
        <w:t xml:space="preserve">до </w:t>
      </w:r>
      <w:proofErr w:type="spellStart"/>
      <w:r>
        <w:rPr>
          <w:rStyle w:val="rvts23"/>
          <w:b/>
          <w:bCs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>
        <w:rPr>
          <w:rStyle w:val="rvts23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постанови </w:t>
      </w:r>
      <w:r>
        <w:rPr>
          <w:rStyle w:val="rvts23"/>
          <w:b/>
          <w:bCs/>
          <w:color w:val="000000"/>
          <w:sz w:val="28"/>
          <w:szCs w:val="28"/>
          <w:highlight w:val="white"/>
          <w:lang w:eastAsia="uk-UA"/>
        </w:rPr>
        <w:t xml:space="preserve">Кабінету Міністрів України «Про затвердження Порядку функціонування Державної системи </w:t>
      </w:r>
      <w:proofErr w:type="spellStart"/>
      <w:r>
        <w:rPr>
          <w:rStyle w:val="rvts23"/>
          <w:b/>
          <w:bCs/>
          <w:color w:val="000000"/>
          <w:sz w:val="28"/>
          <w:szCs w:val="28"/>
          <w:highlight w:val="white"/>
          <w:lang w:eastAsia="uk-UA"/>
        </w:rPr>
        <w:t>онлайн-моніторингу</w:t>
      </w:r>
      <w:proofErr w:type="spellEnd"/>
      <w:r>
        <w:rPr>
          <w:rStyle w:val="rvts23"/>
          <w:b/>
          <w:bCs/>
          <w:color w:val="000000"/>
          <w:sz w:val="28"/>
          <w:szCs w:val="28"/>
          <w:highlight w:val="white"/>
          <w:shd w:val="clear" w:color="auto" w:fill="FFFFFF"/>
          <w:lang w:eastAsia="uk-UA"/>
        </w:rPr>
        <w:t>»</w:t>
      </w:r>
    </w:p>
    <w:p w:rsidR="00A733A3" w:rsidRDefault="00A733A3">
      <w:pPr>
        <w:suppressAutoHyphens/>
        <w:ind w:left="408" w:right="408"/>
        <w:jc w:val="center"/>
        <w:rPr>
          <w:b/>
          <w:bCs/>
          <w:sz w:val="28"/>
          <w:szCs w:val="28"/>
          <w:lang w:eastAsia="uk-UA"/>
        </w:rPr>
      </w:pPr>
    </w:p>
    <w:p w:rsidR="00A733A3" w:rsidRDefault="00870BE9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:rsidR="00A733A3" w:rsidRPr="00870BE9" w:rsidRDefault="00870BE9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870BE9">
        <w:rPr>
          <w:sz w:val="28"/>
          <w:szCs w:val="28"/>
          <w:lang w:eastAsia="uk-UA"/>
        </w:rPr>
        <w:t>Метою прийняття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 w:rsidRPr="00870BE9">
        <w:rPr>
          <w:sz w:val="28"/>
          <w:szCs w:val="28"/>
          <w:lang w:eastAsia="uk-UA"/>
        </w:rPr>
        <w:t xml:space="preserve"> </w:t>
      </w:r>
      <w:r w:rsidRPr="00870BE9">
        <w:rPr>
          <w:rStyle w:val="rvts23"/>
          <w:bCs/>
          <w:color w:val="000000"/>
          <w:sz w:val="28"/>
          <w:szCs w:val="28"/>
          <w:shd w:val="clear" w:color="auto" w:fill="FFFFFF"/>
          <w:lang w:eastAsia="uk-UA"/>
        </w:rPr>
        <w:t xml:space="preserve">постанови </w:t>
      </w:r>
      <w:r w:rsidRPr="00870BE9">
        <w:rPr>
          <w:rStyle w:val="rvts23"/>
          <w:bCs/>
          <w:color w:val="000000"/>
          <w:sz w:val="28"/>
          <w:szCs w:val="28"/>
          <w:highlight w:val="white"/>
          <w:lang w:eastAsia="uk-UA"/>
        </w:rPr>
        <w:t xml:space="preserve">Кабінету Міністрів України «Про затвердження Порядку функціонування Державної системи </w:t>
      </w:r>
      <w:proofErr w:type="spellStart"/>
      <w:r w:rsidRPr="00870BE9">
        <w:rPr>
          <w:rStyle w:val="rvts23"/>
          <w:bCs/>
          <w:color w:val="000000"/>
          <w:sz w:val="28"/>
          <w:szCs w:val="28"/>
          <w:highlight w:val="white"/>
          <w:lang w:eastAsia="uk-UA"/>
        </w:rPr>
        <w:t>онлайн-моніторингу</w:t>
      </w:r>
      <w:proofErr w:type="spellEnd"/>
      <w:r w:rsidRPr="00870BE9">
        <w:rPr>
          <w:sz w:val="28"/>
          <w:szCs w:val="28"/>
          <w:lang w:eastAsia="uk-UA"/>
        </w:rPr>
        <w:t xml:space="preserve"> (</w:t>
      </w:r>
      <w:r>
        <w:rPr>
          <w:sz w:val="28"/>
          <w:szCs w:val="28"/>
          <w:lang w:eastAsia="uk-UA"/>
        </w:rPr>
        <w:t xml:space="preserve">далі — </w:t>
      </w:r>
      <w:proofErr w:type="spellStart"/>
      <w:r>
        <w:rPr>
          <w:sz w:val="28"/>
          <w:szCs w:val="28"/>
          <w:lang w:eastAsia="uk-UA"/>
        </w:rPr>
        <w:t>П</w:t>
      </w:r>
      <w:r w:rsidRPr="00870BE9">
        <w:rPr>
          <w:sz w:val="28"/>
          <w:szCs w:val="28"/>
          <w:lang w:eastAsia="uk-UA"/>
        </w:rPr>
        <w:t>роєкт</w:t>
      </w:r>
      <w:proofErr w:type="spellEnd"/>
      <w:r w:rsidRPr="00870BE9">
        <w:rPr>
          <w:sz w:val="28"/>
          <w:szCs w:val="28"/>
          <w:lang w:eastAsia="uk-UA"/>
        </w:rPr>
        <w:t xml:space="preserve">) є </w:t>
      </w:r>
      <w:r>
        <w:rPr>
          <w:color w:val="000000"/>
          <w:sz w:val="28"/>
          <w:szCs w:val="28"/>
        </w:rPr>
        <w:t>визн</w:t>
      </w:r>
      <w:r w:rsidR="00275996">
        <w:rPr>
          <w:color w:val="000000"/>
          <w:sz w:val="28"/>
          <w:szCs w:val="28"/>
        </w:rPr>
        <w:t>ачення функціонування та</w:t>
      </w:r>
      <w:r>
        <w:rPr>
          <w:color w:val="000000"/>
          <w:sz w:val="28"/>
          <w:szCs w:val="28"/>
        </w:rPr>
        <w:t xml:space="preserve"> експлуатації, </w:t>
      </w:r>
      <w:r w:rsidR="00275996">
        <w:rPr>
          <w:color w:val="000000"/>
          <w:sz w:val="28"/>
          <w:szCs w:val="28"/>
        </w:rPr>
        <w:t xml:space="preserve">а також </w:t>
      </w:r>
      <w:r>
        <w:rPr>
          <w:color w:val="000000"/>
          <w:sz w:val="28"/>
          <w:szCs w:val="28"/>
        </w:rPr>
        <w:t>технічн</w:t>
      </w:r>
      <w:r w:rsidR="00275996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супров</w:t>
      </w:r>
      <w:r w:rsidR="00275996">
        <w:rPr>
          <w:color w:val="000000"/>
          <w:sz w:val="28"/>
          <w:szCs w:val="28"/>
        </w:rPr>
        <w:t>оду</w:t>
      </w:r>
      <w:r>
        <w:rPr>
          <w:color w:val="000000"/>
          <w:sz w:val="28"/>
          <w:szCs w:val="28"/>
        </w:rPr>
        <w:t>, перелік</w:t>
      </w:r>
      <w:r w:rsidR="0027599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користувачів та обсяг</w:t>
      </w:r>
      <w:r w:rsidR="0027599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прав доступу для різних користувачів Державної системи </w:t>
      </w:r>
      <w:proofErr w:type="spellStart"/>
      <w:r>
        <w:rPr>
          <w:color w:val="000000"/>
          <w:sz w:val="28"/>
          <w:szCs w:val="28"/>
        </w:rPr>
        <w:t>онлайн-моніторингу</w:t>
      </w:r>
      <w:proofErr w:type="spellEnd"/>
      <w:r>
        <w:rPr>
          <w:color w:val="000000"/>
          <w:sz w:val="28"/>
          <w:szCs w:val="28"/>
        </w:rPr>
        <w:t xml:space="preserve"> (далі – Державна система), порядк</w:t>
      </w:r>
      <w:r w:rsidR="0027599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взаємодії Державної системи, організаторів азартних ігор і КРАІЛ.</w:t>
      </w:r>
    </w:p>
    <w:p w:rsidR="00A733A3" w:rsidRDefault="00A733A3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0" w:name="n1978"/>
      <w:bookmarkStart w:id="1" w:name="n1977"/>
      <w:bookmarkEnd w:id="0"/>
      <w:bookmarkEnd w:id="1"/>
    </w:p>
    <w:p w:rsidR="00A733A3" w:rsidRDefault="00870BE9">
      <w:pPr>
        <w:suppressAutoHyphens/>
        <w:ind w:firstLine="709"/>
        <w:jc w:val="both"/>
        <w:rPr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:rsidR="00A733A3" w:rsidRDefault="00870BE9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spacing w:val="-6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розроблено на виконання </w:t>
      </w:r>
      <w:r>
        <w:rPr>
          <w:spacing w:val="-6"/>
          <w:sz w:val="28"/>
          <w:szCs w:val="28"/>
          <w:lang w:eastAsia="uk-UA"/>
        </w:rPr>
        <w:t>частини третьої статті 12 Закону</w:t>
      </w:r>
      <w:r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України «Про державне регулювання діяльності щодо організації т</w:t>
      </w:r>
      <w:r w:rsidR="00275996">
        <w:rPr>
          <w:sz w:val="28"/>
          <w:szCs w:val="28"/>
          <w:highlight w:val="white"/>
          <w:shd w:val="clear" w:color="auto" w:fill="FFFFFF"/>
        </w:rPr>
        <w:t>а проведення азартних ігор», якою</w:t>
      </w:r>
      <w:r>
        <w:rPr>
          <w:sz w:val="28"/>
          <w:szCs w:val="28"/>
          <w:highlight w:val="white"/>
          <w:shd w:val="clear" w:color="auto" w:fill="FFFFFF"/>
        </w:rPr>
        <w:t xml:space="preserve"> визначено, що</w:t>
      </w:r>
      <w:r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функціонування, експлуатація, технічний супровід, перелік користувачів та обсяг прав доступу для різних користувачів Державної системи, порядок взаємодії Державної системи, організаторів азартних ігор і КРАІЛ визначається порядком функціонування Державної системи </w:t>
      </w:r>
      <w:proofErr w:type="spellStart"/>
      <w:r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онлайн-моніторингу</w:t>
      </w:r>
      <w:proofErr w:type="spellEnd"/>
      <w:r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, що затверджується Кабінетом Міністрів України.</w:t>
      </w:r>
    </w:p>
    <w:p w:rsidR="00A733A3" w:rsidRDefault="00A733A3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spacing w:val="-6"/>
          <w:sz w:val="28"/>
          <w:szCs w:val="28"/>
        </w:rPr>
      </w:pPr>
    </w:p>
    <w:p w:rsidR="00A733A3" w:rsidRDefault="00870BE9">
      <w:pPr>
        <w:suppressAutoHyphens/>
        <w:ind w:firstLine="709"/>
        <w:jc w:val="both"/>
        <w:rPr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3. Основні положення проекту акта</w:t>
      </w:r>
    </w:p>
    <w:p w:rsidR="0056590D" w:rsidRDefault="00870BE9" w:rsidP="0056590D">
      <w:pPr>
        <w:suppressAutoHyphens/>
        <w:ind w:firstLine="709"/>
        <w:jc w:val="both"/>
        <w:rPr>
          <w:sz w:val="28"/>
          <w:szCs w:val="28"/>
          <w:lang w:eastAsia="uk-UA"/>
        </w:rPr>
      </w:pPr>
      <w:bookmarkStart w:id="2" w:name="n1981"/>
      <w:bookmarkEnd w:id="2"/>
      <w:proofErr w:type="spellStart"/>
      <w:r>
        <w:rPr>
          <w:sz w:val="28"/>
          <w:szCs w:val="28"/>
          <w:lang w:eastAsia="ru-RU"/>
        </w:rPr>
        <w:t>Проєктом</w:t>
      </w:r>
      <w:proofErr w:type="spellEnd"/>
      <w:r>
        <w:rPr>
          <w:sz w:val="28"/>
          <w:szCs w:val="28"/>
          <w:lang w:eastAsia="ru-RU"/>
        </w:rPr>
        <w:t xml:space="preserve"> пропонується затвердити П</w:t>
      </w:r>
      <w:r>
        <w:rPr>
          <w:rStyle w:val="rvts23"/>
          <w:color w:val="000000"/>
          <w:sz w:val="28"/>
          <w:szCs w:val="28"/>
          <w:highlight w:val="white"/>
          <w:lang w:eastAsia="uk-UA"/>
        </w:rPr>
        <w:t>орядок функціонування Державної системи</w:t>
      </w:r>
      <w:r w:rsidR="00582E2B">
        <w:rPr>
          <w:rStyle w:val="rvts23"/>
          <w:color w:val="000000"/>
          <w:sz w:val="28"/>
          <w:szCs w:val="28"/>
          <w:lang w:eastAsia="uk-UA"/>
        </w:rPr>
        <w:t xml:space="preserve"> з метою подальшого моніторингу </w:t>
      </w:r>
      <w:r w:rsidR="00582E2B" w:rsidRPr="00582E2B">
        <w:rPr>
          <w:sz w:val="28"/>
          <w:szCs w:val="28"/>
          <w:shd w:val="clear" w:color="auto" w:fill="FFFFFF"/>
        </w:rPr>
        <w:t>господарської діяльності організаторів азартних ігор</w:t>
      </w:r>
      <w:r w:rsidR="0056590D">
        <w:rPr>
          <w:sz w:val="28"/>
          <w:szCs w:val="28"/>
          <w:shd w:val="clear" w:color="auto" w:fill="FFFFFF"/>
        </w:rPr>
        <w:t xml:space="preserve"> в режимі реального часу</w:t>
      </w:r>
      <w:r w:rsidR="00582E2B" w:rsidRPr="00582E2B">
        <w:rPr>
          <w:sz w:val="28"/>
          <w:szCs w:val="28"/>
          <w:shd w:val="clear" w:color="auto" w:fill="FFFFFF"/>
        </w:rPr>
        <w:t>, забезпечення відповідності ліцензійним умовам та технічним стандартам</w:t>
      </w:r>
      <w:r>
        <w:rPr>
          <w:sz w:val="28"/>
          <w:szCs w:val="28"/>
          <w:lang w:eastAsia="uk-UA"/>
        </w:rPr>
        <w:t xml:space="preserve">. </w:t>
      </w:r>
    </w:p>
    <w:p w:rsidR="0056590D" w:rsidRPr="0056590D" w:rsidRDefault="0056590D" w:rsidP="0056590D">
      <w:pPr>
        <w:suppressAutoHyphens/>
        <w:ind w:firstLine="709"/>
        <w:jc w:val="both"/>
        <w:rPr>
          <w:sz w:val="28"/>
          <w:szCs w:val="28"/>
          <w:lang w:eastAsia="uk-UA"/>
        </w:rPr>
      </w:pPr>
      <w:proofErr w:type="spellStart"/>
      <w:r w:rsidRPr="0056590D">
        <w:rPr>
          <w:rFonts w:eastAsia="Times New Roman"/>
          <w:bCs/>
          <w:sz w:val="28"/>
          <w:szCs w:val="28"/>
          <w:lang w:eastAsia="ru-RU"/>
        </w:rPr>
        <w:t>Проєктом</w:t>
      </w:r>
      <w:proofErr w:type="spellEnd"/>
      <w:r w:rsidRPr="0056590D">
        <w:rPr>
          <w:rFonts w:eastAsia="Times New Roman"/>
          <w:bCs/>
          <w:sz w:val="28"/>
          <w:szCs w:val="28"/>
          <w:lang w:eastAsia="ru-RU"/>
        </w:rPr>
        <w:t xml:space="preserve"> зокрема визначено </w:t>
      </w:r>
      <w:r w:rsidRPr="0056590D">
        <w:rPr>
          <w:bCs/>
          <w:color w:val="000000"/>
          <w:sz w:val="28"/>
          <w:szCs w:val="28"/>
        </w:rPr>
        <w:t xml:space="preserve">структуру Державної системи, вимоги для </w:t>
      </w:r>
      <w:r w:rsidRPr="0056590D">
        <w:rPr>
          <w:color w:val="000000"/>
          <w:sz w:val="28"/>
          <w:szCs w:val="28"/>
        </w:rPr>
        <w:t xml:space="preserve">авторизації, призначення прав доступу користувачів </w:t>
      </w:r>
      <w:r w:rsidRPr="0056590D">
        <w:rPr>
          <w:bCs/>
          <w:color w:val="000000"/>
          <w:sz w:val="28"/>
          <w:szCs w:val="28"/>
        </w:rPr>
        <w:t xml:space="preserve">Державної системи та </w:t>
      </w:r>
      <w:r w:rsidRPr="0056590D">
        <w:rPr>
          <w:color w:val="000000"/>
          <w:sz w:val="28"/>
          <w:szCs w:val="28"/>
        </w:rPr>
        <w:t>вимоги до захисту інформації, яка обробляється в Державній системі</w:t>
      </w:r>
      <w:r>
        <w:rPr>
          <w:color w:val="000000"/>
          <w:sz w:val="28"/>
          <w:szCs w:val="28"/>
        </w:rPr>
        <w:t>.</w:t>
      </w:r>
    </w:p>
    <w:p w:rsidR="0056590D" w:rsidRDefault="0056590D">
      <w:pPr>
        <w:pStyle w:val="HTML"/>
        <w:suppressAutoHyphens/>
        <w:spacing w:after="0" w:line="20" w:lineRule="atLeast"/>
        <w:ind w:firstLine="73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33A3" w:rsidRDefault="00870BE9">
      <w:pPr>
        <w:pStyle w:val="HTML"/>
        <w:suppressAutoHyphens/>
        <w:spacing w:after="0" w:line="20" w:lineRule="atLeast"/>
        <w:ind w:firstLine="737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:rsidR="00A733A3" w:rsidRDefault="00870BE9">
      <w:pPr>
        <w:suppressAutoHyphens/>
        <w:spacing w:line="20" w:lineRule="atLeast"/>
        <w:ind w:firstLine="709"/>
        <w:jc w:val="both"/>
        <w:rPr>
          <w:sz w:val="28"/>
          <w:szCs w:val="28"/>
          <w:lang w:eastAsia="uk-UA"/>
        </w:rPr>
      </w:pPr>
      <w:proofErr w:type="spellStart"/>
      <w:r>
        <w:rPr>
          <w:rFonts w:eastAsia="Times New Roman"/>
          <w:sz w:val="28"/>
          <w:szCs w:val="28"/>
          <w:highlight w:val="white"/>
          <w:lang w:eastAsia="ru-RU"/>
        </w:rPr>
        <w:t>Проєкт</w:t>
      </w:r>
      <w:proofErr w:type="spellEnd"/>
      <w:r>
        <w:rPr>
          <w:rFonts w:eastAsia="Times New Roman"/>
          <w:sz w:val="28"/>
          <w:szCs w:val="28"/>
          <w:highlight w:val="white"/>
          <w:lang w:eastAsia="ru-RU"/>
        </w:rPr>
        <w:t xml:space="preserve"> розроблений на підставі:</w:t>
      </w:r>
    </w:p>
    <w:p w:rsidR="00A733A3" w:rsidRDefault="00870BE9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Закону України </w:t>
      </w:r>
      <w:r>
        <w:rPr>
          <w:spacing w:val="-6"/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>Про державне регулювання діяльності щодо організації та проведення азартних ігор</w:t>
      </w:r>
      <w:r>
        <w:rPr>
          <w:spacing w:val="-6"/>
          <w:sz w:val="28"/>
          <w:szCs w:val="28"/>
          <w:lang w:eastAsia="uk-UA"/>
        </w:rPr>
        <w:t>»;</w:t>
      </w:r>
    </w:p>
    <w:p w:rsidR="00A733A3" w:rsidRDefault="00870BE9">
      <w:pPr>
        <w:suppressAutoHyphens/>
        <w:ind w:firstLine="709"/>
        <w:jc w:val="both"/>
        <w:rPr>
          <w:sz w:val="28"/>
          <w:szCs w:val="28"/>
          <w:lang w:eastAsia="uk-UA"/>
        </w:rPr>
      </w:pPr>
      <w:r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t>Положення про Комісію з регулювання азартних ігор та</w:t>
      </w:r>
      <w:r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br/>
        <w:t>лотерей, затвердженого постановою Кабінету Міністрів України</w:t>
      </w:r>
      <w:r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br/>
        <w:t>від 23 вересня 2020 року № 891.</w:t>
      </w:r>
    </w:p>
    <w:p w:rsidR="0056590D" w:rsidRDefault="0056590D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:rsidR="00A733A3" w:rsidRDefault="00870BE9">
      <w:pPr>
        <w:suppressAutoHyphens/>
        <w:ind w:firstLine="709"/>
        <w:jc w:val="both"/>
      </w:pPr>
      <w:r>
        <w:rPr>
          <w:rFonts w:eastAsia="Times New Roman"/>
          <w:b/>
          <w:sz w:val="28"/>
          <w:szCs w:val="28"/>
        </w:rPr>
        <w:t xml:space="preserve">5. Фінансово-економічне обґрунтування </w:t>
      </w:r>
    </w:p>
    <w:p w:rsidR="00A733A3" w:rsidRDefault="00870BE9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</w:pPr>
      <w:r>
        <w:rPr>
          <w:rFonts w:eastAsia="Times New Roman"/>
          <w:sz w:val="28"/>
          <w:szCs w:val="28"/>
        </w:rPr>
        <w:t xml:space="preserve">Реалізація </w:t>
      </w:r>
      <w:proofErr w:type="spellStart"/>
      <w:r>
        <w:rPr>
          <w:rFonts w:eastAsia="Times New Roman"/>
          <w:sz w:val="28"/>
          <w:szCs w:val="28"/>
        </w:rPr>
        <w:t>Проєкту</w:t>
      </w:r>
      <w:proofErr w:type="spellEnd"/>
      <w:r>
        <w:rPr>
          <w:rFonts w:eastAsia="Times New Roman"/>
          <w:sz w:val="28"/>
          <w:szCs w:val="28"/>
        </w:rPr>
        <w:t xml:space="preserve"> не матиме впливу на надходження та витрати державного </w:t>
      </w:r>
      <w:r>
        <w:rPr>
          <w:rFonts w:eastAsia="Times New Roman"/>
          <w:color w:val="000000"/>
          <w:sz w:val="28"/>
          <w:szCs w:val="28"/>
        </w:rPr>
        <w:t>та/або місцевих бюджетів</w:t>
      </w:r>
      <w:r>
        <w:rPr>
          <w:rFonts w:eastAsia="Times New Roman"/>
          <w:sz w:val="28"/>
          <w:szCs w:val="28"/>
        </w:rPr>
        <w:t>.</w:t>
      </w:r>
    </w:p>
    <w:p w:rsidR="00A733A3" w:rsidRDefault="00870BE9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Реалізація </w:t>
      </w:r>
      <w:proofErr w:type="spellStart"/>
      <w:r>
        <w:rPr>
          <w:rFonts w:eastAsia="Times New Roman"/>
          <w:sz w:val="28"/>
          <w:szCs w:val="28"/>
          <w:lang w:eastAsia="ru-RU"/>
        </w:rPr>
        <w:t>Проєкту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потребує фінансування з державного чи місцевих бюджетів.</w:t>
      </w:r>
    </w:p>
    <w:p w:rsidR="00A733A3" w:rsidRDefault="00A733A3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:rsidR="00A733A3" w:rsidRDefault="00870BE9" w:rsidP="0056590D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A733A3" w:rsidRDefault="00870BE9" w:rsidP="0056590D">
      <w:pPr>
        <w:widowControl w:val="0"/>
        <w:tabs>
          <w:tab w:val="left" w:pos="0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rFonts w:eastAsia="Times New Roman"/>
          <w:sz w:val="28"/>
          <w:szCs w:val="28"/>
          <w:lang w:eastAsia="uk-UA"/>
        </w:rPr>
        <w:t>Проєкт</w:t>
      </w:r>
      <w:proofErr w:type="spellEnd"/>
      <w:r>
        <w:rPr>
          <w:rFonts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kern w:val="2"/>
          <w:sz w:val="28"/>
          <w:szCs w:val="28"/>
          <w:lang w:eastAsia="uk-UA" w:bidi="hi-IN"/>
        </w:rPr>
        <w:t>потребує погодження з</w:t>
      </w:r>
      <w:r>
        <w:rPr>
          <w:rFonts w:eastAsia="Times New Roman"/>
          <w:sz w:val="28"/>
          <w:szCs w:val="28"/>
          <w:lang w:eastAsia="uk-UA"/>
        </w:rPr>
        <w:t xml:space="preserve"> Міністерством цифрової трансформації</w:t>
      </w:r>
      <w:r w:rsidR="00573D83">
        <w:rPr>
          <w:rFonts w:eastAsia="Times New Roman"/>
          <w:sz w:val="28"/>
          <w:szCs w:val="28"/>
          <w:lang w:eastAsia="uk-UA"/>
        </w:rPr>
        <w:t xml:space="preserve"> України</w:t>
      </w:r>
      <w:r>
        <w:rPr>
          <w:rFonts w:eastAsia="Times New Roman"/>
          <w:sz w:val="28"/>
          <w:szCs w:val="28"/>
          <w:lang w:eastAsia="uk-UA"/>
        </w:rPr>
        <w:t xml:space="preserve">, Міністерством фінансів України, Міністерством економіки України, </w:t>
      </w:r>
      <w:r>
        <w:rPr>
          <w:rFonts w:eastAsia="Times New Roman"/>
          <w:color w:val="000000"/>
          <w:kern w:val="2"/>
          <w:sz w:val="28"/>
          <w:szCs w:val="28"/>
          <w:lang w:eastAsia="uk-UA"/>
        </w:rPr>
        <w:t xml:space="preserve">Державною службою фінансового моніторингу України, Державною податковою службою України, </w:t>
      </w:r>
      <w:r>
        <w:rPr>
          <w:rStyle w:val="rvts23"/>
          <w:rFonts w:eastAsia="Times New Roman"/>
          <w:color w:val="000000"/>
          <w:kern w:val="2"/>
          <w:sz w:val="28"/>
          <w:szCs w:val="28"/>
          <w:lang w:eastAsia="uk-UA"/>
        </w:rPr>
        <w:t>Державною службою спеціального зв’язку</w:t>
      </w:r>
      <w:r w:rsidR="00DD149F">
        <w:rPr>
          <w:rStyle w:val="rvts23"/>
          <w:rFonts w:eastAsia="Times New Roman"/>
          <w:color w:val="000000"/>
          <w:kern w:val="2"/>
          <w:sz w:val="28"/>
          <w:szCs w:val="28"/>
          <w:lang w:eastAsia="uk-UA"/>
        </w:rPr>
        <w:t xml:space="preserve"> та захисту інформації України</w:t>
      </w:r>
      <w:r w:rsidR="00574251">
        <w:rPr>
          <w:rStyle w:val="rvts23"/>
          <w:rFonts w:eastAsia="Times New Roman"/>
          <w:color w:val="000000"/>
          <w:kern w:val="2"/>
          <w:sz w:val="28"/>
          <w:szCs w:val="28"/>
          <w:lang w:eastAsia="uk-UA"/>
        </w:rPr>
        <w:t xml:space="preserve"> та Уповноваженим Верховної ради України з прав людини</w:t>
      </w:r>
      <w:bookmarkStart w:id="3" w:name="_GoBack"/>
      <w:bookmarkEnd w:id="3"/>
      <w:r>
        <w:rPr>
          <w:rFonts w:eastAsia="Times New Roman"/>
          <w:sz w:val="28"/>
          <w:szCs w:val="28"/>
          <w:lang w:eastAsia="uk-UA"/>
        </w:rPr>
        <w:t>.</w:t>
      </w:r>
    </w:p>
    <w:p w:rsidR="00A733A3" w:rsidRDefault="00870BE9" w:rsidP="0056590D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:rsidR="00A733A3" w:rsidRDefault="00870BE9" w:rsidP="0056590D">
      <w:pPr>
        <w:widowControl w:val="0"/>
        <w:suppressAutoHyphens/>
        <w:ind w:firstLine="567"/>
        <w:jc w:val="both"/>
        <w:rPr>
          <w:rFonts w:cs="Verdana"/>
          <w:bCs/>
          <w:spacing w:val="-1"/>
          <w:kern w:val="2"/>
          <w:sz w:val="28"/>
          <w:szCs w:val="28"/>
        </w:rPr>
      </w:pPr>
      <w:proofErr w:type="spellStart"/>
      <w:r>
        <w:rPr>
          <w:rFonts w:eastAsia="Times New Roman"/>
          <w:bCs/>
          <w:spacing w:val="-1"/>
          <w:kern w:val="2"/>
          <w:sz w:val="28"/>
          <w:szCs w:val="28"/>
        </w:rPr>
        <w:t>Проєкт</w:t>
      </w:r>
      <w:proofErr w:type="spellEnd"/>
      <w:r>
        <w:rPr>
          <w:rFonts w:eastAsia="Times New Roman"/>
          <w:bCs/>
          <w:spacing w:val="-1"/>
          <w:kern w:val="2"/>
          <w:sz w:val="28"/>
          <w:szCs w:val="28"/>
        </w:rPr>
        <w:t xml:space="preserve"> потребує проведення правової експертизи Міністерством юстиції України.</w:t>
      </w:r>
    </w:p>
    <w:p w:rsidR="00A733A3" w:rsidRDefault="00870BE9" w:rsidP="0056590D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>
        <w:rPr>
          <w:color w:val="000000"/>
          <w:sz w:val="28"/>
          <w:szCs w:val="28"/>
        </w:rPr>
        <w:t xml:space="preserve">прав осіб з інвалідністю, функціонування і застосування української мови як державної. </w:t>
      </w:r>
    </w:p>
    <w:p w:rsidR="00A733A3" w:rsidRDefault="00870BE9" w:rsidP="0056590D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</w:t>
      </w:r>
      <w:r w:rsidR="00DD149F">
        <w:rPr>
          <w:sz w:val="28"/>
          <w:szCs w:val="28"/>
        </w:rPr>
        <w:t>т</w:t>
      </w:r>
      <w:proofErr w:type="spellEnd"/>
      <w:r w:rsidR="00DD1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оприлюднено 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КРАІЛ</w:t>
      </w:r>
      <w:r w:rsidR="0056590D">
        <w:rPr>
          <w:sz w:val="28"/>
          <w:szCs w:val="28"/>
        </w:rPr>
        <w:t xml:space="preserve"> (https://gc.gov.ua</w:t>
      </w:r>
      <w:r>
        <w:rPr>
          <w:sz w:val="28"/>
          <w:szCs w:val="28"/>
        </w:rPr>
        <w:t xml:space="preserve">) з метою отримання зауважень та пропозицій до нього. </w:t>
      </w:r>
    </w:p>
    <w:p w:rsidR="00A733A3" w:rsidRDefault="00A733A3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4" w:name="n1997"/>
      <w:bookmarkStart w:id="5" w:name="n1994"/>
      <w:bookmarkStart w:id="6" w:name="n1993"/>
      <w:bookmarkStart w:id="7" w:name="n1992"/>
      <w:bookmarkStart w:id="8" w:name="n1990"/>
      <w:bookmarkEnd w:id="4"/>
      <w:bookmarkEnd w:id="5"/>
      <w:bookmarkEnd w:id="6"/>
      <w:bookmarkEnd w:id="7"/>
      <w:bookmarkEnd w:id="8"/>
    </w:p>
    <w:p w:rsidR="00A733A3" w:rsidRDefault="00870BE9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</w:pPr>
      <w:r>
        <w:rPr>
          <w:rFonts w:eastAsia="Times New Roman"/>
          <w:b/>
          <w:color w:val="333333"/>
          <w:sz w:val="28"/>
          <w:szCs w:val="28"/>
        </w:rPr>
        <w:t>7. Оцінка відповідності</w:t>
      </w:r>
      <w:r>
        <w:rPr>
          <w:rFonts w:eastAsia="Times New Roman"/>
          <w:b/>
          <w:sz w:val="28"/>
          <w:szCs w:val="28"/>
        </w:rPr>
        <w:t xml:space="preserve"> </w:t>
      </w:r>
    </w:p>
    <w:p w:rsidR="00A733A3" w:rsidRDefault="00870BE9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</w:pPr>
      <w:proofErr w:type="spellStart"/>
      <w:r>
        <w:rPr>
          <w:rFonts w:eastAsia="Times New Roman"/>
          <w:sz w:val="28"/>
          <w:szCs w:val="28"/>
        </w:rPr>
        <w:t>Проєкт</w:t>
      </w:r>
      <w:proofErr w:type="spellEnd"/>
      <w:r>
        <w:rPr>
          <w:rFonts w:eastAsia="Times New Roman"/>
          <w:sz w:val="28"/>
          <w:szCs w:val="28"/>
        </w:rPr>
        <w:t xml:space="preserve"> не містить положень, що стосуються зобов’язань України у сфері європейської інтеграції.</w:t>
      </w:r>
    </w:p>
    <w:p w:rsidR="00A733A3" w:rsidRDefault="00870BE9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</w:pPr>
      <w:proofErr w:type="spellStart"/>
      <w:r>
        <w:rPr>
          <w:rFonts w:eastAsia="Times New Roman"/>
          <w:sz w:val="28"/>
          <w:szCs w:val="28"/>
        </w:rPr>
        <w:t>Проєкт</w:t>
      </w:r>
      <w:proofErr w:type="spellEnd"/>
      <w:r>
        <w:rPr>
          <w:rFonts w:eastAsia="Times New Roman"/>
          <w:sz w:val="28"/>
          <w:szCs w:val="28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:rsidR="00A733A3" w:rsidRDefault="00870BE9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</w:pPr>
      <w:r>
        <w:rPr>
          <w:rFonts w:eastAsia="Times New Roman"/>
          <w:sz w:val="28"/>
          <w:szCs w:val="28"/>
        </w:rPr>
        <w:t xml:space="preserve">У </w:t>
      </w:r>
      <w:proofErr w:type="spellStart"/>
      <w:r>
        <w:rPr>
          <w:rFonts w:eastAsia="Times New Roman"/>
          <w:sz w:val="28"/>
          <w:szCs w:val="28"/>
        </w:rPr>
        <w:t>Проєкті</w:t>
      </w:r>
      <w:proofErr w:type="spellEnd"/>
      <w:r>
        <w:rPr>
          <w:rFonts w:eastAsia="Times New Roman"/>
          <w:sz w:val="28"/>
          <w:szCs w:val="28"/>
        </w:rPr>
        <w:t xml:space="preserve">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>
        <w:rPr>
          <w:rFonts w:eastAsia="Times New Roman"/>
          <w:sz w:val="28"/>
          <w:szCs w:val="28"/>
        </w:rPr>
        <w:t>гендерно</w:t>
      </w:r>
      <w:proofErr w:type="spellEnd"/>
      <w:r>
        <w:rPr>
          <w:rFonts w:eastAsia="Times New Roman"/>
          <w:sz w:val="28"/>
          <w:szCs w:val="28"/>
        </w:rPr>
        <w:t xml:space="preserve"> нейтральним.</w:t>
      </w:r>
    </w:p>
    <w:p w:rsidR="00A733A3" w:rsidRDefault="00870BE9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</w:pPr>
      <w:r>
        <w:rPr>
          <w:rFonts w:eastAsia="Times New Roman"/>
          <w:sz w:val="28"/>
          <w:szCs w:val="28"/>
        </w:rPr>
        <w:t xml:space="preserve">У </w:t>
      </w:r>
      <w:proofErr w:type="spellStart"/>
      <w:r>
        <w:rPr>
          <w:rFonts w:eastAsia="Times New Roman"/>
          <w:sz w:val="28"/>
          <w:szCs w:val="28"/>
        </w:rPr>
        <w:t>Проєкті</w:t>
      </w:r>
      <w:proofErr w:type="spellEnd"/>
      <w:r>
        <w:rPr>
          <w:rFonts w:eastAsia="Times New Roman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пов'язаних із корупцією. </w:t>
      </w:r>
      <w:proofErr w:type="spellStart"/>
      <w:r>
        <w:rPr>
          <w:rFonts w:eastAsia="Times New Roman"/>
          <w:sz w:val="28"/>
          <w:szCs w:val="28"/>
        </w:rPr>
        <w:t>Проєкт</w:t>
      </w:r>
      <w:proofErr w:type="spellEnd"/>
      <w:r>
        <w:rPr>
          <w:rFonts w:eastAsia="Times New Roman"/>
          <w:sz w:val="28"/>
          <w:szCs w:val="28"/>
        </w:rPr>
        <w:t xml:space="preserve">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:rsidR="00A733A3" w:rsidRDefault="00870BE9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 xml:space="preserve">У </w:t>
      </w:r>
      <w:proofErr w:type="spellStart"/>
      <w:r>
        <w:rPr>
          <w:rFonts w:eastAsia="Times New Roman"/>
          <w:bCs/>
          <w:sz w:val="28"/>
          <w:szCs w:val="28"/>
          <w:lang w:eastAsia="uk-UA"/>
        </w:rPr>
        <w:t>Проєкті</w:t>
      </w:r>
      <w:proofErr w:type="spellEnd"/>
      <w:r>
        <w:rPr>
          <w:rFonts w:eastAsia="Times New Roman"/>
          <w:bCs/>
          <w:sz w:val="28"/>
          <w:szCs w:val="28"/>
          <w:lang w:eastAsia="uk-UA"/>
        </w:rPr>
        <w:t xml:space="preserve"> відсутні положення, які містять ознаки дискримінації чи створюють підстави для дискримінації. </w:t>
      </w:r>
      <w:proofErr w:type="spellStart"/>
      <w:r>
        <w:rPr>
          <w:rFonts w:eastAsia="Times New Roman"/>
          <w:bCs/>
          <w:sz w:val="28"/>
          <w:szCs w:val="28"/>
          <w:lang w:eastAsia="uk-UA"/>
        </w:rPr>
        <w:t>Проєкт</w:t>
      </w:r>
      <w:proofErr w:type="spellEnd"/>
      <w:r>
        <w:rPr>
          <w:rFonts w:eastAsia="Times New Roman"/>
          <w:bCs/>
          <w:sz w:val="28"/>
          <w:szCs w:val="28"/>
          <w:lang w:eastAsia="uk-UA"/>
        </w:rPr>
        <w:t xml:space="preserve"> не потребує проведення громадської </w:t>
      </w:r>
      <w:proofErr w:type="spellStart"/>
      <w:r>
        <w:rPr>
          <w:rFonts w:eastAsia="Times New Roman"/>
          <w:bCs/>
          <w:sz w:val="28"/>
          <w:szCs w:val="28"/>
          <w:lang w:eastAsia="uk-UA"/>
        </w:rPr>
        <w:t>антидискримінаційної</w:t>
      </w:r>
      <w:proofErr w:type="spellEnd"/>
      <w:r>
        <w:rPr>
          <w:rFonts w:eastAsia="Times New Roman"/>
          <w:bCs/>
          <w:sz w:val="28"/>
          <w:szCs w:val="28"/>
          <w:lang w:eastAsia="uk-UA"/>
        </w:rPr>
        <w:t xml:space="preserve"> експертизи.</w:t>
      </w:r>
    </w:p>
    <w:p w:rsidR="00A733A3" w:rsidRDefault="00A733A3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DD149F" w:rsidRDefault="00DD149F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A733A3" w:rsidRDefault="00870BE9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56590D" w:rsidRDefault="00870BE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Прийняття </w:t>
      </w:r>
      <w:proofErr w:type="spellStart"/>
      <w:r>
        <w:rPr>
          <w:rFonts w:eastAsia="Times New Roman"/>
          <w:sz w:val="28"/>
          <w:szCs w:val="28"/>
        </w:rPr>
        <w:t>Проєкту</w:t>
      </w:r>
      <w:proofErr w:type="spellEnd"/>
      <w:r>
        <w:rPr>
          <w:rFonts w:eastAsia="Times New Roman"/>
          <w:sz w:val="28"/>
          <w:szCs w:val="28"/>
        </w:rPr>
        <w:t xml:space="preserve"> забезпечить </w:t>
      </w:r>
      <w:r w:rsidR="0056590D">
        <w:rPr>
          <w:rFonts w:eastAsia="Times New Roman"/>
          <w:sz w:val="28"/>
          <w:szCs w:val="28"/>
        </w:rPr>
        <w:t xml:space="preserve">подальший моніторинг </w:t>
      </w:r>
      <w:r w:rsidR="0056590D" w:rsidRPr="00582E2B">
        <w:rPr>
          <w:sz w:val="28"/>
          <w:szCs w:val="28"/>
          <w:shd w:val="clear" w:color="auto" w:fill="FFFFFF"/>
        </w:rPr>
        <w:t xml:space="preserve">господарської </w:t>
      </w:r>
      <w:r w:rsidR="0056590D" w:rsidRPr="00582E2B">
        <w:rPr>
          <w:sz w:val="28"/>
          <w:szCs w:val="28"/>
          <w:shd w:val="clear" w:color="auto" w:fill="FFFFFF"/>
        </w:rPr>
        <w:lastRenderedPageBreak/>
        <w:t>діяльності організаторів азартних ігор</w:t>
      </w:r>
      <w:r w:rsidR="0056590D">
        <w:rPr>
          <w:sz w:val="28"/>
          <w:szCs w:val="28"/>
          <w:shd w:val="clear" w:color="auto" w:fill="FFFFFF"/>
        </w:rPr>
        <w:t xml:space="preserve"> в режимі реального часу</w:t>
      </w:r>
      <w:r w:rsidR="0056590D" w:rsidRPr="00582E2B">
        <w:rPr>
          <w:sz w:val="28"/>
          <w:szCs w:val="28"/>
          <w:shd w:val="clear" w:color="auto" w:fill="FFFFFF"/>
        </w:rPr>
        <w:t>, забезпечення відповідності ліцензійним умовам та технічним стандартам</w:t>
      </w:r>
      <w:r w:rsidR="00DD149F">
        <w:rPr>
          <w:sz w:val="28"/>
          <w:szCs w:val="28"/>
          <w:shd w:val="clear" w:color="auto" w:fill="FFFFFF"/>
        </w:rPr>
        <w:t>.</w:t>
      </w:r>
    </w:p>
    <w:p w:rsidR="00A733A3" w:rsidRDefault="00870BE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</w:pPr>
      <w:r>
        <w:rPr>
          <w:rFonts w:eastAsia="Times New Roman"/>
          <w:sz w:val="28"/>
          <w:szCs w:val="28"/>
        </w:rPr>
        <w:t xml:space="preserve">Реалізація </w:t>
      </w:r>
      <w:proofErr w:type="spellStart"/>
      <w:r>
        <w:rPr>
          <w:rFonts w:eastAsia="Times New Roman"/>
          <w:sz w:val="28"/>
          <w:szCs w:val="28"/>
        </w:rPr>
        <w:t>Проєкту</w:t>
      </w:r>
      <w:proofErr w:type="spellEnd"/>
      <w:r>
        <w:rPr>
          <w:rFonts w:eastAsia="Times New Roman"/>
          <w:sz w:val="28"/>
          <w:szCs w:val="28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:rsidR="00A733A3" w:rsidRDefault="00870BE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</w:pPr>
      <w:r>
        <w:rPr>
          <w:rFonts w:eastAsia="Times New Roman"/>
          <w:sz w:val="28"/>
          <w:szCs w:val="28"/>
        </w:rPr>
        <w:t xml:space="preserve">Реалізація </w:t>
      </w:r>
      <w:proofErr w:type="spellStart"/>
      <w:r>
        <w:rPr>
          <w:rFonts w:eastAsia="Times New Roman"/>
          <w:sz w:val="28"/>
          <w:szCs w:val="28"/>
        </w:rPr>
        <w:t>Проєкту</w:t>
      </w:r>
      <w:proofErr w:type="spellEnd"/>
      <w:r>
        <w:rPr>
          <w:rFonts w:eastAsia="Times New Roman"/>
          <w:sz w:val="28"/>
          <w:szCs w:val="28"/>
        </w:rPr>
        <w:t xml:space="preserve">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A733A3" w:rsidRDefault="0056590D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Прогноз очікуваних результатів реалізації </w:t>
      </w:r>
      <w:proofErr w:type="spellStart"/>
      <w:r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держави, професійних учасників у сфері азартних ігор та їх клієнтів, а також не містить ризиків при реалізації положень </w:t>
      </w:r>
      <w:proofErr w:type="spellStart"/>
      <w:r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="00870BE9">
        <w:rPr>
          <w:rFonts w:eastAsia="Times New Roman"/>
          <w:sz w:val="28"/>
          <w:szCs w:val="28"/>
          <w:lang w:eastAsia="uk-UA"/>
        </w:rPr>
        <w:t xml:space="preserve">. </w:t>
      </w:r>
    </w:p>
    <w:p w:rsidR="00A733A3" w:rsidRDefault="00A733A3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573D83" w:rsidRDefault="00573D83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573D83" w:rsidRDefault="00573D83" w:rsidP="00573D83">
      <w:pPr>
        <w:suppressAutoHyphens/>
        <w:jc w:val="both"/>
        <w:rPr>
          <w:b/>
          <w:bCs/>
          <w:sz w:val="28"/>
          <w:szCs w:val="28"/>
          <w:lang w:eastAsia="uk-UA"/>
        </w:rPr>
      </w:pPr>
      <w:r w:rsidRPr="00573D83">
        <w:rPr>
          <w:b/>
          <w:bCs/>
          <w:sz w:val="28"/>
          <w:szCs w:val="28"/>
          <w:lang w:eastAsia="uk-UA"/>
        </w:rPr>
        <w:t xml:space="preserve">Голова Комісії з регулювання </w:t>
      </w:r>
    </w:p>
    <w:p w:rsidR="00573D83" w:rsidRDefault="00573D83" w:rsidP="00573D83">
      <w:pPr>
        <w:suppressAutoHyphens/>
        <w:jc w:val="both"/>
        <w:rPr>
          <w:b/>
          <w:bCs/>
          <w:sz w:val="28"/>
          <w:szCs w:val="28"/>
          <w:lang w:eastAsia="uk-UA"/>
        </w:rPr>
      </w:pPr>
      <w:r w:rsidRPr="00573D83">
        <w:rPr>
          <w:b/>
          <w:bCs/>
          <w:sz w:val="28"/>
          <w:szCs w:val="28"/>
          <w:lang w:eastAsia="uk-UA"/>
        </w:rPr>
        <w:t xml:space="preserve">азартних ігор та лотерей </w:t>
      </w:r>
      <w:r>
        <w:rPr>
          <w:b/>
          <w:bCs/>
          <w:sz w:val="28"/>
          <w:szCs w:val="28"/>
          <w:lang w:eastAsia="uk-UA"/>
        </w:rPr>
        <w:t xml:space="preserve">                                                      </w:t>
      </w:r>
      <w:r w:rsidRPr="00573D83">
        <w:rPr>
          <w:b/>
          <w:bCs/>
          <w:sz w:val="28"/>
          <w:szCs w:val="28"/>
          <w:lang w:eastAsia="uk-UA"/>
        </w:rPr>
        <w:t xml:space="preserve">Іван РУДИЙ </w:t>
      </w:r>
    </w:p>
    <w:p w:rsidR="00A733A3" w:rsidRDefault="00573D83" w:rsidP="00573D83">
      <w:pPr>
        <w:suppressAutoHyphens/>
        <w:jc w:val="both"/>
        <w:rPr>
          <w:b/>
          <w:bCs/>
          <w:sz w:val="28"/>
          <w:szCs w:val="28"/>
          <w:lang w:eastAsia="uk-UA"/>
        </w:rPr>
      </w:pPr>
      <w:r w:rsidRPr="00573D83">
        <w:rPr>
          <w:b/>
          <w:bCs/>
          <w:sz w:val="28"/>
          <w:szCs w:val="28"/>
          <w:lang w:eastAsia="uk-UA"/>
        </w:rPr>
        <w:t>___ ____________ 202</w:t>
      </w:r>
      <w:r>
        <w:rPr>
          <w:b/>
          <w:bCs/>
          <w:sz w:val="28"/>
          <w:szCs w:val="28"/>
          <w:lang w:eastAsia="uk-UA"/>
        </w:rPr>
        <w:t>2</w:t>
      </w:r>
      <w:r w:rsidRPr="00573D83">
        <w:rPr>
          <w:b/>
          <w:bCs/>
          <w:sz w:val="28"/>
          <w:szCs w:val="28"/>
          <w:lang w:eastAsia="uk-UA"/>
        </w:rPr>
        <w:t xml:space="preserve"> р</w:t>
      </w:r>
    </w:p>
    <w:sectPr w:rsidR="00A733A3" w:rsidSect="00275996">
      <w:headerReference w:type="default" r:id="rId8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9F" w:rsidRDefault="00DD149F">
      <w:r>
        <w:separator/>
      </w:r>
    </w:p>
  </w:endnote>
  <w:endnote w:type="continuationSeparator" w:id="0">
    <w:p w:rsidR="00DD149F" w:rsidRDefault="00DD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9F" w:rsidRDefault="00DD149F">
      <w:r>
        <w:separator/>
      </w:r>
    </w:p>
  </w:footnote>
  <w:footnote w:type="continuationSeparator" w:id="0">
    <w:p w:rsidR="00DD149F" w:rsidRDefault="00DD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F" w:rsidRPr="00573D83" w:rsidRDefault="00DD149F">
    <w:pPr>
      <w:pStyle w:val="a6"/>
      <w:jc w:val="center"/>
      <w:rPr>
        <w:sz w:val="28"/>
        <w:szCs w:val="28"/>
      </w:rPr>
    </w:pPr>
    <w:r w:rsidRPr="00573D83">
      <w:rPr>
        <w:sz w:val="28"/>
        <w:szCs w:val="28"/>
      </w:rPr>
      <w:fldChar w:fldCharType="begin"/>
    </w:r>
    <w:r w:rsidRPr="00573D83">
      <w:rPr>
        <w:sz w:val="28"/>
        <w:szCs w:val="28"/>
      </w:rPr>
      <w:instrText>PAGE</w:instrText>
    </w:r>
    <w:r w:rsidRPr="00573D83">
      <w:rPr>
        <w:sz w:val="28"/>
        <w:szCs w:val="28"/>
      </w:rPr>
      <w:fldChar w:fldCharType="separate"/>
    </w:r>
    <w:r w:rsidR="00574251">
      <w:rPr>
        <w:noProof/>
        <w:sz w:val="28"/>
        <w:szCs w:val="28"/>
      </w:rPr>
      <w:t>2</w:t>
    </w:r>
    <w:r w:rsidRPr="00573D8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A5000"/>
    <w:multiLevelType w:val="multilevel"/>
    <w:tmpl w:val="A68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A3"/>
    <w:rsid w:val="00275996"/>
    <w:rsid w:val="0056590D"/>
    <w:rsid w:val="00573D83"/>
    <w:rsid w:val="00574251"/>
    <w:rsid w:val="00582E2B"/>
    <w:rsid w:val="00870BE9"/>
    <w:rsid w:val="00A733A3"/>
    <w:rsid w:val="00BD18EF"/>
    <w:rsid w:val="00DD149F"/>
    <w:rsid w:val="00E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paragraph" w:styleId="2">
    <w:name w:val="heading 2"/>
    <w:next w:val="a0"/>
    <w:link w:val="20"/>
    <w:semiHidden/>
    <w:unhideWhenUsed/>
    <w:qFormat/>
    <w:locked/>
    <w:rsid w:val="0056590D"/>
    <w:pPr>
      <w:keepNext/>
      <w:keepLines/>
      <w:widowControl w:val="0"/>
      <w:tabs>
        <w:tab w:val="num" w:pos="1440"/>
      </w:tabs>
      <w:suppressAutoHyphens/>
      <w:spacing w:before="360" w:after="120" w:line="100" w:lineRule="atLeast"/>
      <w:ind w:left="1440" w:hanging="720"/>
      <w:jc w:val="center"/>
      <w:outlineLvl w:val="1"/>
    </w:pPr>
    <w:rPr>
      <w:rFonts w:eastAsia="NSimSun" w:cs="Arial"/>
      <w:b/>
      <w:kern w:val="2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15">
    <w:name w:val="rvts15"/>
    <w:basedOn w:val="a1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1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1"/>
    <w:uiPriority w:val="99"/>
    <w:qFormat/>
    <w:rsid w:val="00507EB4"/>
    <w:rPr>
      <w:rFonts w:cs="Times New Roman"/>
    </w:rPr>
  </w:style>
  <w:style w:type="character" w:customStyle="1" w:styleId="-">
    <w:name w:val="Интернет-ссылка"/>
    <w:basedOn w:val="a1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1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1"/>
    <w:uiPriority w:val="99"/>
    <w:qFormat/>
    <w:rsid w:val="00507EB4"/>
    <w:rPr>
      <w:rFonts w:cs="Times New Roman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1"/>
    <w:uiPriority w:val="99"/>
    <w:qFormat/>
    <w:rsid w:val="00921166"/>
    <w:rPr>
      <w:rFonts w:cs="Times New Roman"/>
    </w:rPr>
  </w:style>
  <w:style w:type="character" w:customStyle="1" w:styleId="a5">
    <w:name w:val="Верхний колонтитул Знак"/>
    <w:basedOn w:val="a1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1"/>
    <w:uiPriority w:val="99"/>
    <w:qFormat/>
    <w:rsid w:val="009C1417"/>
    <w:rPr>
      <w:rFonts w:cs="Times New Roman"/>
    </w:rPr>
  </w:style>
  <w:style w:type="character" w:customStyle="1" w:styleId="a8">
    <w:name w:val="Нижний колонтитул Знак"/>
    <w:basedOn w:val="a1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aa">
    <w:name w:val="Гіперпосилання"/>
    <w:rPr>
      <w:color w:val="000080"/>
      <w:u w:val="single"/>
    </w:rPr>
  </w:style>
  <w:style w:type="paragraph" w:customStyle="1" w:styleId="ab">
    <w:name w:val="Заголовок"/>
    <w:basedOn w:val="a"/>
    <w:next w:val="a0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rsid w:val="0026700B"/>
    <w:pPr>
      <w:spacing w:after="140" w:line="276" w:lineRule="auto"/>
    </w:pPr>
  </w:style>
  <w:style w:type="paragraph" w:styleId="ac">
    <w:name w:val="List"/>
    <w:basedOn w:val="a0"/>
    <w:uiPriority w:val="99"/>
    <w:rsid w:val="0026700B"/>
    <w:rPr>
      <w:rFonts w:cs="Arial"/>
    </w:rPr>
  </w:style>
  <w:style w:type="paragraph" w:styleId="ad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0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paragraph" w:customStyle="1" w:styleId="10">
    <w:name w:val="Обычный (веб)1"/>
    <w:basedOn w:val="a"/>
    <w:rsid w:val="0056590D"/>
    <w:pPr>
      <w:suppressAutoHyphens/>
      <w:spacing w:before="28" w:after="100" w:line="100" w:lineRule="atLeast"/>
    </w:pPr>
    <w:rPr>
      <w:rFonts w:eastAsia="Times New Roman"/>
      <w:kern w:val="2"/>
      <w:lang w:val="ru-RU" w:eastAsia="ar-SA"/>
    </w:rPr>
  </w:style>
  <w:style w:type="character" w:customStyle="1" w:styleId="20">
    <w:name w:val="Заголовок 2 Знак"/>
    <w:basedOn w:val="a1"/>
    <w:link w:val="2"/>
    <w:semiHidden/>
    <w:rsid w:val="0056590D"/>
    <w:rPr>
      <w:rFonts w:eastAsia="NSimSun" w:cs="Arial"/>
      <w:b/>
      <w:kern w:val="2"/>
      <w:sz w:val="28"/>
      <w:szCs w:val="28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paragraph" w:styleId="2">
    <w:name w:val="heading 2"/>
    <w:next w:val="a0"/>
    <w:link w:val="20"/>
    <w:semiHidden/>
    <w:unhideWhenUsed/>
    <w:qFormat/>
    <w:locked/>
    <w:rsid w:val="0056590D"/>
    <w:pPr>
      <w:keepNext/>
      <w:keepLines/>
      <w:widowControl w:val="0"/>
      <w:tabs>
        <w:tab w:val="num" w:pos="1440"/>
      </w:tabs>
      <w:suppressAutoHyphens/>
      <w:spacing w:before="360" w:after="120" w:line="100" w:lineRule="atLeast"/>
      <w:ind w:left="1440" w:hanging="720"/>
      <w:jc w:val="center"/>
      <w:outlineLvl w:val="1"/>
    </w:pPr>
    <w:rPr>
      <w:rFonts w:eastAsia="NSimSun" w:cs="Arial"/>
      <w:b/>
      <w:kern w:val="2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15">
    <w:name w:val="rvts15"/>
    <w:basedOn w:val="a1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1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1"/>
    <w:uiPriority w:val="99"/>
    <w:qFormat/>
    <w:rsid w:val="00507EB4"/>
    <w:rPr>
      <w:rFonts w:cs="Times New Roman"/>
    </w:rPr>
  </w:style>
  <w:style w:type="character" w:customStyle="1" w:styleId="-">
    <w:name w:val="Интернет-ссылка"/>
    <w:basedOn w:val="a1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1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1"/>
    <w:uiPriority w:val="99"/>
    <w:qFormat/>
    <w:rsid w:val="00507EB4"/>
    <w:rPr>
      <w:rFonts w:cs="Times New Roman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1"/>
    <w:uiPriority w:val="99"/>
    <w:qFormat/>
    <w:rsid w:val="00921166"/>
    <w:rPr>
      <w:rFonts w:cs="Times New Roman"/>
    </w:rPr>
  </w:style>
  <w:style w:type="character" w:customStyle="1" w:styleId="a5">
    <w:name w:val="Верхний колонтитул Знак"/>
    <w:basedOn w:val="a1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1"/>
    <w:uiPriority w:val="99"/>
    <w:qFormat/>
    <w:rsid w:val="009C1417"/>
    <w:rPr>
      <w:rFonts w:cs="Times New Roman"/>
    </w:rPr>
  </w:style>
  <w:style w:type="character" w:customStyle="1" w:styleId="a8">
    <w:name w:val="Нижний колонтитул Знак"/>
    <w:basedOn w:val="a1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aa">
    <w:name w:val="Гіперпосилання"/>
    <w:rPr>
      <w:color w:val="000080"/>
      <w:u w:val="single"/>
    </w:rPr>
  </w:style>
  <w:style w:type="paragraph" w:customStyle="1" w:styleId="ab">
    <w:name w:val="Заголовок"/>
    <w:basedOn w:val="a"/>
    <w:next w:val="a0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rsid w:val="0026700B"/>
    <w:pPr>
      <w:spacing w:after="140" w:line="276" w:lineRule="auto"/>
    </w:pPr>
  </w:style>
  <w:style w:type="paragraph" w:styleId="ac">
    <w:name w:val="List"/>
    <w:basedOn w:val="a0"/>
    <w:uiPriority w:val="99"/>
    <w:rsid w:val="0026700B"/>
    <w:rPr>
      <w:rFonts w:cs="Arial"/>
    </w:rPr>
  </w:style>
  <w:style w:type="paragraph" w:styleId="ad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0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paragraph" w:customStyle="1" w:styleId="10">
    <w:name w:val="Обычный (веб)1"/>
    <w:basedOn w:val="a"/>
    <w:rsid w:val="0056590D"/>
    <w:pPr>
      <w:suppressAutoHyphens/>
      <w:spacing w:before="28" w:after="100" w:line="100" w:lineRule="atLeast"/>
    </w:pPr>
    <w:rPr>
      <w:rFonts w:eastAsia="Times New Roman"/>
      <w:kern w:val="2"/>
      <w:lang w:val="ru-RU" w:eastAsia="ar-SA"/>
    </w:rPr>
  </w:style>
  <w:style w:type="character" w:customStyle="1" w:styleId="20">
    <w:name w:val="Заголовок 2 Знак"/>
    <w:basedOn w:val="a1"/>
    <w:link w:val="2"/>
    <w:semiHidden/>
    <w:rsid w:val="0056590D"/>
    <w:rPr>
      <w:rFonts w:eastAsia="NSimSun" w:cs="Arial"/>
      <w:b/>
      <w:kern w:val="2"/>
      <w:sz w:val="28"/>
      <w:szCs w:val="28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Osi</dc:creator>
  <cp:lastModifiedBy>Guest_20</cp:lastModifiedBy>
  <cp:revision>6</cp:revision>
  <cp:lastPrinted>2021-05-18T15:38:00Z</cp:lastPrinted>
  <dcterms:created xsi:type="dcterms:W3CDTF">2022-09-26T12:15:00Z</dcterms:created>
  <dcterms:modified xsi:type="dcterms:W3CDTF">2022-11-08T14:56:00Z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