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65A5" w14:textId="67C5FD7B" w:rsidR="005E70FA" w:rsidRPr="00991382" w:rsidRDefault="005E70FA" w:rsidP="00AE6C3F">
      <w:pPr>
        <w:spacing w:after="0" w:line="240" w:lineRule="auto"/>
        <w:ind w:left="5670"/>
        <w:jc w:val="both"/>
        <w:rPr>
          <w:rFonts w:ascii="Times New Roman" w:hAnsi="Times New Roman" w:cs="Times New Roman"/>
          <w:sz w:val="28"/>
          <w:szCs w:val="28"/>
        </w:rPr>
      </w:pPr>
      <w:bookmarkStart w:id="0" w:name="_Hlk156822900"/>
      <w:r w:rsidRPr="00991382">
        <w:rPr>
          <w:rFonts w:ascii="Times New Roman" w:hAnsi="Times New Roman" w:cs="Times New Roman"/>
          <w:sz w:val="28"/>
          <w:szCs w:val="28"/>
        </w:rPr>
        <w:t>ЗАТВЕРДЖЕНО</w:t>
      </w:r>
      <w:r w:rsidR="00310952">
        <w:rPr>
          <w:rFonts w:ascii="Times New Roman" w:hAnsi="Times New Roman" w:cs="Times New Roman"/>
          <w:sz w:val="28"/>
          <w:szCs w:val="28"/>
        </w:rPr>
        <w:t xml:space="preserve"> </w:t>
      </w:r>
    </w:p>
    <w:p w14:paraId="7047271B" w14:textId="77777777" w:rsidR="005E70FA" w:rsidRDefault="005E70FA" w:rsidP="005E70FA">
      <w:pPr>
        <w:spacing w:after="0" w:line="240" w:lineRule="auto"/>
        <w:ind w:left="5670"/>
        <w:jc w:val="both"/>
        <w:rPr>
          <w:rFonts w:ascii="Times New Roman" w:hAnsi="Times New Roman" w:cs="Times New Roman"/>
          <w:sz w:val="28"/>
          <w:szCs w:val="28"/>
        </w:rPr>
      </w:pPr>
      <w:r w:rsidRPr="00991382">
        <w:rPr>
          <w:rFonts w:ascii="Times New Roman" w:hAnsi="Times New Roman" w:cs="Times New Roman"/>
          <w:sz w:val="28"/>
          <w:szCs w:val="28"/>
        </w:rPr>
        <w:t>Рішення Комісії з регулювання азартних ігор та лотерей</w:t>
      </w:r>
    </w:p>
    <w:p w14:paraId="0C7EB313" w14:textId="2B61AEA9" w:rsidR="005C12A6" w:rsidRPr="00E827E7" w:rsidRDefault="00E827E7" w:rsidP="005E70FA">
      <w:pPr>
        <w:spacing w:after="0" w:line="240" w:lineRule="auto"/>
        <w:ind w:left="5670"/>
        <w:jc w:val="both"/>
        <w:rPr>
          <w:rFonts w:ascii="Times New Roman" w:hAnsi="Times New Roman" w:cs="Times New Roman"/>
          <w:sz w:val="28"/>
          <w:szCs w:val="28"/>
          <w:u w:val="single"/>
          <w:lang w:val="en-US"/>
        </w:rPr>
      </w:pPr>
      <w:r w:rsidRPr="00E827E7">
        <w:rPr>
          <w:rFonts w:ascii="Times New Roman" w:hAnsi="Times New Roman" w:cs="Times New Roman"/>
          <w:sz w:val="28"/>
          <w:szCs w:val="28"/>
          <w:lang w:val="en-US"/>
        </w:rPr>
        <w:t>26.03.2024</w:t>
      </w:r>
      <w:r w:rsidRPr="00E827E7">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E827E7">
        <w:rPr>
          <w:rFonts w:ascii="Times New Roman" w:hAnsi="Times New Roman" w:cs="Times New Roman"/>
          <w:sz w:val="28"/>
          <w:szCs w:val="28"/>
        </w:rPr>
        <w:t xml:space="preserve"> </w:t>
      </w:r>
      <w:proofErr w:type="gramStart"/>
      <w:r w:rsidR="005C12A6">
        <w:rPr>
          <w:rFonts w:ascii="Times New Roman" w:hAnsi="Times New Roman" w:cs="Times New Roman"/>
          <w:sz w:val="28"/>
          <w:szCs w:val="28"/>
        </w:rPr>
        <w:t>№</w:t>
      </w:r>
      <w:r>
        <w:rPr>
          <w:rFonts w:ascii="Times New Roman" w:hAnsi="Times New Roman" w:cs="Times New Roman"/>
          <w:sz w:val="28"/>
          <w:szCs w:val="28"/>
          <w:lang w:val="en-US"/>
        </w:rPr>
        <w:t xml:space="preserve">  173</w:t>
      </w:r>
      <w:proofErr w:type="gramEnd"/>
    </w:p>
    <w:p w14:paraId="6A394D1C" w14:textId="77777777" w:rsidR="001365C4" w:rsidRDefault="001365C4" w:rsidP="0009046E">
      <w:pPr>
        <w:spacing w:after="0" w:line="240" w:lineRule="auto"/>
        <w:jc w:val="center"/>
        <w:rPr>
          <w:rFonts w:ascii="Times New Roman" w:hAnsi="Times New Roman" w:cs="Times New Roman"/>
          <w:b/>
          <w:bCs/>
          <w:sz w:val="32"/>
          <w:szCs w:val="32"/>
        </w:rPr>
      </w:pPr>
    </w:p>
    <w:p w14:paraId="661B0854" w14:textId="77777777" w:rsidR="001365C4" w:rsidRDefault="001365C4" w:rsidP="0009046E">
      <w:pPr>
        <w:spacing w:after="0" w:line="240" w:lineRule="auto"/>
        <w:jc w:val="center"/>
        <w:rPr>
          <w:rFonts w:ascii="Times New Roman" w:hAnsi="Times New Roman" w:cs="Times New Roman"/>
          <w:b/>
          <w:bCs/>
          <w:sz w:val="32"/>
          <w:szCs w:val="32"/>
        </w:rPr>
      </w:pPr>
    </w:p>
    <w:p w14:paraId="6B61CEE3" w14:textId="223F1C9C" w:rsidR="0009046E" w:rsidRPr="003948D4" w:rsidRDefault="00C35F36" w:rsidP="0009046E">
      <w:pPr>
        <w:spacing w:after="0" w:line="240" w:lineRule="auto"/>
        <w:jc w:val="center"/>
        <w:rPr>
          <w:rFonts w:ascii="Times New Roman" w:hAnsi="Times New Roman" w:cs="Times New Roman"/>
          <w:b/>
          <w:bCs/>
          <w:sz w:val="32"/>
          <w:szCs w:val="32"/>
        </w:rPr>
      </w:pPr>
      <w:r w:rsidRPr="003948D4">
        <w:rPr>
          <w:rFonts w:ascii="Times New Roman" w:hAnsi="Times New Roman" w:cs="Times New Roman"/>
          <w:b/>
          <w:bCs/>
          <w:sz w:val="32"/>
          <w:szCs w:val="32"/>
        </w:rPr>
        <w:t>Звіт про роботу Комісії з регулювання азартних ігор та лотерей</w:t>
      </w:r>
    </w:p>
    <w:p w14:paraId="69353CBC" w14:textId="318C388A" w:rsidR="007263CE" w:rsidRPr="003948D4" w:rsidRDefault="00C35F36" w:rsidP="0009046E">
      <w:pPr>
        <w:spacing w:after="0" w:line="240" w:lineRule="auto"/>
        <w:jc w:val="center"/>
        <w:rPr>
          <w:rFonts w:ascii="Times New Roman" w:hAnsi="Times New Roman" w:cs="Times New Roman"/>
          <w:b/>
          <w:bCs/>
          <w:sz w:val="32"/>
          <w:szCs w:val="32"/>
        </w:rPr>
      </w:pPr>
      <w:r w:rsidRPr="003948D4">
        <w:rPr>
          <w:rFonts w:ascii="Times New Roman" w:hAnsi="Times New Roman" w:cs="Times New Roman"/>
          <w:b/>
          <w:bCs/>
          <w:sz w:val="32"/>
          <w:szCs w:val="32"/>
        </w:rPr>
        <w:t xml:space="preserve"> </w:t>
      </w:r>
      <w:r w:rsidR="001C7468" w:rsidRPr="003948D4">
        <w:rPr>
          <w:rFonts w:ascii="Times New Roman" w:hAnsi="Times New Roman" w:cs="Times New Roman"/>
          <w:b/>
          <w:bCs/>
          <w:sz w:val="32"/>
          <w:szCs w:val="32"/>
        </w:rPr>
        <w:t>з</w:t>
      </w:r>
      <w:r w:rsidRPr="003948D4">
        <w:rPr>
          <w:rFonts w:ascii="Times New Roman" w:hAnsi="Times New Roman" w:cs="Times New Roman"/>
          <w:b/>
          <w:bCs/>
          <w:sz w:val="32"/>
          <w:szCs w:val="32"/>
        </w:rPr>
        <w:t>а 202</w:t>
      </w:r>
      <w:r w:rsidR="001C7468" w:rsidRPr="003948D4">
        <w:rPr>
          <w:rFonts w:ascii="Times New Roman" w:hAnsi="Times New Roman" w:cs="Times New Roman"/>
          <w:b/>
          <w:bCs/>
          <w:sz w:val="32"/>
          <w:szCs w:val="32"/>
        </w:rPr>
        <w:t>3</w:t>
      </w:r>
      <w:r w:rsidRPr="003948D4">
        <w:rPr>
          <w:rFonts w:ascii="Times New Roman" w:hAnsi="Times New Roman" w:cs="Times New Roman"/>
          <w:b/>
          <w:bCs/>
          <w:sz w:val="32"/>
          <w:szCs w:val="32"/>
        </w:rPr>
        <w:t xml:space="preserve"> рік</w:t>
      </w:r>
      <w:bookmarkEnd w:id="0"/>
    </w:p>
    <w:p w14:paraId="38FFB04B" w14:textId="77777777" w:rsidR="00451C39" w:rsidRPr="003948D4" w:rsidRDefault="00451C39" w:rsidP="0009046E">
      <w:pPr>
        <w:spacing w:after="0" w:line="240" w:lineRule="auto"/>
        <w:jc w:val="center"/>
        <w:rPr>
          <w:rFonts w:ascii="Times New Roman" w:hAnsi="Times New Roman" w:cs="Times New Roman"/>
          <w:b/>
          <w:bCs/>
          <w:sz w:val="32"/>
          <w:szCs w:val="32"/>
        </w:rPr>
      </w:pPr>
    </w:p>
    <w:p w14:paraId="5AFFF344" w14:textId="12010CBB" w:rsidR="00451C39" w:rsidRPr="003948D4" w:rsidRDefault="00451C39" w:rsidP="0009046E">
      <w:pPr>
        <w:spacing w:after="0" w:line="240" w:lineRule="auto"/>
        <w:jc w:val="center"/>
        <w:rPr>
          <w:rFonts w:ascii="Times New Roman" w:hAnsi="Times New Roman" w:cs="Times New Roman"/>
          <w:sz w:val="32"/>
          <w:szCs w:val="32"/>
        </w:rPr>
      </w:pPr>
      <w:r w:rsidRPr="003948D4">
        <w:rPr>
          <w:rFonts w:ascii="Times New Roman" w:hAnsi="Times New Roman" w:cs="Times New Roman"/>
          <w:sz w:val="32"/>
          <w:szCs w:val="32"/>
        </w:rPr>
        <w:t>Зміст</w:t>
      </w:r>
    </w:p>
    <w:p w14:paraId="65AA54A2" w14:textId="77777777" w:rsidR="00745620" w:rsidRPr="00342876" w:rsidRDefault="00745620" w:rsidP="0009046E">
      <w:pPr>
        <w:spacing w:after="0" w:line="240" w:lineRule="auto"/>
        <w:jc w:val="center"/>
        <w:rPr>
          <w:rFonts w:ascii="Times New Roman" w:hAnsi="Times New Roman" w:cs="Times New Roman"/>
          <w:sz w:val="24"/>
          <w:szCs w:val="24"/>
        </w:rPr>
      </w:pPr>
    </w:p>
    <w:p w14:paraId="53E02666" w14:textId="66719E1D" w:rsidR="00C01C8D" w:rsidRPr="003948D4" w:rsidRDefault="00C01C8D" w:rsidP="00891D8C">
      <w:pPr>
        <w:spacing w:after="0" w:line="240" w:lineRule="auto"/>
        <w:ind w:left="-108"/>
        <w:rPr>
          <w:rFonts w:ascii="Times New Roman" w:hAnsi="Times New Roman" w:cs="Times New Roman"/>
          <w:sz w:val="28"/>
          <w:szCs w:val="28"/>
        </w:rPr>
      </w:pPr>
      <w:r w:rsidRPr="003948D4">
        <w:rPr>
          <w:rFonts w:ascii="Times New Roman" w:eastAsia="Times New Roman" w:hAnsi="Times New Roman" w:cs="Times New Roman"/>
          <w:bCs/>
          <w:sz w:val="28"/>
          <w:szCs w:val="28"/>
          <w:shd w:val="clear" w:color="auto" w:fill="FFFFFF"/>
          <w:lang w:eastAsia="ru-RU"/>
        </w:rPr>
        <w:t>І. Загальна інформація. Повноваження та завдання КРАІЛ…………………</w:t>
      </w:r>
      <w:r>
        <w:rPr>
          <w:rFonts w:ascii="Times New Roman" w:eastAsia="Times New Roman" w:hAnsi="Times New Roman" w:cs="Times New Roman"/>
          <w:bCs/>
          <w:sz w:val="28"/>
          <w:szCs w:val="28"/>
          <w:shd w:val="clear" w:color="auto" w:fill="FFFFFF"/>
          <w:lang w:eastAsia="ru-RU"/>
        </w:rPr>
        <w:t>…</w:t>
      </w:r>
      <w:r w:rsidR="00965455">
        <w:rPr>
          <w:rFonts w:ascii="Times New Roman" w:eastAsia="Times New Roman" w:hAnsi="Times New Roman" w:cs="Times New Roman"/>
          <w:bCs/>
          <w:sz w:val="28"/>
          <w:szCs w:val="28"/>
          <w:shd w:val="clear" w:color="auto" w:fill="FFFFFF"/>
          <w:lang w:eastAsia="ru-RU"/>
        </w:rPr>
        <w:t>..</w:t>
      </w:r>
      <w:r w:rsidRPr="003948D4">
        <w:rPr>
          <w:rFonts w:ascii="Times New Roman" w:hAnsi="Times New Roman" w:cs="Times New Roman"/>
          <w:sz w:val="28"/>
          <w:szCs w:val="28"/>
        </w:rPr>
        <w:t>2</w:t>
      </w:r>
    </w:p>
    <w:p w14:paraId="520F37E8" w14:textId="21F63F31" w:rsidR="00C01C8D" w:rsidRPr="003948D4" w:rsidRDefault="00C01C8D" w:rsidP="00891D8C">
      <w:pPr>
        <w:spacing w:after="0" w:line="240" w:lineRule="auto"/>
        <w:ind w:left="-108"/>
        <w:rPr>
          <w:rFonts w:ascii="Times New Roman" w:hAnsi="Times New Roman" w:cs="Times New Roman"/>
          <w:sz w:val="28"/>
          <w:szCs w:val="28"/>
        </w:rPr>
      </w:pPr>
      <w:r w:rsidRPr="003948D4">
        <w:rPr>
          <w:rFonts w:ascii="Times New Roman" w:hAnsi="Times New Roman" w:cs="Times New Roman"/>
          <w:bCs/>
          <w:sz w:val="28"/>
          <w:szCs w:val="28"/>
        </w:rPr>
        <w:t>ІІ. Основні показники та результати діяльності КРАІЛ у 2023 році………</w:t>
      </w:r>
      <w:r>
        <w:rPr>
          <w:rFonts w:ascii="Times New Roman" w:hAnsi="Times New Roman" w:cs="Times New Roman"/>
          <w:bCs/>
          <w:sz w:val="28"/>
          <w:szCs w:val="28"/>
        </w:rPr>
        <w:t>……</w:t>
      </w:r>
      <w:r w:rsidR="008A5BED">
        <w:rPr>
          <w:rFonts w:ascii="Times New Roman" w:hAnsi="Times New Roman" w:cs="Times New Roman"/>
          <w:sz w:val="28"/>
          <w:szCs w:val="28"/>
        </w:rPr>
        <w:t>5</w:t>
      </w:r>
    </w:p>
    <w:p w14:paraId="4064A02A" w14:textId="6612067A" w:rsidR="00C01C8D" w:rsidRPr="003948D4" w:rsidRDefault="00C01C8D" w:rsidP="00891D8C">
      <w:pPr>
        <w:spacing w:after="0" w:line="240" w:lineRule="auto"/>
        <w:ind w:left="-108"/>
        <w:rPr>
          <w:rFonts w:ascii="Times New Roman" w:hAnsi="Times New Roman" w:cs="Times New Roman"/>
          <w:sz w:val="28"/>
          <w:szCs w:val="28"/>
        </w:rPr>
      </w:pPr>
      <w:r w:rsidRPr="003948D4">
        <w:rPr>
          <w:rFonts w:ascii="Times New Roman" w:hAnsi="Times New Roman" w:cs="Times New Roman"/>
          <w:bCs/>
          <w:sz w:val="28"/>
          <w:szCs w:val="28"/>
        </w:rPr>
        <w:t>1. Прийнято нормативно-правові акти, розроблені КРАІЛ…</w:t>
      </w:r>
      <w:r w:rsidR="001C2090">
        <w:rPr>
          <w:rFonts w:ascii="Times New Roman" w:hAnsi="Times New Roman" w:cs="Times New Roman"/>
          <w:bCs/>
          <w:sz w:val="28"/>
          <w:szCs w:val="28"/>
        </w:rPr>
        <w:t>…………………...</w:t>
      </w:r>
      <w:r w:rsidR="008A5BED">
        <w:rPr>
          <w:rFonts w:ascii="Times New Roman" w:hAnsi="Times New Roman" w:cs="Times New Roman"/>
          <w:sz w:val="28"/>
          <w:szCs w:val="28"/>
        </w:rPr>
        <w:t>5</w:t>
      </w:r>
    </w:p>
    <w:p w14:paraId="17D958AA" w14:textId="71DB9A9F" w:rsidR="00C01C8D" w:rsidRPr="003948D4" w:rsidRDefault="00C01C8D" w:rsidP="00891D8C">
      <w:pPr>
        <w:spacing w:after="0" w:line="240" w:lineRule="auto"/>
        <w:ind w:left="-108"/>
        <w:rPr>
          <w:rFonts w:ascii="Times New Roman" w:hAnsi="Times New Roman" w:cs="Times New Roman"/>
          <w:sz w:val="28"/>
          <w:szCs w:val="28"/>
        </w:rPr>
      </w:pPr>
      <w:r w:rsidRPr="003948D4">
        <w:rPr>
          <w:rFonts w:ascii="Times New Roman" w:hAnsi="Times New Roman" w:cs="Times New Roman"/>
          <w:bCs/>
          <w:sz w:val="28"/>
          <w:szCs w:val="28"/>
        </w:rPr>
        <w:t xml:space="preserve">2. Здійснено </w:t>
      </w:r>
      <w:r w:rsidR="00FF2AA9">
        <w:rPr>
          <w:rFonts w:ascii="Times New Roman" w:hAnsi="Times New Roman" w:cs="Times New Roman"/>
          <w:bCs/>
          <w:sz w:val="28"/>
          <w:szCs w:val="28"/>
        </w:rPr>
        <w:t xml:space="preserve">функції </w:t>
      </w:r>
      <w:r w:rsidR="00FF2AA9" w:rsidRPr="0047641C">
        <w:rPr>
          <w:rFonts w:ascii="Times New Roman" w:hAnsi="Times New Roman" w:cs="Times New Roman"/>
          <w:bCs/>
          <w:sz w:val="28"/>
          <w:szCs w:val="28"/>
        </w:rPr>
        <w:t xml:space="preserve">органу </w:t>
      </w:r>
      <w:r w:rsidRPr="0047641C">
        <w:rPr>
          <w:rFonts w:ascii="Times New Roman" w:hAnsi="Times New Roman" w:cs="Times New Roman"/>
          <w:bCs/>
          <w:sz w:val="28"/>
          <w:szCs w:val="28"/>
        </w:rPr>
        <w:t>ліцензування</w:t>
      </w:r>
      <w:r w:rsidRPr="003948D4">
        <w:rPr>
          <w:rFonts w:ascii="Times New Roman" w:hAnsi="Times New Roman" w:cs="Times New Roman"/>
          <w:bCs/>
          <w:sz w:val="28"/>
          <w:szCs w:val="28"/>
        </w:rPr>
        <w:t>, а також забезпечено надходження коштів до Державного бюджету України</w:t>
      </w:r>
      <w:r w:rsidR="00FF2AA9">
        <w:rPr>
          <w:rFonts w:ascii="Times New Roman" w:hAnsi="Times New Roman" w:cs="Times New Roman"/>
          <w:bCs/>
          <w:sz w:val="28"/>
          <w:szCs w:val="28"/>
        </w:rPr>
        <w:t xml:space="preserve"> </w:t>
      </w:r>
      <w:r w:rsidRPr="003948D4">
        <w:rPr>
          <w:rFonts w:ascii="Times New Roman" w:hAnsi="Times New Roman" w:cs="Times New Roman"/>
          <w:bCs/>
          <w:sz w:val="28"/>
          <w:szCs w:val="28"/>
        </w:rPr>
        <w:t>…………………………………</w:t>
      </w:r>
      <w:r>
        <w:rPr>
          <w:rFonts w:ascii="Times New Roman" w:hAnsi="Times New Roman" w:cs="Times New Roman"/>
          <w:bCs/>
          <w:sz w:val="28"/>
          <w:szCs w:val="28"/>
        </w:rPr>
        <w:t>……</w:t>
      </w:r>
      <w:r w:rsidR="00BB54EE">
        <w:rPr>
          <w:rFonts w:ascii="Times New Roman" w:hAnsi="Times New Roman" w:cs="Times New Roman"/>
          <w:bCs/>
          <w:sz w:val="28"/>
          <w:szCs w:val="28"/>
        </w:rPr>
        <w:t>.</w:t>
      </w:r>
      <w:r w:rsidR="0047641C">
        <w:rPr>
          <w:rFonts w:ascii="Times New Roman" w:hAnsi="Times New Roman" w:cs="Times New Roman"/>
          <w:bCs/>
          <w:sz w:val="28"/>
          <w:szCs w:val="28"/>
        </w:rPr>
        <w:t>.</w:t>
      </w:r>
      <w:r w:rsidR="008A5BED">
        <w:rPr>
          <w:rFonts w:ascii="Times New Roman" w:hAnsi="Times New Roman" w:cs="Times New Roman"/>
          <w:sz w:val="28"/>
          <w:szCs w:val="28"/>
        </w:rPr>
        <w:t>6</w:t>
      </w:r>
    </w:p>
    <w:p w14:paraId="135BBC67" w14:textId="012BFF40" w:rsidR="00C01C8D" w:rsidRPr="003948D4" w:rsidRDefault="00C01C8D" w:rsidP="00891D8C">
      <w:pPr>
        <w:spacing w:after="0" w:line="240" w:lineRule="auto"/>
        <w:ind w:left="-108"/>
        <w:rPr>
          <w:rFonts w:ascii="Times New Roman" w:hAnsi="Times New Roman" w:cs="Times New Roman"/>
          <w:bCs/>
          <w:sz w:val="28"/>
          <w:szCs w:val="28"/>
        </w:rPr>
      </w:pPr>
      <w:r w:rsidRPr="003948D4">
        <w:rPr>
          <w:rFonts w:ascii="Times New Roman" w:eastAsia="Times New Roman" w:hAnsi="Times New Roman" w:cs="Times New Roman"/>
          <w:bCs/>
          <w:sz w:val="28"/>
          <w:szCs w:val="28"/>
        </w:rPr>
        <w:t xml:space="preserve">3. Проведено заходи </w:t>
      </w:r>
      <w:r w:rsidRPr="003948D4">
        <w:rPr>
          <w:rFonts w:ascii="Times New Roman" w:eastAsia="Times New Roman" w:hAnsi="Times New Roman" w:cs="Times New Roman"/>
          <w:bCs/>
          <w:sz w:val="28"/>
          <w:lang w:eastAsia="ru-RU"/>
        </w:rPr>
        <w:t>державного нагляду (контролю), а також</w:t>
      </w:r>
      <w:r w:rsidRPr="003948D4">
        <w:rPr>
          <w:rFonts w:ascii="Times New Roman" w:eastAsia="Times New Roman" w:hAnsi="Times New Roman" w:cs="Times New Roman"/>
          <w:bCs/>
          <w:sz w:val="28"/>
          <w:szCs w:val="28"/>
        </w:rPr>
        <w:t xml:space="preserve"> заходи стосовно запобігання та виявлення порушень</w:t>
      </w:r>
      <w:r w:rsidRPr="003948D4">
        <w:rPr>
          <w:rFonts w:ascii="Times New Roman" w:eastAsia="Times New Roman" w:hAnsi="Times New Roman" w:cs="Times New Roman"/>
          <w:bCs/>
          <w:sz w:val="28"/>
          <w:lang w:eastAsia="ru-RU"/>
        </w:rPr>
        <w:t xml:space="preserve"> законодавства у сфері організації та проведення азартних ігор……………………………………</w:t>
      </w:r>
      <w:r>
        <w:rPr>
          <w:rFonts w:ascii="Times New Roman" w:eastAsia="Times New Roman" w:hAnsi="Times New Roman" w:cs="Times New Roman"/>
          <w:bCs/>
          <w:sz w:val="28"/>
          <w:lang w:eastAsia="ru-RU"/>
        </w:rPr>
        <w:t>……………………</w:t>
      </w:r>
      <w:r w:rsidR="00BB54EE">
        <w:rPr>
          <w:rFonts w:ascii="Times New Roman" w:eastAsia="Times New Roman" w:hAnsi="Times New Roman" w:cs="Times New Roman"/>
          <w:bCs/>
          <w:sz w:val="28"/>
          <w:lang w:eastAsia="ru-RU"/>
        </w:rPr>
        <w:t>.</w:t>
      </w:r>
      <w:r w:rsidRPr="003948D4">
        <w:rPr>
          <w:rFonts w:ascii="Times New Roman" w:hAnsi="Times New Roman" w:cs="Times New Roman"/>
          <w:bCs/>
          <w:sz w:val="28"/>
          <w:szCs w:val="28"/>
        </w:rPr>
        <w:t>6</w:t>
      </w:r>
    </w:p>
    <w:p w14:paraId="55009970" w14:textId="59EF6FFA" w:rsidR="00C01C8D" w:rsidRPr="003948D4" w:rsidRDefault="00C01C8D" w:rsidP="00891D8C">
      <w:pPr>
        <w:spacing w:after="0" w:line="240" w:lineRule="auto"/>
        <w:ind w:left="-108"/>
        <w:rPr>
          <w:rFonts w:ascii="Times New Roman" w:hAnsi="Times New Roman" w:cs="Times New Roman"/>
          <w:sz w:val="28"/>
          <w:szCs w:val="28"/>
        </w:rPr>
      </w:pPr>
      <w:r w:rsidRPr="003948D4">
        <w:rPr>
          <w:rFonts w:ascii="Times New Roman" w:eastAsia="Times New Roman" w:hAnsi="Times New Roman" w:cs="Times New Roman"/>
          <w:sz w:val="28"/>
          <w:lang w:eastAsia="ru-RU"/>
        </w:rPr>
        <w:t>4. Розглянуто звернення громадян та забезпечено ведення Реєстру осіб, яким обмежено доступ до гральних закладів та/або участь в азартних іграх</w:t>
      </w:r>
      <w:r w:rsidR="003576EC">
        <w:rPr>
          <w:rFonts w:ascii="Times New Roman" w:eastAsia="Times New Roman" w:hAnsi="Times New Roman" w:cs="Times New Roman"/>
          <w:sz w:val="28"/>
          <w:lang w:eastAsia="ru-RU"/>
        </w:rPr>
        <w:t xml:space="preserve"> .</w:t>
      </w:r>
      <w:r w:rsidRPr="003948D4">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w:t>
      </w:r>
      <w:r w:rsidR="008A5BED">
        <w:rPr>
          <w:rFonts w:ascii="Times New Roman" w:eastAsia="Times New Roman" w:hAnsi="Times New Roman" w:cs="Times New Roman"/>
          <w:sz w:val="28"/>
          <w:lang w:eastAsia="ru-RU"/>
        </w:rPr>
        <w:t>7</w:t>
      </w:r>
    </w:p>
    <w:p w14:paraId="434BF8E8" w14:textId="2B8B1111" w:rsidR="00204AFE" w:rsidRDefault="00204AFE" w:rsidP="00891D8C">
      <w:pPr>
        <w:spacing w:after="0" w:line="240" w:lineRule="auto"/>
        <w:ind w:left="-108"/>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5. </w:t>
      </w:r>
      <w:r w:rsidR="00C01C8D" w:rsidRPr="003948D4">
        <w:rPr>
          <w:rFonts w:ascii="Times New Roman" w:eastAsia="Times New Roman" w:hAnsi="Times New Roman" w:cs="Times New Roman"/>
          <w:sz w:val="28"/>
          <w:lang w:eastAsia="ru-RU"/>
        </w:rPr>
        <w:t>Укладено меморандуми та угоди в рамках міжвідомчої взаємодії та міжнародного співробітництва……………………………………………....</w:t>
      </w:r>
      <w:r>
        <w:rPr>
          <w:rFonts w:ascii="Times New Roman" w:eastAsia="Times New Roman" w:hAnsi="Times New Roman" w:cs="Times New Roman"/>
          <w:sz w:val="28"/>
          <w:lang w:eastAsia="ru-RU"/>
        </w:rPr>
        <w:t>.......</w:t>
      </w:r>
      <w:r w:rsidR="00BB54EE">
        <w:rPr>
          <w:rFonts w:ascii="Times New Roman" w:eastAsia="Times New Roman" w:hAnsi="Times New Roman" w:cs="Times New Roman"/>
          <w:sz w:val="28"/>
          <w:lang w:eastAsia="ru-RU"/>
        </w:rPr>
        <w:t>.</w:t>
      </w:r>
      <w:r w:rsidR="008A5BED">
        <w:rPr>
          <w:rFonts w:ascii="Times New Roman" w:eastAsia="Times New Roman" w:hAnsi="Times New Roman" w:cs="Times New Roman"/>
          <w:sz w:val="28"/>
          <w:lang w:eastAsia="ru-RU"/>
        </w:rPr>
        <w:t>7</w:t>
      </w:r>
    </w:p>
    <w:p w14:paraId="3463DB51" w14:textId="2C5F5EDE" w:rsidR="00C01C8D" w:rsidRPr="003948D4" w:rsidRDefault="00C01C8D" w:rsidP="004332AC">
      <w:pPr>
        <w:spacing w:after="0" w:line="240" w:lineRule="auto"/>
        <w:ind w:left="-108"/>
        <w:rPr>
          <w:rFonts w:ascii="Times New Roman" w:hAnsi="Times New Roman" w:cs="Times New Roman"/>
          <w:sz w:val="28"/>
          <w:szCs w:val="28"/>
        </w:rPr>
      </w:pPr>
      <w:r w:rsidRPr="003948D4">
        <w:rPr>
          <w:rFonts w:ascii="Times New Roman" w:hAnsi="Times New Roman" w:cs="Times New Roman"/>
          <w:sz w:val="28"/>
          <w:szCs w:val="28"/>
        </w:rPr>
        <w:t>ІІІ. Нормотворча та регуляторна діяльність КРАІЛ………………………....</w:t>
      </w:r>
      <w:r w:rsidR="00204AFE">
        <w:rPr>
          <w:rFonts w:ascii="Times New Roman" w:hAnsi="Times New Roman" w:cs="Times New Roman"/>
          <w:sz w:val="28"/>
          <w:szCs w:val="28"/>
        </w:rPr>
        <w:t>.....</w:t>
      </w:r>
      <w:r w:rsidR="00E30693">
        <w:rPr>
          <w:rFonts w:ascii="Times New Roman" w:hAnsi="Times New Roman" w:cs="Times New Roman"/>
          <w:sz w:val="28"/>
          <w:szCs w:val="28"/>
        </w:rPr>
        <w:t>.</w:t>
      </w:r>
      <w:r w:rsidR="00F92654">
        <w:rPr>
          <w:rFonts w:ascii="Times New Roman" w:hAnsi="Times New Roman" w:cs="Times New Roman"/>
          <w:sz w:val="28"/>
          <w:szCs w:val="28"/>
        </w:rPr>
        <w:t>8</w:t>
      </w:r>
    </w:p>
    <w:p w14:paraId="2412D640" w14:textId="77777777" w:rsidR="00BB54EE" w:rsidRDefault="00C01C8D" w:rsidP="004332AC">
      <w:pPr>
        <w:spacing w:after="0" w:line="240" w:lineRule="auto"/>
        <w:ind w:left="-108"/>
        <w:rPr>
          <w:rFonts w:ascii="Times New Roman" w:hAnsi="Times New Roman" w:cs="Times New Roman"/>
          <w:sz w:val="28"/>
          <w:szCs w:val="28"/>
        </w:rPr>
      </w:pPr>
      <w:r w:rsidRPr="003948D4">
        <w:rPr>
          <w:rFonts w:ascii="Times New Roman" w:hAnsi="Times New Roman" w:cs="Times New Roman"/>
          <w:sz w:val="28"/>
          <w:szCs w:val="28"/>
        </w:rPr>
        <w:t xml:space="preserve">ІV. Ліцензування у сфері діяльності з організації та проведення азартних </w:t>
      </w:r>
    </w:p>
    <w:p w14:paraId="76F5798B" w14:textId="31EC3FFE" w:rsidR="00C01C8D" w:rsidRPr="003948D4" w:rsidRDefault="00C01C8D" w:rsidP="004332AC">
      <w:pPr>
        <w:spacing w:after="0" w:line="240" w:lineRule="auto"/>
        <w:ind w:left="-108"/>
        <w:rPr>
          <w:rFonts w:ascii="Times New Roman" w:hAnsi="Times New Roman" w:cs="Times New Roman"/>
          <w:sz w:val="28"/>
          <w:szCs w:val="28"/>
        </w:rPr>
      </w:pPr>
      <w:r w:rsidRPr="003948D4">
        <w:rPr>
          <w:rFonts w:ascii="Times New Roman" w:hAnsi="Times New Roman" w:cs="Times New Roman"/>
          <w:sz w:val="28"/>
          <w:szCs w:val="28"/>
        </w:rPr>
        <w:t>ігор та ведення реєстрів та переліків</w:t>
      </w:r>
      <w:r w:rsidR="00BB54EE">
        <w:rPr>
          <w:rFonts w:ascii="Times New Roman" w:hAnsi="Times New Roman" w:cs="Times New Roman"/>
          <w:sz w:val="28"/>
          <w:szCs w:val="28"/>
        </w:rPr>
        <w:t xml:space="preserve"> …</w:t>
      </w:r>
      <w:r w:rsidRPr="003948D4">
        <w:rPr>
          <w:rFonts w:ascii="Times New Roman" w:hAnsi="Times New Roman" w:cs="Times New Roman"/>
          <w:sz w:val="28"/>
          <w:szCs w:val="28"/>
        </w:rPr>
        <w:t>………………………………</w:t>
      </w:r>
      <w:r w:rsidR="00E30693">
        <w:rPr>
          <w:rFonts w:ascii="Times New Roman" w:hAnsi="Times New Roman" w:cs="Times New Roman"/>
          <w:sz w:val="28"/>
          <w:szCs w:val="28"/>
        </w:rPr>
        <w:t>…………</w:t>
      </w:r>
      <w:r w:rsidRPr="003948D4">
        <w:rPr>
          <w:rFonts w:ascii="Times New Roman" w:hAnsi="Times New Roman" w:cs="Times New Roman"/>
          <w:sz w:val="28"/>
          <w:szCs w:val="28"/>
        </w:rPr>
        <w:t>1</w:t>
      </w:r>
      <w:r w:rsidR="00F92654">
        <w:rPr>
          <w:rFonts w:ascii="Times New Roman" w:hAnsi="Times New Roman" w:cs="Times New Roman"/>
          <w:sz w:val="28"/>
          <w:szCs w:val="28"/>
        </w:rPr>
        <w:t>8</w:t>
      </w:r>
    </w:p>
    <w:p w14:paraId="608DF14B" w14:textId="13961837" w:rsidR="00C01C8D" w:rsidRPr="003948D4" w:rsidRDefault="00C01C8D" w:rsidP="00891D8C">
      <w:pPr>
        <w:spacing w:after="0" w:line="240" w:lineRule="auto"/>
        <w:ind w:left="-108"/>
        <w:rPr>
          <w:rFonts w:ascii="Times New Roman" w:hAnsi="Times New Roman" w:cs="Times New Roman"/>
          <w:sz w:val="28"/>
          <w:szCs w:val="28"/>
        </w:rPr>
      </w:pPr>
      <w:r w:rsidRPr="003948D4">
        <w:rPr>
          <w:rFonts w:ascii="Times New Roman" w:hAnsi="Times New Roman" w:cs="Times New Roman"/>
          <w:sz w:val="28"/>
          <w:szCs w:val="28"/>
        </w:rPr>
        <w:t>V. Надходження до Державного бюджету України плати за ліцензії………</w:t>
      </w:r>
      <w:r w:rsidR="00E30693">
        <w:rPr>
          <w:rFonts w:ascii="Times New Roman" w:hAnsi="Times New Roman" w:cs="Times New Roman"/>
          <w:sz w:val="28"/>
          <w:szCs w:val="28"/>
        </w:rPr>
        <w:t>…</w:t>
      </w:r>
      <w:r w:rsidRPr="003948D4">
        <w:rPr>
          <w:rFonts w:ascii="Times New Roman" w:hAnsi="Times New Roman" w:cs="Times New Roman"/>
          <w:sz w:val="28"/>
          <w:szCs w:val="28"/>
        </w:rPr>
        <w:t>3</w:t>
      </w:r>
      <w:r w:rsidR="004B3029">
        <w:rPr>
          <w:rFonts w:ascii="Times New Roman" w:hAnsi="Times New Roman" w:cs="Times New Roman"/>
          <w:sz w:val="28"/>
          <w:szCs w:val="28"/>
        </w:rPr>
        <w:t>1</w:t>
      </w:r>
    </w:p>
    <w:p w14:paraId="0B6ECF63" w14:textId="77777777" w:rsidR="00B84221" w:rsidRDefault="00C01C8D" w:rsidP="004332AC">
      <w:pPr>
        <w:spacing w:after="0" w:line="240" w:lineRule="auto"/>
        <w:ind w:left="-108"/>
        <w:jc w:val="both"/>
        <w:rPr>
          <w:rFonts w:ascii="Times New Roman" w:eastAsia="Times New Roman" w:hAnsi="Times New Roman" w:cs="Times New Roman"/>
          <w:sz w:val="28"/>
          <w:lang w:eastAsia="ru-RU"/>
        </w:rPr>
      </w:pPr>
      <w:r w:rsidRPr="003948D4">
        <w:rPr>
          <w:rFonts w:ascii="Times New Roman" w:hAnsi="Times New Roman" w:cs="Times New Roman"/>
          <w:sz w:val="28"/>
          <w:szCs w:val="28"/>
        </w:rPr>
        <w:t>VІ. </w:t>
      </w:r>
      <w:r w:rsidRPr="003948D4">
        <w:rPr>
          <w:rFonts w:ascii="Times New Roman" w:eastAsia="Times New Roman" w:hAnsi="Times New Roman" w:cs="Times New Roman"/>
          <w:sz w:val="28"/>
          <w:lang w:eastAsia="ru-RU"/>
        </w:rPr>
        <w:t>Здійснення заходів щодо</w:t>
      </w:r>
      <w:r w:rsidRPr="003948D4">
        <w:rPr>
          <w:shd w:val="clear" w:color="auto" w:fill="FFFFFF"/>
        </w:rPr>
        <w:t xml:space="preserve"> </w:t>
      </w:r>
      <w:r w:rsidRPr="003948D4">
        <w:rPr>
          <w:rFonts w:ascii="Times New Roman" w:eastAsia="Times New Roman" w:hAnsi="Times New Roman" w:cs="Times New Roman"/>
          <w:sz w:val="28"/>
          <w:lang w:eastAsia="ru-RU"/>
        </w:rPr>
        <w:t xml:space="preserve">запобігання та виявлення порушень </w:t>
      </w:r>
    </w:p>
    <w:p w14:paraId="04C9F013" w14:textId="73C891CE" w:rsidR="00B84221" w:rsidRDefault="00BB54EE" w:rsidP="00BB54EE">
      <w:pPr>
        <w:spacing w:after="0" w:line="240" w:lineRule="auto"/>
        <w:ind w:left="-108"/>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з</w:t>
      </w:r>
      <w:r w:rsidR="00C01C8D" w:rsidRPr="003948D4">
        <w:rPr>
          <w:rFonts w:ascii="Times New Roman" w:eastAsia="Times New Roman" w:hAnsi="Times New Roman" w:cs="Times New Roman"/>
          <w:sz w:val="28"/>
          <w:lang w:eastAsia="ru-RU"/>
        </w:rPr>
        <w:t>аконодавства</w:t>
      </w:r>
      <w:r w:rsidR="00B84221">
        <w:rPr>
          <w:rFonts w:ascii="Times New Roman" w:eastAsia="Times New Roman" w:hAnsi="Times New Roman" w:cs="Times New Roman"/>
          <w:sz w:val="28"/>
          <w:lang w:eastAsia="ru-RU"/>
        </w:rPr>
        <w:t xml:space="preserve"> </w:t>
      </w:r>
      <w:r w:rsidR="00C01C8D" w:rsidRPr="003948D4">
        <w:rPr>
          <w:rFonts w:ascii="Times New Roman" w:eastAsia="Times New Roman" w:hAnsi="Times New Roman" w:cs="Times New Roman"/>
          <w:sz w:val="28"/>
          <w:lang w:eastAsia="ru-RU"/>
        </w:rPr>
        <w:t xml:space="preserve"> у сфері організації та проведення азартних ігор та </w:t>
      </w:r>
    </w:p>
    <w:p w14:paraId="11401BFF" w14:textId="24A0CFBB" w:rsidR="00C01C8D" w:rsidRPr="003948D4" w:rsidRDefault="00C01C8D" w:rsidP="00BB54EE">
      <w:pPr>
        <w:spacing w:after="0" w:line="240" w:lineRule="auto"/>
        <w:ind w:left="-108"/>
        <w:rPr>
          <w:rFonts w:ascii="Times New Roman" w:hAnsi="Times New Roman" w:cs="Times New Roman"/>
          <w:sz w:val="28"/>
          <w:szCs w:val="28"/>
        </w:rPr>
      </w:pPr>
      <w:r w:rsidRPr="003948D4">
        <w:rPr>
          <w:rFonts w:ascii="Times New Roman" w:eastAsia="Times New Roman" w:hAnsi="Times New Roman" w:cs="Times New Roman"/>
          <w:sz w:val="28"/>
          <w:lang w:eastAsia="ru-RU"/>
        </w:rPr>
        <w:t>державний нагляд (контроль)</w:t>
      </w:r>
      <w:r w:rsidR="00B84221">
        <w:rPr>
          <w:rFonts w:ascii="Times New Roman" w:eastAsia="Times New Roman" w:hAnsi="Times New Roman" w:cs="Times New Roman"/>
          <w:sz w:val="28"/>
          <w:lang w:eastAsia="ru-RU"/>
        </w:rPr>
        <w:t xml:space="preserve"> </w:t>
      </w:r>
      <w:r w:rsidR="00BB54EE">
        <w:rPr>
          <w:rFonts w:ascii="Times New Roman" w:eastAsia="Times New Roman" w:hAnsi="Times New Roman" w:cs="Times New Roman"/>
          <w:sz w:val="28"/>
          <w:lang w:eastAsia="ru-RU"/>
        </w:rPr>
        <w:t>…</w:t>
      </w:r>
      <w:r w:rsidRPr="003948D4">
        <w:rPr>
          <w:rFonts w:ascii="Times New Roman" w:eastAsia="Times New Roman" w:hAnsi="Times New Roman" w:cs="Times New Roman"/>
          <w:sz w:val="28"/>
          <w:lang w:eastAsia="ru-RU"/>
        </w:rPr>
        <w:t>………………………...</w:t>
      </w:r>
      <w:r w:rsidR="00E30693">
        <w:rPr>
          <w:rFonts w:ascii="Times New Roman" w:eastAsia="Times New Roman" w:hAnsi="Times New Roman" w:cs="Times New Roman"/>
          <w:sz w:val="28"/>
          <w:lang w:eastAsia="ru-RU"/>
        </w:rPr>
        <w:t>....................................</w:t>
      </w:r>
      <w:r w:rsidR="00965455">
        <w:rPr>
          <w:rFonts w:ascii="Times New Roman" w:eastAsia="Times New Roman" w:hAnsi="Times New Roman" w:cs="Times New Roman"/>
          <w:sz w:val="28"/>
          <w:lang w:eastAsia="ru-RU"/>
        </w:rPr>
        <w:t>.</w:t>
      </w:r>
      <w:r w:rsidRPr="003948D4">
        <w:rPr>
          <w:rFonts w:ascii="Times New Roman" w:hAnsi="Times New Roman" w:cs="Times New Roman"/>
          <w:sz w:val="28"/>
          <w:szCs w:val="28"/>
        </w:rPr>
        <w:t>3</w:t>
      </w:r>
      <w:r w:rsidR="004B3029">
        <w:rPr>
          <w:rFonts w:ascii="Times New Roman" w:hAnsi="Times New Roman" w:cs="Times New Roman"/>
          <w:sz w:val="28"/>
          <w:szCs w:val="28"/>
        </w:rPr>
        <w:t>3</w:t>
      </w:r>
    </w:p>
    <w:p w14:paraId="001EEEE2" w14:textId="77777777" w:rsidR="00BB54EE" w:rsidRDefault="00C01C8D" w:rsidP="00BB54EE">
      <w:pPr>
        <w:spacing w:after="0" w:line="240" w:lineRule="auto"/>
        <w:ind w:left="-108"/>
        <w:rPr>
          <w:rFonts w:ascii="Times New Roman" w:eastAsia="Times New Roman" w:hAnsi="Times New Roman" w:cs="Times New Roman"/>
          <w:sz w:val="28"/>
          <w:lang w:eastAsia="ru-RU"/>
        </w:rPr>
      </w:pPr>
      <w:r w:rsidRPr="003948D4">
        <w:rPr>
          <w:rFonts w:ascii="Times New Roman" w:hAnsi="Times New Roman" w:cs="Times New Roman"/>
          <w:sz w:val="28"/>
          <w:szCs w:val="28"/>
        </w:rPr>
        <w:t xml:space="preserve">VІІ. </w:t>
      </w:r>
      <w:r w:rsidRPr="003948D4">
        <w:rPr>
          <w:rFonts w:ascii="Times New Roman" w:eastAsia="Times New Roman" w:hAnsi="Times New Roman" w:cs="Times New Roman"/>
          <w:sz w:val="28"/>
          <w:lang w:eastAsia="ru-RU"/>
        </w:rPr>
        <w:t>Захист прав громадян: розгляд звернень громадян та ведення Реєстру</w:t>
      </w:r>
    </w:p>
    <w:p w14:paraId="254347AD" w14:textId="2615788C" w:rsidR="00C01C8D" w:rsidRPr="003948D4" w:rsidRDefault="00C01C8D" w:rsidP="00BB54EE">
      <w:pPr>
        <w:spacing w:after="0" w:line="240" w:lineRule="auto"/>
        <w:ind w:left="-108"/>
        <w:rPr>
          <w:rFonts w:ascii="Times New Roman" w:hAnsi="Times New Roman" w:cs="Times New Roman"/>
          <w:sz w:val="28"/>
          <w:szCs w:val="28"/>
        </w:rPr>
      </w:pPr>
      <w:r w:rsidRPr="003948D4">
        <w:rPr>
          <w:rFonts w:ascii="Times New Roman" w:eastAsia="Times New Roman" w:hAnsi="Times New Roman" w:cs="Times New Roman"/>
          <w:sz w:val="28"/>
          <w:lang w:eastAsia="ru-RU"/>
        </w:rPr>
        <w:t xml:space="preserve"> осіб, яким обмежено доступ до гральних закладів та/або участь в азартних іграх……………………………………………………………………………</w:t>
      </w:r>
      <w:r w:rsidR="00E30693">
        <w:rPr>
          <w:rFonts w:ascii="Times New Roman" w:eastAsia="Times New Roman" w:hAnsi="Times New Roman" w:cs="Times New Roman"/>
          <w:sz w:val="28"/>
          <w:lang w:eastAsia="ru-RU"/>
        </w:rPr>
        <w:t>…</w:t>
      </w:r>
      <w:r w:rsidR="00ED5F22">
        <w:rPr>
          <w:rFonts w:ascii="Times New Roman" w:eastAsia="Times New Roman" w:hAnsi="Times New Roman" w:cs="Times New Roman"/>
          <w:sz w:val="28"/>
          <w:lang w:eastAsia="ru-RU"/>
        </w:rPr>
        <w:t>.</w:t>
      </w:r>
      <w:r w:rsidR="00965455">
        <w:rPr>
          <w:rFonts w:ascii="Times New Roman" w:eastAsia="Times New Roman" w:hAnsi="Times New Roman" w:cs="Times New Roman"/>
          <w:sz w:val="28"/>
          <w:lang w:eastAsia="ru-RU"/>
        </w:rPr>
        <w:t>.</w:t>
      </w:r>
      <w:r w:rsidRPr="003948D4">
        <w:rPr>
          <w:rFonts w:ascii="Times New Roman" w:hAnsi="Times New Roman" w:cs="Times New Roman"/>
          <w:sz w:val="28"/>
          <w:szCs w:val="28"/>
        </w:rPr>
        <w:t>42</w:t>
      </w:r>
    </w:p>
    <w:p w14:paraId="1CABAEF9" w14:textId="74B1E751" w:rsidR="00C01C8D" w:rsidRPr="003948D4" w:rsidRDefault="00C01C8D" w:rsidP="00BB54EE">
      <w:pPr>
        <w:spacing w:after="0" w:line="240" w:lineRule="auto"/>
        <w:ind w:left="-108"/>
        <w:rPr>
          <w:rFonts w:ascii="Times New Roman" w:hAnsi="Times New Roman" w:cs="Times New Roman"/>
          <w:sz w:val="28"/>
          <w:szCs w:val="28"/>
        </w:rPr>
      </w:pPr>
      <w:r w:rsidRPr="003948D4">
        <w:rPr>
          <w:rFonts w:ascii="Times New Roman" w:hAnsi="Times New Roman" w:cs="Times New Roman"/>
          <w:sz w:val="28"/>
          <w:szCs w:val="28"/>
        </w:rPr>
        <w:t>VІІІ</w:t>
      </w:r>
      <w:r w:rsidRPr="003948D4">
        <w:rPr>
          <w:rFonts w:ascii="Times New Roman" w:eastAsia="Times New Roman" w:hAnsi="Times New Roman" w:cs="Times New Roman"/>
          <w:sz w:val="28"/>
          <w:lang w:eastAsia="ru-RU"/>
        </w:rPr>
        <w:t xml:space="preserve">. </w:t>
      </w:r>
      <w:r w:rsidRPr="003948D4">
        <w:rPr>
          <w:rFonts w:ascii="Times New Roman" w:hAnsi="Times New Roman" w:cs="Times New Roman"/>
          <w:sz w:val="28"/>
          <w:szCs w:val="28"/>
        </w:rPr>
        <w:t>Міжвідомча взаємодія та міжнародне співробітництво………………</w:t>
      </w:r>
      <w:r w:rsidR="00ED5F22">
        <w:rPr>
          <w:rFonts w:ascii="Times New Roman" w:hAnsi="Times New Roman" w:cs="Times New Roman"/>
          <w:sz w:val="28"/>
          <w:szCs w:val="28"/>
        </w:rPr>
        <w:t>..</w:t>
      </w:r>
      <w:r w:rsidR="00965455">
        <w:rPr>
          <w:rFonts w:ascii="Times New Roman" w:hAnsi="Times New Roman" w:cs="Times New Roman"/>
          <w:sz w:val="28"/>
          <w:szCs w:val="28"/>
        </w:rPr>
        <w:t>..</w:t>
      </w:r>
      <w:r w:rsidR="004332AC">
        <w:rPr>
          <w:rFonts w:ascii="Times New Roman" w:hAnsi="Times New Roman" w:cs="Times New Roman"/>
          <w:sz w:val="28"/>
          <w:szCs w:val="28"/>
        </w:rPr>
        <w:t>.</w:t>
      </w:r>
      <w:r w:rsidRPr="003948D4">
        <w:rPr>
          <w:rFonts w:ascii="Times New Roman" w:hAnsi="Times New Roman" w:cs="Times New Roman"/>
          <w:sz w:val="28"/>
          <w:szCs w:val="28"/>
        </w:rPr>
        <w:t>4</w:t>
      </w:r>
      <w:r w:rsidR="004B3029">
        <w:rPr>
          <w:rFonts w:ascii="Times New Roman" w:hAnsi="Times New Roman" w:cs="Times New Roman"/>
          <w:sz w:val="28"/>
          <w:szCs w:val="28"/>
        </w:rPr>
        <w:t>7</w:t>
      </w:r>
    </w:p>
    <w:p w14:paraId="7CF9C876" w14:textId="7A6DB960" w:rsidR="00C01C8D" w:rsidRPr="003948D4" w:rsidRDefault="00C01C8D" w:rsidP="00BB54EE">
      <w:pPr>
        <w:spacing w:after="0" w:line="240" w:lineRule="auto"/>
        <w:ind w:left="-108"/>
        <w:rPr>
          <w:rFonts w:ascii="Times New Roman" w:hAnsi="Times New Roman" w:cs="Times New Roman"/>
          <w:bCs/>
          <w:sz w:val="28"/>
          <w:szCs w:val="28"/>
        </w:rPr>
      </w:pPr>
      <w:r w:rsidRPr="003948D4">
        <w:rPr>
          <w:rFonts w:ascii="Times New Roman" w:eastAsia="Times New Roman" w:hAnsi="Times New Roman" w:cs="Times New Roman"/>
          <w:bCs/>
          <w:iCs/>
          <w:sz w:val="28"/>
          <w:szCs w:val="28"/>
          <w:lang w:eastAsia="ru-RU"/>
        </w:rPr>
        <w:t>ІХ. Фінансове та матеріальне забезпечення…………………………………</w:t>
      </w:r>
      <w:r w:rsidR="00ED5F22">
        <w:rPr>
          <w:rFonts w:ascii="Times New Roman" w:eastAsia="Times New Roman" w:hAnsi="Times New Roman" w:cs="Times New Roman"/>
          <w:bCs/>
          <w:iCs/>
          <w:sz w:val="28"/>
          <w:szCs w:val="28"/>
          <w:lang w:eastAsia="ru-RU"/>
        </w:rPr>
        <w:t>.</w:t>
      </w:r>
      <w:r w:rsidR="00965455">
        <w:rPr>
          <w:rFonts w:ascii="Times New Roman" w:eastAsia="Times New Roman" w:hAnsi="Times New Roman" w:cs="Times New Roman"/>
          <w:bCs/>
          <w:sz w:val="28"/>
          <w:lang w:eastAsia="ru-RU"/>
        </w:rPr>
        <w:t>…</w:t>
      </w:r>
      <w:r w:rsidRPr="003948D4">
        <w:rPr>
          <w:rFonts w:ascii="Times New Roman" w:hAnsi="Times New Roman" w:cs="Times New Roman"/>
          <w:bCs/>
          <w:sz w:val="28"/>
          <w:szCs w:val="28"/>
        </w:rPr>
        <w:t>5</w:t>
      </w:r>
      <w:r w:rsidR="004B3029">
        <w:rPr>
          <w:rFonts w:ascii="Times New Roman" w:hAnsi="Times New Roman" w:cs="Times New Roman"/>
          <w:bCs/>
          <w:sz w:val="28"/>
          <w:szCs w:val="28"/>
        </w:rPr>
        <w:t>1</w:t>
      </w:r>
    </w:p>
    <w:p w14:paraId="45A5C753" w14:textId="2D61A9BC" w:rsidR="00C01C8D" w:rsidRPr="003948D4" w:rsidRDefault="00C01C8D" w:rsidP="00891D8C">
      <w:pPr>
        <w:spacing w:after="0" w:line="240" w:lineRule="auto"/>
        <w:ind w:left="-108"/>
        <w:rPr>
          <w:rFonts w:ascii="Times New Roman" w:hAnsi="Times New Roman" w:cs="Times New Roman"/>
          <w:bCs/>
          <w:sz w:val="28"/>
          <w:szCs w:val="28"/>
        </w:rPr>
      </w:pPr>
      <w:r w:rsidRPr="003948D4">
        <w:rPr>
          <w:rFonts w:ascii="Times New Roman" w:eastAsia="Times New Roman" w:hAnsi="Times New Roman" w:cs="Times New Roman"/>
          <w:bCs/>
          <w:iCs/>
          <w:sz w:val="28"/>
          <w:szCs w:val="28"/>
          <w:lang w:eastAsia="ru-RU"/>
        </w:rPr>
        <w:t>Х. Кадрове забезпечення……………………………………………………...</w:t>
      </w:r>
      <w:r w:rsidR="00891D8C">
        <w:rPr>
          <w:rFonts w:ascii="Times New Roman" w:eastAsia="Times New Roman" w:hAnsi="Times New Roman" w:cs="Times New Roman"/>
          <w:bCs/>
          <w:sz w:val="28"/>
          <w:lang w:eastAsia="ru-RU"/>
        </w:rPr>
        <w:t>..</w:t>
      </w:r>
      <w:r w:rsidR="004332AC">
        <w:rPr>
          <w:rFonts w:ascii="Times New Roman" w:eastAsia="Times New Roman" w:hAnsi="Times New Roman" w:cs="Times New Roman"/>
          <w:bCs/>
          <w:sz w:val="28"/>
          <w:lang w:eastAsia="ru-RU"/>
        </w:rPr>
        <w:t>.</w:t>
      </w:r>
      <w:r w:rsidR="00965455">
        <w:rPr>
          <w:rFonts w:ascii="Times New Roman" w:eastAsia="Times New Roman" w:hAnsi="Times New Roman" w:cs="Times New Roman"/>
          <w:bCs/>
          <w:sz w:val="28"/>
          <w:lang w:eastAsia="ru-RU"/>
        </w:rPr>
        <w:t>..</w:t>
      </w:r>
      <w:r w:rsidRPr="003948D4">
        <w:rPr>
          <w:rFonts w:ascii="Times New Roman" w:hAnsi="Times New Roman" w:cs="Times New Roman"/>
          <w:bCs/>
          <w:sz w:val="28"/>
          <w:szCs w:val="28"/>
        </w:rPr>
        <w:t>5</w:t>
      </w:r>
      <w:r w:rsidR="004B3029">
        <w:rPr>
          <w:rFonts w:ascii="Times New Roman" w:hAnsi="Times New Roman" w:cs="Times New Roman"/>
          <w:bCs/>
          <w:sz w:val="28"/>
          <w:szCs w:val="28"/>
        </w:rPr>
        <w:t>3</w:t>
      </w:r>
    </w:p>
    <w:p w14:paraId="3FA30D93" w14:textId="61AC16C2" w:rsidR="00C01C8D" w:rsidRPr="003948D4" w:rsidRDefault="00C01C8D" w:rsidP="00891D8C">
      <w:pPr>
        <w:spacing w:after="0" w:line="240" w:lineRule="auto"/>
        <w:ind w:left="-108"/>
        <w:rPr>
          <w:rFonts w:ascii="Times New Roman" w:hAnsi="Times New Roman" w:cs="Times New Roman"/>
          <w:bCs/>
          <w:sz w:val="28"/>
          <w:szCs w:val="28"/>
        </w:rPr>
      </w:pPr>
      <w:r w:rsidRPr="003948D4">
        <w:rPr>
          <w:rFonts w:ascii="Times New Roman" w:eastAsia="Times New Roman" w:hAnsi="Times New Roman" w:cs="Times New Roman"/>
          <w:bCs/>
          <w:iCs/>
          <w:sz w:val="28"/>
          <w:szCs w:val="28"/>
          <w:lang w:eastAsia="ru-RU"/>
        </w:rPr>
        <w:t>ХІ. Запобігання корупції……………………………………………………...</w:t>
      </w:r>
      <w:r w:rsidR="00891D8C">
        <w:rPr>
          <w:rFonts w:ascii="Times New Roman" w:eastAsia="Times New Roman" w:hAnsi="Times New Roman" w:cs="Times New Roman"/>
          <w:bCs/>
          <w:iCs/>
          <w:sz w:val="28"/>
          <w:szCs w:val="28"/>
          <w:lang w:eastAsia="ru-RU"/>
        </w:rPr>
        <w:t>....</w:t>
      </w:r>
      <w:r w:rsidR="00965455">
        <w:rPr>
          <w:rFonts w:ascii="Times New Roman" w:eastAsia="Times New Roman" w:hAnsi="Times New Roman" w:cs="Times New Roman"/>
          <w:bCs/>
          <w:iCs/>
          <w:sz w:val="28"/>
          <w:szCs w:val="28"/>
          <w:lang w:eastAsia="ru-RU"/>
        </w:rPr>
        <w:t>.</w:t>
      </w:r>
      <w:r w:rsidRPr="003948D4">
        <w:rPr>
          <w:rFonts w:ascii="Times New Roman" w:hAnsi="Times New Roman" w:cs="Times New Roman"/>
          <w:bCs/>
          <w:sz w:val="28"/>
          <w:szCs w:val="28"/>
        </w:rPr>
        <w:t>5</w:t>
      </w:r>
      <w:r w:rsidR="004B3029">
        <w:rPr>
          <w:rFonts w:ascii="Times New Roman" w:hAnsi="Times New Roman" w:cs="Times New Roman"/>
          <w:bCs/>
          <w:sz w:val="28"/>
          <w:szCs w:val="28"/>
        </w:rPr>
        <w:t>7</w:t>
      </w:r>
    </w:p>
    <w:p w14:paraId="6F0A815E" w14:textId="16BBA3D8" w:rsidR="00C01C8D" w:rsidRPr="003948D4" w:rsidRDefault="00C01C8D" w:rsidP="00891D8C">
      <w:pPr>
        <w:spacing w:after="0" w:line="240" w:lineRule="auto"/>
        <w:ind w:left="-108"/>
        <w:rPr>
          <w:rFonts w:ascii="Times New Roman" w:hAnsi="Times New Roman" w:cs="Times New Roman"/>
          <w:bCs/>
          <w:sz w:val="28"/>
          <w:szCs w:val="28"/>
        </w:rPr>
      </w:pPr>
      <w:r w:rsidRPr="003948D4">
        <w:rPr>
          <w:rFonts w:ascii="Times New Roman" w:eastAsia="Times New Roman" w:hAnsi="Times New Roman" w:cs="Times New Roman"/>
          <w:bCs/>
          <w:iCs/>
          <w:sz w:val="28"/>
          <w:szCs w:val="28"/>
          <w:lang w:eastAsia="ru-RU"/>
        </w:rPr>
        <w:t>ХІІ. Управління інформаційно-технічними заходами та інші організаційно-адміністративні питання……………………………………...</w:t>
      </w:r>
      <w:r w:rsidR="00891D8C">
        <w:rPr>
          <w:rFonts w:ascii="Times New Roman" w:eastAsia="Times New Roman" w:hAnsi="Times New Roman" w:cs="Times New Roman"/>
          <w:bCs/>
          <w:iCs/>
          <w:sz w:val="28"/>
          <w:szCs w:val="28"/>
          <w:lang w:eastAsia="ru-RU"/>
        </w:rPr>
        <w:t>............................</w:t>
      </w:r>
      <w:r w:rsidR="00B84221">
        <w:rPr>
          <w:rFonts w:ascii="Times New Roman" w:eastAsia="Times New Roman" w:hAnsi="Times New Roman" w:cs="Times New Roman"/>
          <w:bCs/>
          <w:iCs/>
          <w:sz w:val="28"/>
          <w:szCs w:val="28"/>
          <w:lang w:eastAsia="ru-RU"/>
        </w:rPr>
        <w:t>.</w:t>
      </w:r>
      <w:r w:rsidRPr="003948D4">
        <w:rPr>
          <w:rFonts w:ascii="Times New Roman" w:hAnsi="Times New Roman" w:cs="Times New Roman"/>
          <w:bCs/>
          <w:sz w:val="28"/>
          <w:szCs w:val="28"/>
        </w:rPr>
        <w:t>5</w:t>
      </w:r>
      <w:r w:rsidR="00373A88">
        <w:rPr>
          <w:rFonts w:ascii="Times New Roman" w:hAnsi="Times New Roman" w:cs="Times New Roman"/>
          <w:bCs/>
          <w:sz w:val="28"/>
          <w:szCs w:val="28"/>
        </w:rPr>
        <w:t>9</w:t>
      </w:r>
    </w:p>
    <w:p w14:paraId="649F3F28" w14:textId="2BCE1A69" w:rsidR="00891D8C" w:rsidRDefault="00C01C8D" w:rsidP="00891D8C">
      <w:pPr>
        <w:spacing w:after="0" w:line="240" w:lineRule="auto"/>
        <w:ind w:left="-108"/>
        <w:rPr>
          <w:rFonts w:ascii="Times New Roman" w:hAnsi="Times New Roman" w:cs="Times New Roman"/>
          <w:sz w:val="28"/>
          <w:szCs w:val="28"/>
        </w:rPr>
      </w:pPr>
      <w:r w:rsidRPr="003948D4">
        <w:rPr>
          <w:rFonts w:ascii="Times New Roman" w:eastAsia="Times New Roman" w:hAnsi="Times New Roman" w:cs="Times New Roman"/>
          <w:sz w:val="28"/>
          <w:lang w:eastAsia="ru-RU"/>
        </w:rPr>
        <w:t xml:space="preserve">ХІІІ. </w:t>
      </w:r>
      <w:r w:rsidRPr="003948D4">
        <w:rPr>
          <w:rFonts w:ascii="Times New Roman" w:eastAsia="Times New Roman" w:hAnsi="Times New Roman" w:cs="Times New Roman"/>
          <w:sz w:val="28"/>
          <w:szCs w:val="28"/>
        </w:rPr>
        <w:t>Взаємодія з громадськістю та комунікації……………………………</w:t>
      </w:r>
      <w:r w:rsidR="00891D8C">
        <w:rPr>
          <w:rFonts w:ascii="Times New Roman" w:eastAsia="Times New Roman" w:hAnsi="Times New Roman" w:cs="Times New Roman"/>
          <w:sz w:val="28"/>
          <w:szCs w:val="28"/>
        </w:rPr>
        <w:t>…</w:t>
      </w:r>
      <w:r w:rsidR="00ED5F22">
        <w:rPr>
          <w:rFonts w:ascii="Times New Roman" w:eastAsia="Times New Roman" w:hAnsi="Times New Roman" w:cs="Times New Roman"/>
          <w:sz w:val="28"/>
          <w:szCs w:val="28"/>
        </w:rPr>
        <w:t>..</w:t>
      </w:r>
      <w:r w:rsidRPr="003948D4">
        <w:rPr>
          <w:rFonts w:ascii="Times New Roman" w:hAnsi="Times New Roman" w:cs="Times New Roman"/>
          <w:sz w:val="28"/>
          <w:szCs w:val="28"/>
        </w:rPr>
        <w:t>6</w:t>
      </w:r>
      <w:r w:rsidR="00373A88">
        <w:rPr>
          <w:rFonts w:ascii="Times New Roman" w:hAnsi="Times New Roman" w:cs="Times New Roman"/>
          <w:sz w:val="28"/>
          <w:szCs w:val="28"/>
        </w:rPr>
        <w:t>2</w:t>
      </w:r>
    </w:p>
    <w:p w14:paraId="7100B4F6" w14:textId="2563EF7B" w:rsidR="00C01C8D" w:rsidRPr="003948D4" w:rsidRDefault="00C01C8D" w:rsidP="00891D8C">
      <w:pPr>
        <w:spacing w:after="0" w:line="240" w:lineRule="auto"/>
        <w:ind w:left="-108"/>
        <w:rPr>
          <w:rFonts w:ascii="Times New Roman" w:hAnsi="Times New Roman" w:cs="Times New Roman"/>
          <w:sz w:val="28"/>
          <w:szCs w:val="28"/>
        </w:rPr>
      </w:pPr>
      <w:r w:rsidRPr="003948D4">
        <w:rPr>
          <w:rFonts w:ascii="Times New Roman" w:eastAsia="Times New Roman" w:hAnsi="Times New Roman" w:cs="Times New Roman"/>
          <w:sz w:val="28"/>
          <w:lang w:eastAsia="ru-RU"/>
        </w:rPr>
        <w:t>ХІV. Пріоритетні напрями роботи КРАІЛ на 2024 рік………………………</w:t>
      </w:r>
      <w:r w:rsidR="00ED5F22">
        <w:rPr>
          <w:rFonts w:ascii="Times New Roman" w:eastAsia="Times New Roman" w:hAnsi="Times New Roman" w:cs="Times New Roman"/>
          <w:sz w:val="28"/>
          <w:lang w:eastAsia="ru-RU"/>
        </w:rPr>
        <w:t>...</w:t>
      </w:r>
      <w:r w:rsidRPr="003948D4">
        <w:rPr>
          <w:rFonts w:ascii="Times New Roman" w:hAnsi="Times New Roman" w:cs="Times New Roman"/>
          <w:sz w:val="28"/>
          <w:szCs w:val="28"/>
        </w:rPr>
        <w:t>6</w:t>
      </w:r>
      <w:r w:rsidR="00373A88">
        <w:rPr>
          <w:rFonts w:ascii="Times New Roman" w:hAnsi="Times New Roman" w:cs="Times New Roman"/>
          <w:sz w:val="28"/>
          <w:szCs w:val="28"/>
        </w:rPr>
        <w:t>3</w:t>
      </w:r>
    </w:p>
    <w:p w14:paraId="670BC75E" w14:textId="77777777" w:rsidR="0085067C" w:rsidRPr="003948D4" w:rsidRDefault="0085067C" w:rsidP="001F59F8"/>
    <w:p w14:paraId="0B672A55" w14:textId="77777777" w:rsidR="003576EC" w:rsidRDefault="003576EC" w:rsidP="001F59F8">
      <w:pPr>
        <w:spacing w:after="0" w:line="240" w:lineRule="auto"/>
        <w:jc w:val="both"/>
        <w:rPr>
          <w:rFonts w:ascii="Times New Roman" w:eastAsia="Times New Roman" w:hAnsi="Times New Roman" w:cs="Times New Roman"/>
          <w:b/>
          <w:sz w:val="28"/>
          <w:szCs w:val="28"/>
          <w:shd w:val="clear" w:color="auto" w:fill="FFFFFF"/>
          <w:lang w:eastAsia="ru-RU"/>
        </w:rPr>
      </w:pPr>
      <w:bookmarkStart w:id="1" w:name="_Hlk156822855"/>
      <w:bookmarkStart w:id="2" w:name="_Hlk156827903"/>
    </w:p>
    <w:p w14:paraId="2D6D5092" w14:textId="77777777" w:rsidR="003576EC" w:rsidRDefault="003576EC" w:rsidP="001F59F8">
      <w:pPr>
        <w:spacing w:after="0" w:line="240" w:lineRule="auto"/>
        <w:jc w:val="both"/>
        <w:rPr>
          <w:rFonts w:ascii="Times New Roman" w:eastAsia="Times New Roman" w:hAnsi="Times New Roman" w:cs="Times New Roman"/>
          <w:b/>
          <w:sz w:val="28"/>
          <w:szCs w:val="28"/>
          <w:shd w:val="clear" w:color="auto" w:fill="FFFFFF"/>
          <w:lang w:eastAsia="ru-RU"/>
        </w:rPr>
      </w:pPr>
    </w:p>
    <w:p w14:paraId="6EF7D864" w14:textId="0FCFAEB0" w:rsidR="00F00C06" w:rsidRPr="005436B8" w:rsidRDefault="00F00C06" w:rsidP="001F59F8">
      <w:pPr>
        <w:spacing w:after="0" w:line="240" w:lineRule="auto"/>
        <w:jc w:val="both"/>
        <w:rPr>
          <w:rFonts w:ascii="Times New Roman" w:eastAsia="Times New Roman" w:hAnsi="Times New Roman" w:cs="Times New Roman"/>
          <w:b/>
          <w:sz w:val="28"/>
          <w:szCs w:val="28"/>
          <w:shd w:val="clear" w:color="auto" w:fill="FFFFFF"/>
          <w:lang w:eastAsia="ru-RU"/>
        </w:rPr>
      </w:pPr>
      <w:r w:rsidRPr="005436B8">
        <w:rPr>
          <w:rFonts w:ascii="Times New Roman" w:eastAsia="Times New Roman" w:hAnsi="Times New Roman" w:cs="Times New Roman"/>
          <w:b/>
          <w:sz w:val="28"/>
          <w:szCs w:val="28"/>
          <w:shd w:val="clear" w:color="auto" w:fill="FFFFFF"/>
          <w:lang w:eastAsia="ru-RU"/>
        </w:rPr>
        <w:lastRenderedPageBreak/>
        <w:t>І. Загальна інформація. Повноваження та завдання КРАІЛ</w:t>
      </w:r>
    </w:p>
    <w:bookmarkEnd w:id="1"/>
    <w:bookmarkEnd w:id="2"/>
    <w:p w14:paraId="4AC7418E" w14:textId="77777777" w:rsidR="00692C59" w:rsidRPr="005436B8" w:rsidRDefault="00692C59" w:rsidP="003730AF">
      <w:pPr>
        <w:pStyle w:val="rvps2"/>
        <w:shd w:val="clear" w:color="auto" w:fill="FFFFFF"/>
        <w:spacing w:before="0" w:beforeAutospacing="0" w:after="0" w:afterAutospacing="0"/>
        <w:ind w:firstLine="567"/>
        <w:jc w:val="both"/>
        <w:rPr>
          <w:sz w:val="28"/>
          <w:szCs w:val="28"/>
          <w:shd w:val="clear" w:color="auto" w:fill="FFFFFF"/>
        </w:rPr>
      </w:pPr>
    </w:p>
    <w:p w14:paraId="1013C77D" w14:textId="77777777" w:rsidR="00F34725" w:rsidRPr="005436B8" w:rsidRDefault="003730AF" w:rsidP="00CA194B">
      <w:pPr>
        <w:pStyle w:val="rvps2"/>
        <w:shd w:val="clear" w:color="auto" w:fill="FFFFFF"/>
        <w:spacing w:before="0" w:beforeAutospacing="0" w:after="0" w:afterAutospacing="0"/>
        <w:ind w:firstLine="567"/>
        <w:jc w:val="both"/>
        <w:rPr>
          <w:sz w:val="28"/>
          <w:szCs w:val="28"/>
          <w:shd w:val="clear" w:color="auto" w:fill="FFFFFF"/>
        </w:rPr>
      </w:pPr>
      <w:r w:rsidRPr="005436B8">
        <w:rPr>
          <w:sz w:val="28"/>
          <w:szCs w:val="28"/>
          <w:shd w:val="clear" w:color="auto" w:fill="FFFFFF"/>
        </w:rPr>
        <w:t>Комісія з регулювання азартних ігор та лотерей (КРАІЛ) є центральним органом виконавчої влади із спеціальним статусом, що забезпечує державне регулювання діяльності у сфері організації та проведення азартних ігор та лотерей, діяльність якого спрямовується та координується Кабінетом Міністрів України.</w:t>
      </w:r>
      <w:r w:rsidR="00DA3E53" w:rsidRPr="005436B8">
        <w:rPr>
          <w:sz w:val="28"/>
          <w:szCs w:val="28"/>
          <w:shd w:val="clear" w:color="auto" w:fill="FFFFFF"/>
        </w:rPr>
        <w:t xml:space="preserve"> </w:t>
      </w:r>
    </w:p>
    <w:p w14:paraId="511650AF" w14:textId="51409812" w:rsidR="002070C8" w:rsidRPr="005436B8" w:rsidRDefault="00CA194B" w:rsidP="00F34725">
      <w:pPr>
        <w:pStyle w:val="rvps2"/>
        <w:shd w:val="clear" w:color="auto" w:fill="FFFFFF"/>
        <w:spacing w:before="0" w:beforeAutospacing="0" w:after="0" w:afterAutospacing="0"/>
        <w:ind w:firstLine="567"/>
        <w:jc w:val="both"/>
        <w:rPr>
          <w:sz w:val="28"/>
          <w:szCs w:val="28"/>
        </w:rPr>
      </w:pPr>
      <w:r w:rsidRPr="005436B8">
        <w:rPr>
          <w:sz w:val="28"/>
          <w:szCs w:val="28"/>
          <w:shd w:val="clear" w:color="auto" w:fill="FFFFFF"/>
        </w:rPr>
        <w:t>КРАІЛ працює за колегіальним принципом.</w:t>
      </w:r>
      <w:r w:rsidR="00F34725" w:rsidRPr="005436B8">
        <w:rPr>
          <w:sz w:val="28"/>
          <w:szCs w:val="28"/>
          <w:shd w:val="clear" w:color="auto" w:fill="FFFFFF"/>
        </w:rPr>
        <w:t xml:space="preserve"> </w:t>
      </w:r>
      <w:r w:rsidR="002070C8" w:rsidRPr="005436B8">
        <w:rPr>
          <w:sz w:val="28"/>
          <w:szCs w:val="28"/>
        </w:rPr>
        <w:t>Рішення КРАІЛ є обов’язковими до виконання на всій території України і можуть бути оскаржені в судовому порядку.</w:t>
      </w:r>
    </w:p>
    <w:p w14:paraId="457BEAF0" w14:textId="77777777" w:rsidR="003730AF" w:rsidRPr="005436B8" w:rsidRDefault="003730AF" w:rsidP="003670C6">
      <w:pPr>
        <w:pStyle w:val="a3"/>
        <w:ind w:left="0"/>
      </w:pPr>
      <w:r w:rsidRPr="005436B8">
        <w:t xml:space="preserve">Відповідно до Закону України «Про державне регулювання діяльності щодо організації та проведення азартних ігор» КРАІЛ є органом державного регулювання у сфері організації та проведення азартних ігор; відповідно до Закону України «Про державні лотереї в Україні» є органом державного нагляду (контролю) за проведенням лотерей в Україні. </w:t>
      </w:r>
    </w:p>
    <w:p w14:paraId="632E29B6" w14:textId="2B904921" w:rsidR="00DA3E53" w:rsidRPr="005436B8" w:rsidRDefault="003670C6" w:rsidP="00DA3E53">
      <w:pPr>
        <w:pStyle w:val="a3"/>
        <w:ind w:left="0"/>
        <w:rPr>
          <w:shd w:val="clear" w:color="auto" w:fill="FFFFFF"/>
        </w:rPr>
      </w:pPr>
      <w:r w:rsidRPr="005436B8">
        <w:t xml:space="preserve">Положення про Комісію з регулювання азартних ігор та лотерей затверджено постановою Кабінету Міністрів України від 23 вересня 2020 року № 891 (далі – Положення). </w:t>
      </w:r>
    </w:p>
    <w:p w14:paraId="3DF0E576" w14:textId="595242AA" w:rsidR="003730AF" w:rsidRPr="005436B8" w:rsidRDefault="003670C6" w:rsidP="003670C6">
      <w:pPr>
        <w:pStyle w:val="a3"/>
        <w:ind w:left="0"/>
      </w:pPr>
      <w:bookmarkStart w:id="3" w:name="_Hlk159939362"/>
      <w:r w:rsidRPr="005436B8">
        <w:t>Основними завданнями КРАІЛ в</w:t>
      </w:r>
      <w:r w:rsidR="003730AF" w:rsidRPr="005436B8">
        <w:t>ідповідно до Положення є:</w:t>
      </w:r>
    </w:p>
    <w:p w14:paraId="5D9FA566" w14:textId="63D7F7D3" w:rsidR="003730AF" w:rsidRPr="005436B8" w:rsidRDefault="003730AF" w:rsidP="003670C6">
      <w:pPr>
        <w:pStyle w:val="a3"/>
        <w:ind w:left="0"/>
      </w:pPr>
      <w:r w:rsidRPr="005436B8">
        <w:t xml:space="preserve">реалізація державної політики у сфері організації та проведення азартних ігор; </w:t>
      </w:r>
      <w:bookmarkStart w:id="4" w:name="n17"/>
      <w:bookmarkEnd w:id="4"/>
    </w:p>
    <w:p w14:paraId="50992979" w14:textId="77777777" w:rsidR="003730AF" w:rsidRPr="005436B8" w:rsidRDefault="003730AF" w:rsidP="003670C6">
      <w:pPr>
        <w:pStyle w:val="a3"/>
        <w:ind w:left="0"/>
      </w:pPr>
      <w:r w:rsidRPr="005436B8">
        <w:t>реалізація державної політики у лотерейній сфері;</w:t>
      </w:r>
      <w:bookmarkStart w:id="5" w:name="n18"/>
      <w:bookmarkEnd w:id="5"/>
      <w:r w:rsidRPr="005436B8">
        <w:t xml:space="preserve"> </w:t>
      </w:r>
    </w:p>
    <w:p w14:paraId="1ED8E49F" w14:textId="77777777" w:rsidR="003730AF" w:rsidRPr="005436B8" w:rsidRDefault="003730AF" w:rsidP="003670C6">
      <w:pPr>
        <w:pStyle w:val="a3"/>
        <w:ind w:left="0"/>
      </w:pPr>
      <w:r w:rsidRPr="005436B8">
        <w:t>здійснення державного нагляду (контролю) за ринком азартних ігор, а також у лотерейній сфері.</w:t>
      </w:r>
    </w:p>
    <w:p w14:paraId="01C75D31" w14:textId="2DF93DE9" w:rsidR="003730AF" w:rsidRPr="005436B8" w:rsidRDefault="00DA3E53" w:rsidP="003670C6">
      <w:pPr>
        <w:pStyle w:val="a3"/>
        <w:ind w:left="0"/>
        <w:rPr>
          <w:shd w:val="clear" w:color="auto" w:fill="FFFFFF"/>
        </w:rPr>
      </w:pPr>
      <w:r w:rsidRPr="005436B8">
        <w:rPr>
          <w:shd w:val="clear" w:color="auto" w:fill="FFFFFF"/>
        </w:rPr>
        <w:t>З</w:t>
      </w:r>
      <w:r w:rsidR="003730AF" w:rsidRPr="005436B8">
        <w:rPr>
          <w:shd w:val="clear" w:color="auto" w:fill="FFFFFF"/>
        </w:rPr>
        <w:t xml:space="preserve"> 2023 року до функці</w:t>
      </w:r>
      <w:r w:rsidR="005A0B81" w:rsidRPr="005436B8">
        <w:rPr>
          <w:shd w:val="clear" w:color="auto" w:fill="FFFFFF"/>
        </w:rPr>
        <w:t xml:space="preserve">й </w:t>
      </w:r>
      <w:r w:rsidR="003730AF" w:rsidRPr="005436B8">
        <w:rPr>
          <w:shd w:val="clear" w:color="auto" w:fill="FFFFFF"/>
        </w:rPr>
        <w:t>КРАІЛ</w:t>
      </w:r>
      <w:r w:rsidR="006E7BC8" w:rsidRPr="005436B8">
        <w:rPr>
          <w:shd w:val="clear" w:color="auto" w:fill="FFFFFF"/>
        </w:rPr>
        <w:t xml:space="preserve"> також</w:t>
      </w:r>
      <w:r w:rsidR="003730AF" w:rsidRPr="005436B8">
        <w:rPr>
          <w:shd w:val="clear" w:color="auto" w:fill="FFFFFF"/>
        </w:rPr>
        <w:t xml:space="preserve"> належ</w:t>
      </w:r>
      <w:r w:rsidR="006E7BC8" w:rsidRPr="005436B8">
        <w:rPr>
          <w:shd w:val="clear" w:color="auto" w:fill="FFFFFF"/>
        </w:rPr>
        <w:t>а</w:t>
      </w:r>
      <w:r w:rsidR="003730AF" w:rsidRPr="005436B8">
        <w:rPr>
          <w:shd w:val="clear" w:color="auto" w:fill="FFFFFF"/>
        </w:rPr>
        <w:t xml:space="preserve">ть: </w:t>
      </w:r>
    </w:p>
    <w:p w14:paraId="5A1A94CB" w14:textId="4DC8F161" w:rsidR="006E7BC8" w:rsidRPr="005436B8" w:rsidRDefault="006E7BC8" w:rsidP="003670C6">
      <w:pPr>
        <w:pStyle w:val="a3"/>
        <w:ind w:left="0"/>
        <w:rPr>
          <w:shd w:val="clear" w:color="auto" w:fill="FFFFFF"/>
        </w:rPr>
      </w:pPr>
      <w:r w:rsidRPr="005436B8">
        <w:rPr>
          <w:shd w:val="clear" w:color="auto" w:fill="FFFFFF"/>
        </w:rPr>
        <w:t>- підготовка та подання Кабінетові Міністрів України пропозицій щодо застосування, скасування та внесення змін до спеціальних економічних та інших обмежувальних заходів (санкцій), що вносяться Кабінетом Міністрів України на розгляд Ради національної безпеки і оборони України відповідно до Закону України «Про санкції», та участь у формуванні, реалізації та моніторингу ефективності державної санкційної політики з питань, що належать до її компетенції (</w:t>
      </w:r>
      <w:r w:rsidRPr="005436B8">
        <w:rPr>
          <w:i/>
          <w:iCs/>
          <w:shd w:val="clear" w:color="auto" w:fill="FFFFFF"/>
        </w:rPr>
        <w:t>зміни до Положення</w:t>
      </w:r>
      <w:r w:rsidR="005A0B81" w:rsidRPr="005436B8">
        <w:rPr>
          <w:i/>
          <w:iCs/>
          <w:shd w:val="clear" w:color="auto" w:fill="FFFFFF"/>
        </w:rPr>
        <w:t>,</w:t>
      </w:r>
      <w:r w:rsidRPr="005436B8">
        <w:rPr>
          <w:i/>
          <w:iCs/>
          <w:shd w:val="clear" w:color="auto" w:fill="FFFFFF"/>
        </w:rPr>
        <w:t xml:space="preserve"> внесені постановою Кабінету Міністрів України від 31 січня 2023 р</w:t>
      </w:r>
      <w:r w:rsidR="00D437A1" w:rsidRPr="005436B8">
        <w:rPr>
          <w:i/>
          <w:iCs/>
          <w:shd w:val="clear" w:color="auto" w:fill="FFFFFF"/>
        </w:rPr>
        <w:t>оку</w:t>
      </w:r>
      <w:r w:rsidRPr="005436B8">
        <w:rPr>
          <w:i/>
          <w:iCs/>
          <w:shd w:val="clear" w:color="auto" w:fill="FFFFFF"/>
        </w:rPr>
        <w:t xml:space="preserve"> № 91</w:t>
      </w:r>
      <w:r w:rsidRPr="005436B8">
        <w:rPr>
          <w:shd w:val="clear" w:color="auto" w:fill="FFFFFF"/>
        </w:rPr>
        <w:t>);</w:t>
      </w:r>
    </w:p>
    <w:p w14:paraId="584EC178" w14:textId="30E0F8FF" w:rsidR="003730AF" w:rsidRPr="005436B8" w:rsidRDefault="003730AF" w:rsidP="00264C9A">
      <w:pPr>
        <w:pStyle w:val="a3"/>
        <w:ind w:left="0" w:right="-1"/>
        <w:rPr>
          <w:shd w:val="clear" w:color="auto" w:fill="FFFFFF"/>
        </w:rPr>
      </w:pPr>
      <w:r w:rsidRPr="005436B8">
        <w:rPr>
          <w:shd w:val="clear" w:color="auto" w:fill="FFFFFF"/>
        </w:rPr>
        <w:t>- здійснення заходів із забезпечення контролю за дотриманням законодавства про рекламу у сфері організації та проведення азартних ігор та прийняття відповідних рішень (</w:t>
      </w:r>
      <w:r w:rsidRPr="005436B8">
        <w:rPr>
          <w:i/>
          <w:iCs/>
          <w:shd w:val="clear" w:color="auto" w:fill="FFFFFF"/>
        </w:rPr>
        <w:t>зміни до Положення</w:t>
      </w:r>
      <w:r w:rsidR="005A0B81" w:rsidRPr="005436B8">
        <w:rPr>
          <w:i/>
          <w:iCs/>
          <w:shd w:val="clear" w:color="auto" w:fill="FFFFFF"/>
        </w:rPr>
        <w:t>,</w:t>
      </w:r>
      <w:r w:rsidRPr="005436B8">
        <w:rPr>
          <w:i/>
          <w:iCs/>
          <w:shd w:val="clear" w:color="auto" w:fill="FFFFFF"/>
        </w:rPr>
        <w:t xml:space="preserve"> внесені постановою Кабінету Міністрів України від</w:t>
      </w:r>
      <w:r w:rsidR="006E7BC8" w:rsidRPr="005436B8">
        <w:rPr>
          <w:i/>
          <w:iCs/>
          <w:shd w:val="clear" w:color="auto" w:fill="FFFFFF"/>
        </w:rPr>
        <w:t xml:space="preserve"> 24 листопада 2023 року № 1243</w:t>
      </w:r>
      <w:r w:rsidR="006E7BC8" w:rsidRPr="005436B8">
        <w:rPr>
          <w:shd w:val="clear" w:color="auto" w:fill="FFFFFF"/>
        </w:rPr>
        <w:t>).</w:t>
      </w:r>
    </w:p>
    <w:p w14:paraId="151FE112" w14:textId="0D570992" w:rsidR="002070C8" w:rsidRPr="005436B8" w:rsidRDefault="00212FE9" w:rsidP="00264C9A">
      <w:pPr>
        <w:pStyle w:val="a3"/>
        <w:ind w:left="0" w:right="-1"/>
      </w:pPr>
      <w:r w:rsidRPr="005436B8">
        <w:rPr>
          <w:shd w:val="clear" w:color="auto" w:fill="FFFFFF"/>
        </w:rPr>
        <w:t>Основною формою роботи КРАІЛ як колегіального органу є засідання.</w:t>
      </w:r>
      <w:r w:rsidR="00CA194B" w:rsidRPr="005436B8">
        <w:rPr>
          <w:shd w:val="clear" w:color="auto" w:fill="FFFFFF"/>
        </w:rPr>
        <w:t xml:space="preserve"> </w:t>
      </w:r>
      <w:bookmarkEnd w:id="3"/>
      <w:r w:rsidR="00CA194B" w:rsidRPr="005436B8">
        <w:rPr>
          <w:shd w:val="clear" w:color="auto" w:fill="FFFFFF"/>
        </w:rPr>
        <w:t xml:space="preserve">Порядок </w:t>
      </w:r>
      <w:r w:rsidR="00CA194B" w:rsidRPr="005436B8">
        <w:t>проведення засідань КРАІЛ як колегіального органу, підготовка та прийняття рішень КРАІЛ та інші процедурні питання діяльності, пов’язані з виконанням повноважень КРАІЛ, здійснювал</w:t>
      </w:r>
      <w:r w:rsidR="005A0B81" w:rsidRPr="005436B8">
        <w:t>и</w:t>
      </w:r>
      <w:r w:rsidR="00CA194B" w:rsidRPr="005436B8">
        <w:t>ся відповідно до порядку, встановленого Регламентом Комісії з регулювання азартних ігор та лотерей, затвердженим рішенням КРАІЛ від 16 лютого 2021 року № 55 (далі –</w:t>
      </w:r>
      <w:r w:rsidR="00F60DC4" w:rsidRPr="005436B8">
        <w:t xml:space="preserve"> </w:t>
      </w:r>
      <w:r w:rsidR="00CA194B" w:rsidRPr="005436B8">
        <w:t xml:space="preserve">Регламент </w:t>
      </w:r>
      <w:r w:rsidR="00CA194B" w:rsidRPr="005436B8">
        <w:lastRenderedPageBreak/>
        <w:t>КРАІЛ).</w:t>
      </w:r>
      <w:r w:rsidR="002070C8" w:rsidRPr="005436B8">
        <w:t xml:space="preserve"> </w:t>
      </w:r>
      <w:r w:rsidR="002070C8" w:rsidRPr="005436B8">
        <w:rPr>
          <w:shd w:val="clear" w:color="auto" w:fill="FFFFFF"/>
        </w:rPr>
        <w:t xml:space="preserve">Засідання КРАІЛ є правомочним, якщо на ньому присутні </w:t>
      </w:r>
      <w:r w:rsidR="00D55BB5" w:rsidRPr="005436B8">
        <w:t>5 (п’</w:t>
      </w:r>
      <w:r w:rsidR="002070C8" w:rsidRPr="005436B8">
        <w:t>ять) членів КРАІЛ.</w:t>
      </w:r>
      <w:r w:rsidR="00CA194B" w:rsidRPr="005436B8">
        <w:t xml:space="preserve"> </w:t>
      </w:r>
    </w:p>
    <w:p w14:paraId="6D2BE37F" w14:textId="43B44EFF" w:rsidR="00212FE9" w:rsidRPr="005436B8" w:rsidRDefault="00CA194B" w:rsidP="00264C9A">
      <w:pPr>
        <w:pStyle w:val="rvps2"/>
        <w:shd w:val="clear" w:color="auto" w:fill="FFFFFF"/>
        <w:spacing w:before="0" w:beforeAutospacing="0" w:after="0" w:afterAutospacing="0"/>
        <w:ind w:right="-1" w:firstLine="567"/>
        <w:jc w:val="both"/>
        <w:rPr>
          <w:sz w:val="28"/>
          <w:szCs w:val="28"/>
          <w:lang w:eastAsia="en-US"/>
        </w:rPr>
      </w:pPr>
      <w:r w:rsidRPr="005436B8">
        <w:rPr>
          <w:sz w:val="28"/>
          <w:szCs w:val="28"/>
          <w:lang w:eastAsia="en-US"/>
        </w:rPr>
        <w:t xml:space="preserve">У 2023 році до Регламенту КРАІЛ </w:t>
      </w:r>
      <w:proofErr w:type="spellStart"/>
      <w:r w:rsidRPr="005436B8">
        <w:rPr>
          <w:sz w:val="28"/>
          <w:szCs w:val="28"/>
          <w:lang w:eastAsia="en-US"/>
        </w:rPr>
        <w:t>внесено</w:t>
      </w:r>
      <w:proofErr w:type="spellEnd"/>
      <w:r w:rsidRPr="005436B8">
        <w:rPr>
          <w:sz w:val="28"/>
          <w:szCs w:val="28"/>
          <w:lang w:eastAsia="en-US"/>
        </w:rPr>
        <w:t xml:space="preserve"> зміни </w:t>
      </w:r>
      <w:r w:rsidR="00D55BB5" w:rsidRPr="005436B8">
        <w:rPr>
          <w:sz w:val="28"/>
          <w:szCs w:val="28"/>
          <w:lang w:eastAsia="en-US"/>
        </w:rPr>
        <w:t xml:space="preserve">рішенням КРАІЛ </w:t>
      </w:r>
      <w:r w:rsidR="000926A2" w:rsidRPr="005436B8">
        <w:rPr>
          <w:sz w:val="28"/>
          <w:szCs w:val="28"/>
          <w:lang w:eastAsia="en-US"/>
        </w:rPr>
        <w:br/>
      </w:r>
      <w:r w:rsidR="00D55BB5" w:rsidRPr="005436B8">
        <w:rPr>
          <w:sz w:val="28"/>
          <w:szCs w:val="28"/>
          <w:lang w:eastAsia="en-US"/>
        </w:rPr>
        <w:t xml:space="preserve">від 13 жовтня 2023 року № 327, а саме </w:t>
      </w:r>
      <w:r w:rsidRPr="005436B8">
        <w:rPr>
          <w:sz w:val="28"/>
          <w:szCs w:val="28"/>
          <w:lang w:eastAsia="en-US"/>
        </w:rPr>
        <w:t xml:space="preserve">до абзацу першого пункту 11 (викладено </w:t>
      </w:r>
      <w:r w:rsidR="00351987" w:rsidRPr="005436B8">
        <w:rPr>
          <w:sz w:val="28"/>
          <w:szCs w:val="28"/>
          <w:lang w:eastAsia="en-US"/>
        </w:rPr>
        <w:t>в</w:t>
      </w:r>
      <w:r w:rsidRPr="005436B8">
        <w:rPr>
          <w:sz w:val="28"/>
          <w:szCs w:val="28"/>
          <w:lang w:eastAsia="en-US"/>
        </w:rPr>
        <w:t xml:space="preserve"> новій редакції)</w:t>
      </w:r>
      <w:r w:rsidR="00CD225D" w:rsidRPr="005436B8">
        <w:rPr>
          <w:sz w:val="28"/>
          <w:szCs w:val="28"/>
          <w:lang w:eastAsia="en-US"/>
        </w:rPr>
        <w:t>.</w:t>
      </w:r>
    </w:p>
    <w:p w14:paraId="01C60E8D" w14:textId="77777777" w:rsidR="0012017B" w:rsidRPr="005436B8" w:rsidRDefault="00CD225D" w:rsidP="00264C9A">
      <w:pPr>
        <w:pStyle w:val="rvps2"/>
        <w:shd w:val="clear" w:color="auto" w:fill="FFFFFF"/>
        <w:spacing w:before="0" w:beforeAutospacing="0" w:after="0" w:afterAutospacing="0"/>
        <w:ind w:right="-1" w:firstLine="567"/>
        <w:jc w:val="both"/>
        <w:rPr>
          <w:sz w:val="28"/>
          <w:szCs w:val="28"/>
          <w:lang w:eastAsia="en-US"/>
        </w:rPr>
      </w:pPr>
      <w:r w:rsidRPr="005436B8">
        <w:rPr>
          <w:sz w:val="28"/>
          <w:szCs w:val="28"/>
          <w:lang w:eastAsia="en-US"/>
        </w:rPr>
        <w:t>Відповідно до Положення діяльність КРАІЛ забезпечується апаратом і її територіальними управліннями (станом на 01.01.2024 територіальні управління КРАІЛ не утворювались).</w:t>
      </w:r>
      <w:r w:rsidR="00D55BB5" w:rsidRPr="005436B8">
        <w:rPr>
          <w:sz w:val="28"/>
          <w:szCs w:val="28"/>
          <w:lang w:eastAsia="en-US"/>
        </w:rPr>
        <w:t xml:space="preserve"> </w:t>
      </w:r>
      <w:r w:rsidRPr="005436B8">
        <w:rPr>
          <w:sz w:val="28"/>
          <w:szCs w:val="28"/>
          <w:lang w:eastAsia="en-US"/>
        </w:rPr>
        <w:t>КРАІЛ та її апарат становлять систему органів КРАІЛ, яку очолює Голова.</w:t>
      </w:r>
      <w:r w:rsidR="0012017B" w:rsidRPr="005436B8">
        <w:rPr>
          <w:sz w:val="28"/>
          <w:szCs w:val="28"/>
          <w:lang w:eastAsia="en-US"/>
        </w:rPr>
        <w:t xml:space="preserve"> </w:t>
      </w:r>
    </w:p>
    <w:p w14:paraId="7D1A24C4" w14:textId="6B9E2281" w:rsidR="00CA194B" w:rsidRPr="005436B8" w:rsidRDefault="00505F96" w:rsidP="00264C9A">
      <w:pPr>
        <w:pStyle w:val="rvps2"/>
        <w:shd w:val="clear" w:color="auto" w:fill="FFFFFF"/>
        <w:spacing w:before="0" w:beforeAutospacing="0" w:after="0" w:afterAutospacing="0"/>
        <w:ind w:right="-1" w:firstLine="567"/>
        <w:jc w:val="both"/>
        <w:rPr>
          <w:sz w:val="28"/>
          <w:szCs w:val="28"/>
          <w:lang w:eastAsia="en-US"/>
        </w:rPr>
      </w:pPr>
      <w:r w:rsidRPr="005436B8">
        <w:rPr>
          <w:sz w:val="28"/>
          <w:szCs w:val="28"/>
          <w:lang w:eastAsia="en-US"/>
        </w:rPr>
        <w:t xml:space="preserve">Склад </w:t>
      </w:r>
      <w:r w:rsidR="002070C8" w:rsidRPr="005436B8">
        <w:rPr>
          <w:sz w:val="28"/>
          <w:szCs w:val="28"/>
          <w:lang w:eastAsia="en-US"/>
        </w:rPr>
        <w:t>КРАІЛ як колегіальн</w:t>
      </w:r>
      <w:r w:rsidRPr="005436B8">
        <w:rPr>
          <w:sz w:val="28"/>
          <w:szCs w:val="28"/>
          <w:lang w:eastAsia="en-US"/>
        </w:rPr>
        <w:t>ого</w:t>
      </w:r>
      <w:r w:rsidR="002070C8" w:rsidRPr="005436B8">
        <w:rPr>
          <w:sz w:val="28"/>
          <w:szCs w:val="28"/>
          <w:lang w:eastAsia="en-US"/>
        </w:rPr>
        <w:t xml:space="preserve"> орган</w:t>
      </w:r>
      <w:r w:rsidRPr="005436B8">
        <w:rPr>
          <w:sz w:val="28"/>
          <w:szCs w:val="28"/>
          <w:lang w:eastAsia="en-US"/>
        </w:rPr>
        <w:t>у</w:t>
      </w:r>
      <w:r w:rsidR="002070C8" w:rsidRPr="005436B8">
        <w:rPr>
          <w:sz w:val="28"/>
          <w:szCs w:val="28"/>
          <w:lang w:eastAsia="en-US"/>
        </w:rPr>
        <w:t xml:space="preserve"> </w:t>
      </w:r>
      <w:r w:rsidRPr="005436B8">
        <w:rPr>
          <w:sz w:val="28"/>
          <w:szCs w:val="28"/>
          <w:lang w:eastAsia="en-US"/>
        </w:rPr>
        <w:t>протягом 2023 року:</w:t>
      </w:r>
    </w:p>
    <w:p w14:paraId="2CE9EE6A" w14:textId="4F813BC2" w:rsidR="002070C8" w:rsidRPr="005436B8" w:rsidRDefault="002070C8" w:rsidP="00264C9A">
      <w:pPr>
        <w:pStyle w:val="a3"/>
        <w:ind w:left="0" w:right="-1"/>
      </w:pPr>
      <w:r w:rsidRPr="005436B8">
        <w:t>Голова КРАІЛ – Рудий Іван Тарасович,</w:t>
      </w:r>
    </w:p>
    <w:p w14:paraId="10A66E78" w14:textId="2723186E" w:rsidR="002070C8" w:rsidRPr="005436B8" w:rsidRDefault="00D55BB5" w:rsidP="00264C9A">
      <w:pPr>
        <w:pStyle w:val="a3"/>
        <w:ind w:left="0" w:right="-1"/>
      </w:pPr>
      <w:r w:rsidRPr="005436B8">
        <w:t>ч</w:t>
      </w:r>
      <w:r w:rsidR="002070C8" w:rsidRPr="005436B8">
        <w:t xml:space="preserve">лени КРАІЛ – </w:t>
      </w:r>
      <w:proofErr w:type="spellStart"/>
      <w:r w:rsidR="002070C8" w:rsidRPr="005436B8">
        <w:t>Ботезат</w:t>
      </w:r>
      <w:proofErr w:type="spellEnd"/>
      <w:r w:rsidR="002070C8" w:rsidRPr="005436B8">
        <w:t xml:space="preserve"> Олексій Павлович, </w:t>
      </w:r>
      <w:proofErr w:type="spellStart"/>
      <w:r w:rsidR="002070C8" w:rsidRPr="005436B8">
        <w:t>Водолажко</w:t>
      </w:r>
      <w:proofErr w:type="spellEnd"/>
      <w:r w:rsidR="002070C8" w:rsidRPr="005436B8">
        <w:t xml:space="preserve"> Олена Леонідівна, </w:t>
      </w:r>
      <w:proofErr w:type="spellStart"/>
      <w:r w:rsidR="002070C8" w:rsidRPr="005436B8">
        <w:t>Дутка</w:t>
      </w:r>
      <w:proofErr w:type="spellEnd"/>
      <w:r w:rsidR="002070C8" w:rsidRPr="005436B8">
        <w:t xml:space="preserve"> Христина Миколаївна, </w:t>
      </w:r>
      <w:proofErr w:type="spellStart"/>
      <w:r w:rsidR="002070C8" w:rsidRPr="005436B8">
        <w:t>Сдобнова</w:t>
      </w:r>
      <w:proofErr w:type="spellEnd"/>
      <w:r w:rsidR="002070C8" w:rsidRPr="005436B8">
        <w:t xml:space="preserve"> Анна Григорівна,</w:t>
      </w:r>
      <w:r w:rsidR="001B506B" w:rsidRPr="005436B8">
        <w:t xml:space="preserve"> Новіков Геннадій Олегович </w:t>
      </w:r>
      <w:r w:rsidR="001B506B" w:rsidRPr="005436B8">
        <w:rPr>
          <w:i/>
          <w:iCs/>
        </w:rPr>
        <w:t>(до 17 лютого 2023 р.)</w:t>
      </w:r>
      <w:r w:rsidR="001B506B" w:rsidRPr="005436B8">
        <w:t>,</w:t>
      </w:r>
      <w:r w:rsidR="002070C8" w:rsidRPr="005436B8">
        <w:t xml:space="preserve"> </w:t>
      </w:r>
      <w:proofErr w:type="spellStart"/>
      <w:r w:rsidR="002070C8" w:rsidRPr="005436B8">
        <w:t>Яхній</w:t>
      </w:r>
      <w:proofErr w:type="spellEnd"/>
      <w:r w:rsidR="002070C8" w:rsidRPr="005436B8">
        <w:t xml:space="preserve"> Євген Миколайович</w:t>
      </w:r>
      <w:r w:rsidR="00814587" w:rsidRPr="005436B8">
        <w:t xml:space="preserve"> </w:t>
      </w:r>
      <w:r w:rsidR="008C2AD0" w:rsidRPr="005436B8">
        <w:t>(</w:t>
      </w:r>
      <w:r w:rsidR="008C2AD0" w:rsidRPr="005436B8">
        <w:rPr>
          <w:i/>
          <w:iCs/>
        </w:rPr>
        <w:t>з 7 липня 2023 р.</w:t>
      </w:r>
      <w:r w:rsidR="008C2AD0" w:rsidRPr="005436B8">
        <w:t>)</w:t>
      </w:r>
      <w:r w:rsidR="002070C8" w:rsidRPr="005436B8">
        <w:t>.</w:t>
      </w:r>
    </w:p>
    <w:p w14:paraId="6F015CED" w14:textId="43D17459" w:rsidR="00CA194B" w:rsidRPr="005436B8" w:rsidRDefault="0099348A" w:rsidP="00264C9A">
      <w:pPr>
        <w:pStyle w:val="a3"/>
        <w:ind w:left="0" w:right="-1"/>
        <w:rPr>
          <w:rStyle w:val="a8"/>
          <w:rFonts w:eastAsia="NSimSun"/>
          <w:b w:val="0"/>
          <w:bCs w:val="0"/>
          <w:kern w:val="2"/>
          <w:lang w:eastAsia="zh-CN" w:bidi="hi-IN"/>
        </w:rPr>
      </w:pPr>
      <w:r w:rsidRPr="005436B8">
        <w:rPr>
          <w:rStyle w:val="a8"/>
          <w:rFonts w:eastAsia="NSimSun"/>
          <w:b w:val="0"/>
          <w:bCs w:val="0"/>
          <w:kern w:val="2"/>
          <w:lang w:eastAsia="zh-CN" w:bidi="hi-IN"/>
        </w:rPr>
        <w:t>В</w:t>
      </w:r>
      <w:r w:rsidR="00581A85" w:rsidRPr="005436B8">
        <w:rPr>
          <w:rStyle w:val="a8"/>
          <w:rFonts w:eastAsia="NSimSun"/>
          <w:b w:val="0"/>
          <w:bCs w:val="0"/>
          <w:kern w:val="2"/>
          <w:lang w:eastAsia="zh-CN" w:bidi="hi-IN"/>
        </w:rPr>
        <w:t>иконання</w:t>
      </w:r>
      <w:r w:rsidRPr="005436B8">
        <w:rPr>
          <w:rStyle w:val="a8"/>
          <w:rFonts w:eastAsia="NSimSun"/>
          <w:b w:val="0"/>
          <w:bCs w:val="0"/>
          <w:kern w:val="2"/>
          <w:lang w:eastAsia="zh-CN" w:bidi="hi-IN"/>
        </w:rPr>
        <w:t xml:space="preserve"> </w:t>
      </w:r>
      <w:r w:rsidR="00AA5091" w:rsidRPr="005436B8">
        <w:rPr>
          <w:rStyle w:val="a8"/>
          <w:rFonts w:eastAsia="NSimSun"/>
          <w:b w:val="0"/>
          <w:bCs w:val="0"/>
          <w:kern w:val="2"/>
          <w:lang w:eastAsia="zh-CN" w:bidi="hi-IN"/>
        </w:rPr>
        <w:t xml:space="preserve">пріоритетних завдань </w:t>
      </w:r>
      <w:r w:rsidRPr="005436B8">
        <w:rPr>
          <w:rStyle w:val="a8"/>
          <w:rFonts w:eastAsia="NSimSun"/>
          <w:b w:val="0"/>
          <w:bCs w:val="0"/>
          <w:kern w:val="2"/>
          <w:lang w:eastAsia="zh-CN" w:bidi="hi-IN"/>
        </w:rPr>
        <w:t xml:space="preserve">КРАІЛ </w:t>
      </w:r>
      <w:r w:rsidR="00AA5091" w:rsidRPr="005436B8">
        <w:rPr>
          <w:rStyle w:val="a8"/>
          <w:rFonts w:eastAsia="NSimSun"/>
          <w:b w:val="0"/>
          <w:bCs w:val="0"/>
          <w:kern w:val="2"/>
          <w:lang w:eastAsia="zh-CN" w:bidi="hi-IN"/>
        </w:rPr>
        <w:t>здійсню</w:t>
      </w:r>
      <w:r w:rsidR="00A056C2" w:rsidRPr="005436B8">
        <w:rPr>
          <w:rStyle w:val="a8"/>
          <w:rFonts w:eastAsia="NSimSun"/>
          <w:b w:val="0"/>
          <w:bCs w:val="0"/>
          <w:kern w:val="2"/>
          <w:lang w:eastAsia="zh-CN" w:bidi="hi-IN"/>
        </w:rPr>
        <w:t>валис</w:t>
      </w:r>
      <w:r w:rsidR="00AA5091" w:rsidRPr="005436B8">
        <w:rPr>
          <w:rStyle w:val="a8"/>
          <w:rFonts w:eastAsia="NSimSun"/>
          <w:b w:val="0"/>
          <w:bCs w:val="0"/>
          <w:kern w:val="2"/>
          <w:lang w:eastAsia="zh-CN" w:bidi="hi-IN"/>
        </w:rPr>
        <w:t xml:space="preserve">я </w:t>
      </w:r>
      <w:r w:rsidR="00235E38" w:rsidRPr="005436B8">
        <w:rPr>
          <w:rStyle w:val="a8"/>
          <w:rFonts w:eastAsia="NSimSun"/>
          <w:b w:val="0"/>
          <w:bCs w:val="0"/>
          <w:kern w:val="2"/>
          <w:lang w:eastAsia="zh-CN" w:bidi="hi-IN"/>
        </w:rPr>
        <w:t xml:space="preserve">з </w:t>
      </w:r>
      <w:r w:rsidR="008103CB" w:rsidRPr="005436B8">
        <w:rPr>
          <w:rStyle w:val="a8"/>
          <w:rFonts w:eastAsia="NSimSun"/>
          <w:b w:val="0"/>
          <w:bCs w:val="0"/>
          <w:kern w:val="2"/>
          <w:lang w:eastAsia="zh-CN" w:bidi="hi-IN"/>
        </w:rPr>
        <w:t xml:space="preserve">метою </w:t>
      </w:r>
      <w:r w:rsidR="00235E38" w:rsidRPr="005436B8">
        <w:rPr>
          <w:rStyle w:val="a8"/>
          <w:rFonts w:eastAsia="NSimSun"/>
          <w:b w:val="0"/>
          <w:bCs w:val="0"/>
          <w:kern w:val="2"/>
          <w:lang w:eastAsia="zh-CN" w:bidi="hi-IN"/>
        </w:rPr>
        <w:t>забезпечення реалізації основних завдань та функцій органу відповідно до законодавства та керуючись указами Президента України, законами України та рішеннями Уряду України, іншими документами та нормативно-правовими актами</w:t>
      </w:r>
      <w:r w:rsidR="00581A85" w:rsidRPr="005436B8">
        <w:rPr>
          <w:rStyle w:val="a8"/>
          <w:rFonts w:eastAsia="NSimSun"/>
          <w:b w:val="0"/>
          <w:bCs w:val="0"/>
          <w:kern w:val="2"/>
          <w:lang w:eastAsia="zh-CN" w:bidi="hi-IN"/>
        </w:rPr>
        <w:t>.</w:t>
      </w:r>
    </w:p>
    <w:p w14:paraId="27208333" w14:textId="337CDE71" w:rsidR="00E77A86" w:rsidRPr="005436B8" w:rsidRDefault="00FE741E" w:rsidP="004C1B59">
      <w:pPr>
        <w:pStyle w:val="a3"/>
        <w:ind w:left="0" w:right="0"/>
      </w:pPr>
      <w:r w:rsidRPr="005436B8">
        <w:t>З метою здійснення послідовної політики щодо забезпечення державного регулювання діяльності у сфері організації та проведення азартних ігор та у лотерейній сфері, КРАІЛ визначає</w:t>
      </w:r>
      <w:r w:rsidR="005F5E6F" w:rsidRPr="005436B8">
        <w:t xml:space="preserve"> стратегічні цілі </w:t>
      </w:r>
      <w:r w:rsidR="00143024" w:rsidRPr="005436B8">
        <w:t>т</w:t>
      </w:r>
      <w:r w:rsidR="005F5E6F" w:rsidRPr="005436B8">
        <w:t xml:space="preserve">а </w:t>
      </w:r>
      <w:r w:rsidR="0071668D" w:rsidRPr="005436B8">
        <w:t>основні завдання, а також затверджує відповідні плани роботи</w:t>
      </w:r>
      <w:r w:rsidR="00F9695E" w:rsidRPr="005436B8">
        <w:t>.</w:t>
      </w:r>
      <w:r w:rsidR="0071668D" w:rsidRPr="005436B8">
        <w:t xml:space="preserve"> </w:t>
      </w:r>
      <w:r w:rsidR="00E77A86" w:rsidRPr="005436B8">
        <w:t>Так</w:t>
      </w:r>
      <w:r w:rsidR="00143024" w:rsidRPr="005436B8">
        <w:t>,</w:t>
      </w:r>
      <w:r w:rsidR="00E77A86" w:rsidRPr="005436B8">
        <w:t xml:space="preserve"> </w:t>
      </w:r>
      <w:r w:rsidR="00F9695E" w:rsidRPr="005436B8">
        <w:t xml:space="preserve">виконання основних завдань та заходів </w:t>
      </w:r>
      <w:r w:rsidR="00E77A86" w:rsidRPr="005436B8">
        <w:t xml:space="preserve">у 2023 році </w:t>
      </w:r>
      <w:r w:rsidR="00557415" w:rsidRPr="005436B8">
        <w:t>здійснювалос</w:t>
      </w:r>
      <w:r w:rsidR="00143024" w:rsidRPr="005436B8">
        <w:t>я</w:t>
      </w:r>
      <w:r w:rsidR="00557415" w:rsidRPr="005436B8">
        <w:t>, зокрема</w:t>
      </w:r>
      <w:r w:rsidR="00143024" w:rsidRPr="005436B8">
        <w:t>,</w:t>
      </w:r>
      <w:r w:rsidR="00557415" w:rsidRPr="005436B8">
        <w:t xml:space="preserve"> керуючись такими рішеннями:</w:t>
      </w:r>
      <w:r w:rsidR="00710D4B" w:rsidRPr="005436B8">
        <w:t xml:space="preserve"> </w:t>
      </w:r>
    </w:p>
    <w:p w14:paraId="2260D3EE" w14:textId="1FEF79D3" w:rsidR="00710D4B" w:rsidRPr="005436B8" w:rsidRDefault="007774FF" w:rsidP="00710D4B">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р</w:t>
      </w:r>
      <w:r w:rsidR="00557415" w:rsidRPr="005436B8">
        <w:rPr>
          <w:rFonts w:ascii="Times New Roman" w:hAnsi="Times New Roman" w:cs="Times New Roman"/>
          <w:sz w:val="28"/>
          <w:szCs w:val="28"/>
        </w:rPr>
        <w:t xml:space="preserve">ішення КРАІЛ </w:t>
      </w:r>
      <w:r w:rsidR="00710D4B" w:rsidRPr="005436B8">
        <w:rPr>
          <w:rFonts w:ascii="Times New Roman" w:hAnsi="Times New Roman" w:cs="Times New Roman"/>
          <w:sz w:val="28"/>
          <w:szCs w:val="28"/>
        </w:rPr>
        <w:t>від 14.12.2023 № 491 «Про затвердження Стратегічних цілей Комісії з регулювання азартних ігор та лотерей на 2024–2026 роки»</w:t>
      </w:r>
      <w:r w:rsidRPr="005436B8">
        <w:rPr>
          <w:rFonts w:ascii="Times New Roman" w:hAnsi="Times New Roman" w:cs="Times New Roman"/>
          <w:sz w:val="28"/>
          <w:szCs w:val="28"/>
        </w:rPr>
        <w:t>;</w:t>
      </w:r>
      <w:r w:rsidR="00710D4B" w:rsidRPr="005436B8">
        <w:rPr>
          <w:rFonts w:ascii="Times New Roman" w:hAnsi="Times New Roman" w:cs="Times New Roman"/>
          <w:sz w:val="28"/>
          <w:szCs w:val="28"/>
        </w:rPr>
        <w:t xml:space="preserve"> </w:t>
      </w:r>
    </w:p>
    <w:p w14:paraId="7150B666" w14:textId="3B02E7C2" w:rsidR="00E77A86" w:rsidRPr="005436B8" w:rsidRDefault="00E867E1" w:rsidP="004C1B59">
      <w:pPr>
        <w:pStyle w:val="a3"/>
        <w:ind w:left="0" w:right="0"/>
      </w:pPr>
      <w:r w:rsidRPr="005436B8">
        <w:t>рішення КРАІЛ від 27 червня 2022 року № 174 «Про затвердження Стратегічного плану діяльності Комісії з регулювання азартних ігор та лотерей на 2022–2024 роки»</w:t>
      </w:r>
      <w:r w:rsidR="0034338C" w:rsidRPr="005436B8">
        <w:t>;</w:t>
      </w:r>
    </w:p>
    <w:p w14:paraId="01EF557A" w14:textId="2A60CAF8" w:rsidR="0034338C" w:rsidRPr="005436B8" w:rsidRDefault="0034338C" w:rsidP="004C1B59">
      <w:pPr>
        <w:pStyle w:val="a3"/>
        <w:ind w:left="0" w:right="0"/>
      </w:pPr>
      <w:r w:rsidRPr="005436B8">
        <w:t>рішення КРАІЛ від 16.12.2022 № 452 «Про за</w:t>
      </w:r>
      <w:r w:rsidR="005A7680" w:rsidRPr="005436B8">
        <w:t>твердження П</w:t>
      </w:r>
      <w:r w:rsidRPr="005436B8">
        <w:t>лану роботи Комісії з регулювання азартних ігор та лотерей на 2023 рік</w:t>
      </w:r>
      <w:r w:rsidR="005A7680" w:rsidRPr="005436B8">
        <w:t xml:space="preserve">» </w:t>
      </w:r>
      <w:r w:rsidRPr="005436B8">
        <w:t>(зі змінами)</w:t>
      </w:r>
      <w:r w:rsidR="005A7680" w:rsidRPr="005436B8">
        <w:t>;</w:t>
      </w:r>
    </w:p>
    <w:p w14:paraId="556AC77C" w14:textId="586E70FD" w:rsidR="005A7680" w:rsidRPr="005436B8" w:rsidRDefault="005A7680" w:rsidP="004C1B59">
      <w:pPr>
        <w:pStyle w:val="a3"/>
        <w:ind w:left="0" w:right="0"/>
      </w:pPr>
      <w:r w:rsidRPr="005436B8">
        <w:t xml:space="preserve">рішення КРАІЛ від 13.12.2022 № 429 «Про </w:t>
      </w:r>
      <w:r w:rsidR="00E63E5E" w:rsidRPr="005436B8">
        <w:t xml:space="preserve">затвердження Плану діяльності Комісії з регулювання азартних ігор та лотерей з підготовки </w:t>
      </w:r>
      <w:proofErr w:type="spellStart"/>
      <w:r w:rsidR="00E63E5E" w:rsidRPr="005436B8">
        <w:t>проєктів</w:t>
      </w:r>
      <w:proofErr w:type="spellEnd"/>
      <w:r w:rsidR="00E63E5E" w:rsidRPr="005436B8">
        <w:t xml:space="preserve"> регуляторних актів на 2023 рік» </w:t>
      </w:r>
      <w:r w:rsidRPr="005436B8">
        <w:t>(у редакції рішення КРАІЛ від 08.08.2023 № 86 (зі змінами)</w:t>
      </w:r>
      <w:r w:rsidR="00143024" w:rsidRPr="005436B8">
        <w:t>)</w:t>
      </w:r>
      <w:r w:rsidR="00E63E5E" w:rsidRPr="005436B8">
        <w:t>.</w:t>
      </w:r>
    </w:p>
    <w:p w14:paraId="77EC77D4" w14:textId="35D720B0" w:rsidR="007C3CEF" w:rsidRPr="005436B8" w:rsidRDefault="007C3CEF" w:rsidP="004C1B59">
      <w:pPr>
        <w:pStyle w:val="a3"/>
        <w:ind w:left="0" w:right="0"/>
      </w:pPr>
      <w:bookmarkStart w:id="6" w:name="_Hlk159939461"/>
      <w:r w:rsidRPr="005436B8">
        <w:t>У 2023</w:t>
      </w:r>
      <w:r w:rsidR="0099348A" w:rsidRPr="005436B8">
        <w:t xml:space="preserve"> році</w:t>
      </w:r>
      <w:r w:rsidRPr="005436B8">
        <w:t xml:space="preserve"> </w:t>
      </w:r>
      <w:r w:rsidR="004C1B59" w:rsidRPr="005436B8">
        <w:t xml:space="preserve">КРАІЛ як колегіальним органом </w:t>
      </w:r>
      <w:r w:rsidRPr="005436B8">
        <w:t xml:space="preserve">проведено 38 засідань, на яких прийнято 497 рішень. У таблиці 1 наведена </w:t>
      </w:r>
      <w:r w:rsidR="00240208" w:rsidRPr="005436B8">
        <w:t xml:space="preserve">інформація щодо кількості </w:t>
      </w:r>
      <w:r w:rsidRPr="005436B8">
        <w:t xml:space="preserve"> </w:t>
      </w:r>
      <w:r w:rsidR="00F23A31" w:rsidRPr="005436B8">
        <w:t>проведених засідань КРАІЛ та прийнят</w:t>
      </w:r>
      <w:r w:rsidR="00143024" w:rsidRPr="005436B8">
        <w:t>их</w:t>
      </w:r>
      <w:r w:rsidR="00F23A31" w:rsidRPr="005436B8">
        <w:t xml:space="preserve"> рішен</w:t>
      </w:r>
      <w:r w:rsidR="00143024" w:rsidRPr="005436B8">
        <w:t>ь</w:t>
      </w:r>
      <w:r w:rsidR="00F23A31" w:rsidRPr="005436B8">
        <w:t xml:space="preserve"> за 2022–2023 роки.</w:t>
      </w:r>
    </w:p>
    <w:bookmarkEnd w:id="6"/>
    <w:p w14:paraId="128485FA" w14:textId="77777777" w:rsidR="005B7BA0" w:rsidRPr="005436B8" w:rsidRDefault="005B7BA0" w:rsidP="004C1B59">
      <w:pPr>
        <w:pStyle w:val="a3"/>
        <w:ind w:left="0" w:right="0"/>
      </w:pPr>
    </w:p>
    <w:p w14:paraId="6F2944E9" w14:textId="77777777" w:rsidR="001A4037" w:rsidRPr="005436B8" w:rsidRDefault="001A4037" w:rsidP="004C1B59">
      <w:pPr>
        <w:pStyle w:val="a3"/>
        <w:ind w:left="0" w:right="0"/>
      </w:pPr>
    </w:p>
    <w:p w14:paraId="10ACD672" w14:textId="77777777" w:rsidR="001A4037" w:rsidRPr="005436B8" w:rsidRDefault="001A4037" w:rsidP="004C1B59">
      <w:pPr>
        <w:pStyle w:val="a3"/>
        <w:ind w:left="0" w:right="0"/>
      </w:pPr>
    </w:p>
    <w:p w14:paraId="2B9CFF87" w14:textId="77777777" w:rsidR="001A4037" w:rsidRPr="005436B8" w:rsidRDefault="001A4037" w:rsidP="004C1B59">
      <w:pPr>
        <w:pStyle w:val="a3"/>
        <w:ind w:left="0" w:right="0"/>
      </w:pPr>
    </w:p>
    <w:p w14:paraId="56C9682C" w14:textId="77777777" w:rsidR="001A4037" w:rsidRPr="005436B8" w:rsidRDefault="001A4037" w:rsidP="004C1B59">
      <w:pPr>
        <w:pStyle w:val="a3"/>
        <w:ind w:left="0" w:right="0"/>
      </w:pPr>
    </w:p>
    <w:p w14:paraId="7835CD50" w14:textId="77777777" w:rsidR="004C1B59" w:rsidRPr="005436B8" w:rsidRDefault="004C1B59" w:rsidP="004C1B59">
      <w:pPr>
        <w:spacing w:after="0" w:line="240" w:lineRule="auto"/>
        <w:ind w:firstLine="567"/>
        <w:jc w:val="right"/>
        <w:rPr>
          <w:rFonts w:ascii="Times New Roman" w:hAnsi="Times New Roman" w:cs="Times New Roman"/>
          <w:sz w:val="28"/>
          <w:szCs w:val="28"/>
        </w:rPr>
      </w:pPr>
      <w:bookmarkStart w:id="7" w:name="_Hlk159939900"/>
      <w:r w:rsidRPr="005436B8">
        <w:rPr>
          <w:rFonts w:ascii="Times New Roman" w:hAnsi="Times New Roman" w:cs="Times New Roman"/>
          <w:sz w:val="28"/>
          <w:szCs w:val="28"/>
        </w:rPr>
        <w:lastRenderedPageBreak/>
        <w:t>Таблиця 1</w:t>
      </w:r>
    </w:p>
    <w:tbl>
      <w:tblPr>
        <w:tblW w:w="9699" w:type="dxa"/>
        <w:jc w:val="center"/>
        <w:tblLook w:val="04A0" w:firstRow="1" w:lastRow="0" w:firstColumn="1" w:lastColumn="0" w:noHBand="0" w:noVBand="1"/>
      </w:tblPr>
      <w:tblGrid>
        <w:gridCol w:w="671"/>
        <w:gridCol w:w="6731"/>
        <w:gridCol w:w="1134"/>
        <w:gridCol w:w="1163"/>
      </w:tblGrid>
      <w:tr w:rsidR="005436B8" w:rsidRPr="005436B8" w14:paraId="44C213D1" w14:textId="77777777" w:rsidTr="000438FD">
        <w:trPr>
          <w:trHeight w:val="315"/>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279A3"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bookmarkStart w:id="8" w:name="_Hlk160006294"/>
            <w:r w:rsidRPr="005436B8">
              <w:rPr>
                <w:rFonts w:ascii="Times New Roman" w:eastAsia="Times New Roman" w:hAnsi="Times New Roman" w:cs="Times New Roman"/>
                <w:b/>
                <w:bCs/>
                <w:sz w:val="24"/>
                <w:szCs w:val="24"/>
                <w:lang w:eastAsia="ru-RU"/>
              </w:rPr>
              <w:t>№ з/п</w:t>
            </w:r>
          </w:p>
        </w:tc>
        <w:tc>
          <w:tcPr>
            <w:tcW w:w="6731" w:type="dxa"/>
            <w:tcBorders>
              <w:top w:val="single" w:sz="4" w:space="0" w:color="auto"/>
              <w:left w:val="nil"/>
              <w:bottom w:val="single" w:sz="4" w:space="0" w:color="auto"/>
              <w:right w:val="single" w:sz="4" w:space="0" w:color="auto"/>
            </w:tcBorders>
            <w:shd w:val="clear" w:color="auto" w:fill="auto"/>
            <w:vAlign w:val="center"/>
            <w:hideMark/>
          </w:tcPr>
          <w:p w14:paraId="36D13A8E"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Проведені засідання КРАІЛ та прийняті рішення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C03959"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2022 рік</w:t>
            </w:r>
          </w:p>
        </w:tc>
        <w:tc>
          <w:tcPr>
            <w:tcW w:w="1163" w:type="dxa"/>
            <w:tcBorders>
              <w:top w:val="single" w:sz="4" w:space="0" w:color="auto"/>
              <w:left w:val="nil"/>
              <w:bottom w:val="single" w:sz="4" w:space="0" w:color="auto"/>
              <w:right w:val="single" w:sz="4" w:space="0" w:color="auto"/>
            </w:tcBorders>
            <w:vAlign w:val="center"/>
          </w:tcPr>
          <w:p w14:paraId="5064C40D"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2023 рік</w:t>
            </w:r>
          </w:p>
        </w:tc>
      </w:tr>
      <w:tr w:rsidR="005436B8" w:rsidRPr="005436B8" w14:paraId="1DEC4525" w14:textId="77777777" w:rsidTr="000438FD">
        <w:trPr>
          <w:trHeight w:val="31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647F24BF"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1.</w:t>
            </w:r>
          </w:p>
        </w:tc>
        <w:tc>
          <w:tcPr>
            <w:tcW w:w="6731" w:type="dxa"/>
            <w:tcBorders>
              <w:top w:val="nil"/>
              <w:left w:val="nil"/>
              <w:bottom w:val="single" w:sz="4" w:space="0" w:color="auto"/>
              <w:right w:val="single" w:sz="4" w:space="0" w:color="auto"/>
            </w:tcBorders>
            <w:shd w:val="clear" w:color="auto" w:fill="auto"/>
            <w:vAlign w:val="center"/>
            <w:hideMark/>
          </w:tcPr>
          <w:p w14:paraId="7CB19BD5" w14:textId="77777777" w:rsidR="004C1B59" w:rsidRPr="005436B8" w:rsidRDefault="004C1B59" w:rsidP="000438FD">
            <w:pPr>
              <w:spacing w:after="0" w:line="240" w:lineRule="auto"/>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Кількість засідань КРАІЛ</w:t>
            </w:r>
          </w:p>
        </w:tc>
        <w:tc>
          <w:tcPr>
            <w:tcW w:w="1134" w:type="dxa"/>
            <w:tcBorders>
              <w:top w:val="nil"/>
              <w:left w:val="nil"/>
              <w:bottom w:val="single" w:sz="4" w:space="0" w:color="auto"/>
              <w:right w:val="single" w:sz="4" w:space="0" w:color="auto"/>
            </w:tcBorders>
            <w:shd w:val="clear" w:color="auto" w:fill="auto"/>
            <w:vAlign w:val="center"/>
            <w:hideMark/>
          </w:tcPr>
          <w:p w14:paraId="44B44286"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42</w:t>
            </w:r>
          </w:p>
        </w:tc>
        <w:tc>
          <w:tcPr>
            <w:tcW w:w="1163" w:type="dxa"/>
            <w:tcBorders>
              <w:top w:val="nil"/>
              <w:left w:val="nil"/>
              <w:bottom w:val="single" w:sz="4" w:space="0" w:color="auto"/>
              <w:right w:val="single" w:sz="4" w:space="0" w:color="auto"/>
            </w:tcBorders>
            <w:vAlign w:val="center"/>
          </w:tcPr>
          <w:p w14:paraId="5268EA2B"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38</w:t>
            </w:r>
          </w:p>
        </w:tc>
      </w:tr>
      <w:tr w:rsidR="005436B8" w:rsidRPr="005436B8" w14:paraId="51DF50A2" w14:textId="77777777" w:rsidTr="000438FD">
        <w:trPr>
          <w:trHeight w:val="31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0C2567E6"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2.</w:t>
            </w:r>
          </w:p>
        </w:tc>
        <w:tc>
          <w:tcPr>
            <w:tcW w:w="6731" w:type="dxa"/>
            <w:tcBorders>
              <w:top w:val="nil"/>
              <w:left w:val="nil"/>
              <w:bottom w:val="single" w:sz="4" w:space="0" w:color="auto"/>
              <w:right w:val="single" w:sz="4" w:space="0" w:color="auto"/>
            </w:tcBorders>
            <w:shd w:val="clear" w:color="auto" w:fill="auto"/>
            <w:vAlign w:val="center"/>
            <w:hideMark/>
          </w:tcPr>
          <w:p w14:paraId="120F92A9" w14:textId="77777777" w:rsidR="004C1B59" w:rsidRPr="005436B8" w:rsidRDefault="004C1B59" w:rsidP="000438FD">
            <w:pPr>
              <w:spacing w:after="0" w:line="240" w:lineRule="auto"/>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Кількість прийнятих рішень КРАІЛ, у тому числі щодо:</w:t>
            </w:r>
          </w:p>
        </w:tc>
        <w:tc>
          <w:tcPr>
            <w:tcW w:w="1134" w:type="dxa"/>
            <w:tcBorders>
              <w:top w:val="nil"/>
              <w:left w:val="nil"/>
              <w:bottom w:val="single" w:sz="4" w:space="0" w:color="auto"/>
              <w:right w:val="single" w:sz="4" w:space="0" w:color="auto"/>
            </w:tcBorders>
            <w:shd w:val="clear" w:color="auto" w:fill="auto"/>
            <w:vAlign w:val="center"/>
            <w:hideMark/>
          </w:tcPr>
          <w:p w14:paraId="7A7A2865"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474</w:t>
            </w:r>
          </w:p>
        </w:tc>
        <w:tc>
          <w:tcPr>
            <w:tcW w:w="1163" w:type="dxa"/>
            <w:tcBorders>
              <w:top w:val="nil"/>
              <w:left w:val="nil"/>
              <w:bottom w:val="single" w:sz="4" w:space="0" w:color="auto"/>
              <w:right w:val="single" w:sz="4" w:space="0" w:color="auto"/>
            </w:tcBorders>
            <w:vAlign w:val="center"/>
          </w:tcPr>
          <w:p w14:paraId="3B6CA413" w14:textId="77777777" w:rsidR="004C1B59" w:rsidRPr="005436B8" w:rsidRDefault="004C1B59" w:rsidP="000438FD">
            <w:pPr>
              <w:spacing w:after="0" w:line="240" w:lineRule="auto"/>
              <w:jc w:val="center"/>
              <w:rPr>
                <w:rFonts w:ascii="Times New Roman" w:eastAsia="Times New Roman" w:hAnsi="Times New Roman" w:cs="Times New Roman"/>
                <w:b/>
                <w:bCs/>
                <w:sz w:val="24"/>
                <w:szCs w:val="24"/>
                <w:lang w:eastAsia="ru-RU"/>
              </w:rPr>
            </w:pPr>
            <w:r w:rsidRPr="005436B8">
              <w:rPr>
                <w:rFonts w:ascii="Times New Roman" w:eastAsia="Times New Roman" w:hAnsi="Times New Roman" w:cs="Times New Roman"/>
                <w:b/>
                <w:bCs/>
                <w:sz w:val="24"/>
                <w:szCs w:val="24"/>
                <w:lang w:eastAsia="ru-RU"/>
              </w:rPr>
              <w:t>497</w:t>
            </w:r>
          </w:p>
        </w:tc>
      </w:tr>
      <w:tr w:rsidR="005436B8" w:rsidRPr="005436B8" w14:paraId="3728E472" w14:textId="77777777" w:rsidTr="000438FD">
        <w:trPr>
          <w:trHeight w:val="46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7F25279F"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2.1</w:t>
            </w:r>
          </w:p>
        </w:tc>
        <w:tc>
          <w:tcPr>
            <w:tcW w:w="6731" w:type="dxa"/>
            <w:tcBorders>
              <w:top w:val="nil"/>
              <w:left w:val="nil"/>
              <w:bottom w:val="single" w:sz="4" w:space="0" w:color="auto"/>
              <w:right w:val="single" w:sz="4" w:space="0" w:color="auto"/>
            </w:tcBorders>
            <w:shd w:val="clear" w:color="auto" w:fill="auto"/>
            <w:vAlign w:val="center"/>
            <w:hideMark/>
          </w:tcPr>
          <w:p w14:paraId="4F6DF79F" w14:textId="77777777" w:rsidR="004C1B59" w:rsidRPr="005436B8" w:rsidRDefault="004C1B59" w:rsidP="000438FD">
            <w:pPr>
              <w:spacing w:after="0" w:line="240" w:lineRule="auto"/>
              <w:ind w:right="-106"/>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xml:space="preserve">нормативно-правових актів та </w:t>
            </w:r>
            <w:proofErr w:type="spellStart"/>
            <w:r w:rsidRPr="005436B8">
              <w:rPr>
                <w:rFonts w:ascii="Times New Roman" w:eastAsia="Times New Roman" w:hAnsi="Times New Roman" w:cs="Times New Roman"/>
                <w:sz w:val="24"/>
                <w:szCs w:val="24"/>
                <w:lang w:eastAsia="ru-RU"/>
              </w:rPr>
              <w:t>проєктів</w:t>
            </w:r>
            <w:proofErr w:type="spellEnd"/>
            <w:r w:rsidRPr="005436B8">
              <w:rPr>
                <w:rFonts w:ascii="Times New Roman" w:eastAsia="Times New Roman" w:hAnsi="Times New Roman" w:cs="Times New Roman"/>
                <w:sz w:val="24"/>
                <w:szCs w:val="24"/>
                <w:lang w:eastAsia="ru-RU"/>
              </w:rPr>
              <w:t xml:space="preserve"> розпорядчих актів Кабінету Міністрів України, розроблених  КРАІЛ</w:t>
            </w:r>
          </w:p>
        </w:tc>
        <w:tc>
          <w:tcPr>
            <w:tcW w:w="1134" w:type="dxa"/>
            <w:tcBorders>
              <w:top w:val="nil"/>
              <w:left w:val="nil"/>
              <w:bottom w:val="single" w:sz="4" w:space="0" w:color="auto"/>
              <w:right w:val="single" w:sz="4" w:space="0" w:color="auto"/>
            </w:tcBorders>
            <w:shd w:val="clear" w:color="auto" w:fill="auto"/>
            <w:vAlign w:val="center"/>
            <w:hideMark/>
          </w:tcPr>
          <w:p w14:paraId="48C16827"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35</w:t>
            </w:r>
          </w:p>
        </w:tc>
        <w:tc>
          <w:tcPr>
            <w:tcW w:w="1163" w:type="dxa"/>
            <w:tcBorders>
              <w:top w:val="nil"/>
              <w:left w:val="nil"/>
              <w:bottom w:val="single" w:sz="4" w:space="0" w:color="auto"/>
              <w:right w:val="single" w:sz="4" w:space="0" w:color="auto"/>
            </w:tcBorders>
            <w:vAlign w:val="center"/>
          </w:tcPr>
          <w:p w14:paraId="3EC56E65"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35</w:t>
            </w:r>
          </w:p>
        </w:tc>
      </w:tr>
      <w:tr w:rsidR="005436B8" w:rsidRPr="005436B8" w14:paraId="35B73A80" w14:textId="77777777" w:rsidTr="000438FD">
        <w:trPr>
          <w:trHeight w:val="31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36D0B564"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2.2</w:t>
            </w:r>
          </w:p>
        </w:tc>
        <w:tc>
          <w:tcPr>
            <w:tcW w:w="6731" w:type="dxa"/>
            <w:tcBorders>
              <w:top w:val="nil"/>
              <w:left w:val="nil"/>
              <w:bottom w:val="single" w:sz="4" w:space="0" w:color="auto"/>
              <w:right w:val="single" w:sz="4" w:space="0" w:color="auto"/>
            </w:tcBorders>
            <w:shd w:val="clear" w:color="auto" w:fill="auto"/>
            <w:vAlign w:val="center"/>
            <w:hideMark/>
          </w:tcPr>
          <w:p w14:paraId="7FCB9E35"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нормативно-правових актів, розроблених іншими ЦОВВ</w:t>
            </w:r>
          </w:p>
        </w:tc>
        <w:tc>
          <w:tcPr>
            <w:tcW w:w="1134" w:type="dxa"/>
            <w:tcBorders>
              <w:top w:val="nil"/>
              <w:left w:val="nil"/>
              <w:bottom w:val="single" w:sz="4" w:space="0" w:color="auto"/>
              <w:right w:val="single" w:sz="4" w:space="0" w:color="auto"/>
            </w:tcBorders>
            <w:shd w:val="clear" w:color="auto" w:fill="auto"/>
            <w:vAlign w:val="center"/>
            <w:hideMark/>
          </w:tcPr>
          <w:p w14:paraId="41815223"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14</w:t>
            </w:r>
          </w:p>
        </w:tc>
        <w:tc>
          <w:tcPr>
            <w:tcW w:w="1163" w:type="dxa"/>
            <w:tcBorders>
              <w:top w:val="nil"/>
              <w:left w:val="nil"/>
              <w:bottom w:val="single" w:sz="4" w:space="0" w:color="auto"/>
              <w:right w:val="single" w:sz="4" w:space="0" w:color="auto"/>
            </w:tcBorders>
            <w:vAlign w:val="center"/>
          </w:tcPr>
          <w:p w14:paraId="1938DE5C"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21</w:t>
            </w:r>
          </w:p>
        </w:tc>
      </w:tr>
      <w:tr w:rsidR="005436B8" w:rsidRPr="005436B8" w14:paraId="49B35F55" w14:textId="77777777" w:rsidTr="000438FD">
        <w:trPr>
          <w:trHeight w:val="210"/>
          <w:jc w:val="center"/>
        </w:trPr>
        <w:tc>
          <w:tcPr>
            <w:tcW w:w="671" w:type="dxa"/>
            <w:vMerge w:val="restart"/>
            <w:tcBorders>
              <w:top w:val="nil"/>
              <w:left w:val="single" w:sz="4" w:space="0" w:color="auto"/>
              <w:bottom w:val="single" w:sz="4" w:space="0" w:color="auto"/>
              <w:right w:val="single" w:sz="4" w:space="0" w:color="auto"/>
            </w:tcBorders>
            <w:shd w:val="clear" w:color="auto" w:fill="auto"/>
            <w:vAlign w:val="center"/>
            <w:hideMark/>
          </w:tcPr>
          <w:p w14:paraId="514C1A7D"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2.3</w:t>
            </w:r>
          </w:p>
        </w:tc>
        <w:tc>
          <w:tcPr>
            <w:tcW w:w="6731" w:type="dxa"/>
            <w:tcBorders>
              <w:top w:val="nil"/>
              <w:left w:val="nil"/>
              <w:bottom w:val="nil"/>
              <w:right w:val="single" w:sz="4" w:space="0" w:color="auto"/>
            </w:tcBorders>
            <w:shd w:val="clear" w:color="auto" w:fill="auto"/>
            <w:vAlign w:val="center"/>
            <w:hideMark/>
          </w:tcPr>
          <w:p w14:paraId="6FA10D04" w14:textId="102AAF9E"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xml:space="preserve">розгляду заяв про отримання ліцензій </w:t>
            </w:r>
            <w:r w:rsidR="006D5AED" w:rsidRPr="005436B8">
              <w:rPr>
                <w:rFonts w:ascii="Times New Roman" w:eastAsia="Times New Roman" w:hAnsi="Times New Roman" w:cs="Times New Roman"/>
                <w:sz w:val="24"/>
                <w:szCs w:val="24"/>
                <w:lang w:eastAsia="ru-RU"/>
              </w:rPr>
              <w:t>у</w:t>
            </w:r>
            <w:r w:rsidRPr="005436B8">
              <w:rPr>
                <w:rFonts w:ascii="Times New Roman" w:eastAsia="Times New Roman" w:hAnsi="Times New Roman" w:cs="Times New Roman"/>
                <w:sz w:val="24"/>
                <w:szCs w:val="24"/>
                <w:lang w:eastAsia="ru-RU"/>
              </w:rPr>
              <w:t>сього, у тому числі щодо:</w:t>
            </w:r>
          </w:p>
        </w:tc>
        <w:tc>
          <w:tcPr>
            <w:tcW w:w="1134" w:type="dxa"/>
            <w:tcBorders>
              <w:top w:val="nil"/>
              <w:left w:val="nil"/>
              <w:bottom w:val="nil"/>
              <w:right w:val="single" w:sz="4" w:space="0" w:color="auto"/>
            </w:tcBorders>
            <w:shd w:val="clear" w:color="auto" w:fill="auto"/>
            <w:vAlign w:val="center"/>
            <w:hideMark/>
          </w:tcPr>
          <w:p w14:paraId="107D49F8"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53</w:t>
            </w:r>
          </w:p>
        </w:tc>
        <w:tc>
          <w:tcPr>
            <w:tcW w:w="1163" w:type="dxa"/>
            <w:tcBorders>
              <w:top w:val="nil"/>
              <w:left w:val="nil"/>
              <w:bottom w:val="nil"/>
              <w:right w:val="single" w:sz="4" w:space="0" w:color="auto"/>
            </w:tcBorders>
            <w:vAlign w:val="center"/>
          </w:tcPr>
          <w:p w14:paraId="318B57C8"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115</w:t>
            </w:r>
          </w:p>
        </w:tc>
      </w:tr>
      <w:tr w:rsidR="005436B8" w:rsidRPr="005436B8" w14:paraId="1671BE38" w14:textId="77777777" w:rsidTr="000438FD">
        <w:trPr>
          <w:trHeight w:val="70"/>
          <w:jc w:val="center"/>
        </w:trPr>
        <w:tc>
          <w:tcPr>
            <w:tcW w:w="671" w:type="dxa"/>
            <w:vMerge/>
            <w:tcBorders>
              <w:top w:val="nil"/>
              <w:left w:val="single" w:sz="4" w:space="0" w:color="auto"/>
              <w:bottom w:val="single" w:sz="4" w:space="0" w:color="auto"/>
              <w:right w:val="single" w:sz="4" w:space="0" w:color="auto"/>
            </w:tcBorders>
            <w:vAlign w:val="center"/>
            <w:hideMark/>
          </w:tcPr>
          <w:p w14:paraId="015D2B41"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p>
        </w:tc>
        <w:tc>
          <w:tcPr>
            <w:tcW w:w="6731" w:type="dxa"/>
            <w:tcBorders>
              <w:top w:val="dotted" w:sz="4" w:space="0" w:color="auto"/>
              <w:left w:val="nil"/>
              <w:bottom w:val="nil"/>
              <w:right w:val="single" w:sz="4" w:space="0" w:color="auto"/>
            </w:tcBorders>
            <w:shd w:val="clear" w:color="auto" w:fill="auto"/>
            <w:vAlign w:val="center"/>
            <w:hideMark/>
          </w:tcPr>
          <w:p w14:paraId="6E511B40"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видачі</w:t>
            </w:r>
          </w:p>
        </w:tc>
        <w:tc>
          <w:tcPr>
            <w:tcW w:w="1134" w:type="dxa"/>
            <w:tcBorders>
              <w:top w:val="dotted" w:sz="4" w:space="0" w:color="auto"/>
              <w:left w:val="nil"/>
              <w:bottom w:val="nil"/>
              <w:right w:val="single" w:sz="4" w:space="0" w:color="auto"/>
            </w:tcBorders>
            <w:shd w:val="clear" w:color="auto" w:fill="auto"/>
            <w:vAlign w:val="center"/>
            <w:hideMark/>
          </w:tcPr>
          <w:p w14:paraId="388F60C2"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36</w:t>
            </w:r>
          </w:p>
        </w:tc>
        <w:tc>
          <w:tcPr>
            <w:tcW w:w="1163" w:type="dxa"/>
            <w:tcBorders>
              <w:top w:val="dotted" w:sz="4" w:space="0" w:color="auto"/>
              <w:left w:val="nil"/>
              <w:bottom w:val="nil"/>
              <w:right w:val="single" w:sz="4" w:space="0" w:color="auto"/>
            </w:tcBorders>
            <w:vAlign w:val="center"/>
          </w:tcPr>
          <w:p w14:paraId="6F7FD741"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80</w:t>
            </w:r>
          </w:p>
        </w:tc>
      </w:tr>
      <w:tr w:rsidR="005436B8" w:rsidRPr="005436B8" w14:paraId="493D4294" w14:textId="77777777" w:rsidTr="000438FD">
        <w:trPr>
          <w:trHeight w:val="204"/>
          <w:jc w:val="center"/>
        </w:trPr>
        <w:tc>
          <w:tcPr>
            <w:tcW w:w="671" w:type="dxa"/>
            <w:vMerge/>
            <w:tcBorders>
              <w:top w:val="nil"/>
              <w:left w:val="single" w:sz="4" w:space="0" w:color="auto"/>
              <w:bottom w:val="single" w:sz="4" w:space="0" w:color="auto"/>
              <w:right w:val="single" w:sz="4" w:space="0" w:color="auto"/>
            </w:tcBorders>
            <w:vAlign w:val="center"/>
            <w:hideMark/>
          </w:tcPr>
          <w:p w14:paraId="249B2983"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p>
        </w:tc>
        <w:tc>
          <w:tcPr>
            <w:tcW w:w="6731" w:type="dxa"/>
            <w:tcBorders>
              <w:top w:val="dotted" w:sz="4" w:space="0" w:color="auto"/>
              <w:left w:val="nil"/>
              <w:bottom w:val="dotted" w:sz="4" w:space="0" w:color="auto"/>
              <w:right w:val="single" w:sz="4" w:space="0" w:color="auto"/>
            </w:tcBorders>
            <w:shd w:val="clear" w:color="auto" w:fill="auto"/>
            <w:vAlign w:val="center"/>
            <w:hideMark/>
          </w:tcPr>
          <w:p w14:paraId="6F943EC9"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залишення без розгляду</w:t>
            </w:r>
          </w:p>
        </w:tc>
        <w:tc>
          <w:tcPr>
            <w:tcW w:w="1134" w:type="dxa"/>
            <w:tcBorders>
              <w:top w:val="dotted" w:sz="4" w:space="0" w:color="auto"/>
              <w:left w:val="nil"/>
              <w:bottom w:val="nil"/>
              <w:right w:val="single" w:sz="4" w:space="0" w:color="auto"/>
            </w:tcBorders>
            <w:shd w:val="clear" w:color="auto" w:fill="auto"/>
            <w:vAlign w:val="center"/>
            <w:hideMark/>
          </w:tcPr>
          <w:p w14:paraId="253987B4"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16</w:t>
            </w:r>
          </w:p>
        </w:tc>
        <w:tc>
          <w:tcPr>
            <w:tcW w:w="1163" w:type="dxa"/>
            <w:tcBorders>
              <w:top w:val="dotted" w:sz="4" w:space="0" w:color="auto"/>
              <w:left w:val="nil"/>
              <w:bottom w:val="nil"/>
              <w:right w:val="single" w:sz="4" w:space="0" w:color="auto"/>
            </w:tcBorders>
            <w:vAlign w:val="center"/>
          </w:tcPr>
          <w:p w14:paraId="2B17C069"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29</w:t>
            </w:r>
          </w:p>
        </w:tc>
      </w:tr>
      <w:tr w:rsidR="005436B8" w:rsidRPr="005436B8" w14:paraId="641BEE88" w14:textId="77777777" w:rsidTr="000438FD">
        <w:trPr>
          <w:trHeight w:val="208"/>
          <w:jc w:val="center"/>
        </w:trPr>
        <w:tc>
          <w:tcPr>
            <w:tcW w:w="671" w:type="dxa"/>
            <w:vMerge/>
            <w:tcBorders>
              <w:top w:val="nil"/>
              <w:left w:val="single" w:sz="4" w:space="0" w:color="auto"/>
              <w:bottom w:val="single" w:sz="4" w:space="0" w:color="auto"/>
              <w:right w:val="single" w:sz="4" w:space="0" w:color="auto"/>
            </w:tcBorders>
            <w:vAlign w:val="center"/>
            <w:hideMark/>
          </w:tcPr>
          <w:p w14:paraId="4E2FF7B7"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p>
        </w:tc>
        <w:tc>
          <w:tcPr>
            <w:tcW w:w="6731" w:type="dxa"/>
            <w:tcBorders>
              <w:top w:val="nil"/>
              <w:left w:val="nil"/>
              <w:bottom w:val="single" w:sz="4" w:space="0" w:color="auto"/>
              <w:right w:val="single" w:sz="4" w:space="0" w:color="auto"/>
            </w:tcBorders>
            <w:shd w:val="clear" w:color="auto" w:fill="auto"/>
            <w:vAlign w:val="center"/>
            <w:hideMark/>
          </w:tcPr>
          <w:p w14:paraId="213EFA0E"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відмови у видачі</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080BA502"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1</w:t>
            </w:r>
          </w:p>
        </w:tc>
        <w:tc>
          <w:tcPr>
            <w:tcW w:w="1163" w:type="dxa"/>
            <w:tcBorders>
              <w:top w:val="dotted" w:sz="4" w:space="0" w:color="auto"/>
              <w:left w:val="nil"/>
              <w:bottom w:val="single" w:sz="4" w:space="0" w:color="auto"/>
              <w:right w:val="single" w:sz="4" w:space="0" w:color="auto"/>
            </w:tcBorders>
            <w:vAlign w:val="center"/>
          </w:tcPr>
          <w:p w14:paraId="41C600DD"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6</w:t>
            </w:r>
          </w:p>
        </w:tc>
      </w:tr>
      <w:tr w:rsidR="005436B8" w:rsidRPr="005436B8" w14:paraId="2816B69C" w14:textId="77777777" w:rsidTr="000438FD">
        <w:trPr>
          <w:trHeight w:val="431"/>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1E9AC5DA"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2.4</w:t>
            </w:r>
          </w:p>
        </w:tc>
        <w:tc>
          <w:tcPr>
            <w:tcW w:w="6731" w:type="dxa"/>
            <w:tcBorders>
              <w:top w:val="nil"/>
              <w:left w:val="nil"/>
              <w:bottom w:val="single" w:sz="4" w:space="0" w:color="auto"/>
              <w:right w:val="single" w:sz="4" w:space="0" w:color="auto"/>
            </w:tcBorders>
            <w:shd w:val="clear" w:color="auto" w:fill="auto"/>
            <w:vAlign w:val="center"/>
            <w:hideMark/>
          </w:tcPr>
          <w:p w14:paraId="32A50BFF" w14:textId="77777777" w:rsidR="004C1B59" w:rsidRPr="005436B8" w:rsidRDefault="004C1B59" w:rsidP="000438FD">
            <w:pPr>
              <w:spacing w:after="0" w:line="240" w:lineRule="auto"/>
              <w:jc w:val="both"/>
              <w:rPr>
                <w:rFonts w:ascii="Times New Roman" w:eastAsia="Times New Roman" w:hAnsi="Times New Roman" w:cs="Times New Roman"/>
                <w:sz w:val="24"/>
                <w:szCs w:val="24"/>
                <w:lang w:eastAsia="ru-RU"/>
              </w:rPr>
            </w:pPr>
            <w:r w:rsidRPr="005436B8">
              <w:rPr>
                <w:rFonts w:ascii="Times New Roman" w:eastAsia="Times New Roman" w:hAnsi="Times New Roman" w:cs="Times New Roman"/>
                <w:bCs/>
                <w:sz w:val="24"/>
                <w:szCs w:val="24"/>
                <w:lang w:eastAsia="ru-RU"/>
              </w:rPr>
              <w:t>анулювання ліцензій на провадження діяльності з організації та проведення азартних ігор та на гральне обладнання</w:t>
            </w:r>
          </w:p>
        </w:tc>
        <w:tc>
          <w:tcPr>
            <w:tcW w:w="1134" w:type="dxa"/>
            <w:tcBorders>
              <w:top w:val="nil"/>
              <w:left w:val="nil"/>
              <w:bottom w:val="single" w:sz="4" w:space="0" w:color="auto"/>
              <w:right w:val="single" w:sz="4" w:space="0" w:color="auto"/>
            </w:tcBorders>
            <w:shd w:val="clear" w:color="auto" w:fill="auto"/>
            <w:vAlign w:val="center"/>
            <w:hideMark/>
          </w:tcPr>
          <w:p w14:paraId="00C9FA46"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bCs/>
                <w:sz w:val="24"/>
                <w:szCs w:val="24"/>
                <w:lang w:eastAsia="ru-RU"/>
              </w:rPr>
              <w:t>14</w:t>
            </w:r>
          </w:p>
        </w:tc>
        <w:tc>
          <w:tcPr>
            <w:tcW w:w="1163" w:type="dxa"/>
            <w:tcBorders>
              <w:top w:val="nil"/>
              <w:left w:val="nil"/>
              <w:bottom w:val="single" w:sz="4" w:space="0" w:color="auto"/>
              <w:right w:val="single" w:sz="4" w:space="0" w:color="auto"/>
            </w:tcBorders>
            <w:vAlign w:val="center"/>
          </w:tcPr>
          <w:p w14:paraId="5F931197" w14:textId="77777777" w:rsidR="004C1B59" w:rsidRPr="005436B8" w:rsidRDefault="004C1B59" w:rsidP="000438FD">
            <w:pPr>
              <w:spacing w:after="0" w:line="240" w:lineRule="auto"/>
              <w:jc w:val="center"/>
              <w:rPr>
                <w:rFonts w:ascii="Times New Roman" w:eastAsia="Times New Roman" w:hAnsi="Times New Roman" w:cs="Times New Roman"/>
                <w:bCs/>
                <w:sz w:val="24"/>
                <w:szCs w:val="24"/>
                <w:lang w:eastAsia="ru-RU"/>
              </w:rPr>
            </w:pPr>
            <w:r w:rsidRPr="005436B8">
              <w:rPr>
                <w:rFonts w:ascii="Times New Roman" w:eastAsia="Times New Roman" w:hAnsi="Times New Roman" w:cs="Times New Roman"/>
                <w:bCs/>
                <w:sz w:val="24"/>
                <w:szCs w:val="24"/>
                <w:lang w:eastAsia="ru-RU"/>
              </w:rPr>
              <w:t>33</w:t>
            </w:r>
          </w:p>
        </w:tc>
      </w:tr>
      <w:tr w:rsidR="005436B8" w:rsidRPr="005436B8" w14:paraId="0816A6A3" w14:textId="77777777" w:rsidTr="000438FD">
        <w:trPr>
          <w:trHeight w:val="315"/>
          <w:jc w:val="center"/>
        </w:trPr>
        <w:tc>
          <w:tcPr>
            <w:tcW w:w="671" w:type="dxa"/>
            <w:vMerge w:val="restart"/>
            <w:tcBorders>
              <w:top w:val="nil"/>
              <w:left w:val="single" w:sz="4" w:space="0" w:color="auto"/>
              <w:bottom w:val="single" w:sz="4" w:space="0" w:color="auto"/>
              <w:right w:val="single" w:sz="4" w:space="0" w:color="auto"/>
            </w:tcBorders>
            <w:shd w:val="clear" w:color="auto" w:fill="auto"/>
            <w:vAlign w:val="center"/>
            <w:hideMark/>
          </w:tcPr>
          <w:p w14:paraId="0A683B11"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2.5</w:t>
            </w:r>
          </w:p>
        </w:tc>
        <w:tc>
          <w:tcPr>
            <w:tcW w:w="6731" w:type="dxa"/>
            <w:tcBorders>
              <w:top w:val="nil"/>
              <w:left w:val="nil"/>
              <w:bottom w:val="dotted" w:sz="4" w:space="0" w:color="auto"/>
              <w:right w:val="single" w:sz="4" w:space="0" w:color="auto"/>
            </w:tcBorders>
            <w:shd w:val="clear" w:color="auto" w:fill="auto"/>
            <w:vAlign w:val="center"/>
            <w:hideMark/>
          </w:tcPr>
          <w:p w14:paraId="5BAEBE16"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розгляду заяв на одержання дозволів усього, у тому числі щодо:</w:t>
            </w:r>
          </w:p>
        </w:tc>
        <w:tc>
          <w:tcPr>
            <w:tcW w:w="1134" w:type="dxa"/>
            <w:tcBorders>
              <w:top w:val="nil"/>
              <w:left w:val="nil"/>
              <w:bottom w:val="nil"/>
              <w:right w:val="single" w:sz="4" w:space="0" w:color="auto"/>
            </w:tcBorders>
            <w:shd w:val="clear" w:color="auto" w:fill="auto"/>
            <w:vAlign w:val="center"/>
            <w:hideMark/>
          </w:tcPr>
          <w:p w14:paraId="59BF33B3"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33</w:t>
            </w:r>
          </w:p>
        </w:tc>
        <w:tc>
          <w:tcPr>
            <w:tcW w:w="1163" w:type="dxa"/>
            <w:tcBorders>
              <w:top w:val="nil"/>
              <w:left w:val="nil"/>
              <w:bottom w:val="nil"/>
              <w:right w:val="single" w:sz="4" w:space="0" w:color="auto"/>
            </w:tcBorders>
            <w:vAlign w:val="center"/>
          </w:tcPr>
          <w:p w14:paraId="172F2E79"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8</w:t>
            </w:r>
          </w:p>
        </w:tc>
      </w:tr>
      <w:tr w:rsidR="005436B8" w:rsidRPr="005436B8" w14:paraId="06136DCF" w14:textId="77777777" w:rsidTr="000438FD">
        <w:trPr>
          <w:trHeight w:val="315"/>
          <w:jc w:val="center"/>
        </w:trPr>
        <w:tc>
          <w:tcPr>
            <w:tcW w:w="671" w:type="dxa"/>
            <w:vMerge/>
            <w:tcBorders>
              <w:top w:val="nil"/>
              <w:left w:val="single" w:sz="4" w:space="0" w:color="auto"/>
              <w:bottom w:val="single" w:sz="4" w:space="0" w:color="auto"/>
              <w:right w:val="single" w:sz="4" w:space="0" w:color="auto"/>
            </w:tcBorders>
            <w:vAlign w:val="center"/>
            <w:hideMark/>
          </w:tcPr>
          <w:p w14:paraId="6803640C"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p>
        </w:tc>
        <w:tc>
          <w:tcPr>
            <w:tcW w:w="6731" w:type="dxa"/>
            <w:tcBorders>
              <w:top w:val="nil"/>
              <w:left w:val="nil"/>
              <w:bottom w:val="nil"/>
              <w:right w:val="single" w:sz="4" w:space="0" w:color="auto"/>
            </w:tcBorders>
            <w:shd w:val="clear" w:color="auto" w:fill="auto"/>
            <w:vAlign w:val="center"/>
            <w:hideMark/>
          </w:tcPr>
          <w:p w14:paraId="65222056"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видачі</w:t>
            </w:r>
          </w:p>
        </w:tc>
        <w:tc>
          <w:tcPr>
            <w:tcW w:w="1134" w:type="dxa"/>
            <w:tcBorders>
              <w:top w:val="dotted" w:sz="4" w:space="0" w:color="auto"/>
              <w:left w:val="nil"/>
              <w:bottom w:val="nil"/>
              <w:right w:val="single" w:sz="4" w:space="0" w:color="auto"/>
            </w:tcBorders>
            <w:shd w:val="clear" w:color="auto" w:fill="auto"/>
            <w:vAlign w:val="center"/>
            <w:hideMark/>
          </w:tcPr>
          <w:p w14:paraId="693F665F"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17</w:t>
            </w:r>
          </w:p>
        </w:tc>
        <w:tc>
          <w:tcPr>
            <w:tcW w:w="1163" w:type="dxa"/>
            <w:tcBorders>
              <w:top w:val="dotted" w:sz="4" w:space="0" w:color="auto"/>
              <w:left w:val="nil"/>
              <w:bottom w:val="nil"/>
              <w:right w:val="single" w:sz="4" w:space="0" w:color="auto"/>
            </w:tcBorders>
            <w:vAlign w:val="center"/>
          </w:tcPr>
          <w:p w14:paraId="40473044" w14:textId="07A49840" w:rsidR="004C1B59" w:rsidRPr="005436B8" w:rsidRDefault="00227D7A"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6</w:t>
            </w:r>
          </w:p>
        </w:tc>
      </w:tr>
      <w:tr w:rsidR="005436B8" w:rsidRPr="005436B8" w14:paraId="4CF40D98" w14:textId="77777777" w:rsidTr="000438FD">
        <w:trPr>
          <w:trHeight w:val="315"/>
          <w:jc w:val="center"/>
        </w:trPr>
        <w:tc>
          <w:tcPr>
            <w:tcW w:w="671" w:type="dxa"/>
            <w:vMerge/>
            <w:tcBorders>
              <w:top w:val="nil"/>
              <w:left w:val="single" w:sz="4" w:space="0" w:color="auto"/>
              <w:bottom w:val="single" w:sz="4" w:space="0" w:color="auto"/>
              <w:right w:val="single" w:sz="4" w:space="0" w:color="auto"/>
            </w:tcBorders>
            <w:vAlign w:val="center"/>
            <w:hideMark/>
          </w:tcPr>
          <w:p w14:paraId="32684E28"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p>
        </w:tc>
        <w:tc>
          <w:tcPr>
            <w:tcW w:w="6731" w:type="dxa"/>
            <w:tcBorders>
              <w:top w:val="dotted" w:sz="4" w:space="0" w:color="auto"/>
              <w:left w:val="nil"/>
              <w:bottom w:val="single" w:sz="4" w:space="0" w:color="auto"/>
              <w:right w:val="single" w:sz="4" w:space="0" w:color="auto"/>
            </w:tcBorders>
            <w:shd w:val="clear" w:color="auto" w:fill="auto"/>
            <w:vAlign w:val="center"/>
            <w:hideMark/>
          </w:tcPr>
          <w:p w14:paraId="668B1199"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невидачі</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002EF5D9"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16</w:t>
            </w:r>
          </w:p>
        </w:tc>
        <w:tc>
          <w:tcPr>
            <w:tcW w:w="1163" w:type="dxa"/>
            <w:tcBorders>
              <w:top w:val="dotted" w:sz="4" w:space="0" w:color="auto"/>
              <w:left w:val="nil"/>
              <w:bottom w:val="single" w:sz="4" w:space="0" w:color="auto"/>
              <w:right w:val="single" w:sz="4" w:space="0" w:color="auto"/>
            </w:tcBorders>
            <w:vAlign w:val="center"/>
          </w:tcPr>
          <w:p w14:paraId="249A4273" w14:textId="2BD0E0D7" w:rsidR="004C1B59" w:rsidRPr="005436B8" w:rsidRDefault="00227D7A"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2</w:t>
            </w:r>
          </w:p>
        </w:tc>
      </w:tr>
      <w:tr w:rsidR="005436B8" w:rsidRPr="005436B8" w14:paraId="6802EAA6" w14:textId="77777777" w:rsidTr="000438FD">
        <w:trPr>
          <w:trHeight w:val="653"/>
          <w:jc w:val="center"/>
        </w:trPr>
        <w:tc>
          <w:tcPr>
            <w:tcW w:w="671" w:type="dxa"/>
            <w:vMerge w:val="restart"/>
            <w:tcBorders>
              <w:top w:val="nil"/>
              <w:left w:val="single" w:sz="4" w:space="0" w:color="auto"/>
              <w:bottom w:val="single" w:sz="4" w:space="0" w:color="auto"/>
              <w:right w:val="single" w:sz="4" w:space="0" w:color="auto"/>
            </w:tcBorders>
            <w:shd w:val="clear" w:color="auto" w:fill="auto"/>
            <w:vAlign w:val="center"/>
            <w:hideMark/>
          </w:tcPr>
          <w:p w14:paraId="49BA63F3"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xml:space="preserve"> 2.6</w:t>
            </w:r>
          </w:p>
        </w:tc>
        <w:tc>
          <w:tcPr>
            <w:tcW w:w="6731" w:type="dxa"/>
            <w:tcBorders>
              <w:top w:val="nil"/>
              <w:left w:val="nil"/>
              <w:bottom w:val="dotted" w:sz="4" w:space="0" w:color="auto"/>
              <w:right w:val="single" w:sz="4" w:space="0" w:color="auto"/>
            </w:tcBorders>
            <w:shd w:val="clear" w:color="auto" w:fill="auto"/>
            <w:vAlign w:val="center"/>
            <w:hideMark/>
          </w:tcPr>
          <w:p w14:paraId="0E99320E" w14:textId="77777777" w:rsidR="004C1B59" w:rsidRPr="005436B8" w:rsidRDefault="004C1B59" w:rsidP="000438FD">
            <w:pPr>
              <w:spacing w:after="0" w:line="240" w:lineRule="auto"/>
              <w:ind w:right="-106"/>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розгляду заяв про внесення відомостей до Реєстру осіб, яким обмежено доступ до гральних закладів та/або участі в азартних іграх усього, у тому числі щодо:</w:t>
            </w:r>
          </w:p>
        </w:tc>
        <w:tc>
          <w:tcPr>
            <w:tcW w:w="1134" w:type="dxa"/>
            <w:tcBorders>
              <w:top w:val="nil"/>
              <w:left w:val="nil"/>
              <w:bottom w:val="nil"/>
              <w:right w:val="single" w:sz="4" w:space="0" w:color="auto"/>
            </w:tcBorders>
            <w:shd w:val="clear" w:color="auto" w:fill="auto"/>
            <w:vAlign w:val="center"/>
            <w:hideMark/>
          </w:tcPr>
          <w:p w14:paraId="2621EF38"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10</w:t>
            </w:r>
          </w:p>
        </w:tc>
        <w:tc>
          <w:tcPr>
            <w:tcW w:w="1163" w:type="dxa"/>
            <w:tcBorders>
              <w:top w:val="nil"/>
              <w:left w:val="nil"/>
              <w:bottom w:val="nil"/>
              <w:right w:val="single" w:sz="4" w:space="0" w:color="auto"/>
            </w:tcBorders>
            <w:vAlign w:val="center"/>
          </w:tcPr>
          <w:p w14:paraId="7EE310A8"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47</w:t>
            </w:r>
          </w:p>
        </w:tc>
      </w:tr>
      <w:tr w:rsidR="005436B8" w:rsidRPr="005436B8" w14:paraId="18735C12" w14:textId="77777777" w:rsidTr="000438FD">
        <w:trPr>
          <w:trHeight w:val="315"/>
          <w:jc w:val="center"/>
        </w:trPr>
        <w:tc>
          <w:tcPr>
            <w:tcW w:w="671" w:type="dxa"/>
            <w:vMerge/>
            <w:tcBorders>
              <w:top w:val="nil"/>
              <w:left w:val="single" w:sz="4" w:space="0" w:color="auto"/>
              <w:bottom w:val="single" w:sz="4" w:space="0" w:color="auto"/>
              <w:right w:val="single" w:sz="4" w:space="0" w:color="auto"/>
            </w:tcBorders>
            <w:vAlign w:val="center"/>
            <w:hideMark/>
          </w:tcPr>
          <w:p w14:paraId="52F0D89E"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p>
        </w:tc>
        <w:tc>
          <w:tcPr>
            <w:tcW w:w="6731" w:type="dxa"/>
            <w:tcBorders>
              <w:top w:val="nil"/>
              <w:left w:val="nil"/>
              <w:bottom w:val="dotted" w:sz="4" w:space="0" w:color="auto"/>
              <w:right w:val="single" w:sz="4" w:space="0" w:color="auto"/>
            </w:tcBorders>
            <w:shd w:val="clear" w:color="auto" w:fill="auto"/>
            <w:vAlign w:val="center"/>
            <w:hideMark/>
          </w:tcPr>
          <w:p w14:paraId="7CB2F7F7"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внесення</w:t>
            </w:r>
          </w:p>
        </w:tc>
        <w:tc>
          <w:tcPr>
            <w:tcW w:w="1134" w:type="dxa"/>
            <w:tcBorders>
              <w:top w:val="dotted" w:sz="4" w:space="0" w:color="auto"/>
              <w:left w:val="nil"/>
              <w:bottom w:val="dotted" w:sz="4" w:space="0" w:color="auto"/>
              <w:right w:val="single" w:sz="4" w:space="0" w:color="auto"/>
            </w:tcBorders>
            <w:shd w:val="clear" w:color="auto" w:fill="auto"/>
            <w:vAlign w:val="center"/>
            <w:hideMark/>
          </w:tcPr>
          <w:p w14:paraId="78DFC560"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5</w:t>
            </w:r>
          </w:p>
        </w:tc>
        <w:tc>
          <w:tcPr>
            <w:tcW w:w="1163" w:type="dxa"/>
            <w:tcBorders>
              <w:top w:val="dotted" w:sz="4" w:space="0" w:color="auto"/>
              <w:left w:val="nil"/>
              <w:bottom w:val="dotted" w:sz="4" w:space="0" w:color="auto"/>
              <w:right w:val="single" w:sz="4" w:space="0" w:color="auto"/>
            </w:tcBorders>
            <w:vAlign w:val="center"/>
          </w:tcPr>
          <w:p w14:paraId="3BA3DD73"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24</w:t>
            </w:r>
          </w:p>
        </w:tc>
      </w:tr>
      <w:tr w:rsidR="005436B8" w:rsidRPr="005436B8" w14:paraId="0975B276" w14:textId="77777777" w:rsidTr="000438FD">
        <w:trPr>
          <w:trHeight w:val="187"/>
          <w:jc w:val="center"/>
        </w:trPr>
        <w:tc>
          <w:tcPr>
            <w:tcW w:w="671" w:type="dxa"/>
            <w:vMerge/>
            <w:tcBorders>
              <w:top w:val="nil"/>
              <w:left w:val="single" w:sz="4" w:space="0" w:color="auto"/>
              <w:bottom w:val="single" w:sz="4" w:space="0" w:color="auto"/>
              <w:right w:val="single" w:sz="4" w:space="0" w:color="auto"/>
            </w:tcBorders>
            <w:vAlign w:val="center"/>
            <w:hideMark/>
          </w:tcPr>
          <w:p w14:paraId="1C9FE978"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p>
        </w:tc>
        <w:tc>
          <w:tcPr>
            <w:tcW w:w="6731" w:type="dxa"/>
            <w:tcBorders>
              <w:top w:val="nil"/>
              <w:left w:val="nil"/>
              <w:bottom w:val="single" w:sz="4" w:space="0" w:color="auto"/>
              <w:right w:val="single" w:sz="4" w:space="0" w:color="auto"/>
            </w:tcBorders>
            <w:shd w:val="clear" w:color="auto" w:fill="auto"/>
            <w:vAlign w:val="center"/>
            <w:hideMark/>
          </w:tcPr>
          <w:p w14:paraId="3DCC6CA5"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невнесення</w:t>
            </w:r>
          </w:p>
        </w:tc>
        <w:tc>
          <w:tcPr>
            <w:tcW w:w="1134" w:type="dxa"/>
            <w:tcBorders>
              <w:top w:val="nil"/>
              <w:left w:val="nil"/>
              <w:bottom w:val="single" w:sz="4" w:space="0" w:color="auto"/>
              <w:right w:val="single" w:sz="4" w:space="0" w:color="auto"/>
            </w:tcBorders>
            <w:shd w:val="clear" w:color="auto" w:fill="auto"/>
            <w:vAlign w:val="center"/>
            <w:hideMark/>
          </w:tcPr>
          <w:p w14:paraId="6670DDCA"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5</w:t>
            </w:r>
          </w:p>
        </w:tc>
        <w:tc>
          <w:tcPr>
            <w:tcW w:w="1163" w:type="dxa"/>
            <w:tcBorders>
              <w:top w:val="nil"/>
              <w:left w:val="nil"/>
              <w:bottom w:val="single" w:sz="4" w:space="0" w:color="auto"/>
              <w:right w:val="single" w:sz="4" w:space="0" w:color="auto"/>
            </w:tcBorders>
            <w:vAlign w:val="center"/>
          </w:tcPr>
          <w:p w14:paraId="12F98526"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23</w:t>
            </w:r>
          </w:p>
        </w:tc>
      </w:tr>
      <w:tr w:rsidR="005436B8" w:rsidRPr="005436B8" w14:paraId="5535B9CE" w14:textId="77777777" w:rsidTr="000438FD">
        <w:trPr>
          <w:trHeight w:val="31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034C206E"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2.7</w:t>
            </w:r>
          </w:p>
        </w:tc>
        <w:tc>
          <w:tcPr>
            <w:tcW w:w="6731" w:type="dxa"/>
            <w:tcBorders>
              <w:top w:val="nil"/>
              <w:left w:val="nil"/>
              <w:bottom w:val="single" w:sz="4" w:space="0" w:color="auto"/>
              <w:right w:val="single" w:sz="4" w:space="0" w:color="auto"/>
            </w:tcBorders>
            <w:shd w:val="clear" w:color="auto" w:fill="auto"/>
            <w:vAlign w:val="center"/>
            <w:hideMark/>
          </w:tcPr>
          <w:p w14:paraId="1A84BAFC"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bCs/>
                <w:sz w:val="24"/>
                <w:szCs w:val="24"/>
                <w:lang w:eastAsia="ru-RU"/>
              </w:rPr>
              <w:t>внесення змін до інформації, що міститься в Реєстрах</w:t>
            </w:r>
          </w:p>
        </w:tc>
        <w:tc>
          <w:tcPr>
            <w:tcW w:w="1134" w:type="dxa"/>
            <w:tcBorders>
              <w:top w:val="nil"/>
              <w:left w:val="nil"/>
              <w:bottom w:val="single" w:sz="4" w:space="0" w:color="auto"/>
              <w:right w:val="single" w:sz="4" w:space="0" w:color="auto"/>
            </w:tcBorders>
            <w:shd w:val="clear" w:color="auto" w:fill="auto"/>
            <w:vAlign w:val="center"/>
            <w:hideMark/>
          </w:tcPr>
          <w:p w14:paraId="710610AA"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60</w:t>
            </w:r>
          </w:p>
        </w:tc>
        <w:tc>
          <w:tcPr>
            <w:tcW w:w="1163" w:type="dxa"/>
            <w:tcBorders>
              <w:top w:val="nil"/>
              <w:left w:val="nil"/>
              <w:bottom w:val="single" w:sz="4" w:space="0" w:color="auto"/>
              <w:right w:val="single" w:sz="4" w:space="0" w:color="auto"/>
            </w:tcBorders>
            <w:vAlign w:val="center"/>
          </w:tcPr>
          <w:p w14:paraId="10BA46AB"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52</w:t>
            </w:r>
          </w:p>
        </w:tc>
      </w:tr>
      <w:tr w:rsidR="005436B8" w:rsidRPr="005436B8" w14:paraId="3FBF5D61" w14:textId="77777777" w:rsidTr="000438FD">
        <w:trPr>
          <w:trHeight w:val="720"/>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0925E9B5"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 2.8</w:t>
            </w:r>
          </w:p>
        </w:tc>
        <w:tc>
          <w:tcPr>
            <w:tcW w:w="6731" w:type="dxa"/>
            <w:tcBorders>
              <w:top w:val="nil"/>
              <w:left w:val="nil"/>
              <w:bottom w:val="single" w:sz="4" w:space="0" w:color="auto"/>
              <w:right w:val="single" w:sz="4" w:space="0" w:color="auto"/>
            </w:tcBorders>
            <w:shd w:val="clear" w:color="auto" w:fill="auto"/>
            <w:vAlign w:val="center"/>
            <w:hideMark/>
          </w:tcPr>
          <w:p w14:paraId="0E837E61" w14:textId="77777777" w:rsidR="004C1B59" w:rsidRPr="005436B8" w:rsidRDefault="004C1B59" w:rsidP="000438FD">
            <w:pPr>
              <w:spacing w:after="0" w:line="240" w:lineRule="auto"/>
              <w:rPr>
                <w:rFonts w:ascii="Times New Roman" w:eastAsia="Times New Roman" w:hAnsi="Times New Roman" w:cs="Times New Roman"/>
                <w:bCs/>
                <w:sz w:val="24"/>
                <w:szCs w:val="24"/>
                <w:lang w:eastAsia="ru-RU"/>
              </w:rPr>
            </w:pPr>
            <w:r w:rsidRPr="005436B8">
              <w:rPr>
                <w:rFonts w:ascii="Times New Roman" w:eastAsia="Times New Roman" w:hAnsi="Times New Roman" w:cs="Times New Roman"/>
                <w:bCs/>
                <w:sz w:val="24"/>
                <w:szCs w:val="24"/>
                <w:lang w:eastAsia="ru-RU"/>
              </w:rPr>
              <w:t xml:space="preserve">вимог до осіб, які через </w:t>
            </w:r>
            <w:proofErr w:type="spellStart"/>
            <w:r w:rsidRPr="005436B8">
              <w:rPr>
                <w:rFonts w:ascii="Times New Roman" w:eastAsia="Times New Roman" w:hAnsi="Times New Roman" w:cs="Times New Roman"/>
                <w:bCs/>
                <w:sz w:val="24"/>
                <w:szCs w:val="24"/>
                <w:lang w:eastAsia="ru-RU"/>
              </w:rPr>
              <w:t>вебсайти</w:t>
            </w:r>
            <w:proofErr w:type="spellEnd"/>
            <w:r w:rsidRPr="005436B8">
              <w:rPr>
                <w:rFonts w:ascii="Times New Roman" w:eastAsia="Times New Roman" w:hAnsi="Times New Roman" w:cs="Times New Roman"/>
                <w:bCs/>
                <w:sz w:val="24"/>
                <w:szCs w:val="24"/>
                <w:lang w:eastAsia="ru-RU"/>
              </w:rPr>
              <w:t xml:space="preserve"> організовують, проводять чи надають доступ до азартних ігор без відповідної ліцензії, щодо обмеження доступу на (з) території України до </w:t>
            </w:r>
            <w:proofErr w:type="spellStart"/>
            <w:r w:rsidRPr="005436B8">
              <w:rPr>
                <w:rFonts w:ascii="Times New Roman" w:eastAsia="Times New Roman" w:hAnsi="Times New Roman" w:cs="Times New Roman"/>
                <w:bCs/>
                <w:sz w:val="24"/>
                <w:szCs w:val="24"/>
                <w:lang w:eastAsia="ru-RU"/>
              </w:rPr>
              <w:t>вебсайтів</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593F680"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bCs/>
                <w:sz w:val="24"/>
                <w:szCs w:val="24"/>
                <w:lang w:eastAsia="ru-RU"/>
              </w:rPr>
              <w:t>120</w:t>
            </w:r>
          </w:p>
        </w:tc>
        <w:tc>
          <w:tcPr>
            <w:tcW w:w="1163" w:type="dxa"/>
            <w:tcBorders>
              <w:top w:val="nil"/>
              <w:left w:val="nil"/>
              <w:bottom w:val="single" w:sz="4" w:space="0" w:color="auto"/>
              <w:right w:val="single" w:sz="4" w:space="0" w:color="auto"/>
            </w:tcBorders>
            <w:vAlign w:val="center"/>
          </w:tcPr>
          <w:p w14:paraId="78646D3B" w14:textId="77777777" w:rsidR="004C1B59" w:rsidRPr="005436B8" w:rsidRDefault="004C1B59" w:rsidP="000438FD">
            <w:pPr>
              <w:spacing w:after="0" w:line="240" w:lineRule="auto"/>
              <w:jc w:val="center"/>
              <w:rPr>
                <w:rFonts w:ascii="Times New Roman" w:eastAsia="Times New Roman" w:hAnsi="Times New Roman" w:cs="Times New Roman"/>
                <w:bCs/>
                <w:sz w:val="24"/>
                <w:szCs w:val="24"/>
                <w:lang w:eastAsia="ru-RU"/>
              </w:rPr>
            </w:pPr>
            <w:r w:rsidRPr="005436B8">
              <w:rPr>
                <w:rFonts w:ascii="Times New Roman" w:eastAsia="Times New Roman" w:hAnsi="Times New Roman" w:cs="Times New Roman"/>
                <w:bCs/>
                <w:sz w:val="24"/>
                <w:szCs w:val="24"/>
                <w:lang w:eastAsia="ru-RU"/>
              </w:rPr>
              <w:t>85</w:t>
            </w:r>
          </w:p>
        </w:tc>
      </w:tr>
      <w:tr w:rsidR="005436B8" w:rsidRPr="005436B8" w14:paraId="48B173B1" w14:textId="77777777" w:rsidTr="000438FD">
        <w:trPr>
          <w:trHeight w:val="874"/>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2B6E3046"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2.9</w:t>
            </w:r>
          </w:p>
        </w:tc>
        <w:tc>
          <w:tcPr>
            <w:tcW w:w="6731" w:type="dxa"/>
            <w:tcBorders>
              <w:top w:val="nil"/>
              <w:left w:val="nil"/>
              <w:bottom w:val="single" w:sz="4" w:space="0" w:color="auto"/>
              <w:right w:val="single" w:sz="4" w:space="0" w:color="auto"/>
            </w:tcBorders>
            <w:shd w:val="clear" w:color="auto" w:fill="auto"/>
            <w:vAlign w:val="center"/>
            <w:hideMark/>
          </w:tcPr>
          <w:p w14:paraId="3D3EC5B2" w14:textId="77777777" w:rsidR="004C1B59" w:rsidRPr="005436B8" w:rsidRDefault="004C1B59" w:rsidP="000438FD">
            <w:pPr>
              <w:spacing w:after="0" w:line="240" w:lineRule="auto"/>
              <w:jc w:val="both"/>
              <w:rPr>
                <w:rFonts w:ascii="Times New Roman" w:eastAsia="Times New Roman" w:hAnsi="Times New Roman" w:cs="Times New Roman"/>
                <w:sz w:val="24"/>
                <w:szCs w:val="24"/>
                <w:lang w:eastAsia="ru-RU"/>
              </w:rPr>
            </w:pPr>
            <w:r w:rsidRPr="005436B8">
              <w:rPr>
                <w:rFonts w:ascii="Times New Roman" w:eastAsia="Times New Roman" w:hAnsi="Times New Roman" w:cs="Times New Roman"/>
                <w:bCs/>
                <w:sz w:val="24"/>
                <w:szCs w:val="24"/>
                <w:lang w:eastAsia="ru-RU"/>
              </w:rPr>
              <w:t xml:space="preserve">вимог до постачальників послуг хостингу, на технічних засобах яких розміщені </w:t>
            </w:r>
            <w:proofErr w:type="spellStart"/>
            <w:r w:rsidRPr="005436B8">
              <w:rPr>
                <w:rFonts w:ascii="Times New Roman" w:eastAsia="Times New Roman" w:hAnsi="Times New Roman" w:cs="Times New Roman"/>
                <w:bCs/>
                <w:sz w:val="24"/>
                <w:szCs w:val="24"/>
                <w:lang w:eastAsia="ru-RU"/>
              </w:rPr>
              <w:t>вебсайти</w:t>
            </w:r>
            <w:proofErr w:type="spellEnd"/>
            <w:r w:rsidRPr="005436B8">
              <w:rPr>
                <w:rFonts w:ascii="Times New Roman" w:eastAsia="Times New Roman" w:hAnsi="Times New Roman" w:cs="Times New Roman"/>
                <w:bCs/>
                <w:sz w:val="24"/>
                <w:szCs w:val="24"/>
                <w:lang w:eastAsia="ru-RU"/>
              </w:rPr>
              <w:t xml:space="preserve">,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w:t>
            </w:r>
            <w:proofErr w:type="spellStart"/>
            <w:r w:rsidRPr="005436B8">
              <w:rPr>
                <w:rFonts w:ascii="Times New Roman" w:eastAsia="Times New Roman" w:hAnsi="Times New Roman" w:cs="Times New Roman"/>
                <w:bCs/>
                <w:sz w:val="24"/>
                <w:szCs w:val="24"/>
                <w:lang w:eastAsia="ru-RU"/>
              </w:rPr>
              <w:t>вебсайтів</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C331675"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bCs/>
                <w:sz w:val="24"/>
                <w:szCs w:val="24"/>
                <w:lang w:eastAsia="ru-RU"/>
              </w:rPr>
              <w:t>89</w:t>
            </w:r>
          </w:p>
        </w:tc>
        <w:tc>
          <w:tcPr>
            <w:tcW w:w="1163" w:type="dxa"/>
            <w:tcBorders>
              <w:top w:val="nil"/>
              <w:left w:val="nil"/>
              <w:bottom w:val="single" w:sz="4" w:space="0" w:color="auto"/>
              <w:right w:val="single" w:sz="4" w:space="0" w:color="auto"/>
            </w:tcBorders>
            <w:vAlign w:val="center"/>
          </w:tcPr>
          <w:p w14:paraId="3EF14359" w14:textId="77777777" w:rsidR="004C1B59" w:rsidRPr="005436B8" w:rsidRDefault="004C1B59" w:rsidP="000438FD">
            <w:pPr>
              <w:spacing w:after="0" w:line="240" w:lineRule="auto"/>
              <w:jc w:val="center"/>
              <w:rPr>
                <w:rFonts w:ascii="Times New Roman" w:eastAsia="Times New Roman" w:hAnsi="Times New Roman" w:cs="Times New Roman"/>
                <w:bCs/>
                <w:sz w:val="24"/>
                <w:szCs w:val="24"/>
                <w:lang w:eastAsia="ru-RU"/>
              </w:rPr>
            </w:pPr>
            <w:r w:rsidRPr="005436B8">
              <w:rPr>
                <w:rFonts w:ascii="Times New Roman" w:eastAsia="Times New Roman" w:hAnsi="Times New Roman" w:cs="Times New Roman"/>
                <w:bCs/>
                <w:sz w:val="24"/>
                <w:szCs w:val="24"/>
                <w:lang w:eastAsia="ru-RU"/>
              </w:rPr>
              <w:t>55</w:t>
            </w:r>
          </w:p>
        </w:tc>
      </w:tr>
      <w:tr w:rsidR="005436B8" w:rsidRPr="005436B8" w14:paraId="0D067511" w14:textId="77777777" w:rsidTr="000438FD">
        <w:trPr>
          <w:trHeight w:val="31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5AB01648"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2.10</w:t>
            </w:r>
          </w:p>
        </w:tc>
        <w:tc>
          <w:tcPr>
            <w:tcW w:w="6731" w:type="dxa"/>
            <w:tcBorders>
              <w:top w:val="nil"/>
              <w:left w:val="nil"/>
              <w:bottom w:val="single" w:sz="4" w:space="0" w:color="auto"/>
              <w:right w:val="single" w:sz="4" w:space="0" w:color="auto"/>
            </w:tcBorders>
            <w:shd w:val="clear" w:color="auto" w:fill="auto"/>
            <w:vAlign w:val="center"/>
            <w:hideMark/>
          </w:tcPr>
          <w:p w14:paraId="30539ED9"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bCs/>
                <w:sz w:val="24"/>
                <w:szCs w:val="24"/>
                <w:lang w:eastAsia="ru-RU"/>
              </w:rPr>
              <w:t>проведення позапланових перевірок та їх результатів</w:t>
            </w:r>
          </w:p>
        </w:tc>
        <w:tc>
          <w:tcPr>
            <w:tcW w:w="1134" w:type="dxa"/>
            <w:tcBorders>
              <w:top w:val="nil"/>
              <w:left w:val="nil"/>
              <w:bottom w:val="single" w:sz="4" w:space="0" w:color="auto"/>
              <w:right w:val="single" w:sz="4" w:space="0" w:color="auto"/>
            </w:tcBorders>
            <w:shd w:val="clear" w:color="auto" w:fill="auto"/>
            <w:vAlign w:val="center"/>
            <w:hideMark/>
          </w:tcPr>
          <w:p w14:paraId="1301CABE"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bCs/>
                <w:sz w:val="24"/>
                <w:szCs w:val="24"/>
                <w:lang w:eastAsia="ru-RU"/>
              </w:rPr>
              <w:t>10</w:t>
            </w:r>
          </w:p>
        </w:tc>
        <w:tc>
          <w:tcPr>
            <w:tcW w:w="1163" w:type="dxa"/>
            <w:tcBorders>
              <w:top w:val="nil"/>
              <w:left w:val="nil"/>
              <w:bottom w:val="single" w:sz="4" w:space="0" w:color="auto"/>
              <w:right w:val="single" w:sz="4" w:space="0" w:color="auto"/>
            </w:tcBorders>
            <w:vAlign w:val="center"/>
          </w:tcPr>
          <w:p w14:paraId="46CBA1AE" w14:textId="77777777" w:rsidR="004C1B59" w:rsidRPr="005436B8" w:rsidRDefault="004C1B59" w:rsidP="000438FD">
            <w:pPr>
              <w:spacing w:after="0" w:line="240" w:lineRule="auto"/>
              <w:jc w:val="center"/>
              <w:rPr>
                <w:rFonts w:ascii="Times New Roman" w:eastAsia="Times New Roman" w:hAnsi="Times New Roman" w:cs="Times New Roman"/>
                <w:bCs/>
                <w:sz w:val="24"/>
                <w:szCs w:val="24"/>
                <w:lang w:eastAsia="ru-RU"/>
              </w:rPr>
            </w:pPr>
            <w:r w:rsidRPr="005436B8">
              <w:rPr>
                <w:rFonts w:ascii="Times New Roman" w:eastAsia="Times New Roman" w:hAnsi="Times New Roman" w:cs="Times New Roman"/>
                <w:bCs/>
                <w:sz w:val="24"/>
                <w:szCs w:val="24"/>
                <w:lang w:eastAsia="ru-RU"/>
              </w:rPr>
              <w:t>4</w:t>
            </w:r>
          </w:p>
        </w:tc>
      </w:tr>
      <w:tr w:rsidR="004C1B59" w:rsidRPr="005436B8" w14:paraId="16BEFA29" w14:textId="77777777" w:rsidTr="000438FD">
        <w:trPr>
          <w:trHeight w:val="315"/>
          <w:jc w:val="center"/>
        </w:trPr>
        <w:tc>
          <w:tcPr>
            <w:tcW w:w="671" w:type="dxa"/>
            <w:tcBorders>
              <w:top w:val="nil"/>
              <w:left w:val="single" w:sz="4" w:space="0" w:color="auto"/>
              <w:bottom w:val="single" w:sz="4" w:space="0" w:color="auto"/>
              <w:right w:val="single" w:sz="4" w:space="0" w:color="auto"/>
            </w:tcBorders>
            <w:shd w:val="clear" w:color="auto" w:fill="auto"/>
            <w:vAlign w:val="center"/>
            <w:hideMark/>
          </w:tcPr>
          <w:p w14:paraId="4BC5D362"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2.11</w:t>
            </w:r>
          </w:p>
        </w:tc>
        <w:tc>
          <w:tcPr>
            <w:tcW w:w="6731" w:type="dxa"/>
            <w:tcBorders>
              <w:top w:val="nil"/>
              <w:left w:val="nil"/>
              <w:bottom w:val="single" w:sz="4" w:space="0" w:color="auto"/>
              <w:right w:val="single" w:sz="4" w:space="0" w:color="auto"/>
            </w:tcBorders>
            <w:shd w:val="clear" w:color="auto" w:fill="auto"/>
            <w:vAlign w:val="center"/>
            <w:hideMark/>
          </w:tcPr>
          <w:p w14:paraId="7F4B3801" w14:textId="77777777" w:rsidR="004C1B59" w:rsidRPr="005436B8" w:rsidRDefault="004C1B59" w:rsidP="000438FD">
            <w:pPr>
              <w:spacing w:after="0" w:line="240" w:lineRule="auto"/>
              <w:rPr>
                <w:rFonts w:ascii="Times New Roman" w:eastAsia="Times New Roman" w:hAnsi="Times New Roman" w:cs="Times New Roman"/>
                <w:sz w:val="24"/>
                <w:szCs w:val="24"/>
                <w:lang w:eastAsia="ru-RU"/>
              </w:rPr>
            </w:pPr>
            <w:r w:rsidRPr="005436B8">
              <w:rPr>
                <w:rFonts w:ascii="Times New Roman" w:eastAsia="Times New Roman" w:hAnsi="Times New Roman" w:cs="Times New Roman"/>
                <w:bCs/>
                <w:sz w:val="24"/>
                <w:szCs w:val="24"/>
                <w:lang w:eastAsia="ru-RU"/>
              </w:rPr>
              <w:t>інших питань організаційного характеру</w:t>
            </w:r>
          </w:p>
        </w:tc>
        <w:tc>
          <w:tcPr>
            <w:tcW w:w="1134" w:type="dxa"/>
            <w:tcBorders>
              <w:top w:val="nil"/>
              <w:left w:val="nil"/>
              <w:bottom w:val="single" w:sz="4" w:space="0" w:color="auto"/>
              <w:right w:val="single" w:sz="4" w:space="0" w:color="auto"/>
            </w:tcBorders>
            <w:shd w:val="clear" w:color="auto" w:fill="auto"/>
            <w:vAlign w:val="center"/>
            <w:hideMark/>
          </w:tcPr>
          <w:p w14:paraId="03B083AA"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36</w:t>
            </w:r>
          </w:p>
        </w:tc>
        <w:tc>
          <w:tcPr>
            <w:tcW w:w="1163" w:type="dxa"/>
            <w:tcBorders>
              <w:top w:val="nil"/>
              <w:left w:val="nil"/>
              <w:bottom w:val="single" w:sz="4" w:space="0" w:color="auto"/>
              <w:right w:val="single" w:sz="4" w:space="0" w:color="auto"/>
            </w:tcBorders>
            <w:vAlign w:val="center"/>
          </w:tcPr>
          <w:p w14:paraId="25B7C9A1" w14:textId="77777777" w:rsidR="004C1B59" w:rsidRPr="005436B8" w:rsidRDefault="004C1B59" w:rsidP="000438FD">
            <w:pPr>
              <w:spacing w:after="0" w:line="240" w:lineRule="auto"/>
              <w:jc w:val="center"/>
              <w:rPr>
                <w:rFonts w:ascii="Times New Roman" w:eastAsia="Times New Roman" w:hAnsi="Times New Roman" w:cs="Times New Roman"/>
                <w:sz w:val="24"/>
                <w:szCs w:val="24"/>
                <w:lang w:eastAsia="ru-RU"/>
              </w:rPr>
            </w:pPr>
            <w:r w:rsidRPr="005436B8">
              <w:rPr>
                <w:rFonts w:ascii="Times New Roman" w:eastAsia="Times New Roman" w:hAnsi="Times New Roman" w:cs="Times New Roman"/>
                <w:sz w:val="24"/>
                <w:szCs w:val="24"/>
                <w:lang w:eastAsia="ru-RU"/>
              </w:rPr>
              <w:t>42</w:t>
            </w:r>
          </w:p>
        </w:tc>
      </w:tr>
      <w:bookmarkEnd w:id="8"/>
    </w:tbl>
    <w:p w14:paraId="642AA1A1" w14:textId="77777777" w:rsidR="00CA194B" w:rsidRPr="005436B8" w:rsidRDefault="00CA194B" w:rsidP="006E7BC8">
      <w:pPr>
        <w:pStyle w:val="a3"/>
        <w:ind w:left="0"/>
      </w:pPr>
    </w:p>
    <w:p w14:paraId="30DC276D" w14:textId="1FDCE0F7" w:rsidR="000B02F8" w:rsidRPr="005436B8" w:rsidRDefault="00442BC8" w:rsidP="000B02F8">
      <w:pPr>
        <w:pStyle w:val="a9"/>
        <w:widowControl w:val="0"/>
        <w:autoSpaceDE w:val="0"/>
        <w:spacing w:before="0"/>
        <w:jc w:val="both"/>
        <w:rPr>
          <w:rFonts w:ascii="Times New Roman" w:eastAsia="Calibri" w:hAnsi="Times New Roman" w:cs="Times New Roman"/>
          <w:bCs/>
          <w:kern w:val="0"/>
          <w:sz w:val="28"/>
          <w:szCs w:val="28"/>
          <w:lang w:bidi="ar-SA"/>
        </w:rPr>
      </w:pPr>
      <w:bookmarkStart w:id="9" w:name="_Hlk159949940"/>
      <w:bookmarkEnd w:id="7"/>
      <w:r w:rsidRPr="005436B8">
        <w:rPr>
          <w:rFonts w:ascii="Times New Roman" w:eastAsia="Calibri" w:hAnsi="Times New Roman" w:cs="Times New Roman"/>
          <w:bCs/>
          <w:kern w:val="0"/>
          <w:sz w:val="28"/>
          <w:szCs w:val="28"/>
          <w:lang w:bidi="ar-SA"/>
        </w:rPr>
        <w:t>Пріоритетн</w:t>
      </w:r>
      <w:r w:rsidR="000E4F3F" w:rsidRPr="005436B8">
        <w:rPr>
          <w:rFonts w:ascii="Times New Roman" w:eastAsia="Calibri" w:hAnsi="Times New Roman" w:cs="Times New Roman"/>
          <w:bCs/>
          <w:kern w:val="0"/>
          <w:sz w:val="28"/>
          <w:szCs w:val="28"/>
          <w:lang w:bidi="ar-SA"/>
        </w:rPr>
        <w:t>им</w:t>
      </w:r>
      <w:r w:rsidR="00525F56" w:rsidRPr="005436B8">
        <w:rPr>
          <w:rFonts w:ascii="Times New Roman" w:eastAsia="Calibri" w:hAnsi="Times New Roman" w:cs="Times New Roman"/>
          <w:bCs/>
          <w:kern w:val="0"/>
          <w:sz w:val="28"/>
          <w:szCs w:val="28"/>
          <w:lang w:bidi="ar-SA"/>
        </w:rPr>
        <w:t>и</w:t>
      </w:r>
      <w:r w:rsidRPr="005436B8">
        <w:rPr>
          <w:rFonts w:ascii="Times New Roman" w:eastAsia="Calibri" w:hAnsi="Times New Roman" w:cs="Times New Roman"/>
          <w:bCs/>
          <w:kern w:val="0"/>
          <w:sz w:val="28"/>
          <w:szCs w:val="28"/>
          <w:lang w:bidi="ar-SA"/>
        </w:rPr>
        <w:t xml:space="preserve"> напря</w:t>
      </w:r>
      <w:r w:rsidR="000E4F3F" w:rsidRPr="005436B8">
        <w:rPr>
          <w:rFonts w:ascii="Times New Roman" w:eastAsia="Calibri" w:hAnsi="Times New Roman" w:cs="Times New Roman"/>
          <w:bCs/>
          <w:kern w:val="0"/>
          <w:sz w:val="28"/>
          <w:szCs w:val="28"/>
          <w:lang w:bidi="ar-SA"/>
        </w:rPr>
        <w:t>ма</w:t>
      </w:r>
      <w:r w:rsidRPr="005436B8">
        <w:rPr>
          <w:rFonts w:ascii="Times New Roman" w:eastAsia="Calibri" w:hAnsi="Times New Roman" w:cs="Times New Roman"/>
          <w:bCs/>
          <w:kern w:val="0"/>
          <w:sz w:val="28"/>
          <w:szCs w:val="28"/>
          <w:lang w:bidi="ar-SA"/>
        </w:rPr>
        <w:t xml:space="preserve">ми роботи у </w:t>
      </w:r>
      <w:r w:rsidR="000B02F8" w:rsidRPr="005436B8">
        <w:rPr>
          <w:rFonts w:ascii="Times New Roman" w:eastAsia="Calibri" w:hAnsi="Times New Roman" w:cs="Times New Roman"/>
          <w:bCs/>
          <w:kern w:val="0"/>
          <w:sz w:val="28"/>
          <w:szCs w:val="28"/>
          <w:lang w:bidi="ar-SA"/>
        </w:rPr>
        <w:t>2023 ро</w:t>
      </w:r>
      <w:r w:rsidRPr="005436B8">
        <w:rPr>
          <w:rFonts w:ascii="Times New Roman" w:eastAsia="Calibri" w:hAnsi="Times New Roman" w:cs="Times New Roman"/>
          <w:bCs/>
          <w:kern w:val="0"/>
          <w:sz w:val="28"/>
          <w:szCs w:val="28"/>
          <w:lang w:bidi="ar-SA"/>
        </w:rPr>
        <w:t>ці</w:t>
      </w:r>
      <w:r w:rsidR="000B02F8" w:rsidRPr="005436B8">
        <w:rPr>
          <w:rFonts w:ascii="Times New Roman" w:eastAsia="Calibri" w:hAnsi="Times New Roman" w:cs="Times New Roman"/>
          <w:bCs/>
          <w:kern w:val="0"/>
          <w:sz w:val="28"/>
          <w:szCs w:val="28"/>
          <w:lang w:bidi="ar-SA"/>
        </w:rPr>
        <w:t xml:space="preserve"> </w:t>
      </w:r>
      <w:r w:rsidR="000E4F3F" w:rsidRPr="005436B8">
        <w:rPr>
          <w:rFonts w:ascii="Times New Roman" w:eastAsia="Calibri" w:hAnsi="Times New Roman" w:cs="Times New Roman"/>
          <w:bCs/>
          <w:kern w:val="0"/>
          <w:sz w:val="28"/>
          <w:szCs w:val="28"/>
          <w:lang w:bidi="ar-SA"/>
        </w:rPr>
        <w:t xml:space="preserve">були </w:t>
      </w:r>
      <w:r w:rsidR="000B02F8" w:rsidRPr="005436B8">
        <w:rPr>
          <w:rFonts w:ascii="Times New Roman" w:eastAsia="Calibri" w:hAnsi="Times New Roman" w:cs="Times New Roman"/>
          <w:bCs/>
          <w:kern w:val="0"/>
          <w:sz w:val="28"/>
          <w:szCs w:val="28"/>
          <w:lang w:bidi="ar-SA"/>
        </w:rPr>
        <w:t xml:space="preserve">впровадження норм законодавства України, які регулюють діяльність у сфері організації та проведення азартних ігор та у лотерейній сфері; </w:t>
      </w:r>
      <w:r w:rsidR="00B31A27" w:rsidRPr="005436B8">
        <w:rPr>
          <w:rFonts w:ascii="Times New Roman" w:eastAsia="Calibri" w:hAnsi="Times New Roman" w:cs="Times New Roman"/>
          <w:bCs/>
          <w:kern w:val="0"/>
          <w:sz w:val="28"/>
          <w:szCs w:val="28"/>
          <w:lang w:bidi="ar-SA"/>
        </w:rPr>
        <w:t xml:space="preserve">здійснення </w:t>
      </w:r>
      <w:r w:rsidR="000B02F8" w:rsidRPr="005436B8">
        <w:rPr>
          <w:rFonts w:ascii="Times New Roman" w:eastAsia="Calibri" w:hAnsi="Times New Roman" w:cs="Times New Roman"/>
          <w:bCs/>
          <w:kern w:val="0"/>
          <w:sz w:val="28"/>
          <w:szCs w:val="28"/>
          <w:lang w:bidi="ar-SA"/>
        </w:rPr>
        <w:t xml:space="preserve">функцій органу ліцензування; забезпечення ведення та оприлюднення інформації відповідних реєстрів та переліків; розгляд звернень організаторів азартних ігор, громадян та інших осіб; виявлення порушень та вжиття заходів з детінізації грального бізнесу; </w:t>
      </w:r>
      <w:r w:rsidR="008F3415" w:rsidRPr="005436B8">
        <w:rPr>
          <w:rFonts w:ascii="Times New Roman" w:eastAsia="Calibri" w:hAnsi="Times New Roman" w:cs="Times New Roman"/>
          <w:bCs/>
          <w:kern w:val="0"/>
          <w:sz w:val="28"/>
          <w:szCs w:val="28"/>
          <w:lang w:bidi="ar-SA"/>
        </w:rPr>
        <w:t xml:space="preserve">вжиття </w:t>
      </w:r>
      <w:r w:rsidR="000B02F8" w:rsidRPr="005436B8">
        <w:rPr>
          <w:rFonts w:ascii="Times New Roman" w:eastAsia="Calibri" w:hAnsi="Times New Roman" w:cs="Times New Roman"/>
          <w:bCs/>
          <w:kern w:val="0"/>
          <w:sz w:val="28"/>
          <w:szCs w:val="28"/>
          <w:lang w:bidi="ar-SA"/>
        </w:rPr>
        <w:t>заходів, спрямованих на забезпечення реалізації і моніторингу ефективності персональних спеціальних економічних та інших обмежувальних заходів (санкцій) до фізичних та юридичних осіб тощо.</w:t>
      </w:r>
    </w:p>
    <w:p w14:paraId="573411D2" w14:textId="77777777" w:rsidR="0049262A" w:rsidRPr="005436B8" w:rsidRDefault="0049262A" w:rsidP="000B02F8">
      <w:pPr>
        <w:pStyle w:val="a9"/>
        <w:widowControl w:val="0"/>
        <w:autoSpaceDE w:val="0"/>
        <w:spacing w:before="0"/>
        <w:jc w:val="both"/>
        <w:rPr>
          <w:rFonts w:ascii="Times New Roman" w:eastAsia="Calibri" w:hAnsi="Times New Roman" w:cs="Times New Roman"/>
          <w:bCs/>
          <w:kern w:val="0"/>
          <w:sz w:val="28"/>
          <w:szCs w:val="28"/>
          <w:lang w:bidi="ar-SA"/>
        </w:rPr>
      </w:pPr>
    </w:p>
    <w:p w14:paraId="25468931" w14:textId="752D3826" w:rsidR="00F72989" w:rsidRPr="005436B8" w:rsidRDefault="00F72989" w:rsidP="001F59F8">
      <w:pPr>
        <w:spacing w:after="0" w:line="240" w:lineRule="auto"/>
        <w:jc w:val="both"/>
        <w:rPr>
          <w:rFonts w:ascii="Times New Roman" w:hAnsi="Times New Roman" w:cs="Times New Roman"/>
          <w:b/>
          <w:bCs/>
          <w:sz w:val="28"/>
          <w:szCs w:val="28"/>
        </w:rPr>
      </w:pPr>
      <w:bookmarkStart w:id="10" w:name="_Hlk156828237"/>
      <w:bookmarkStart w:id="11" w:name="_Hlk159950828"/>
      <w:bookmarkEnd w:id="9"/>
      <w:r w:rsidRPr="005436B8">
        <w:rPr>
          <w:rFonts w:ascii="Times New Roman" w:hAnsi="Times New Roman" w:cs="Times New Roman"/>
          <w:b/>
          <w:bCs/>
          <w:sz w:val="28"/>
          <w:szCs w:val="28"/>
        </w:rPr>
        <w:lastRenderedPageBreak/>
        <w:t>ІІ. Основні показники та результати діяльності КРАІЛ у 2023 році</w:t>
      </w:r>
    </w:p>
    <w:bookmarkEnd w:id="10"/>
    <w:p w14:paraId="5CBD01B6" w14:textId="1DDC0BBF" w:rsidR="006805FF" w:rsidRPr="005436B8" w:rsidRDefault="006805FF" w:rsidP="00427EF5">
      <w:pPr>
        <w:spacing w:after="0" w:line="240" w:lineRule="auto"/>
        <w:ind w:firstLine="567"/>
        <w:jc w:val="both"/>
        <w:rPr>
          <w:rFonts w:ascii="Times New Roman" w:eastAsia="Times New Roman" w:hAnsi="Times New Roman" w:cs="Times New Roman"/>
          <w:bCs/>
          <w:sz w:val="28"/>
          <w:szCs w:val="28"/>
          <w:shd w:val="clear" w:color="auto" w:fill="FFFFFF"/>
          <w:lang w:eastAsia="ru-RU"/>
        </w:rPr>
      </w:pPr>
    </w:p>
    <w:p w14:paraId="53898585" w14:textId="666B95CA" w:rsidR="00D2346B" w:rsidRPr="005436B8" w:rsidRDefault="00D2346B" w:rsidP="00E93F1A">
      <w:pPr>
        <w:pStyle w:val="a3"/>
        <w:numPr>
          <w:ilvl w:val="0"/>
          <w:numId w:val="1"/>
        </w:numPr>
        <w:tabs>
          <w:tab w:val="left" w:pos="851"/>
        </w:tabs>
        <w:ind w:left="0" w:firstLine="567"/>
      </w:pPr>
      <w:bookmarkStart w:id="12" w:name="_Hlk156833740"/>
      <w:bookmarkStart w:id="13" w:name="_Hlk156828293"/>
      <w:r w:rsidRPr="005436B8">
        <w:rPr>
          <w:b/>
        </w:rPr>
        <w:t>П</w:t>
      </w:r>
      <w:r w:rsidR="00BA6F4C" w:rsidRPr="005436B8">
        <w:rPr>
          <w:b/>
        </w:rPr>
        <w:t>рийнят</w:t>
      </w:r>
      <w:r w:rsidR="009E489A" w:rsidRPr="005436B8">
        <w:rPr>
          <w:b/>
        </w:rPr>
        <w:t>о</w:t>
      </w:r>
      <w:r w:rsidR="00BA6F4C" w:rsidRPr="005436B8">
        <w:rPr>
          <w:b/>
        </w:rPr>
        <w:t xml:space="preserve"> н</w:t>
      </w:r>
      <w:r w:rsidR="00E93F1A" w:rsidRPr="005436B8">
        <w:rPr>
          <w:b/>
        </w:rPr>
        <w:t>ормативно-правові акти, розроблені КРАІЛ</w:t>
      </w:r>
      <w:bookmarkEnd w:id="12"/>
    </w:p>
    <w:p w14:paraId="7B68E7E6" w14:textId="4494C45E" w:rsidR="00E93F1A" w:rsidRPr="005436B8" w:rsidRDefault="00E93F1A" w:rsidP="00D2346B">
      <w:pPr>
        <w:pStyle w:val="a3"/>
        <w:tabs>
          <w:tab w:val="left" w:pos="851"/>
        </w:tabs>
        <w:rPr>
          <w:i/>
          <w:sz w:val="20"/>
          <w:szCs w:val="20"/>
        </w:rPr>
      </w:pPr>
    </w:p>
    <w:bookmarkEnd w:id="13"/>
    <w:p w14:paraId="3CA5915B" w14:textId="20B1C489" w:rsidR="0074744C" w:rsidRPr="005436B8" w:rsidRDefault="000F320E" w:rsidP="005B33B9">
      <w:pPr>
        <w:pStyle w:val="a3"/>
        <w:ind w:left="0"/>
        <w:rPr>
          <w:i/>
          <w:iCs/>
        </w:rPr>
      </w:pPr>
      <w:r w:rsidRPr="005436B8">
        <w:rPr>
          <w:i/>
          <w:iCs/>
        </w:rPr>
        <w:t>4</w:t>
      </w:r>
      <w:r w:rsidR="00BB718E" w:rsidRPr="005436B8">
        <w:rPr>
          <w:i/>
          <w:iCs/>
        </w:rPr>
        <w:t xml:space="preserve"> </w:t>
      </w:r>
      <w:r w:rsidR="0074744C" w:rsidRPr="005436B8">
        <w:rPr>
          <w:i/>
          <w:iCs/>
        </w:rPr>
        <w:t>постанови Уряду:</w:t>
      </w:r>
    </w:p>
    <w:p w14:paraId="21D99819" w14:textId="194F2591" w:rsidR="0074744C" w:rsidRPr="005436B8" w:rsidRDefault="0074744C" w:rsidP="0074744C">
      <w:pPr>
        <w:spacing w:after="0" w:line="240" w:lineRule="auto"/>
        <w:ind w:firstLine="567"/>
        <w:jc w:val="both"/>
        <w:rPr>
          <w:rFonts w:ascii="Times New Roman" w:hAnsi="Times New Roman" w:cs="Times New Roman"/>
          <w:iCs/>
          <w:sz w:val="28"/>
          <w:szCs w:val="28"/>
        </w:rPr>
      </w:pPr>
      <w:r w:rsidRPr="005436B8">
        <w:rPr>
          <w:rFonts w:ascii="Times New Roman" w:hAnsi="Times New Roman" w:cs="Times New Roman"/>
          <w:bCs/>
          <w:iCs/>
          <w:sz w:val="28"/>
          <w:szCs w:val="28"/>
        </w:rPr>
        <w:t>від</w:t>
      </w:r>
      <w:r w:rsidRPr="005436B8">
        <w:rPr>
          <w:rFonts w:ascii="Times New Roman" w:hAnsi="Times New Roman" w:cs="Times New Roman"/>
          <w:b/>
          <w:iCs/>
          <w:sz w:val="28"/>
          <w:szCs w:val="28"/>
        </w:rPr>
        <w:t xml:space="preserve"> </w:t>
      </w:r>
      <w:r w:rsidRPr="005436B8">
        <w:rPr>
          <w:rFonts w:ascii="Times New Roman" w:hAnsi="Times New Roman" w:cs="Times New Roman"/>
          <w:iCs/>
          <w:sz w:val="28"/>
          <w:szCs w:val="28"/>
        </w:rPr>
        <w:t>31 січня 2023 року №</w:t>
      </w:r>
      <w:r w:rsidR="00A92ABE" w:rsidRPr="005436B8">
        <w:rPr>
          <w:rFonts w:ascii="Times New Roman" w:hAnsi="Times New Roman" w:cs="Times New Roman"/>
          <w:iCs/>
          <w:sz w:val="28"/>
          <w:szCs w:val="28"/>
        </w:rPr>
        <w:t> </w:t>
      </w:r>
      <w:r w:rsidRPr="005436B8">
        <w:rPr>
          <w:rFonts w:ascii="Times New Roman" w:hAnsi="Times New Roman" w:cs="Times New Roman"/>
          <w:iCs/>
          <w:sz w:val="28"/>
          <w:szCs w:val="28"/>
        </w:rPr>
        <w:t>91 «Про внесення зміни до пункту 4 Положення про Комісію з регулювання азартних ігор та лотерей»;</w:t>
      </w:r>
    </w:p>
    <w:p w14:paraId="33ACBECA" w14:textId="77777777" w:rsidR="0074744C" w:rsidRPr="005436B8" w:rsidRDefault="0074744C" w:rsidP="0074744C">
      <w:pPr>
        <w:tabs>
          <w:tab w:val="left" w:pos="851"/>
        </w:tabs>
        <w:spacing w:after="0" w:line="240" w:lineRule="auto"/>
        <w:ind w:firstLine="567"/>
        <w:jc w:val="both"/>
        <w:rPr>
          <w:rFonts w:ascii="Times New Roman" w:hAnsi="Times New Roman" w:cs="Times New Roman"/>
          <w:bCs/>
          <w:iCs/>
          <w:sz w:val="28"/>
          <w:szCs w:val="28"/>
        </w:rPr>
      </w:pPr>
      <w:r w:rsidRPr="005436B8">
        <w:rPr>
          <w:rFonts w:ascii="Times New Roman" w:hAnsi="Times New Roman" w:cs="Times New Roman"/>
          <w:bCs/>
          <w:iCs/>
          <w:sz w:val="28"/>
          <w:szCs w:val="28"/>
        </w:rPr>
        <w:t>від 28 лютого 2023 року № 173 «Про внесення зміни до пункту 1 постанови Кабінету Міністрів України від 18 березня 2022 р. № 314»;</w:t>
      </w:r>
    </w:p>
    <w:p w14:paraId="05201EB5" w14:textId="77777777" w:rsidR="0074744C" w:rsidRPr="005436B8" w:rsidRDefault="0074744C" w:rsidP="0074744C">
      <w:pPr>
        <w:tabs>
          <w:tab w:val="left" w:pos="851"/>
        </w:tabs>
        <w:spacing w:after="0" w:line="240" w:lineRule="auto"/>
        <w:ind w:firstLine="567"/>
        <w:jc w:val="both"/>
        <w:rPr>
          <w:rFonts w:ascii="Times New Roman" w:hAnsi="Times New Roman" w:cs="Times New Roman"/>
          <w:bCs/>
          <w:iCs/>
          <w:sz w:val="28"/>
          <w:szCs w:val="28"/>
        </w:rPr>
      </w:pPr>
      <w:r w:rsidRPr="005436B8">
        <w:rPr>
          <w:rFonts w:ascii="Times New Roman" w:hAnsi="Times New Roman" w:cs="Times New Roman"/>
          <w:bCs/>
          <w:iCs/>
          <w:sz w:val="28"/>
          <w:szCs w:val="28"/>
        </w:rPr>
        <w:t>від 24 листопада 2023 року № 1243 «Про внесення змін до пункту 4 Положення про Комісію з регулювання азартних ігор та лотерей»;</w:t>
      </w:r>
    </w:p>
    <w:p w14:paraId="3C46B8A1" w14:textId="77777777" w:rsidR="0074744C" w:rsidRPr="005436B8" w:rsidRDefault="0074744C" w:rsidP="0074744C">
      <w:pPr>
        <w:tabs>
          <w:tab w:val="left" w:pos="851"/>
        </w:tabs>
        <w:spacing w:after="0" w:line="240" w:lineRule="auto"/>
        <w:ind w:firstLine="567"/>
        <w:jc w:val="both"/>
        <w:rPr>
          <w:rFonts w:ascii="Times New Roman" w:hAnsi="Times New Roman" w:cs="Times New Roman"/>
          <w:bCs/>
          <w:iCs/>
          <w:sz w:val="28"/>
          <w:szCs w:val="28"/>
        </w:rPr>
      </w:pPr>
      <w:r w:rsidRPr="005436B8">
        <w:rPr>
          <w:rFonts w:ascii="Times New Roman" w:hAnsi="Times New Roman" w:cs="Times New Roman"/>
          <w:bCs/>
          <w:iCs/>
          <w:sz w:val="28"/>
          <w:szCs w:val="28"/>
        </w:rPr>
        <w:t>від 15 грудня 2023 року № 1313 «Про внесення змін до Порядку застосування Комісією з регулювання азартних ігор та лотерей фінансових санкцій (штрафів)»;</w:t>
      </w:r>
    </w:p>
    <w:p w14:paraId="0055C0AE" w14:textId="77777777" w:rsidR="00570D32" w:rsidRPr="005436B8" w:rsidRDefault="00570D32" w:rsidP="0074744C">
      <w:pPr>
        <w:pStyle w:val="a3"/>
        <w:ind w:left="0"/>
        <w:rPr>
          <w:bCs/>
          <w:i/>
          <w:sz w:val="20"/>
          <w:szCs w:val="20"/>
        </w:rPr>
      </w:pPr>
    </w:p>
    <w:p w14:paraId="111687F5" w14:textId="50050210" w:rsidR="0074744C" w:rsidRPr="005436B8" w:rsidRDefault="00F64B9A" w:rsidP="0074744C">
      <w:pPr>
        <w:pStyle w:val="a3"/>
        <w:ind w:left="0"/>
        <w:rPr>
          <w:bCs/>
          <w:i/>
        </w:rPr>
      </w:pPr>
      <w:r w:rsidRPr="005436B8">
        <w:rPr>
          <w:bCs/>
          <w:i/>
        </w:rPr>
        <w:t>8</w:t>
      </w:r>
      <w:r w:rsidR="00556184" w:rsidRPr="005436B8">
        <w:rPr>
          <w:bCs/>
          <w:i/>
        </w:rPr>
        <w:t xml:space="preserve"> </w:t>
      </w:r>
      <w:r w:rsidR="0074744C" w:rsidRPr="005436B8">
        <w:rPr>
          <w:bCs/>
          <w:i/>
        </w:rPr>
        <w:t>рішен</w:t>
      </w:r>
      <w:r w:rsidR="00556184" w:rsidRPr="005436B8">
        <w:rPr>
          <w:bCs/>
          <w:i/>
        </w:rPr>
        <w:t>ь</w:t>
      </w:r>
      <w:r w:rsidR="0074744C" w:rsidRPr="005436B8">
        <w:rPr>
          <w:bCs/>
          <w:i/>
        </w:rPr>
        <w:t xml:space="preserve"> КРАІЛ:</w:t>
      </w:r>
    </w:p>
    <w:p w14:paraId="05BBAEE3" w14:textId="17E8BD69" w:rsidR="00BD2E22" w:rsidRPr="005436B8" w:rsidRDefault="00BD2E22" w:rsidP="00BD2E22">
      <w:pPr>
        <w:spacing w:after="0" w:line="240" w:lineRule="auto"/>
        <w:ind w:firstLine="567"/>
        <w:jc w:val="both"/>
        <w:rPr>
          <w:rFonts w:ascii="Times New Roman" w:hAnsi="Times New Roman" w:cs="Times New Roman"/>
          <w:iCs/>
          <w:sz w:val="28"/>
          <w:szCs w:val="28"/>
        </w:rPr>
      </w:pPr>
      <w:r w:rsidRPr="005436B8">
        <w:rPr>
          <w:rFonts w:ascii="Times New Roman" w:hAnsi="Times New Roman" w:cs="Times New Roman"/>
          <w:iCs/>
          <w:sz w:val="28"/>
          <w:szCs w:val="28"/>
        </w:rPr>
        <w:t xml:space="preserve">від 15 серпня 2023 року № 160 «Про забезпечення реалізації секторальних економічних та інших обмежувальних заходів (санкцій) до фінансових установ Російської Федерації», зареєстроване в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29 серпня 2023 року за № 1508/40564 (з</w:t>
      </w:r>
      <w:r w:rsidR="00AA3884" w:rsidRPr="005436B8">
        <w:rPr>
          <w:rFonts w:ascii="Times New Roman" w:hAnsi="Times New Roman" w:cs="Times New Roman"/>
          <w:iCs/>
          <w:sz w:val="28"/>
          <w:szCs w:val="28"/>
        </w:rPr>
        <w:t>і</w:t>
      </w:r>
      <w:r w:rsidRPr="005436B8">
        <w:rPr>
          <w:rFonts w:ascii="Times New Roman" w:hAnsi="Times New Roman" w:cs="Times New Roman"/>
          <w:iCs/>
          <w:sz w:val="28"/>
          <w:szCs w:val="28"/>
        </w:rPr>
        <w:t xml:space="preserve"> змінами, внесеними рішенням КРАІЛ від 31 серпня 2023 року № 235 «Про врахування висловлених органом державної реєстрації </w:t>
      </w:r>
      <w:r w:rsidR="00B50ABD" w:rsidRPr="005436B8">
        <w:rPr>
          <w:rFonts w:ascii="Times New Roman" w:hAnsi="Times New Roman" w:cs="Times New Roman"/>
          <w:iCs/>
          <w:sz w:val="28"/>
          <w:szCs w:val="28"/>
        </w:rPr>
        <w:br/>
      </w:r>
      <w:r w:rsidRPr="005436B8">
        <w:rPr>
          <w:rFonts w:ascii="Times New Roman" w:hAnsi="Times New Roman" w:cs="Times New Roman"/>
          <w:iCs/>
          <w:sz w:val="28"/>
          <w:szCs w:val="28"/>
        </w:rPr>
        <w:t xml:space="preserve">зауважень до рішення Комісії з регулювання азартних ігор та </w:t>
      </w:r>
      <w:r w:rsidR="00B50ABD" w:rsidRPr="005436B8">
        <w:rPr>
          <w:rFonts w:ascii="Times New Roman" w:hAnsi="Times New Roman" w:cs="Times New Roman"/>
          <w:iCs/>
          <w:sz w:val="28"/>
          <w:szCs w:val="28"/>
        </w:rPr>
        <w:br/>
      </w:r>
      <w:r w:rsidRPr="005436B8">
        <w:rPr>
          <w:rFonts w:ascii="Times New Roman" w:hAnsi="Times New Roman" w:cs="Times New Roman"/>
          <w:iCs/>
          <w:sz w:val="28"/>
          <w:szCs w:val="28"/>
        </w:rPr>
        <w:t xml:space="preserve">лотерей від 10 серпня 2023 року № 160», зареєстрованим у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w:t>
      </w:r>
      <w:r w:rsidR="00B50ABD" w:rsidRPr="005436B8">
        <w:rPr>
          <w:rFonts w:ascii="Times New Roman" w:hAnsi="Times New Roman" w:cs="Times New Roman"/>
          <w:iCs/>
          <w:sz w:val="28"/>
          <w:szCs w:val="28"/>
        </w:rPr>
        <w:br/>
      </w:r>
      <w:r w:rsidRPr="005436B8">
        <w:rPr>
          <w:rFonts w:ascii="Times New Roman" w:hAnsi="Times New Roman" w:cs="Times New Roman"/>
          <w:iCs/>
          <w:sz w:val="28"/>
          <w:szCs w:val="28"/>
        </w:rPr>
        <w:t>05 вересня 2023 року за № 1559/40615);</w:t>
      </w:r>
    </w:p>
    <w:p w14:paraId="0C30E40E" w14:textId="5C63DE8F" w:rsidR="00BD2E22" w:rsidRPr="005436B8" w:rsidRDefault="00BD2E22" w:rsidP="00BD2E22">
      <w:pPr>
        <w:tabs>
          <w:tab w:val="left" w:pos="851"/>
        </w:tabs>
        <w:spacing w:after="0" w:line="240" w:lineRule="auto"/>
        <w:ind w:firstLine="567"/>
        <w:jc w:val="both"/>
        <w:rPr>
          <w:rFonts w:ascii="Times New Roman" w:hAnsi="Times New Roman" w:cs="Times New Roman"/>
          <w:iCs/>
          <w:sz w:val="28"/>
          <w:szCs w:val="28"/>
        </w:rPr>
      </w:pPr>
      <w:r w:rsidRPr="005436B8">
        <w:rPr>
          <w:rFonts w:ascii="Times New Roman" w:hAnsi="Times New Roman" w:cs="Times New Roman"/>
          <w:iCs/>
          <w:sz w:val="28"/>
          <w:szCs w:val="28"/>
        </w:rPr>
        <w:t xml:space="preserve">від 15 серпня 2023 року № 168 «Про затвердження Порядку реалізації видів санкцій та моніторингу їх ефективності Комісією з регулювання азартних ігор та лотерей», зареєстроване в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30 серпня 2023 року за № 1519/40575 (з</w:t>
      </w:r>
      <w:r w:rsidR="00AA3884" w:rsidRPr="005436B8">
        <w:rPr>
          <w:rFonts w:ascii="Times New Roman" w:hAnsi="Times New Roman" w:cs="Times New Roman"/>
          <w:iCs/>
          <w:sz w:val="28"/>
          <w:szCs w:val="28"/>
        </w:rPr>
        <w:t>і</w:t>
      </w:r>
      <w:r w:rsidRPr="005436B8">
        <w:rPr>
          <w:rFonts w:ascii="Times New Roman" w:hAnsi="Times New Roman" w:cs="Times New Roman"/>
          <w:iCs/>
          <w:sz w:val="28"/>
          <w:szCs w:val="28"/>
        </w:rPr>
        <w:t xml:space="preserve"> змінами, внесеними рішенням </w:t>
      </w:r>
      <w:r w:rsidR="000F320E" w:rsidRPr="005436B8">
        <w:rPr>
          <w:rFonts w:ascii="Times New Roman" w:hAnsi="Times New Roman" w:cs="Times New Roman"/>
          <w:iCs/>
          <w:sz w:val="28"/>
          <w:szCs w:val="28"/>
        </w:rPr>
        <w:t xml:space="preserve">КРАІЛ </w:t>
      </w:r>
      <w:r w:rsidRPr="005436B8">
        <w:rPr>
          <w:rFonts w:ascii="Times New Roman" w:hAnsi="Times New Roman" w:cs="Times New Roman"/>
          <w:iCs/>
          <w:sz w:val="28"/>
          <w:szCs w:val="28"/>
        </w:rPr>
        <w:t xml:space="preserve">від 31 серпня 2023 року № 236 «Про врахування висловлених органом державної реєстрації </w:t>
      </w:r>
      <w:r w:rsidR="00B50ABD" w:rsidRPr="005436B8">
        <w:rPr>
          <w:rFonts w:ascii="Times New Roman" w:hAnsi="Times New Roman" w:cs="Times New Roman"/>
          <w:iCs/>
          <w:sz w:val="28"/>
          <w:szCs w:val="28"/>
        </w:rPr>
        <w:br/>
      </w:r>
      <w:r w:rsidRPr="005436B8">
        <w:rPr>
          <w:rFonts w:ascii="Times New Roman" w:hAnsi="Times New Roman" w:cs="Times New Roman"/>
          <w:iCs/>
          <w:sz w:val="28"/>
          <w:szCs w:val="28"/>
        </w:rPr>
        <w:t xml:space="preserve">зауважень до рішення Комісії з регулювання азартних ігор та лотерей </w:t>
      </w:r>
      <w:r w:rsidR="00B50ABD" w:rsidRPr="005436B8">
        <w:rPr>
          <w:rFonts w:ascii="Times New Roman" w:hAnsi="Times New Roman" w:cs="Times New Roman"/>
          <w:iCs/>
          <w:sz w:val="28"/>
          <w:szCs w:val="28"/>
        </w:rPr>
        <w:br/>
      </w:r>
      <w:r w:rsidRPr="005436B8">
        <w:rPr>
          <w:rFonts w:ascii="Times New Roman" w:hAnsi="Times New Roman" w:cs="Times New Roman"/>
          <w:iCs/>
          <w:sz w:val="28"/>
          <w:szCs w:val="28"/>
        </w:rPr>
        <w:t xml:space="preserve">від 15 серпня 2023 року № 168», зареєстрованим у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w:t>
      </w:r>
      <w:r w:rsidR="00B50ABD" w:rsidRPr="005436B8">
        <w:rPr>
          <w:rFonts w:ascii="Times New Roman" w:hAnsi="Times New Roman" w:cs="Times New Roman"/>
          <w:iCs/>
          <w:sz w:val="28"/>
          <w:szCs w:val="28"/>
        </w:rPr>
        <w:br/>
      </w:r>
      <w:r w:rsidRPr="005436B8">
        <w:rPr>
          <w:rFonts w:ascii="Times New Roman" w:hAnsi="Times New Roman" w:cs="Times New Roman"/>
          <w:iCs/>
          <w:sz w:val="28"/>
          <w:szCs w:val="28"/>
        </w:rPr>
        <w:t>05 вересня 2023 року за №</w:t>
      </w:r>
      <w:r w:rsidR="000F320E" w:rsidRPr="005436B8">
        <w:rPr>
          <w:rFonts w:ascii="Times New Roman" w:hAnsi="Times New Roman" w:cs="Times New Roman"/>
          <w:iCs/>
          <w:sz w:val="28"/>
          <w:szCs w:val="28"/>
        </w:rPr>
        <w:t> </w:t>
      </w:r>
      <w:r w:rsidRPr="005436B8">
        <w:rPr>
          <w:rFonts w:ascii="Times New Roman" w:hAnsi="Times New Roman" w:cs="Times New Roman"/>
          <w:iCs/>
          <w:sz w:val="28"/>
          <w:szCs w:val="28"/>
        </w:rPr>
        <w:t>1558/40614);</w:t>
      </w:r>
    </w:p>
    <w:p w14:paraId="4AA9994B" w14:textId="77777777" w:rsidR="00BD2E22" w:rsidRPr="005436B8" w:rsidRDefault="00BD2E22" w:rsidP="00BD2E22">
      <w:pPr>
        <w:tabs>
          <w:tab w:val="left" w:pos="851"/>
        </w:tabs>
        <w:spacing w:after="0" w:line="240" w:lineRule="auto"/>
        <w:ind w:firstLine="567"/>
        <w:jc w:val="both"/>
        <w:rPr>
          <w:rFonts w:ascii="Times New Roman" w:hAnsi="Times New Roman" w:cs="Times New Roman"/>
          <w:iCs/>
          <w:sz w:val="28"/>
          <w:szCs w:val="28"/>
        </w:rPr>
      </w:pPr>
      <w:r w:rsidRPr="005436B8">
        <w:rPr>
          <w:rFonts w:ascii="Times New Roman" w:hAnsi="Times New Roman" w:cs="Times New Roman"/>
          <w:iCs/>
          <w:sz w:val="28"/>
          <w:szCs w:val="28"/>
        </w:rPr>
        <w:t xml:space="preserve">від 18 вересня 2023 року № 258 «Про забезпечення реалізації секторальних </w:t>
      </w:r>
      <w:r w:rsidRPr="005436B8">
        <w:rPr>
          <w:rFonts w:ascii="Times New Roman" w:hAnsi="Times New Roman" w:cs="Times New Roman"/>
          <w:iCs/>
          <w:sz w:val="27"/>
          <w:szCs w:val="27"/>
        </w:rPr>
        <w:t>економічних та інших обмежувальних заходів (санкцій) до Ісламської Республіки</w:t>
      </w:r>
      <w:r w:rsidRPr="005436B8">
        <w:rPr>
          <w:rFonts w:ascii="Times New Roman" w:hAnsi="Times New Roman" w:cs="Times New Roman"/>
          <w:iCs/>
          <w:sz w:val="28"/>
          <w:szCs w:val="28"/>
        </w:rPr>
        <w:t xml:space="preserve"> </w:t>
      </w:r>
      <w:r w:rsidRPr="005436B8">
        <w:rPr>
          <w:rFonts w:ascii="Times New Roman" w:hAnsi="Times New Roman" w:cs="Times New Roman"/>
          <w:iCs/>
          <w:sz w:val="27"/>
          <w:szCs w:val="27"/>
        </w:rPr>
        <w:t>Іран»</w:t>
      </w:r>
      <w:r w:rsidRPr="005436B8">
        <w:rPr>
          <w:rFonts w:ascii="Times New Roman" w:hAnsi="Times New Roman" w:cs="Times New Roman"/>
          <w:iCs/>
          <w:sz w:val="28"/>
          <w:szCs w:val="28"/>
        </w:rPr>
        <w:t>, зареєстроване в Мін’юсті 03 жовтня 2023 року за № 1740/40796;</w:t>
      </w:r>
    </w:p>
    <w:p w14:paraId="676AB287" w14:textId="744A321F" w:rsidR="00BD2E22" w:rsidRPr="005436B8" w:rsidRDefault="00BD2E22" w:rsidP="00BD2E22">
      <w:pPr>
        <w:tabs>
          <w:tab w:val="left" w:pos="851"/>
        </w:tabs>
        <w:spacing w:after="0" w:line="240" w:lineRule="auto"/>
        <w:ind w:firstLine="567"/>
        <w:jc w:val="both"/>
        <w:rPr>
          <w:rFonts w:ascii="Times New Roman" w:hAnsi="Times New Roman" w:cs="Times New Roman"/>
          <w:iCs/>
          <w:sz w:val="28"/>
          <w:szCs w:val="28"/>
        </w:rPr>
      </w:pPr>
      <w:r w:rsidRPr="005436B8">
        <w:rPr>
          <w:rFonts w:ascii="Times New Roman" w:hAnsi="Times New Roman" w:cs="Times New Roman"/>
          <w:iCs/>
          <w:sz w:val="28"/>
          <w:szCs w:val="28"/>
        </w:rPr>
        <w:t xml:space="preserve">від 13 жовтня 2023 року № 295 «Про внесення змін до деяких нормативно-правових актів Комісії з регулювання азартних ігор та лотерей», зареєстроване в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31 жовтня 2023 року за № 1890/40946 (з</w:t>
      </w:r>
      <w:r w:rsidR="00AA3884" w:rsidRPr="005436B8">
        <w:rPr>
          <w:rFonts w:ascii="Times New Roman" w:hAnsi="Times New Roman" w:cs="Times New Roman"/>
          <w:iCs/>
          <w:sz w:val="28"/>
          <w:szCs w:val="28"/>
        </w:rPr>
        <w:t>і</w:t>
      </w:r>
      <w:r w:rsidRPr="005436B8">
        <w:rPr>
          <w:rFonts w:ascii="Times New Roman" w:hAnsi="Times New Roman" w:cs="Times New Roman"/>
          <w:iCs/>
          <w:sz w:val="28"/>
          <w:szCs w:val="28"/>
        </w:rPr>
        <w:t xml:space="preserve"> змінами і доповненнями, внесеними рішенням КРАІЛ від 03 листопада 2023 року № 362 «Про врахування висловлених органом державної реєстрації зауважень до рішення Комісії з регулювання азартних ігор та лотерей від 13 жовтня 2023 року № 295», зареєстрованим у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09 листопада 2023 року за № 1947/41003);</w:t>
      </w:r>
    </w:p>
    <w:p w14:paraId="034FCE8C" w14:textId="70876D1D" w:rsidR="00BD2E22" w:rsidRPr="005436B8" w:rsidRDefault="00BD2E22" w:rsidP="00BD2E22">
      <w:pPr>
        <w:tabs>
          <w:tab w:val="left" w:pos="851"/>
        </w:tabs>
        <w:spacing w:after="0" w:line="240" w:lineRule="auto"/>
        <w:ind w:firstLine="567"/>
        <w:jc w:val="both"/>
        <w:rPr>
          <w:rFonts w:ascii="Times New Roman" w:hAnsi="Times New Roman" w:cs="Times New Roman"/>
          <w:iCs/>
          <w:sz w:val="28"/>
          <w:szCs w:val="28"/>
        </w:rPr>
      </w:pPr>
      <w:r w:rsidRPr="005436B8">
        <w:rPr>
          <w:rFonts w:ascii="Times New Roman" w:hAnsi="Times New Roman" w:cs="Times New Roman"/>
          <w:iCs/>
          <w:sz w:val="28"/>
          <w:szCs w:val="28"/>
        </w:rPr>
        <w:t xml:space="preserve">від 13 жовтня 2023 року № 296 «Про внесення змін до деяких нормативно-правових актів Комісії з регулювання азартних ігор та лотерей», зареєстроване в </w:t>
      </w:r>
      <w:r w:rsidRPr="005436B8">
        <w:rPr>
          <w:rFonts w:ascii="Times New Roman" w:hAnsi="Times New Roman" w:cs="Times New Roman"/>
          <w:bCs/>
          <w:iCs/>
          <w:sz w:val="28"/>
          <w:szCs w:val="28"/>
        </w:rPr>
        <w:lastRenderedPageBreak/>
        <w:t>Мін’юсті</w:t>
      </w:r>
      <w:r w:rsidRPr="005436B8">
        <w:rPr>
          <w:rFonts w:ascii="Times New Roman" w:hAnsi="Times New Roman" w:cs="Times New Roman"/>
          <w:iCs/>
          <w:sz w:val="28"/>
          <w:szCs w:val="28"/>
        </w:rPr>
        <w:t xml:space="preserve"> 31 жовтня 2023 року за № 1887/40943 (з</w:t>
      </w:r>
      <w:r w:rsidR="00AA3884" w:rsidRPr="005436B8">
        <w:rPr>
          <w:rFonts w:ascii="Times New Roman" w:hAnsi="Times New Roman" w:cs="Times New Roman"/>
          <w:iCs/>
          <w:sz w:val="28"/>
          <w:szCs w:val="28"/>
        </w:rPr>
        <w:t>і</w:t>
      </w:r>
      <w:r w:rsidRPr="005436B8">
        <w:rPr>
          <w:rFonts w:ascii="Times New Roman" w:hAnsi="Times New Roman" w:cs="Times New Roman"/>
          <w:iCs/>
          <w:sz w:val="28"/>
          <w:szCs w:val="28"/>
        </w:rPr>
        <w:t xml:space="preserve"> змінами, внесеними рішенням КРАІЛ від 03 листопада 2023 року № 363 «Про врахування висловлених органом державної реєстрації зауважень до рішення Комісії з регулювання азартних ігор та лотерей від 13 жовтня 2023 року № 296», зареєстрованим у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w:t>
      </w:r>
      <w:r w:rsidR="0072584F" w:rsidRPr="005436B8">
        <w:rPr>
          <w:rFonts w:ascii="Times New Roman" w:hAnsi="Times New Roman" w:cs="Times New Roman"/>
          <w:iCs/>
          <w:sz w:val="28"/>
          <w:szCs w:val="28"/>
        </w:rPr>
        <w:br/>
      </w:r>
      <w:r w:rsidRPr="005436B8">
        <w:rPr>
          <w:rFonts w:ascii="Times New Roman" w:hAnsi="Times New Roman" w:cs="Times New Roman"/>
          <w:iCs/>
          <w:sz w:val="28"/>
          <w:szCs w:val="28"/>
        </w:rPr>
        <w:t>09 листопада 2023 року за № 1946/41002);</w:t>
      </w:r>
    </w:p>
    <w:p w14:paraId="27B37ABF" w14:textId="2CB84CF5" w:rsidR="00BD2E22" w:rsidRPr="005436B8" w:rsidRDefault="00BD2E22" w:rsidP="00BD2E22">
      <w:pPr>
        <w:tabs>
          <w:tab w:val="left" w:pos="851"/>
        </w:tabs>
        <w:spacing w:after="0" w:line="240" w:lineRule="auto"/>
        <w:ind w:firstLine="567"/>
        <w:jc w:val="both"/>
        <w:rPr>
          <w:rFonts w:ascii="Times New Roman" w:hAnsi="Times New Roman" w:cs="Times New Roman"/>
          <w:iCs/>
          <w:sz w:val="28"/>
          <w:szCs w:val="28"/>
        </w:rPr>
      </w:pPr>
      <w:r w:rsidRPr="005436B8">
        <w:rPr>
          <w:rFonts w:ascii="Times New Roman" w:hAnsi="Times New Roman" w:cs="Times New Roman"/>
          <w:iCs/>
          <w:sz w:val="28"/>
          <w:szCs w:val="28"/>
        </w:rPr>
        <w:t xml:space="preserve">від 07 листопада 2023 року № 373 «Про затвердження Порядку отримання інформації Комісією з регулювання азартних ігор та лотерей», зареєстроване в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23 листопада 2023 року за № 2028/41084 (з</w:t>
      </w:r>
      <w:r w:rsidR="00AA3884" w:rsidRPr="005436B8">
        <w:rPr>
          <w:rFonts w:ascii="Times New Roman" w:hAnsi="Times New Roman" w:cs="Times New Roman"/>
          <w:iCs/>
          <w:sz w:val="28"/>
          <w:szCs w:val="28"/>
        </w:rPr>
        <w:t>і</w:t>
      </w:r>
      <w:r w:rsidRPr="005436B8">
        <w:rPr>
          <w:rFonts w:ascii="Times New Roman" w:hAnsi="Times New Roman" w:cs="Times New Roman"/>
          <w:iCs/>
          <w:sz w:val="28"/>
          <w:szCs w:val="28"/>
        </w:rPr>
        <w:t xml:space="preserve"> змінами, внесеними рішенням КРАІЛ від 28 листопада 2023 року № 423 «Про врахування висловлених органом державної реєстрації зауважень до рішення Комісії з регулювання азартних ігор та лотерей від 07 листопада 2023 року № 373», зареєстрованим у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30 листопада 2023 року за № 2075/41131);</w:t>
      </w:r>
    </w:p>
    <w:p w14:paraId="2B78B979" w14:textId="77777777" w:rsidR="00BD2E22" w:rsidRPr="005436B8" w:rsidRDefault="00BD2E22" w:rsidP="00BD2E22">
      <w:pPr>
        <w:tabs>
          <w:tab w:val="left" w:pos="851"/>
        </w:tabs>
        <w:spacing w:after="0" w:line="240" w:lineRule="auto"/>
        <w:ind w:firstLine="567"/>
        <w:jc w:val="both"/>
        <w:rPr>
          <w:rFonts w:ascii="Times New Roman" w:hAnsi="Times New Roman" w:cs="Times New Roman"/>
          <w:iCs/>
          <w:sz w:val="28"/>
          <w:szCs w:val="28"/>
        </w:rPr>
      </w:pPr>
      <w:r w:rsidRPr="005436B8">
        <w:rPr>
          <w:rFonts w:ascii="Times New Roman" w:hAnsi="Times New Roman" w:cs="Times New Roman"/>
          <w:iCs/>
          <w:sz w:val="28"/>
          <w:szCs w:val="28"/>
        </w:rPr>
        <w:t xml:space="preserve">від 14 листопада 2023 року № 383 «Про затвердження Інструкції з оформлення матеріалів про адміністративні правопорушення», зареєстроване в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28 листопада 2023 року за № 2050/41106;</w:t>
      </w:r>
    </w:p>
    <w:p w14:paraId="51701765" w14:textId="31E5A49D" w:rsidR="00BD2E22" w:rsidRPr="005436B8" w:rsidRDefault="00BD2E22" w:rsidP="00BD2E22">
      <w:pPr>
        <w:spacing w:after="0" w:line="240" w:lineRule="auto"/>
        <w:ind w:firstLine="567"/>
        <w:jc w:val="both"/>
        <w:rPr>
          <w:rFonts w:ascii="Times New Roman" w:hAnsi="Times New Roman" w:cs="Times New Roman"/>
          <w:iCs/>
          <w:sz w:val="28"/>
          <w:szCs w:val="28"/>
        </w:rPr>
      </w:pPr>
      <w:r w:rsidRPr="005436B8">
        <w:rPr>
          <w:rFonts w:ascii="Times New Roman" w:hAnsi="Times New Roman" w:cs="Times New Roman"/>
          <w:iCs/>
          <w:sz w:val="28"/>
          <w:szCs w:val="28"/>
        </w:rPr>
        <w:t xml:space="preserve">від 05 грудня 2023 року № 446 «Про забезпечення реалізації секторальних спеціальних економічних та інших обмежувальних заходів (санкцій) до Російської Федерації та Республіки Білорусь в оборонно-промисловій сфері», зареєстроване в </w:t>
      </w:r>
      <w:r w:rsidRPr="005436B8">
        <w:rPr>
          <w:rFonts w:ascii="Times New Roman" w:hAnsi="Times New Roman" w:cs="Times New Roman"/>
          <w:bCs/>
          <w:iCs/>
          <w:sz w:val="28"/>
          <w:szCs w:val="28"/>
        </w:rPr>
        <w:t>Мін’юсті</w:t>
      </w:r>
      <w:r w:rsidRPr="005436B8">
        <w:rPr>
          <w:rFonts w:ascii="Times New Roman" w:hAnsi="Times New Roman" w:cs="Times New Roman"/>
          <w:iCs/>
          <w:sz w:val="28"/>
          <w:szCs w:val="28"/>
        </w:rPr>
        <w:t xml:space="preserve"> 25 грудня 2023 року за № 2241/41297.</w:t>
      </w:r>
    </w:p>
    <w:bookmarkEnd w:id="11"/>
    <w:p w14:paraId="43573008" w14:textId="77777777" w:rsidR="001E4746" w:rsidRPr="005436B8" w:rsidRDefault="001E4746" w:rsidP="00732452">
      <w:pPr>
        <w:pStyle w:val="a3"/>
        <w:ind w:left="927" w:firstLine="0"/>
        <w:rPr>
          <w:b/>
          <w:i/>
        </w:rPr>
      </w:pPr>
    </w:p>
    <w:p w14:paraId="7C252BD6" w14:textId="0450C116" w:rsidR="002D1FF4" w:rsidRPr="005436B8" w:rsidRDefault="00570BA4" w:rsidP="00CE5191">
      <w:pPr>
        <w:pStyle w:val="a3"/>
        <w:numPr>
          <w:ilvl w:val="0"/>
          <w:numId w:val="1"/>
        </w:numPr>
        <w:tabs>
          <w:tab w:val="left" w:pos="851"/>
        </w:tabs>
        <w:ind w:left="0" w:right="0" w:firstLine="567"/>
        <w:rPr>
          <w:b/>
        </w:rPr>
      </w:pPr>
      <w:bookmarkStart w:id="14" w:name="_Hlk156829789"/>
      <w:r w:rsidRPr="005436B8">
        <w:rPr>
          <w:b/>
        </w:rPr>
        <w:t xml:space="preserve">Здійснено </w:t>
      </w:r>
      <w:r w:rsidR="005373BB" w:rsidRPr="005436B8">
        <w:rPr>
          <w:b/>
        </w:rPr>
        <w:t xml:space="preserve">функції органу </w:t>
      </w:r>
      <w:r w:rsidRPr="005436B8">
        <w:rPr>
          <w:b/>
        </w:rPr>
        <w:t>ліцензування</w:t>
      </w:r>
      <w:r w:rsidR="00570D32" w:rsidRPr="005436B8">
        <w:rPr>
          <w:b/>
        </w:rPr>
        <w:t>, а</w:t>
      </w:r>
      <w:r w:rsidRPr="005436B8">
        <w:rPr>
          <w:b/>
        </w:rPr>
        <w:t xml:space="preserve"> та</w:t>
      </w:r>
      <w:r w:rsidR="00570D32" w:rsidRPr="005436B8">
        <w:rPr>
          <w:b/>
        </w:rPr>
        <w:t>кож</w:t>
      </w:r>
      <w:r w:rsidRPr="005436B8">
        <w:rPr>
          <w:b/>
        </w:rPr>
        <w:t xml:space="preserve"> забезпечено надходження коштів до Державного бюджету України</w:t>
      </w:r>
    </w:p>
    <w:bookmarkEnd w:id="14"/>
    <w:p w14:paraId="23E62B01" w14:textId="77777777" w:rsidR="00CE5191" w:rsidRPr="005436B8" w:rsidRDefault="00CE5191" w:rsidP="00CE5191">
      <w:pPr>
        <w:pStyle w:val="a3"/>
        <w:tabs>
          <w:tab w:val="left" w:pos="851"/>
        </w:tabs>
        <w:ind w:left="0" w:right="0"/>
        <w:rPr>
          <w:sz w:val="20"/>
          <w:szCs w:val="20"/>
        </w:rPr>
      </w:pPr>
    </w:p>
    <w:p w14:paraId="65811590" w14:textId="21957A6D" w:rsidR="00F574DF" w:rsidRPr="005436B8" w:rsidRDefault="003A6D75" w:rsidP="00CE5191">
      <w:pPr>
        <w:pStyle w:val="a3"/>
        <w:tabs>
          <w:tab w:val="left" w:pos="851"/>
        </w:tabs>
        <w:ind w:left="0" w:right="0"/>
      </w:pPr>
      <w:r w:rsidRPr="005436B8">
        <w:t>В</w:t>
      </w:r>
      <w:r w:rsidR="00F574DF" w:rsidRPr="005436B8">
        <w:t>идано/анульовано ліцензій у сфері</w:t>
      </w:r>
      <w:r w:rsidR="00AD7EA2" w:rsidRPr="005436B8">
        <w:t xml:space="preserve"> діяльності з</w:t>
      </w:r>
      <w:r w:rsidR="00F574DF" w:rsidRPr="005436B8">
        <w:t xml:space="preserve"> організації та проведення азартних ігор:</w:t>
      </w:r>
    </w:p>
    <w:p w14:paraId="24251D17" w14:textId="47BB39EC" w:rsidR="00F574DF" w:rsidRPr="005436B8" w:rsidRDefault="00F574DF" w:rsidP="00F574DF">
      <w:pPr>
        <w:pStyle w:val="a3"/>
        <w:numPr>
          <w:ilvl w:val="0"/>
          <w:numId w:val="2"/>
        </w:numPr>
        <w:tabs>
          <w:tab w:val="left" w:pos="851"/>
        </w:tabs>
        <w:ind w:left="0" w:firstLine="567"/>
        <w:rPr>
          <w:u w:val="single"/>
        </w:rPr>
      </w:pPr>
      <w:r w:rsidRPr="005436B8">
        <w:rPr>
          <w:i/>
        </w:rPr>
        <w:t>Видано</w:t>
      </w:r>
      <w:r w:rsidRPr="005436B8">
        <w:t xml:space="preserve"> – </w:t>
      </w:r>
      <w:r w:rsidR="00263A83" w:rsidRPr="005436B8">
        <w:t>1876</w:t>
      </w:r>
      <w:r w:rsidRPr="005436B8">
        <w:t xml:space="preserve"> ліцензі</w:t>
      </w:r>
      <w:r w:rsidR="00263A83" w:rsidRPr="005436B8">
        <w:t>й</w:t>
      </w:r>
      <w:r w:rsidR="000926A2" w:rsidRPr="005436B8">
        <w:t>;</w:t>
      </w:r>
    </w:p>
    <w:p w14:paraId="3ED9C4C9" w14:textId="470FA254" w:rsidR="00F574DF" w:rsidRPr="005436B8" w:rsidRDefault="00F574DF" w:rsidP="00F574DF">
      <w:pPr>
        <w:pStyle w:val="a3"/>
        <w:numPr>
          <w:ilvl w:val="0"/>
          <w:numId w:val="2"/>
        </w:numPr>
        <w:tabs>
          <w:tab w:val="left" w:pos="851"/>
        </w:tabs>
        <w:ind w:left="0" w:firstLine="567"/>
        <w:rPr>
          <w:u w:val="single"/>
        </w:rPr>
      </w:pPr>
      <w:r w:rsidRPr="005436B8">
        <w:rPr>
          <w:i/>
        </w:rPr>
        <w:t>Анульовано</w:t>
      </w:r>
      <w:r w:rsidRPr="005436B8">
        <w:t xml:space="preserve"> – </w:t>
      </w:r>
      <w:r w:rsidR="00363946" w:rsidRPr="005436B8">
        <w:t>3469</w:t>
      </w:r>
      <w:r w:rsidRPr="005436B8">
        <w:t xml:space="preserve"> ліцензій</w:t>
      </w:r>
      <w:r w:rsidR="0003534E" w:rsidRPr="005436B8">
        <w:t xml:space="preserve"> </w:t>
      </w:r>
      <w:r w:rsidR="0003534E" w:rsidRPr="005436B8">
        <w:rPr>
          <w:i/>
          <w:iCs/>
        </w:rPr>
        <w:t>(</w:t>
      </w:r>
      <w:r w:rsidR="00D063C8">
        <w:rPr>
          <w:i/>
          <w:iCs/>
        </w:rPr>
        <w:t>з яких</w:t>
      </w:r>
      <w:r w:rsidR="0003534E" w:rsidRPr="005436B8">
        <w:rPr>
          <w:i/>
          <w:iCs/>
        </w:rPr>
        <w:t xml:space="preserve"> </w:t>
      </w:r>
      <w:r w:rsidR="00304F40" w:rsidRPr="00F40F25">
        <w:rPr>
          <w:i/>
          <w:iCs/>
        </w:rPr>
        <w:t>339</w:t>
      </w:r>
      <w:r w:rsidR="00F40F25" w:rsidRPr="00F40F25">
        <w:rPr>
          <w:i/>
          <w:iCs/>
        </w:rPr>
        <w:t>8</w:t>
      </w:r>
      <w:r w:rsidR="00EE3C79" w:rsidRPr="00F40F25">
        <w:rPr>
          <w:i/>
          <w:iCs/>
        </w:rPr>
        <w:t xml:space="preserve"> </w:t>
      </w:r>
      <w:r w:rsidR="00D063C8" w:rsidRPr="00F40F25">
        <w:rPr>
          <w:i/>
          <w:iCs/>
        </w:rPr>
        <w:t>–</w:t>
      </w:r>
      <w:r w:rsidR="00304F40" w:rsidRPr="00F40F25">
        <w:rPr>
          <w:i/>
          <w:iCs/>
        </w:rPr>
        <w:t xml:space="preserve"> через несплату </w:t>
      </w:r>
      <w:r w:rsidR="00304F40" w:rsidRPr="00F40F25">
        <w:rPr>
          <w:i/>
          <w:iCs/>
          <w:shd w:val="clear" w:color="auto" w:fill="FFFFFF"/>
        </w:rPr>
        <w:t>за ліцензію</w:t>
      </w:r>
      <w:r w:rsidR="00EE3C79" w:rsidRPr="005436B8">
        <w:rPr>
          <w:i/>
          <w:iCs/>
          <w:shd w:val="clear" w:color="auto" w:fill="FFFFFF"/>
        </w:rPr>
        <w:t>)</w:t>
      </w:r>
      <w:r w:rsidRPr="005436B8">
        <w:t>.</w:t>
      </w:r>
    </w:p>
    <w:p w14:paraId="435F2D29" w14:textId="0F1A5A97" w:rsidR="00F574DF" w:rsidRPr="005436B8" w:rsidRDefault="00F574DF" w:rsidP="00F574DF">
      <w:pPr>
        <w:pStyle w:val="a3"/>
        <w:tabs>
          <w:tab w:val="left" w:pos="851"/>
        </w:tabs>
        <w:ind w:left="0"/>
      </w:pPr>
      <w:r w:rsidRPr="005436B8">
        <w:t>Фактичні надходження до Державного бюджету України плати за ліцензії с</w:t>
      </w:r>
      <w:r w:rsidR="00B00832" w:rsidRPr="005436B8">
        <w:t>тановили</w:t>
      </w:r>
      <w:r w:rsidRPr="005436B8">
        <w:t>:</w:t>
      </w:r>
    </w:p>
    <w:p w14:paraId="35544514" w14:textId="32D8D875" w:rsidR="00F574DF" w:rsidRPr="005436B8" w:rsidRDefault="00363946" w:rsidP="00F574DF">
      <w:pPr>
        <w:pStyle w:val="a3"/>
        <w:numPr>
          <w:ilvl w:val="0"/>
          <w:numId w:val="2"/>
        </w:numPr>
        <w:tabs>
          <w:tab w:val="left" w:pos="851"/>
        </w:tabs>
        <w:ind w:left="0" w:firstLine="567"/>
      </w:pPr>
      <w:r w:rsidRPr="005436B8">
        <w:t>1 969 001,54</w:t>
      </w:r>
      <w:r w:rsidR="00F574DF" w:rsidRPr="005436B8">
        <w:t> тис. грн за видані ліцензії та щорічні плати.</w:t>
      </w:r>
    </w:p>
    <w:p w14:paraId="5175911F" w14:textId="77777777" w:rsidR="00C60628" w:rsidRPr="005436B8" w:rsidRDefault="00C60628" w:rsidP="00C60628">
      <w:pPr>
        <w:pStyle w:val="a5"/>
        <w:rPr>
          <w:rFonts w:ascii="Times New Roman" w:hAnsi="Times New Roman" w:cs="Times New Roman"/>
          <w:b/>
          <w:i/>
        </w:rPr>
      </w:pPr>
    </w:p>
    <w:p w14:paraId="3C55CF57" w14:textId="48B00E88" w:rsidR="00793C29" w:rsidRPr="005436B8" w:rsidRDefault="006F0686" w:rsidP="00C60628">
      <w:pPr>
        <w:pStyle w:val="a5"/>
        <w:numPr>
          <w:ilvl w:val="0"/>
          <w:numId w:val="1"/>
        </w:numPr>
        <w:tabs>
          <w:tab w:val="left" w:pos="709"/>
          <w:tab w:val="left" w:pos="851"/>
        </w:tabs>
        <w:spacing w:after="0" w:line="240" w:lineRule="auto"/>
        <w:ind w:left="0" w:firstLine="567"/>
        <w:jc w:val="both"/>
        <w:rPr>
          <w:rFonts w:ascii="Times New Roman" w:eastAsia="Times New Roman" w:hAnsi="Times New Roman" w:cs="Times New Roman"/>
          <w:b/>
          <w:bCs/>
          <w:sz w:val="28"/>
          <w:lang w:eastAsia="ru-RU"/>
        </w:rPr>
      </w:pPr>
      <w:bookmarkStart w:id="15" w:name="_Hlk156829808"/>
      <w:r w:rsidRPr="005436B8">
        <w:rPr>
          <w:rFonts w:ascii="Times New Roman" w:eastAsia="Times New Roman" w:hAnsi="Times New Roman" w:cs="Times New Roman"/>
          <w:b/>
          <w:sz w:val="28"/>
          <w:szCs w:val="28"/>
        </w:rPr>
        <w:t>Проведе</w:t>
      </w:r>
      <w:r w:rsidR="005A1763" w:rsidRPr="005436B8">
        <w:rPr>
          <w:rFonts w:ascii="Times New Roman" w:eastAsia="Times New Roman" w:hAnsi="Times New Roman" w:cs="Times New Roman"/>
          <w:b/>
          <w:sz w:val="28"/>
          <w:szCs w:val="28"/>
        </w:rPr>
        <w:t xml:space="preserve">но заходи </w:t>
      </w:r>
      <w:r w:rsidR="005A1763" w:rsidRPr="005436B8">
        <w:rPr>
          <w:rFonts w:ascii="Times New Roman" w:eastAsia="Times New Roman" w:hAnsi="Times New Roman" w:cs="Times New Roman"/>
          <w:b/>
          <w:sz w:val="28"/>
          <w:lang w:eastAsia="ru-RU"/>
        </w:rPr>
        <w:t>державного нагляду (контролю), а також</w:t>
      </w:r>
      <w:r w:rsidR="005A1763" w:rsidRPr="005436B8">
        <w:rPr>
          <w:rFonts w:ascii="Times New Roman" w:eastAsia="Times New Roman" w:hAnsi="Times New Roman" w:cs="Times New Roman"/>
          <w:b/>
          <w:sz w:val="28"/>
          <w:szCs w:val="28"/>
        </w:rPr>
        <w:t xml:space="preserve"> заходи стосовно запобігання та виявлення порушень</w:t>
      </w:r>
      <w:r w:rsidR="005A1763" w:rsidRPr="005436B8">
        <w:rPr>
          <w:rFonts w:ascii="Times New Roman" w:eastAsia="Times New Roman" w:hAnsi="Times New Roman" w:cs="Times New Roman"/>
          <w:b/>
          <w:sz w:val="28"/>
          <w:lang w:eastAsia="ru-RU"/>
        </w:rPr>
        <w:t xml:space="preserve"> законодавства у сфері організації та проведення азартних ігор</w:t>
      </w:r>
    </w:p>
    <w:p w14:paraId="5D651CBB" w14:textId="77777777" w:rsidR="005A1763" w:rsidRPr="005436B8" w:rsidRDefault="005A1763" w:rsidP="005A1763">
      <w:pPr>
        <w:tabs>
          <w:tab w:val="left" w:pos="709"/>
          <w:tab w:val="left" w:pos="851"/>
        </w:tabs>
        <w:spacing w:after="0" w:line="240" w:lineRule="auto"/>
        <w:jc w:val="both"/>
        <w:rPr>
          <w:rFonts w:ascii="Times New Roman" w:eastAsia="Times New Roman" w:hAnsi="Times New Roman" w:cs="Times New Roman"/>
          <w:b/>
          <w:bCs/>
          <w:i/>
          <w:sz w:val="20"/>
          <w:szCs w:val="20"/>
          <w:lang w:eastAsia="ru-RU"/>
        </w:rPr>
      </w:pPr>
    </w:p>
    <w:p w14:paraId="790AC7A9" w14:textId="36C6AF4E" w:rsidR="007D4148" w:rsidRPr="005436B8" w:rsidRDefault="00D85BF4" w:rsidP="00004096">
      <w:pPr>
        <w:tabs>
          <w:tab w:val="left" w:pos="851"/>
        </w:tabs>
        <w:spacing w:after="0" w:line="240" w:lineRule="auto"/>
        <w:ind w:firstLine="567"/>
        <w:jc w:val="both"/>
        <w:rPr>
          <w:rStyle w:val="rvts9"/>
          <w:rFonts w:ascii="Times New Roman" w:eastAsia="Times New Roman" w:hAnsi="Times New Roman" w:cs="Times New Roman"/>
          <w:bCs/>
          <w:iCs/>
          <w:kern w:val="2"/>
          <w:sz w:val="28"/>
          <w:szCs w:val="28"/>
          <w:shd w:val="clear" w:color="auto" w:fill="FFFFFF"/>
          <w:lang w:eastAsia="uk-UA"/>
        </w:rPr>
      </w:pPr>
      <w:bookmarkStart w:id="16" w:name="_Hlk156566369"/>
      <w:bookmarkEnd w:id="15"/>
      <w:r w:rsidRPr="005436B8">
        <w:rPr>
          <w:rStyle w:val="rvts9"/>
          <w:rFonts w:ascii="Times New Roman" w:eastAsia="Times New Roman" w:hAnsi="Times New Roman" w:cs="Times New Roman"/>
          <w:bCs/>
          <w:iCs/>
          <w:kern w:val="2"/>
          <w:sz w:val="28"/>
          <w:szCs w:val="28"/>
          <w:shd w:val="clear" w:color="auto" w:fill="FFFFFF"/>
          <w:lang w:eastAsia="uk-UA"/>
        </w:rPr>
        <w:t>Проведено</w:t>
      </w:r>
      <w:r w:rsidR="00004096" w:rsidRPr="005436B8">
        <w:rPr>
          <w:rStyle w:val="rvts9"/>
          <w:rFonts w:ascii="Times New Roman" w:eastAsia="Times New Roman" w:hAnsi="Times New Roman" w:cs="Times New Roman"/>
          <w:bCs/>
          <w:iCs/>
          <w:kern w:val="2"/>
          <w:sz w:val="28"/>
          <w:szCs w:val="28"/>
          <w:shd w:val="clear" w:color="auto" w:fill="FFFFFF"/>
          <w:lang w:eastAsia="uk-UA"/>
        </w:rPr>
        <w:t xml:space="preserve"> 2</w:t>
      </w:r>
      <w:r w:rsidRPr="005436B8">
        <w:rPr>
          <w:rStyle w:val="rvts9"/>
          <w:rFonts w:ascii="Times New Roman" w:eastAsia="Times New Roman" w:hAnsi="Times New Roman" w:cs="Times New Roman"/>
          <w:bCs/>
          <w:iCs/>
          <w:kern w:val="2"/>
          <w:sz w:val="28"/>
          <w:szCs w:val="28"/>
          <w:shd w:val="clear" w:color="auto" w:fill="FFFFFF"/>
          <w:lang w:eastAsia="uk-UA"/>
        </w:rPr>
        <w:t xml:space="preserve"> позапланові перевірки</w:t>
      </w:r>
      <w:r w:rsidR="007D4148" w:rsidRPr="005436B8">
        <w:rPr>
          <w:rStyle w:val="rvts9"/>
          <w:rFonts w:ascii="Times New Roman" w:eastAsia="Times New Roman" w:hAnsi="Times New Roman" w:cs="Times New Roman"/>
          <w:bCs/>
          <w:iCs/>
          <w:kern w:val="2"/>
          <w:sz w:val="28"/>
          <w:szCs w:val="28"/>
          <w:shd w:val="clear" w:color="auto" w:fill="FFFFFF"/>
          <w:lang w:eastAsia="uk-UA"/>
        </w:rPr>
        <w:t>, з них</w:t>
      </w:r>
      <w:r w:rsidR="0004324A" w:rsidRPr="005436B8">
        <w:rPr>
          <w:rStyle w:val="rvts9"/>
          <w:rFonts w:ascii="Times New Roman" w:eastAsia="Times New Roman" w:hAnsi="Times New Roman" w:cs="Times New Roman"/>
          <w:bCs/>
          <w:iCs/>
          <w:kern w:val="2"/>
          <w:sz w:val="28"/>
          <w:szCs w:val="28"/>
          <w:shd w:val="clear" w:color="auto" w:fill="FFFFFF"/>
          <w:lang w:eastAsia="uk-UA"/>
        </w:rPr>
        <w:t>:</w:t>
      </w:r>
    </w:p>
    <w:p w14:paraId="37BD99B6" w14:textId="6630E475" w:rsidR="00BA6B38" w:rsidRPr="005436B8" w:rsidRDefault="00004096" w:rsidP="00004096">
      <w:pPr>
        <w:pStyle w:val="a5"/>
        <w:numPr>
          <w:ilvl w:val="0"/>
          <w:numId w:val="11"/>
        </w:numPr>
        <w:tabs>
          <w:tab w:val="left" w:pos="851"/>
        </w:tabs>
        <w:spacing w:after="0" w:line="240" w:lineRule="auto"/>
        <w:ind w:left="0" w:firstLine="567"/>
        <w:jc w:val="both"/>
        <w:rPr>
          <w:rStyle w:val="rvts9"/>
          <w:rFonts w:ascii="Times New Roman" w:eastAsia="Times New Roman" w:hAnsi="Times New Roman" w:cs="Times New Roman"/>
          <w:bCs/>
          <w:iCs/>
          <w:kern w:val="2"/>
          <w:sz w:val="28"/>
          <w:szCs w:val="28"/>
          <w:shd w:val="clear" w:color="auto" w:fill="FFFFFF"/>
          <w:lang w:eastAsia="uk-UA"/>
        </w:rPr>
      </w:pPr>
      <w:r w:rsidRPr="005436B8">
        <w:rPr>
          <w:rStyle w:val="rvts9"/>
          <w:rFonts w:ascii="Times New Roman" w:eastAsia="Times New Roman" w:hAnsi="Times New Roman" w:cs="Times New Roman"/>
          <w:bCs/>
          <w:iCs/>
          <w:kern w:val="2"/>
          <w:sz w:val="28"/>
          <w:szCs w:val="28"/>
          <w:shd w:val="clear" w:color="auto" w:fill="FFFFFF"/>
          <w:lang w:eastAsia="uk-UA"/>
        </w:rPr>
        <w:t>1</w:t>
      </w:r>
      <w:r w:rsidR="00BA6B38" w:rsidRPr="005436B8">
        <w:rPr>
          <w:rStyle w:val="rvts9"/>
          <w:rFonts w:ascii="Times New Roman" w:eastAsia="Times New Roman" w:hAnsi="Times New Roman" w:cs="Times New Roman"/>
          <w:bCs/>
          <w:iCs/>
          <w:kern w:val="2"/>
          <w:sz w:val="28"/>
          <w:szCs w:val="28"/>
          <w:shd w:val="clear" w:color="auto" w:fill="FFFFFF"/>
          <w:lang w:eastAsia="uk-UA"/>
        </w:rPr>
        <w:t xml:space="preserve"> позапланов</w:t>
      </w:r>
      <w:r w:rsidR="00420011" w:rsidRPr="005436B8">
        <w:rPr>
          <w:rStyle w:val="rvts9"/>
          <w:rFonts w:ascii="Times New Roman" w:eastAsia="Times New Roman" w:hAnsi="Times New Roman" w:cs="Times New Roman"/>
          <w:bCs/>
          <w:iCs/>
          <w:kern w:val="2"/>
          <w:sz w:val="28"/>
          <w:szCs w:val="28"/>
          <w:shd w:val="clear" w:color="auto" w:fill="FFFFFF"/>
          <w:lang w:eastAsia="uk-UA"/>
        </w:rPr>
        <w:t>у</w:t>
      </w:r>
      <w:r w:rsidR="00BA6B38" w:rsidRPr="005436B8">
        <w:rPr>
          <w:rStyle w:val="rvts9"/>
          <w:rFonts w:ascii="Times New Roman" w:eastAsia="Times New Roman" w:hAnsi="Times New Roman" w:cs="Times New Roman"/>
          <w:bCs/>
          <w:iCs/>
          <w:kern w:val="2"/>
          <w:sz w:val="28"/>
          <w:szCs w:val="28"/>
          <w:shd w:val="clear" w:color="auto" w:fill="FFFFFF"/>
          <w:lang w:eastAsia="uk-UA"/>
        </w:rPr>
        <w:t xml:space="preserve"> перевірк</w:t>
      </w:r>
      <w:r w:rsidR="00420011" w:rsidRPr="005436B8">
        <w:rPr>
          <w:rStyle w:val="rvts9"/>
          <w:rFonts w:ascii="Times New Roman" w:eastAsia="Times New Roman" w:hAnsi="Times New Roman" w:cs="Times New Roman"/>
          <w:bCs/>
          <w:iCs/>
          <w:kern w:val="2"/>
          <w:sz w:val="28"/>
          <w:szCs w:val="28"/>
          <w:shd w:val="clear" w:color="auto" w:fill="FFFFFF"/>
          <w:lang w:eastAsia="uk-UA"/>
        </w:rPr>
        <w:t>у</w:t>
      </w:r>
      <w:r w:rsidR="00993D32" w:rsidRPr="005436B8">
        <w:rPr>
          <w:rStyle w:val="rvts9"/>
          <w:rFonts w:ascii="Times New Roman" w:eastAsia="Times New Roman" w:hAnsi="Times New Roman" w:cs="Times New Roman"/>
          <w:bCs/>
          <w:iCs/>
          <w:kern w:val="2"/>
          <w:sz w:val="28"/>
          <w:szCs w:val="28"/>
          <w:shd w:val="clear" w:color="auto" w:fill="FFFFFF"/>
          <w:lang w:eastAsia="uk-UA"/>
        </w:rPr>
        <w:t xml:space="preserve"> ТОВ «ПРИМУМ» </w:t>
      </w:r>
      <w:r w:rsidR="0004324A" w:rsidRPr="005436B8">
        <w:rPr>
          <w:rStyle w:val="rvts9"/>
          <w:rFonts w:ascii="Times New Roman" w:eastAsia="Times New Roman" w:hAnsi="Times New Roman" w:cs="Times New Roman"/>
          <w:bCs/>
          <w:iCs/>
          <w:kern w:val="2"/>
          <w:sz w:val="28"/>
          <w:szCs w:val="28"/>
          <w:shd w:val="clear" w:color="auto" w:fill="FFFFFF"/>
          <w:lang w:eastAsia="uk-UA"/>
        </w:rPr>
        <w:t>(</w:t>
      </w:r>
      <w:r w:rsidR="00993D32" w:rsidRPr="005436B8">
        <w:rPr>
          <w:rStyle w:val="rvts9"/>
          <w:rFonts w:ascii="Times New Roman" w:eastAsia="Times New Roman" w:hAnsi="Times New Roman" w:cs="Times New Roman"/>
          <w:bCs/>
          <w:iCs/>
          <w:kern w:val="2"/>
          <w:sz w:val="28"/>
          <w:szCs w:val="28"/>
          <w:shd w:val="clear" w:color="auto" w:fill="FFFFFF"/>
          <w:lang w:eastAsia="uk-UA"/>
        </w:rPr>
        <w:t xml:space="preserve">рішення КРАІЛ </w:t>
      </w:r>
      <w:r w:rsidR="0004324A" w:rsidRPr="005436B8">
        <w:rPr>
          <w:rStyle w:val="rvts9"/>
          <w:rFonts w:ascii="Times New Roman" w:eastAsia="Times New Roman" w:hAnsi="Times New Roman" w:cs="Times New Roman"/>
          <w:bCs/>
          <w:iCs/>
          <w:kern w:val="2"/>
          <w:sz w:val="28"/>
          <w:szCs w:val="28"/>
          <w:shd w:val="clear" w:color="auto" w:fill="FFFFFF"/>
          <w:lang w:eastAsia="uk-UA"/>
        </w:rPr>
        <w:br/>
      </w:r>
      <w:r w:rsidR="00993D32" w:rsidRPr="005436B8">
        <w:rPr>
          <w:rStyle w:val="rvts9"/>
          <w:rFonts w:ascii="Times New Roman" w:eastAsia="Times New Roman" w:hAnsi="Times New Roman" w:cs="Times New Roman"/>
          <w:bCs/>
          <w:iCs/>
          <w:kern w:val="2"/>
          <w:sz w:val="28"/>
          <w:szCs w:val="28"/>
          <w:shd w:val="clear" w:color="auto" w:fill="FFFFFF"/>
          <w:lang w:eastAsia="uk-UA"/>
        </w:rPr>
        <w:t>від</w:t>
      </w:r>
      <w:r w:rsidR="002E01BA" w:rsidRPr="005436B8">
        <w:rPr>
          <w:rStyle w:val="rvts9"/>
          <w:rFonts w:ascii="Times New Roman" w:eastAsia="Times New Roman" w:hAnsi="Times New Roman" w:cs="Times New Roman"/>
          <w:bCs/>
          <w:iCs/>
          <w:kern w:val="2"/>
          <w:sz w:val="28"/>
          <w:szCs w:val="28"/>
          <w:shd w:val="clear" w:color="auto" w:fill="FFFFFF"/>
          <w:lang w:eastAsia="uk-UA"/>
        </w:rPr>
        <w:t xml:space="preserve"> 28</w:t>
      </w:r>
      <w:r w:rsidR="0004324A" w:rsidRPr="005436B8">
        <w:rPr>
          <w:rStyle w:val="rvts9"/>
          <w:rFonts w:ascii="Times New Roman" w:eastAsia="Times New Roman" w:hAnsi="Times New Roman" w:cs="Times New Roman"/>
          <w:bCs/>
          <w:iCs/>
          <w:kern w:val="2"/>
          <w:sz w:val="28"/>
          <w:szCs w:val="28"/>
          <w:shd w:val="clear" w:color="auto" w:fill="FFFFFF"/>
          <w:lang w:eastAsia="uk-UA"/>
        </w:rPr>
        <w:t xml:space="preserve"> листопада </w:t>
      </w:r>
      <w:r w:rsidR="002E01BA" w:rsidRPr="005436B8">
        <w:rPr>
          <w:rStyle w:val="rvts9"/>
          <w:rFonts w:ascii="Times New Roman" w:eastAsia="Times New Roman" w:hAnsi="Times New Roman" w:cs="Times New Roman"/>
          <w:bCs/>
          <w:iCs/>
          <w:kern w:val="2"/>
          <w:sz w:val="28"/>
          <w:szCs w:val="28"/>
          <w:shd w:val="clear" w:color="auto" w:fill="FFFFFF"/>
          <w:lang w:eastAsia="uk-UA"/>
        </w:rPr>
        <w:t>2023</w:t>
      </w:r>
      <w:r w:rsidR="0004324A" w:rsidRPr="005436B8">
        <w:rPr>
          <w:rStyle w:val="rvts9"/>
          <w:rFonts w:ascii="Times New Roman" w:eastAsia="Times New Roman" w:hAnsi="Times New Roman" w:cs="Times New Roman"/>
          <w:bCs/>
          <w:iCs/>
          <w:kern w:val="2"/>
          <w:sz w:val="28"/>
          <w:szCs w:val="28"/>
          <w:shd w:val="clear" w:color="auto" w:fill="FFFFFF"/>
          <w:lang w:eastAsia="uk-UA"/>
        </w:rPr>
        <w:t xml:space="preserve"> року</w:t>
      </w:r>
      <w:r w:rsidR="002E01BA" w:rsidRPr="005436B8">
        <w:rPr>
          <w:rStyle w:val="rvts9"/>
          <w:rFonts w:ascii="Times New Roman" w:eastAsia="Times New Roman" w:hAnsi="Times New Roman" w:cs="Times New Roman"/>
          <w:bCs/>
          <w:iCs/>
          <w:kern w:val="2"/>
          <w:sz w:val="28"/>
          <w:szCs w:val="28"/>
          <w:shd w:val="clear" w:color="auto" w:fill="FFFFFF"/>
          <w:lang w:eastAsia="uk-UA"/>
        </w:rPr>
        <w:t xml:space="preserve"> № 424</w:t>
      </w:r>
      <w:r w:rsidR="0004324A" w:rsidRPr="005436B8">
        <w:rPr>
          <w:rStyle w:val="rvts9"/>
          <w:rFonts w:ascii="Times New Roman" w:eastAsia="Times New Roman" w:hAnsi="Times New Roman" w:cs="Times New Roman"/>
          <w:bCs/>
          <w:iCs/>
          <w:kern w:val="2"/>
          <w:sz w:val="28"/>
          <w:szCs w:val="28"/>
          <w:shd w:val="clear" w:color="auto" w:fill="FFFFFF"/>
          <w:lang w:eastAsia="uk-UA"/>
        </w:rPr>
        <w:t>)</w:t>
      </w:r>
      <w:r w:rsidR="0075621C" w:rsidRPr="005436B8">
        <w:rPr>
          <w:rStyle w:val="rvts9"/>
          <w:rFonts w:ascii="Times New Roman" w:eastAsia="Times New Roman" w:hAnsi="Times New Roman" w:cs="Times New Roman"/>
          <w:bCs/>
          <w:iCs/>
          <w:kern w:val="2"/>
          <w:sz w:val="28"/>
          <w:szCs w:val="28"/>
          <w:shd w:val="clear" w:color="auto" w:fill="FFFFFF"/>
          <w:lang w:eastAsia="uk-UA"/>
        </w:rPr>
        <w:t>;</w:t>
      </w:r>
    </w:p>
    <w:p w14:paraId="5174E882" w14:textId="6A665415" w:rsidR="00745D1E" w:rsidRPr="005436B8" w:rsidRDefault="00C76C56" w:rsidP="00745D1E">
      <w:pPr>
        <w:pStyle w:val="a5"/>
        <w:numPr>
          <w:ilvl w:val="0"/>
          <w:numId w:val="11"/>
        </w:numPr>
        <w:tabs>
          <w:tab w:val="left" w:pos="851"/>
        </w:tabs>
        <w:spacing w:after="0" w:line="240" w:lineRule="auto"/>
        <w:ind w:left="0" w:firstLine="567"/>
        <w:jc w:val="both"/>
        <w:rPr>
          <w:rStyle w:val="rvts9"/>
          <w:rFonts w:ascii="Times New Roman" w:eastAsia="Times New Roman" w:hAnsi="Times New Roman" w:cs="Times New Roman"/>
          <w:bCs/>
          <w:iCs/>
          <w:kern w:val="2"/>
          <w:sz w:val="28"/>
          <w:szCs w:val="28"/>
          <w:shd w:val="clear" w:color="auto" w:fill="FFFFFF"/>
          <w:lang w:eastAsia="uk-UA"/>
        </w:rPr>
      </w:pPr>
      <w:r w:rsidRPr="005436B8">
        <w:rPr>
          <w:rStyle w:val="rvts9"/>
          <w:rFonts w:ascii="Times New Roman" w:eastAsia="Times New Roman" w:hAnsi="Times New Roman" w:cs="Times New Roman"/>
          <w:bCs/>
          <w:iCs/>
          <w:kern w:val="2"/>
          <w:sz w:val="28"/>
          <w:szCs w:val="28"/>
          <w:shd w:val="clear" w:color="auto" w:fill="FFFFFF"/>
          <w:lang w:eastAsia="uk-UA"/>
        </w:rPr>
        <w:t>1 позапланову перевірку ТОВ «УКР ГЕЙМ ТЕХНОЛОДЖІ»</w:t>
      </w:r>
      <w:r w:rsidR="00745D1E" w:rsidRPr="005436B8">
        <w:rPr>
          <w:rStyle w:val="rvts9"/>
          <w:rFonts w:ascii="Times New Roman" w:eastAsia="Times New Roman" w:hAnsi="Times New Roman" w:cs="Times New Roman"/>
          <w:bCs/>
          <w:iCs/>
          <w:kern w:val="2"/>
          <w:sz w:val="28"/>
          <w:szCs w:val="28"/>
          <w:shd w:val="clear" w:color="auto" w:fill="FFFFFF"/>
          <w:lang w:eastAsia="uk-UA"/>
        </w:rPr>
        <w:t xml:space="preserve"> </w:t>
      </w:r>
      <w:r w:rsidR="0004324A" w:rsidRPr="005436B8">
        <w:rPr>
          <w:rStyle w:val="rvts9"/>
          <w:rFonts w:ascii="Times New Roman" w:eastAsia="Times New Roman" w:hAnsi="Times New Roman" w:cs="Times New Roman"/>
          <w:bCs/>
          <w:iCs/>
          <w:kern w:val="2"/>
          <w:sz w:val="28"/>
          <w:szCs w:val="28"/>
          <w:shd w:val="clear" w:color="auto" w:fill="FFFFFF"/>
          <w:lang w:eastAsia="uk-UA"/>
        </w:rPr>
        <w:t>(</w:t>
      </w:r>
      <w:r w:rsidR="00745D1E" w:rsidRPr="005436B8">
        <w:rPr>
          <w:rStyle w:val="rvts9"/>
          <w:rFonts w:ascii="Times New Roman" w:eastAsia="Times New Roman" w:hAnsi="Times New Roman" w:cs="Times New Roman"/>
          <w:bCs/>
          <w:iCs/>
          <w:kern w:val="2"/>
          <w:sz w:val="28"/>
          <w:szCs w:val="28"/>
          <w:shd w:val="clear" w:color="auto" w:fill="FFFFFF"/>
          <w:lang w:eastAsia="uk-UA"/>
        </w:rPr>
        <w:t>рішення КРАІЛ від 1</w:t>
      </w:r>
      <w:r w:rsidR="00252DED" w:rsidRPr="005436B8">
        <w:rPr>
          <w:rStyle w:val="rvts9"/>
          <w:rFonts w:ascii="Times New Roman" w:eastAsia="Times New Roman" w:hAnsi="Times New Roman" w:cs="Times New Roman"/>
          <w:bCs/>
          <w:iCs/>
          <w:kern w:val="2"/>
          <w:sz w:val="28"/>
          <w:szCs w:val="28"/>
          <w:shd w:val="clear" w:color="auto" w:fill="FFFFFF"/>
          <w:lang w:eastAsia="uk-UA"/>
        </w:rPr>
        <w:t>1</w:t>
      </w:r>
      <w:r w:rsidR="0004324A" w:rsidRPr="005436B8">
        <w:rPr>
          <w:rStyle w:val="rvts9"/>
          <w:rFonts w:ascii="Times New Roman" w:eastAsia="Times New Roman" w:hAnsi="Times New Roman" w:cs="Times New Roman"/>
          <w:bCs/>
          <w:iCs/>
          <w:kern w:val="2"/>
          <w:sz w:val="28"/>
          <w:szCs w:val="28"/>
          <w:shd w:val="clear" w:color="auto" w:fill="FFFFFF"/>
          <w:lang w:eastAsia="uk-UA"/>
        </w:rPr>
        <w:t xml:space="preserve"> грудня </w:t>
      </w:r>
      <w:r w:rsidR="00745D1E" w:rsidRPr="005436B8">
        <w:rPr>
          <w:rStyle w:val="rvts9"/>
          <w:rFonts w:ascii="Times New Roman" w:eastAsia="Times New Roman" w:hAnsi="Times New Roman" w:cs="Times New Roman"/>
          <w:bCs/>
          <w:iCs/>
          <w:kern w:val="2"/>
          <w:sz w:val="28"/>
          <w:szCs w:val="28"/>
          <w:shd w:val="clear" w:color="auto" w:fill="FFFFFF"/>
          <w:lang w:eastAsia="uk-UA"/>
        </w:rPr>
        <w:t>2023</w:t>
      </w:r>
      <w:r w:rsidR="0004324A" w:rsidRPr="005436B8">
        <w:rPr>
          <w:rStyle w:val="rvts9"/>
          <w:rFonts w:ascii="Times New Roman" w:eastAsia="Times New Roman" w:hAnsi="Times New Roman" w:cs="Times New Roman"/>
          <w:bCs/>
          <w:iCs/>
          <w:kern w:val="2"/>
          <w:sz w:val="28"/>
          <w:szCs w:val="28"/>
          <w:shd w:val="clear" w:color="auto" w:fill="FFFFFF"/>
          <w:lang w:eastAsia="uk-UA"/>
        </w:rPr>
        <w:t xml:space="preserve"> року</w:t>
      </w:r>
      <w:r w:rsidR="00745D1E" w:rsidRPr="005436B8">
        <w:rPr>
          <w:rStyle w:val="rvts9"/>
          <w:rFonts w:ascii="Times New Roman" w:eastAsia="Times New Roman" w:hAnsi="Times New Roman" w:cs="Times New Roman"/>
          <w:bCs/>
          <w:iCs/>
          <w:kern w:val="2"/>
          <w:sz w:val="28"/>
          <w:szCs w:val="28"/>
          <w:shd w:val="clear" w:color="auto" w:fill="FFFFFF"/>
          <w:lang w:eastAsia="uk-UA"/>
        </w:rPr>
        <w:t xml:space="preserve"> № 47</w:t>
      </w:r>
      <w:r w:rsidR="00252DED" w:rsidRPr="005436B8">
        <w:rPr>
          <w:rStyle w:val="rvts9"/>
          <w:rFonts w:ascii="Times New Roman" w:eastAsia="Times New Roman" w:hAnsi="Times New Roman" w:cs="Times New Roman"/>
          <w:bCs/>
          <w:iCs/>
          <w:kern w:val="2"/>
          <w:sz w:val="28"/>
          <w:szCs w:val="28"/>
          <w:shd w:val="clear" w:color="auto" w:fill="FFFFFF"/>
          <w:lang w:eastAsia="uk-UA"/>
        </w:rPr>
        <w:t>1</w:t>
      </w:r>
      <w:r w:rsidR="0004324A" w:rsidRPr="005436B8">
        <w:rPr>
          <w:rStyle w:val="rvts9"/>
          <w:rFonts w:ascii="Times New Roman" w:eastAsia="Times New Roman" w:hAnsi="Times New Roman" w:cs="Times New Roman"/>
          <w:bCs/>
          <w:iCs/>
          <w:kern w:val="2"/>
          <w:sz w:val="28"/>
          <w:szCs w:val="28"/>
          <w:shd w:val="clear" w:color="auto" w:fill="FFFFFF"/>
          <w:lang w:eastAsia="uk-UA"/>
        </w:rPr>
        <w:t>).</w:t>
      </w:r>
    </w:p>
    <w:p w14:paraId="5971BF26" w14:textId="77777777" w:rsidR="0004324A" w:rsidRPr="005436B8" w:rsidRDefault="0004324A" w:rsidP="0004324A">
      <w:pPr>
        <w:pStyle w:val="a5"/>
        <w:tabs>
          <w:tab w:val="left" w:pos="851"/>
        </w:tabs>
        <w:spacing w:after="0" w:line="240" w:lineRule="auto"/>
        <w:ind w:left="0"/>
        <w:jc w:val="both"/>
        <w:rPr>
          <w:rStyle w:val="rvts9"/>
          <w:rFonts w:ascii="Times New Roman" w:eastAsia="Times New Roman" w:hAnsi="Times New Roman" w:cs="Times New Roman"/>
          <w:bCs/>
          <w:i/>
          <w:kern w:val="2"/>
          <w:sz w:val="20"/>
          <w:szCs w:val="20"/>
          <w:shd w:val="clear" w:color="auto" w:fill="FFFFFF"/>
          <w:lang w:eastAsia="uk-UA"/>
        </w:rPr>
      </w:pPr>
    </w:p>
    <w:p w14:paraId="4EC3B9A1" w14:textId="6AC1DF7D" w:rsidR="00467846" w:rsidRPr="005436B8" w:rsidRDefault="0004324A" w:rsidP="0004324A">
      <w:pPr>
        <w:pStyle w:val="a5"/>
        <w:tabs>
          <w:tab w:val="left" w:pos="851"/>
        </w:tabs>
        <w:spacing w:after="0" w:line="240" w:lineRule="auto"/>
        <w:ind w:left="0"/>
        <w:jc w:val="both"/>
        <w:rPr>
          <w:rFonts w:ascii="Times New Roman" w:eastAsia="Times New Roman" w:hAnsi="Times New Roman" w:cs="Times New Roman"/>
          <w:bCs/>
          <w:iCs/>
          <w:sz w:val="28"/>
          <w:szCs w:val="28"/>
        </w:rPr>
      </w:pPr>
      <w:r w:rsidRPr="005436B8">
        <w:rPr>
          <w:rStyle w:val="rvts9"/>
          <w:rFonts w:ascii="Times New Roman" w:eastAsia="Times New Roman" w:hAnsi="Times New Roman" w:cs="Times New Roman"/>
          <w:bCs/>
          <w:i/>
          <w:kern w:val="2"/>
          <w:sz w:val="24"/>
          <w:szCs w:val="24"/>
          <w:shd w:val="clear" w:color="auto" w:fill="FFFFFF"/>
          <w:lang w:eastAsia="uk-UA"/>
        </w:rPr>
        <w:t xml:space="preserve">(КРАІЛ отримала можливість проводити позапланові перевірки фактично з листопада </w:t>
      </w:r>
      <w:r w:rsidR="0072584F" w:rsidRPr="005436B8">
        <w:rPr>
          <w:rStyle w:val="rvts9"/>
          <w:rFonts w:ascii="Times New Roman" w:eastAsia="Times New Roman" w:hAnsi="Times New Roman" w:cs="Times New Roman"/>
          <w:bCs/>
          <w:i/>
          <w:kern w:val="2"/>
          <w:sz w:val="24"/>
          <w:szCs w:val="24"/>
          <w:shd w:val="clear" w:color="auto" w:fill="FFFFFF"/>
          <w:lang w:eastAsia="uk-UA"/>
        </w:rPr>
        <w:br/>
      </w:r>
      <w:r w:rsidRPr="005436B8">
        <w:rPr>
          <w:rStyle w:val="rvts9"/>
          <w:rFonts w:ascii="Times New Roman" w:eastAsia="Times New Roman" w:hAnsi="Times New Roman" w:cs="Times New Roman"/>
          <w:bCs/>
          <w:i/>
          <w:kern w:val="2"/>
          <w:sz w:val="24"/>
          <w:szCs w:val="24"/>
          <w:shd w:val="clear" w:color="auto" w:fill="FFFFFF"/>
          <w:lang w:eastAsia="uk-UA"/>
        </w:rPr>
        <w:t>2023 року після внесення відповідних змін до законодавства)</w:t>
      </w:r>
    </w:p>
    <w:p w14:paraId="63F8C385" w14:textId="77777777" w:rsidR="0004324A" w:rsidRPr="005436B8" w:rsidRDefault="0004324A" w:rsidP="00D85BF4">
      <w:pPr>
        <w:pStyle w:val="a5"/>
        <w:tabs>
          <w:tab w:val="left" w:pos="851"/>
        </w:tabs>
        <w:spacing w:after="0" w:line="240" w:lineRule="auto"/>
        <w:ind w:left="0" w:firstLine="567"/>
        <w:jc w:val="both"/>
        <w:rPr>
          <w:rFonts w:ascii="Times New Roman" w:eastAsia="Times New Roman" w:hAnsi="Times New Roman" w:cs="Times New Roman"/>
          <w:bCs/>
          <w:iCs/>
          <w:sz w:val="28"/>
          <w:szCs w:val="28"/>
        </w:rPr>
      </w:pPr>
    </w:p>
    <w:p w14:paraId="26ECBFF6" w14:textId="5089BA7A" w:rsidR="00D85BF4" w:rsidRPr="005436B8" w:rsidRDefault="00C2580A" w:rsidP="00D85BF4">
      <w:pPr>
        <w:pStyle w:val="a5"/>
        <w:tabs>
          <w:tab w:val="left" w:pos="851"/>
        </w:tabs>
        <w:spacing w:after="0" w:line="240" w:lineRule="auto"/>
        <w:ind w:left="0" w:firstLine="567"/>
        <w:jc w:val="both"/>
        <w:rPr>
          <w:rFonts w:ascii="Times New Roman" w:eastAsia="Times New Roman" w:hAnsi="Times New Roman" w:cs="Times New Roman"/>
          <w:bCs/>
          <w:iCs/>
          <w:sz w:val="28"/>
          <w:szCs w:val="28"/>
        </w:rPr>
      </w:pPr>
      <w:r w:rsidRPr="005436B8">
        <w:rPr>
          <w:rFonts w:ascii="Times New Roman" w:eastAsia="Times New Roman" w:hAnsi="Times New Roman" w:cs="Times New Roman"/>
          <w:bCs/>
          <w:iCs/>
          <w:sz w:val="28"/>
          <w:szCs w:val="28"/>
        </w:rPr>
        <w:lastRenderedPageBreak/>
        <w:t>Н</w:t>
      </w:r>
      <w:r w:rsidR="00D85BF4" w:rsidRPr="005436B8">
        <w:rPr>
          <w:rFonts w:ascii="Times New Roman" w:eastAsia="Times New Roman" w:hAnsi="Times New Roman" w:cs="Times New Roman"/>
          <w:bCs/>
          <w:iCs/>
          <w:sz w:val="28"/>
          <w:szCs w:val="28"/>
        </w:rPr>
        <w:t xml:space="preserve">аправлено вимоги щодо обмеження доступу на (з) території України до </w:t>
      </w:r>
      <w:proofErr w:type="spellStart"/>
      <w:r w:rsidR="00D85BF4" w:rsidRPr="005436B8">
        <w:rPr>
          <w:rFonts w:ascii="Times New Roman" w:eastAsia="Times New Roman" w:hAnsi="Times New Roman" w:cs="Times New Roman"/>
          <w:bCs/>
          <w:iCs/>
          <w:sz w:val="28"/>
          <w:szCs w:val="28"/>
        </w:rPr>
        <w:t>вебсайту</w:t>
      </w:r>
      <w:proofErr w:type="spellEnd"/>
      <w:r w:rsidR="00D85BF4" w:rsidRPr="005436B8">
        <w:rPr>
          <w:rFonts w:ascii="Times New Roman" w:eastAsia="Times New Roman" w:hAnsi="Times New Roman" w:cs="Times New Roman"/>
          <w:bCs/>
          <w:iCs/>
          <w:sz w:val="28"/>
          <w:szCs w:val="28"/>
        </w:rPr>
        <w:t xml:space="preserve"> або його частини</w:t>
      </w:r>
      <w:r w:rsidR="00616C1F" w:rsidRPr="005436B8">
        <w:rPr>
          <w:rFonts w:ascii="Times New Roman" w:eastAsia="Times New Roman" w:hAnsi="Times New Roman" w:cs="Times New Roman"/>
          <w:bCs/>
          <w:iCs/>
          <w:sz w:val="28"/>
          <w:szCs w:val="28"/>
        </w:rPr>
        <w:t xml:space="preserve"> (140 рішень КРАІЛ)</w:t>
      </w:r>
      <w:r w:rsidR="00D85BF4" w:rsidRPr="005436B8">
        <w:rPr>
          <w:rFonts w:ascii="Times New Roman" w:eastAsia="Times New Roman" w:hAnsi="Times New Roman" w:cs="Times New Roman"/>
          <w:bCs/>
          <w:iCs/>
          <w:sz w:val="28"/>
          <w:szCs w:val="28"/>
        </w:rPr>
        <w:t>, а саме:</w:t>
      </w:r>
    </w:p>
    <w:p w14:paraId="638D188E" w14:textId="77777777" w:rsidR="00D85BF4" w:rsidRPr="005436B8" w:rsidRDefault="00D85BF4" w:rsidP="00D85BF4">
      <w:pPr>
        <w:pStyle w:val="a5"/>
        <w:numPr>
          <w:ilvl w:val="0"/>
          <w:numId w:val="2"/>
        </w:numPr>
        <w:tabs>
          <w:tab w:val="left" w:pos="851"/>
        </w:tabs>
        <w:spacing w:after="0" w:line="240" w:lineRule="auto"/>
        <w:ind w:left="0" w:firstLine="567"/>
        <w:jc w:val="both"/>
        <w:rPr>
          <w:rFonts w:ascii="Times New Roman" w:eastAsia="Calibri" w:hAnsi="Times New Roman" w:cs="Times New Roman"/>
          <w:bCs/>
          <w:iCs/>
          <w:sz w:val="28"/>
          <w:szCs w:val="28"/>
          <w:lang w:eastAsia="ru-RU"/>
        </w:rPr>
      </w:pPr>
      <w:r w:rsidRPr="005436B8">
        <w:rPr>
          <w:rFonts w:ascii="Times New Roman" w:eastAsia="Calibri" w:hAnsi="Times New Roman" w:cs="Times New Roman"/>
          <w:bCs/>
          <w:iCs/>
          <w:sz w:val="28"/>
          <w:szCs w:val="28"/>
          <w:lang w:eastAsia="ru-RU"/>
        </w:rPr>
        <w:t xml:space="preserve">85 рішень КРАІЛ про вимоги до осіб, які через </w:t>
      </w:r>
      <w:proofErr w:type="spellStart"/>
      <w:r w:rsidRPr="005436B8">
        <w:rPr>
          <w:rFonts w:ascii="Times New Roman" w:eastAsia="Calibri" w:hAnsi="Times New Roman" w:cs="Times New Roman"/>
          <w:bCs/>
          <w:iCs/>
          <w:sz w:val="28"/>
          <w:szCs w:val="28"/>
          <w:lang w:eastAsia="ru-RU"/>
        </w:rPr>
        <w:t>вебсайти</w:t>
      </w:r>
      <w:proofErr w:type="spellEnd"/>
      <w:r w:rsidRPr="005436B8">
        <w:rPr>
          <w:rFonts w:ascii="Times New Roman" w:eastAsia="Calibri" w:hAnsi="Times New Roman" w:cs="Times New Roman"/>
          <w:bCs/>
          <w:iCs/>
          <w:sz w:val="28"/>
          <w:szCs w:val="28"/>
          <w:lang w:eastAsia="ru-RU"/>
        </w:rPr>
        <w:t xml:space="preserve"> організовують, проводять чи надають доступ до азартних ігор без відповідної ліцензії, щодо обмеження доступу на (з) території України до </w:t>
      </w:r>
      <w:proofErr w:type="spellStart"/>
      <w:r w:rsidRPr="005436B8">
        <w:rPr>
          <w:rFonts w:ascii="Times New Roman" w:eastAsia="Calibri" w:hAnsi="Times New Roman" w:cs="Times New Roman"/>
          <w:bCs/>
          <w:iCs/>
          <w:sz w:val="28"/>
          <w:szCs w:val="28"/>
          <w:lang w:eastAsia="ru-RU"/>
        </w:rPr>
        <w:t>вебсайтів</w:t>
      </w:r>
      <w:proofErr w:type="spellEnd"/>
      <w:r w:rsidRPr="005436B8">
        <w:rPr>
          <w:rFonts w:ascii="Times New Roman" w:eastAsia="Calibri" w:hAnsi="Times New Roman" w:cs="Times New Roman"/>
          <w:bCs/>
          <w:iCs/>
          <w:sz w:val="28"/>
          <w:szCs w:val="28"/>
          <w:lang w:eastAsia="ru-RU"/>
        </w:rPr>
        <w:t>;</w:t>
      </w:r>
    </w:p>
    <w:p w14:paraId="36F3F7C6" w14:textId="77777777" w:rsidR="00D85BF4" w:rsidRPr="005436B8" w:rsidRDefault="00D85BF4" w:rsidP="00D85BF4">
      <w:pPr>
        <w:pStyle w:val="a5"/>
        <w:numPr>
          <w:ilvl w:val="0"/>
          <w:numId w:val="2"/>
        </w:numPr>
        <w:tabs>
          <w:tab w:val="left" w:pos="851"/>
        </w:tabs>
        <w:spacing w:after="0" w:line="240" w:lineRule="auto"/>
        <w:ind w:left="0" w:firstLine="567"/>
        <w:jc w:val="both"/>
        <w:rPr>
          <w:rFonts w:ascii="Times New Roman" w:eastAsia="Calibri" w:hAnsi="Times New Roman" w:cs="Times New Roman"/>
          <w:bCs/>
          <w:iCs/>
          <w:sz w:val="28"/>
          <w:szCs w:val="28"/>
          <w:lang w:eastAsia="ru-RU"/>
        </w:rPr>
      </w:pPr>
      <w:r w:rsidRPr="005436B8">
        <w:rPr>
          <w:rFonts w:ascii="Times New Roman" w:eastAsia="Calibri" w:hAnsi="Times New Roman" w:cs="Times New Roman"/>
          <w:bCs/>
          <w:iCs/>
          <w:sz w:val="28"/>
          <w:szCs w:val="28"/>
          <w:lang w:eastAsia="ru-RU"/>
        </w:rPr>
        <w:t xml:space="preserve">55 рішень КРАІЛ про вимоги до постачальників послуг хостингу (зберігання інформації), на технічних засобах яких розміщені </w:t>
      </w:r>
      <w:proofErr w:type="spellStart"/>
      <w:r w:rsidRPr="005436B8">
        <w:rPr>
          <w:rFonts w:ascii="Times New Roman" w:eastAsia="Calibri" w:hAnsi="Times New Roman" w:cs="Times New Roman"/>
          <w:bCs/>
          <w:iCs/>
          <w:sz w:val="28"/>
          <w:szCs w:val="28"/>
          <w:lang w:eastAsia="ru-RU"/>
        </w:rPr>
        <w:t>вебсайти</w:t>
      </w:r>
      <w:proofErr w:type="spellEnd"/>
      <w:r w:rsidRPr="005436B8">
        <w:rPr>
          <w:rFonts w:ascii="Times New Roman" w:eastAsia="Calibri" w:hAnsi="Times New Roman" w:cs="Times New Roman"/>
          <w:bCs/>
          <w:iCs/>
          <w:sz w:val="28"/>
          <w:szCs w:val="28"/>
          <w:lang w:eastAsia="ru-RU"/>
        </w:rPr>
        <w:t xml:space="preserve">,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w:t>
      </w:r>
      <w:proofErr w:type="spellStart"/>
      <w:r w:rsidRPr="005436B8">
        <w:rPr>
          <w:rFonts w:ascii="Times New Roman" w:eastAsia="Calibri" w:hAnsi="Times New Roman" w:cs="Times New Roman"/>
          <w:bCs/>
          <w:iCs/>
          <w:sz w:val="28"/>
          <w:szCs w:val="28"/>
          <w:lang w:eastAsia="ru-RU"/>
        </w:rPr>
        <w:t>вебсайтів</w:t>
      </w:r>
      <w:proofErr w:type="spellEnd"/>
      <w:r w:rsidRPr="005436B8">
        <w:rPr>
          <w:rFonts w:ascii="Times New Roman" w:eastAsia="Calibri" w:hAnsi="Times New Roman" w:cs="Times New Roman"/>
          <w:bCs/>
          <w:iCs/>
          <w:sz w:val="28"/>
          <w:szCs w:val="28"/>
          <w:lang w:eastAsia="ru-RU"/>
        </w:rPr>
        <w:t>.</w:t>
      </w:r>
    </w:p>
    <w:bookmarkEnd w:id="16"/>
    <w:p w14:paraId="00D05086" w14:textId="77777777" w:rsidR="00AA6242" w:rsidRPr="005436B8" w:rsidRDefault="00AA6242" w:rsidP="00F539B0">
      <w:pPr>
        <w:pStyle w:val="a3"/>
        <w:tabs>
          <w:tab w:val="left" w:pos="851"/>
        </w:tabs>
        <w:ind w:left="567" w:firstLine="0"/>
        <w:rPr>
          <w:b/>
          <w:i/>
        </w:rPr>
      </w:pPr>
    </w:p>
    <w:p w14:paraId="31C2B5A2" w14:textId="252A58AA" w:rsidR="002648C9" w:rsidRPr="005436B8" w:rsidRDefault="002648C9" w:rsidP="002648C9">
      <w:pPr>
        <w:pStyle w:val="a5"/>
        <w:numPr>
          <w:ilvl w:val="0"/>
          <w:numId w:val="1"/>
        </w:numPr>
        <w:tabs>
          <w:tab w:val="left" w:pos="851"/>
        </w:tabs>
        <w:spacing w:after="0" w:line="240" w:lineRule="auto"/>
        <w:ind w:left="0" w:firstLine="567"/>
        <w:jc w:val="both"/>
        <w:rPr>
          <w:rFonts w:ascii="Times New Roman" w:eastAsia="Times New Roman" w:hAnsi="Times New Roman" w:cs="Times New Roman"/>
          <w:b/>
          <w:bCs/>
          <w:sz w:val="28"/>
          <w:lang w:eastAsia="ru-RU"/>
        </w:rPr>
      </w:pPr>
      <w:bookmarkStart w:id="17" w:name="_Hlk156829931"/>
      <w:r w:rsidRPr="005436B8">
        <w:rPr>
          <w:rFonts w:ascii="Times New Roman" w:eastAsia="Times New Roman" w:hAnsi="Times New Roman" w:cs="Times New Roman"/>
          <w:b/>
          <w:bCs/>
          <w:sz w:val="28"/>
          <w:lang w:eastAsia="ru-RU"/>
        </w:rPr>
        <w:t>Розгля</w:t>
      </w:r>
      <w:r w:rsidR="006F0686" w:rsidRPr="005436B8">
        <w:rPr>
          <w:rFonts w:ascii="Times New Roman" w:eastAsia="Times New Roman" w:hAnsi="Times New Roman" w:cs="Times New Roman"/>
          <w:b/>
          <w:bCs/>
          <w:sz w:val="28"/>
          <w:lang w:eastAsia="ru-RU"/>
        </w:rPr>
        <w:t>нуто</w:t>
      </w:r>
      <w:r w:rsidRPr="005436B8">
        <w:rPr>
          <w:rFonts w:ascii="Times New Roman" w:eastAsia="Times New Roman" w:hAnsi="Times New Roman" w:cs="Times New Roman"/>
          <w:b/>
          <w:bCs/>
          <w:sz w:val="28"/>
          <w:lang w:eastAsia="ru-RU"/>
        </w:rPr>
        <w:t xml:space="preserve"> звернен</w:t>
      </w:r>
      <w:r w:rsidR="006F0686" w:rsidRPr="005436B8">
        <w:rPr>
          <w:rFonts w:ascii="Times New Roman" w:eastAsia="Times New Roman" w:hAnsi="Times New Roman" w:cs="Times New Roman"/>
          <w:b/>
          <w:bCs/>
          <w:sz w:val="28"/>
          <w:lang w:eastAsia="ru-RU"/>
        </w:rPr>
        <w:t>ня</w:t>
      </w:r>
      <w:r w:rsidRPr="005436B8">
        <w:rPr>
          <w:rFonts w:ascii="Times New Roman" w:eastAsia="Times New Roman" w:hAnsi="Times New Roman" w:cs="Times New Roman"/>
          <w:b/>
          <w:bCs/>
          <w:sz w:val="28"/>
          <w:lang w:eastAsia="ru-RU"/>
        </w:rPr>
        <w:t xml:space="preserve"> громадян та </w:t>
      </w:r>
      <w:r w:rsidR="0085573A" w:rsidRPr="005436B8">
        <w:rPr>
          <w:rFonts w:ascii="Times New Roman" w:eastAsia="Times New Roman" w:hAnsi="Times New Roman" w:cs="Times New Roman"/>
          <w:b/>
          <w:bCs/>
          <w:sz w:val="28"/>
          <w:lang w:eastAsia="ru-RU"/>
        </w:rPr>
        <w:t xml:space="preserve">забезпечено </w:t>
      </w:r>
      <w:r w:rsidRPr="005436B8">
        <w:rPr>
          <w:rFonts w:ascii="Times New Roman" w:eastAsia="Times New Roman" w:hAnsi="Times New Roman" w:cs="Times New Roman"/>
          <w:b/>
          <w:bCs/>
          <w:sz w:val="28"/>
          <w:lang w:eastAsia="ru-RU"/>
        </w:rPr>
        <w:t>ведення Реєстру осіб, яким обмежено доступ до гральних закладів та/або участь в азартних іграх</w:t>
      </w:r>
    </w:p>
    <w:bookmarkEnd w:id="17"/>
    <w:p w14:paraId="70242D16" w14:textId="246790EB" w:rsidR="002648C9" w:rsidRPr="005436B8" w:rsidRDefault="002648C9" w:rsidP="0004324A">
      <w:pPr>
        <w:tabs>
          <w:tab w:val="left" w:pos="2350"/>
        </w:tabs>
        <w:spacing w:after="0" w:line="240" w:lineRule="auto"/>
        <w:ind w:firstLine="567"/>
        <w:jc w:val="both"/>
        <w:rPr>
          <w:rFonts w:ascii="Times New Roman" w:eastAsia="Times New Roman" w:hAnsi="Times New Roman" w:cs="Times New Roman"/>
          <w:b/>
          <w:bCs/>
          <w:i/>
          <w:sz w:val="20"/>
          <w:szCs w:val="20"/>
          <w:lang w:eastAsia="ru-RU"/>
        </w:rPr>
      </w:pPr>
    </w:p>
    <w:p w14:paraId="05B3E44D" w14:textId="11D3E9EE" w:rsidR="00233014" w:rsidRPr="005436B8" w:rsidRDefault="00955F27" w:rsidP="0004324A">
      <w:pPr>
        <w:tabs>
          <w:tab w:val="left" w:pos="851"/>
        </w:tabs>
        <w:spacing w:after="0" w:line="240" w:lineRule="auto"/>
        <w:ind w:firstLine="567"/>
        <w:jc w:val="both"/>
        <w:rPr>
          <w:rFonts w:ascii="Times New Roman" w:eastAsia="Times New Roman" w:hAnsi="Times New Roman" w:cs="Times New Roman"/>
          <w:iCs/>
          <w:sz w:val="28"/>
          <w:lang w:eastAsia="ru-RU"/>
        </w:rPr>
      </w:pPr>
      <w:r w:rsidRPr="005436B8">
        <w:rPr>
          <w:rFonts w:ascii="Times New Roman" w:eastAsia="Times New Roman" w:hAnsi="Times New Roman" w:cs="Times New Roman"/>
          <w:iCs/>
          <w:sz w:val="28"/>
          <w:lang w:eastAsia="ru-RU"/>
        </w:rPr>
        <w:t>За результатами розгляду звернень</w:t>
      </w:r>
      <w:r w:rsidR="00DE2D2C" w:rsidRPr="005436B8">
        <w:rPr>
          <w:rFonts w:ascii="Times New Roman" w:eastAsia="Times New Roman" w:hAnsi="Times New Roman" w:cs="Times New Roman"/>
          <w:iCs/>
          <w:sz w:val="28"/>
          <w:lang w:eastAsia="ru-RU"/>
        </w:rPr>
        <w:t xml:space="preserve"> громадян</w:t>
      </w:r>
      <w:r w:rsidR="00420011" w:rsidRPr="005436B8">
        <w:rPr>
          <w:rFonts w:ascii="Times New Roman" w:eastAsia="Times New Roman" w:hAnsi="Times New Roman" w:cs="Times New Roman"/>
          <w:iCs/>
          <w:sz w:val="28"/>
          <w:lang w:eastAsia="ru-RU"/>
        </w:rPr>
        <w:t>:</w:t>
      </w:r>
    </w:p>
    <w:p w14:paraId="741AADDC" w14:textId="77777777" w:rsidR="00C0308E" w:rsidRPr="005436B8" w:rsidRDefault="00C0308E" w:rsidP="0004324A">
      <w:pPr>
        <w:pStyle w:val="a3"/>
        <w:numPr>
          <w:ilvl w:val="0"/>
          <w:numId w:val="3"/>
        </w:numPr>
        <w:tabs>
          <w:tab w:val="left" w:pos="851"/>
        </w:tabs>
        <w:ind w:left="0" w:right="0" w:firstLine="567"/>
        <w:rPr>
          <w:shd w:val="clear" w:color="auto" w:fill="FFFFFF"/>
        </w:rPr>
      </w:pPr>
      <w:r w:rsidRPr="005436B8">
        <w:rPr>
          <w:shd w:val="clear" w:color="auto" w:fill="FFFFFF"/>
        </w:rPr>
        <w:t>опрацьовано 3737 звернень від громадян, у тому числі 710 повідомлень про можливі порушення у сфері азартних ігор; 2945 заяв про самообмеження та обмеження; 82 – з інших питань;</w:t>
      </w:r>
    </w:p>
    <w:p w14:paraId="3E8CC2BD" w14:textId="77777777" w:rsidR="00C0308E" w:rsidRPr="005436B8" w:rsidRDefault="00C0308E" w:rsidP="0004324A">
      <w:pPr>
        <w:pStyle w:val="a3"/>
        <w:numPr>
          <w:ilvl w:val="0"/>
          <w:numId w:val="3"/>
        </w:numPr>
        <w:tabs>
          <w:tab w:val="left" w:pos="851"/>
        </w:tabs>
        <w:ind w:left="0" w:right="0" w:firstLine="567"/>
        <w:rPr>
          <w:shd w:val="clear" w:color="auto" w:fill="FFFFFF"/>
        </w:rPr>
      </w:pPr>
      <w:r w:rsidRPr="005436B8">
        <w:t>опрацьовано 3061 звернення, що надійшли на «гарячу лінію» КРАІЛ;</w:t>
      </w:r>
    </w:p>
    <w:p w14:paraId="4B8B470E" w14:textId="26C3C0A2" w:rsidR="00B456D8" w:rsidRPr="005436B8" w:rsidRDefault="00DC1BD3" w:rsidP="0004324A">
      <w:pPr>
        <w:pStyle w:val="a3"/>
        <w:numPr>
          <w:ilvl w:val="0"/>
          <w:numId w:val="3"/>
        </w:numPr>
        <w:tabs>
          <w:tab w:val="left" w:pos="851"/>
        </w:tabs>
        <w:ind w:left="0" w:right="0" w:firstLine="567"/>
      </w:pPr>
      <w:r w:rsidRPr="005436B8">
        <w:t xml:space="preserve">включено </w:t>
      </w:r>
      <w:r w:rsidR="00C0308E" w:rsidRPr="005436B8">
        <w:t xml:space="preserve">3361 осіб </w:t>
      </w:r>
      <w:r w:rsidR="00DE2D2C" w:rsidRPr="005436B8">
        <w:t>у</w:t>
      </w:r>
      <w:r w:rsidR="00C0308E" w:rsidRPr="005436B8">
        <w:rPr>
          <w:spacing w:val="1"/>
        </w:rPr>
        <w:t xml:space="preserve"> </w:t>
      </w:r>
      <w:r w:rsidR="00C0308E" w:rsidRPr="005436B8">
        <w:t>Реєстр</w:t>
      </w:r>
      <w:r w:rsidR="00C0308E" w:rsidRPr="005436B8">
        <w:rPr>
          <w:spacing w:val="1"/>
        </w:rPr>
        <w:t xml:space="preserve"> </w:t>
      </w:r>
      <w:r w:rsidR="00C0308E" w:rsidRPr="005436B8">
        <w:t>осіб,</w:t>
      </w:r>
      <w:r w:rsidR="00C0308E" w:rsidRPr="005436B8">
        <w:rPr>
          <w:spacing w:val="1"/>
        </w:rPr>
        <w:t xml:space="preserve"> </w:t>
      </w:r>
      <w:r w:rsidR="00C0308E" w:rsidRPr="005436B8">
        <w:t>яким</w:t>
      </w:r>
      <w:r w:rsidR="00C0308E" w:rsidRPr="005436B8">
        <w:rPr>
          <w:spacing w:val="1"/>
        </w:rPr>
        <w:t xml:space="preserve"> </w:t>
      </w:r>
      <w:r w:rsidR="00C0308E" w:rsidRPr="005436B8">
        <w:t>обмежено</w:t>
      </w:r>
      <w:r w:rsidR="00C0308E" w:rsidRPr="005436B8">
        <w:rPr>
          <w:spacing w:val="1"/>
        </w:rPr>
        <w:t xml:space="preserve"> </w:t>
      </w:r>
      <w:r w:rsidR="00C0308E" w:rsidRPr="005436B8">
        <w:t>доступ до гральних закладів та/або участь в азартних іграх</w:t>
      </w:r>
      <w:r w:rsidR="00DE2D2C" w:rsidRPr="005436B8">
        <w:t>,</w:t>
      </w:r>
      <w:r w:rsidR="00C0308E" w:rsidRPr="005436B8">
        <w:t xml:space="preserve"> протягом 2023 року</w:t>
      </w:r>
      <w:r w:rsidR="002D2C6C" w:rsidRPr="005436B8">
        <w:t>;</w:t>
      </w:r>
      <w:r w:rsidR="00C0308E" w:rsidRPr="005436B8">
        <w:t xml:space="preserve"> </w:t>
      </w:r>
    </w:p>
    <w:p w14:paraId="3917A334" w14:textId="3EC1C2DF" w:rsidR="00C0308E" w:rsidRPr="005436B8" w:rsidRDefault="002D2C6C" w:rsidP="0004324A">
      <w:pPr>
        <w:pStyle w:val="a3"/>
        <w:numPr>
          <w:ilvl w:val="0"/>
          <w:numId w:val="3"/>
        </w:numPr>
        <w:tabs>
          <w:tab w:val="left" w:pos="851"/>
        </w:tabs>
        <w:ind w:left="0" w:right="0" w:firstLine="567"/>
      </w:pPr>
      <w:r w:rsidRPr="005436B8">
        <w:t>с</w:t>
      </w:r>
      <w:r w:rsidR="00C0308E" w:rsidRPr="005436B8">
        <w:t xml:space="preserve">таном на 01.01.2024 у </w:t>
      </w:r>
      <w:r w:rsidR="00DC1BD3" w:rsidRPr="005436B8">
        <w:t>Реєстр</w:t>
      </w:r>
      <w:r w:rsidR="00163EB8" w:rsidRPr="005436B8">
        <w:t>і</w:t>
      </w:r>
      <w:r w:rsidR="00DC1BD3" w:rsidRPr="005436B8">
        <w:rPr>
          <w:spacing w:val="1"/>
        </w:rPr>
        <w:t xml:space="preserve"> </w:t>
      </w:r>
      <w:r w:rsidR="00DC1BD3" w:rsidRPr="005436B8">
        <w:t>осіб,</w:t>
      </w:r>
      <w:r w:rsidR="00DC1BD3" w:rsidRPr="005436B8">
        <w:rPr>
          <w:spacing w:val="1"/>
        </w:rPr>
        <w:t xml:space="preserve"> </w:t>
      </w:r>
      <w:r w:rsidR="00DC1BD3" w:rsidRPr="005436B8">
        <w:t>яким</w:t>
      </w:r>
      <w:r w:rsidR="00DC1BD3" w:rsidRPr="005436B8">
        <w:rPr>
          <w:spacing w:val="1"/>
        </w:rPr>
        <w:t xml:space="preserve"> </w:t>
      </w:r>
      <w:r w:rsidR="00DC1BD3" w:rsidRPr="005436B8">
        <w:t>обмежено</w:t>
      </w:r>
      <w:r w:rsidR="00DC1BD3" w:rsidRPr="005436B8">
        <w:rPr>
          <w:spacing w:val="1"/>
        </w:rPr>
        <w:t xml:space="preserve"> </w:t>
      </w:r>
      <w:r w:rsidR="00DC1BD3" w:rsidRPr="005436B8">
        <w:t>доступ до гральних закладів та/або участь в азартних іграх</w:t>
      </w:r>
      <w:r w:rsidR="00DE2D2C" w:rsidRPr="005436B8">
        <w:t>,</w:t>
      </w:r>
      <w:r w:rsidR="00DC1BD3" w:rsidRPr="005436B8">
        <w:t xml:space="preserve"> </w:t>
      </w:r>
      <w:r w:rsidR="00C0308E" w:rsidRPr="005436B8">
        <w:t>місти</w:t>
      </w:r>
      <w:r w:rsidRPr="005436B8">
        <w:t>ло</w:t>
      </w:r>
      <w:r w:rsidR="00C0308E" w:rsidRPr="005436B8">
        <w:t>ся</w:t>
      </w:r>
      <w:r w:rsidR="00C0308E" w:rsidRPr="005436B8">
        <w:rPr>
          <w:spacing w:val="1"/>
        </w:rPr>
        <w:t xml:space="preserve"> </w:t>
      </w:r>
      <w:r w:rsidR="00C0308E" w:rsidRPr="005436B8">
        <w:rPr>
          <w:i/>
          <w:spacing w:val="1"/>
        </w:rPr>
        <w:t xml:space="preserve">3700 </w:t>
      </w:r>
      <w:r w:rsidR="00C0308E" w:rsidRPr="005436B8">
        <w:rPr>
          <w:i/>
        </w:rPr>
        <w:t>діючих</w:t>
      </w:r>
      <w:r w:rsidR="00C0308E" w:rsidRPr="005436B8">
        <w:rPr>
          <w:i/>
          <w:spacing w:val="1"/>
        </w:rPr>
        <w:t xml:space="preserve"> </w:t>
      </w:r>
      <w:r w:rsidR="00C0308E" w:rsidRPr="005436B8">
        <w:rPr>
          <w:i/>
        </w:rPr>
        <w:t>(актуальних)</w:t>
      </w:r>
      <w:r w:rsidR="00C0308E" w:rsidRPr="005436B8">
        <w:rPr>
          <w:spacing w:val="1"/>
        </w:rPr>
        <w:t xml:space="preserve"> </w:t>
      </w:r>
      <w:r w:rsidR="00C0308E" w:rsidRPr="005436B8">
        <w:rPr>
          <w:i/>
          <w:iCs/>
        </w:rPr>
        <w:t>записів</w:t>
      </w:r>
      <w:r w:rsidR="00C0308E" w:rsidRPr="005436B8">
        <w:t xml:space="preserve">. </w:t>
      </w:r>
    </w:p>
    <w:p w14:paraId="3B0A0B96" w14:textId="77777777" w:rsidR="002648C9" w:rsidRPr="006D6AA7" w:rsidRDefault="002648C9" w:rsidP="002648C9">
      <w:pPr>
        <w:tabs>
          <w:tab w:val="left" w:pos="851"/>
        </w:tabs>
        <w:spacing w:after="0" w:line="240" w:lineRule="auto"/>
        <w:jc w:val="both"/>
        <w:rPr>
          <w:rFonts w:ascii="Times New Roman" w:eastAsia="Times New Roman" w:hAnsi="Times New Roman" w:cs="Times New Roman"/>
          <w:b/>
          <w:bCs/>
          <w:i/>
          <w:sz w:val="16"/>
          <w:szCs w:val="16"/>
          <w:lang w:eastAsia="ru-RU"/>
        </w:rPr>
      </w:pPr>
    </w:p>
    <w:p w14:paraId="58DE60A4" w14:textId="649842C1" w:rsidR="009B144A" w:rsidRPr="005436B8" w:rsidRDefault="00ED1ED7" w:rsidP="009B144A">
      <w:pPr>
        <w:pStyle w:val="a5"/>
        <w:numPr>
          <w:ilvl w:val="0"/>
          <w:numId w:val="1"/>
        </w:numPr>
        <w:tabs>
          <w:tab w:val="left" w:pos="851"/>
        </w:tabs>
        <w:spacing w:after="0" w:line="240" w:lineRule="auto"/>
        <w:ind w:left="0" w:firstLine="567"/>
        <w:jc w:val="both"/>
        <w:rPr>
          <w:rFonts w:ascii="Times New Roman" w:eastAsia="Times New Roman" w:hAnsi="Times New Roman" w:cs="Times New Roman"/>
          <w:b/>
          <w:bCs/>
          <w:sz w:val="28"/>
          <w:lang w:eastAsia="ru-RU"/>
        </w:rPr>
      </w:pPr>
      <w:bookmarkStart w:id="18" w:name="_Hlk156830187"/>
      <w:bookmarkStart w:id="19" w:name="_Hlk158971647"/>
      <w:r w:rsidRPr="005436B8">
        <w:rPr>
          <w:rFonts w:ascii="Times New Roman" w:eastAsia="Times New Roman" w:hAnsi="Times New Roman" w:cs="Times New Roman"/>
          <w:b/>
          <w:bCs/>
          <w:sz w:val="28"/>
          <w:lang w:eastAsia="ru-RU"/>
        </w:rPr>
        <w:t xml:space="preserve">Укладено </w:t>
      </w:r>
      <w:r w:rsidR="00FD3F55" w:rsidRPr="005436B8">
        <w:rPr>
          <w:rFonts w:ascii="Times New Roman" w:eastAsia="Times New Roman" w:hAnsi="Times New Roman" w:cs="Times New Roman"/>
          <w:b/>
          <w:bCs/>
          <w:sz w:val="28"/>
          <w:lang w:eastAsia="ru-RU"/>
        </w:rPr>
        <w:t>меморандуми та угоди в рамках м</w:t>
      </w:r>
      <w:r w:rsidR="009B144A" w:rsidRPr="005436B8">
        <w:rPr>
          <w:rFonts w:ascii="Times New Roman" w:eastAsia="Times New Roman" w:hAnsi="Times New Roman" w:cs="Times New Roman"/>
          <w:b/>
          <w:bCs/>
          <w:sz w:val="28"/>
          <w:lang w:eastAsia="ru-RU"/>
        </w:rPr>
        <w:t>іжвідомч</w:t>
      </w:r>
      <w:r w:rsidR="00FD3F55" w:rsidRPr="005436B8">
        <w:rPr>
          <w:rFonts w:ascii="Times New Roman" w:eastAsia="Times New Roman" w:hAnsi="Times New Roman" w:cs="Times New Roman"/>
          <w:b/>
          <w:bCs/>
          <w:sz w:val="28"/>
          <w:lang w:eastAsia="ru-RU"/>
        </w:rPr>
        <w:t>ої</w:t>
      </w:r>
      <w:r w:rsidR="009B144A" w:rsidRPr="005436B8">
        <w:rPr>
          <w:rFonts w:ascii="Times New Roman" w:eastAsia="Times New Roman" w:hAnsi="Times New Roman" w:cs="Times New Roman"/>
          <w:b/>
          <w:bCs/>
          <w:sz w:val="28"/>
          <w:lang w:eastAsia="ru-RU"/>
        </w:rPr>
        <w:t xml:space="preserve"> взаємоді</w:t>
      </w:r>
      <w:r w:rsidR="00FD3F55" w:rsidRPr="005436B8">
        <w:rPr>
          <w:rFonts w:ascii="Times New Roman" w:eastAsia="Times New Roman" w:hAnsi="Times New Roman" w:cs="Times New Roman"/>
          <w:b/>
          <w:bCs/>
          <w:sz w:val="28"/>
          <w:lang w:eastAsia="ru-RU"/>
        </w:rPr>
        <w:t>ї</w:t>
      </w:r>
      <w:r w:rsidR="009B144A" w:rsidRPr="005436B8">
        <w:rPr>
          <w:rFonts w:ascii="Times New Roman" w:eastAsia="Times New Roman" w:hAnsi="Times New Roman" w:cs="Times New Roman"/>
          <w:b/>
          <w:bCs/>
          <w:sz w:val="28"/>
          <w:lang w:eastAsia="ru-RU"/>
        </w:rPr>
        <w:t xml:space="preserve"> та міжнародн</w:t>
      </w:r>
      <w:r w:rsidR="00FD3F55" w:rsidRPr="005436B8">
        <w:rPr>
          <w:rFonts w:ascii="Times New Roman" w:eastAsia="Times New Roman" w:hAnsi="Times New Roman" w:cs="Times New Roman"/>
          <w:b/>
          <w:bCs/>
          <w:sz w:val="28"/>
          <w:lang w:eastAsia="ru-RU"/>
        </w:rPr>
        <w:t>ого</w:t>
      </w:r>
      <w:r w:rsidR="009B144A" w:rsidRPr="005436B8">
        <w:rPr>
          <w:rFonts w:ascii="Times New Roman" w:eastAsia="Times New Roman" w:hAnsi="Times New Roman" w:cs="Times New Roman"/>
          <w:b/>
          <w:bCs/>
          <w:sz w:val="28"/>
          <w:lang w:eastAsia="ru-RU"/>
        </w:rPr>
        <w:t xml:space="preserve"> співробітництв</w:t>
      </w:r>
      <w:r w:rsidR="00FD3F55" w:rsidRPr="005436B8">
        <w:rPr>
          <w:rFonts w:ascii="Times New Roman" w:eastAsia="Times New Roman" w:hAnsi="Times New Roman" w:cs="Times New Roman"/>
          <w:b/>
          <w:bCs/>
          <w:sz w:val="28"/>
          <w:lang w:eastAsia="ru-RU"/>
        </w:rPr>
        <w:t>а</w:t>
      </w:r>
    </w:p>
    <w:bookmarkEnd w:id="18"/>
    <w:p w14:paraId="3F560FDA" w14:textId="77777777" w:rsidR="00732452" w:rsidRPr="005436B8" w:rsidRDefault="00732452" w:rsidP="009A07ED">
      <w:pPr>
        <w:pStyle w:val="a3"/>
        <w:ind w:left="927" w:firstLine="0"/>
        <w:rPr>
          <w:b/>
          <w:i/>
          <w:sz w:val="20"/>
          <w:szCs w:val="20"/>
        </w:rPr>
      </w:pPr>
    </w:p>
    <w:p w14:paraId="0B05A069" w14:textId="5FF62220" w:rsidR="009A07ED" w:rsidRPr="005436B8" w:rsidRDefault="009A07ED" w:rsidP="009A07ED">
      <w:pPr>
        <w:pStyle w:val="rvps2"/>
        <w:shd w:val="clear" w:color="auto" w:fill="FFFFFF"/>
        <w:spacing w:before="0" w:beforeAutospacing="0" w:after="0" w:afterAutospacing="0"/>
        <w:ind w:firstLine="567"/>
        <w:jc w:val="both"/>
        <w:rPr>
          <w:sz w:val="28"/>
          <w:szCs w:val="28"/>
          <w:shd w:val="clear" w:color="auto" w:fill="FFFFFF"/>
        </w:rPr>
      </w:pPr>
      <w:r w:rsidRPr="005436B8">
        <w:rPr>
          <w:sz w:val="28"/>
          <w:szCs w:val="28"/>
          <w:shd w:val="clear" w:color="auto" w:fill="FFFFFF"/>
        </w:rPr>
        <w:t>Укладено (4) меморандум</w:t>
      </w:r>
      <w:r w:rsidR="00F72E6B" w:rsidRPr="005436B8">
        <w:rPr>
          <w:sz w:val="28"/>
          <w:szCs w:val="28"/>
          <w:shd w:val="clear" w:color="auto" w:fill="FFFFFF"/>
        </w:rPr>
        <w:t>и</w:t>
      </w:r>
      <w:r w:rsidRPr="005436B8">
        <w:rPr>
          <w:sz w:val="28"/>
          <w:szCs w:val="28"/>
          <w:shd w:val="clear" w:color="auto" w:fill="FFFFFF"/>
        </w:rPr>
        <w:t xml:space="preserve"> про співпрацю та взаємодію з іншими органами та установами</w:t>
      </w:r>
      <w:r w:rsidR="003D5462" w:rsidRPr="005436B8">
        <w:rPr>
          <w:sz w:val="28"/>
          <w:szCs w:val="28"/>
          <w:shd w:val="clear" w:color="auto" w:fill="FFFFFF"/>
        </w:rPr>
        <w:t xml:space="preserve"> та (1) угоду про обмін інформацією</w:t>
      </w:r>
      <w:r w:rsidRPr="005436B8">
        <w:rPr>
          <w:sz w:val="28"/>
          <w:szCs w:val="28"/>
          <w:shd w:val="clear" w:color="auto" w:fill="FFFFFF"/>
        </w:rPr>
        <w:t xml:space="preserve">: </w:t>
      </w:r>
    </w:p>
    <w:p w14:paraId="002F87BD" w14:textId="7C7748DD" w:rsidR="00BE4E67" w:rsidRPr="005436B8" w:rsidRDefault="00BE4E67" w:rsidP="00ED1ED7">
      <w:pPr>
        <w:pStyle w:val="a5"/>
        <w:numPr>
          <w:ilvl w:val="0"/>
          <w:numId w:val="9"/>
        </w:numPr>
        <w:tabs>
          <w:tab w:val="left" w:pos="851"/>
        </w:tab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Угод</w:t>
      </w:r>
      <w:r w:rsidR="0004324A" w:rsidRPr="005436B8">
        <w:rPr>
          <w:rFonts w:ascii="Times New Roman" w:hAnsi="Times New Roman" w:cs="Times New Roman"/>
          <w:sz w:val="28"/>
          <w:szCs w:val="28"/>
        </w:rPr>
        <w:t>а</w:t>
      </w:r>
      <w:r w:rsidRPr="005436B8">
        <w:rPr>
          <w:rFonts w:ascii="Times New Roman" w:hAnsi="Times New Roman" w:cs="Times New Roman"/>
          <w:sz w:val="28"/>
          <w:szCs w:val="28"/>
        </w:rPr>
        <w:t xml:space="preserve"> з Державною службою статистики України про інформаційне співробітництво;</w:t>
      </w:r>
    </w:p>
    <w:p w14:paraId="3A7712C9" w14:textId="77777777" w:rsidR="00BE4E67" w:rsidRPr="005436B8" w:rsidRDefault="00BE4E67" w:rsidP="00ED1ED7">
      <w:pPr>
        <w:pStyle w:val="a5"/>
        <w:numPr>
          <w:ilvl w:val="0"/>
          <w:numId w:val="9"/>
        </w:numPr>
        <w:tabs>
          <w:tab w:val="left" w:pos="851"/>
        </w:tab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Меморандум про взаємодію і співпрацю з Агентством з розшуку та менеджменту активів;</w:t>
      </w:r>
    </w:p>
    <w:p w14:paraId="05187A8C" w14:textId="77777777" w:rsidR="00BE4E67" w:rsidRPr="005436B8" w:rsidRDefault="00BE4E67" w:rsidP="00ED1ED7">
      <w:pPr>
        <w:pStyle w:val="a5"/>
        <w:numPr>
          <w:ilvl w:val="0"/>
          <w:numId w:val="9"/>
        </w:numPr>
        <w:tabs>
          <w:tab w:val="left" w:pos="851"/>
        </w:tab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Меморандум про взаємодію і співпрацю з Громадською спілкою «Центр відповідальної гри»;</w:t>
      </w:r>
    </w:p>
    <w:p w14:paraId="17220057" w14:textId="77777777" w:rsidR="00BE4E67" w:rsidRPr="005436B8" w:rsidRDefault="00BE4E67" w:rsidP="00ED1ED7">
      <w:pPr>
        <w:pStyle w:val="a5"/>
        <w:numPr>
          <w:ilvl w:val="0"/>
          <w:numId w:val="9"/>
        </w:numPr>
        <w:tabs>
          <w:tab w:val="left" w:pos="851"/>
        </w:tabs>
        <w:spacing w:after="0" w:line="240" w:lineRule="auto"/>
        <w:ind w:left="0" w:firstLine="567"/>
        <w:jc w:val="both"/>
        <w:rPr>
          <w:rFonts w:ascii="Times New Roman" w:eastAsia="Times New Roman" w:hAnsi="Times New Roman" w:cs="Times New Roman"/>
          <w:i/>
          <w:sz w:val="28"/>
          <w:lang w:eastAsia="ru-RU"/>
        </w:rPr>
      </w:pPr>
      <w:r w:rsidRPr="005436B8">
        <w:rPr>
          <w:rFonts w:ascii="Times New Roman" w:hAnsi="Times New Roman" w:cs="Times New Roman"/>
          <w:sz w:val="28"/>
          <w:szCs w:val="28"/>
        </w:rPr>
        <w:t xml:space="preserve">Меморандум про співпрацю з Міністерством соціальної політики України, Державною регуляторною службою України, Національною соціальною сервісною службою України, ДУ «Інститут психіатрії, судово-психіатричної експертизи та моніторингу наркотиків Міністерства охорони здоров’я України», Координаційним центром з надання правової допомоги, </w:t>
      </w:r>
      <w:proofErr w:type="spellStart"/>
      <w:r w:rsidRPr="005436B8">
        <w:rPr>
          <w:rFonts w:ascii="Times New Roman" w:hAnsi="Times New Roman" w:cs="Times New Roman"/>
          <w:sz w:val="28"/>
          <w:szCs w:val="28"/>
        </w:rPr>
        <w:t>Ukrainian</w:t>
      </w:r>
      <w:proofErr w:type="spellEnd"/>
      <w:r w:rsidRPr="005436B8">
        <w:rPr>
          <w:rFonts w:ascii="Times New Roman" w:hAnsi="Times New Roman" w:cs="Times New Roman"/>
          <w:sz w:val="28"/>
          <w:szCs w:val="28"/>
        </w:rPr>
        <w:t xml:space="preserve"> </w:t>
      </w:r>
      <w:proofErr w:type="spellStart"/>
      <w:r w:rsidRPr="005436B8">
        <w:rPr>
          <w:rFonts w:ascii="Times New Roman" w:hAnsi="Times New Roman" w:cs="Times New Roman"/>
          <w:sz w:val="28"/>
          <w:szCs w:val="28"/>
        </w:rPr>
        <w:t>Gambling</w:t>
      </w:r>
      <w:proofErr w:type="spellEnd"/>
      <w:r w:rsidRPr="005436B8">
        <w:rPr>
          <w:rFonts w:ascii="Times New Roman" w:hAnsi="Times New Roman" w:cs="Times New Roman"/>
          <w:sz w:val="28"/>
          <w:szCs w:val="28"/>
        </w:rPr>
        <w:t xml:space="preserve"> </w:t>
      </w:r>
      <w:proofErr w:type="spellStart"/>
      <w:r w:rsidRPr="005436B8">
        <w:rPr>
          <w:rFonts w:ascii="Times New Roman" w:hAnsi="Times New Roman" w:cs="Times New Roman"/>
          <w:sz w:val="28"/>
          <w:szCs w:val="28"/>
        </w:rPr>
        <w:t>Council</w:t>
      </w:r>
      <w:proofErr w:type="spellEnd"/>
      <w:r w:rsidRPr="005436B8">
        <w:rPr>
          <w:rFonts w:ascii="Times New Roman" w:hAnsi="Times New Roman" w:cs="Times New Roman"/>
          <w:sz w:val="28"/>
          <w:szCs w:val="28"/>
        </w:rPr>
        <w:t xml:space="preserve"> та ГС «Центр відповідальної гри»;</w:t>
      </w:r>
    </w:p>
    <w:p w14:paraId="0E73B4EB" w14:textId="77777777" w:rsidR="00BE4E67" w:rsidRPr="005436B8" w:rsidRDefault="00BE4E67" w:rsidP="00ED1ED7">
      <w:pPr>
        <w:pStyle w:val="a5"/>
        <w:numPr>
          <w:ilvl w:val="0"/>
          <w:numId w:val="9"/>
        </w:numPr>
        <w:tabs>
          <w:tab w:val="left" w:pos="851"/>
        </w:tabs>
        <w:spacing w:after="0" w:line="240" w:lineRule="auto"/>
        <w:ind w:left="0" w:firstLine="567"/>
        <w:jc w:val="both"/>
        <w:rPr>
          <w:rFonts w:ascii="Times New Roman" w:eastAsia="Times New Roman" w:hAnsi="Times New Roman" w:cs="Times New Roman"/>
          <w:iCs/>
          <w:sz w:val="28"/>
          <w:lang w:eastAsia="ru-RU"/>
        </w:rPr>
      </w:pPr>
      <w:r w:rsidRPr="005436B8">
        <w:rPr>
          <w:rFonts w:ascii="Times New Roman" w:hAnsi="Times New Roman" w:cs="Times New Roman"/>
          <w:sz w:val="28"/>
          <w:szCs w:val="28"/>
        </w:rPr>
        <w:t>Меморандум з Інспекцією з нагляду за лотереями та азартними іграми Латвійської Республіки.</w:t>
      </w:r>
    </w:p>
    <w:p w14:paraId="68FA77AD" w14:textId="77777777" w:rsidR="00672BFC" w:rsidRDefault="00672BFC" w:rsidP="00D86594">
      <w:pPr>
        <w:spacing w:after="0" w:line="240" w:lineRule="auto"/>
        <w:ind w:firstLine="567"/>
        <w:jc w:val="both"/>
        <w:rPr>
          <w:rFonts w:ascii="Times New Roman" w:hAnsi="Times New Roman" w:cs="Times New Roman"/>
          <w:b/>
          <w:bCs/>
          <w:sz w:val="28"/>
          <w:szCs w:val="28"/>
        </w:rPr>
      </w:pPr>
      <w:bookmarkStart w:id="20" w:name="_Hlk160090515"/>
      <w:bookmarkEnd w:id="19"/>
    </w:p>
    <w:p w14:paraId="6209EBA3" w14:textId="6B2441BA" w:rsidR="00D86594" w:rsidRPr="005436B8" w:rsidRDefault="00D86594" w:rsidP="00D86594">
      <w:pPr>
        <w:spacing w:after="0" w:line="240" w:lineRule="auto"/>
        <w:ind w:firstLine="567"/>
        <w:jc w:val="both"/>
        <w:rPr>
          <w:rFonts w:ascii="Times New Roman" w:hAnsi="Times New Roman" w:cs="Times New Roman"/>
          <w:b/>
          <w:bCs/>
          <w:sz w:val="28"/>
          <w:szCs w:val="28"/>
        </w:rPr>
      </w:pPr>
      <w:r w:rsidRPr="005436B8">
        <w:rPr>
          <w:rFonts w:ascii="Times New Roman" w:hAnsi="Times New Roman" w:cs="Times New Roman"/>
          <w:b/>
          <w:bCs/>
          <w:sz w:val="28"/>
          <w:szCs w:val="28"/>
        </w:rPr>
        <w:t>ІІІ. Нормотворча та регуляторна діяльність КРАІЛ</w:t>
      </w:r>
      <w:r w:rsidR="00C5751D" w:rsidRPr="005436B8">
        <w:rPr>
          <w:rFonts w:ascii="Times New Roman" w:hAnsi="Times New Roman" w:cs="Times New Roman"/>
          <w:b/>
          <w:bCs/>
          <w:sz w:val="28"/>
          <w:szCs w:val="28"/>
        </w:rPr>
        <w:t xml:space="preserve"> </w:t>
      </w:r>
    </w:p>
    <w:p w14:paraId="38E5C6D7" w14:textId="77777777" w:rsidR="00D86594" w:rsidRPr="00672BFC" w:rsidRDefault="00D86594" w:rsidP="003D5462">
      <w:pPr>
        <w:spacing w:after="0" w:line="240" w:lineRule="auto"/>
        <w:ind w:firstLine="567"/>
        <w:jc w:val="both"/>
        <w:rPr>
          <w:rFonts w:ascii="Times New Roman" w:hAnsi="Times New Roman" w:cs="Times New Roman"/>
          <w:b/>
          <w:bCs/>
          <w:sz w:val="32"/>
          <w:szCs w:val="32"/>
        </w:rPr>
      </w:pPr>
    </w:p>
    <w:p w14:paraId="2D97BC66" w14:textId="77777777" w:rsidR="00C5751D" w:rsidRPr="005436B8" w:rsidRDefault="00C5751D" w:rsidP="00E40C25">
      <w:pPr>
        <w:spacing w:after="0" w:line="240" w:lineRule="auto"/>
        <w:ind w:firstLine="567"/>
        <w:jc w:val="both"/>
        <w:rPr>
          <w:rFonts w:ascii="Times New Roman" w:hAnsi="Times New Roman" w:cs="Times New Roman"/>
          <w:sz w:val="28"/>
          <w:szCs w:val="28"/>
        </w:rPr>
      </w:pPr>
      <w:bookmarkStart w:id="21" w:name="_Hlk159950923"/>
      <w:bookmarkStart w:id="22" w:name="_Hlk160462387"/>
      <w:r w:rsidRPr="005436B8">
        <w:rPr>
          <w:rFonts w:ascii="Times New Roman" w:hAnsi="Times New Roman" w:cs="Times New Roman"/>
          <w:sz w:val="28"/>
          <w:szCs w:val="28"/>
        </w:rPr>
        <w:t xml:space="preserve">Нормотворча та регуляторна діяльність КРАІЛ провадиться на підставі Плану роботи КРАІЛ на відповідний рік, в тому числі Плану діяльності КРАІЛ з підготовки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регуляторних актів та на виконання законів України, актів Президента України та Кабінету Міністрів України, інших актів законодавства і спрямована на підготовку та прийняття/погодження таких нормативно-правових актів, відстеження результативності та перегляд регуляторних актів.</w:t>
      </w:r>
    </w:p>
    <w:bookmarkEnd w:id="21"/>
    <w:p w14:paraId="4952D049" w14:textId="77777777" w:rsidR="00672BFC"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Розроблення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регуляторних актів у 2023 році здійснювалося відповідно до Плану діяльності Комісії з регулювання азартних ігор та лотерей з підготовки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регуляторних актів на 2023 рік, затвердженого рішенням КРАІЛ від 13 грудня 2022 року № 429 (у редакції рішень КРАІЛ від 08 серпня 2023 року № 86, від 30 листопада 2023 року № 425) (зі змінами) (далі – План 2023). </w:t>
      </w:r>
    </w:p>
    <w:p w14:paraId="350953E5" w14:textId="0DA335C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Планом 2023 передбачено розробку 18 регуляторних актів</w:t>
      </w:r>
      <w:r w:rsidRPr="005436B8">
        <w:rPr>
          <w:rFonts w:ascii="Times New Roman" w:hAnsi="Times New Roman" w:cs="Times New Roman"/>
          <w:i/>
          <w:iCs/>
          <w:sz w:val="28"/>
          <w:szCs w:val="28"/>
        </w:rPr>
        <w:t xml:space="preserve">, </w:t>
      </w:r>
      <w:r w:rsidRPr="005436B8">
        <w:rPr>
          <w:rFonts w:ascii="Times New Roman" w:hAnsi="Times New Roman" w:cs="Times New Roman"/>
          <w:sz w:val="28"/>
          <w:szCs w:val="28"/>
        </w:rPr>
        <w:t xml:space="preserve">а саме: </w:t>
      </w:r>
    </w:p>
    <w:p w14:paraId="41E43C87" w14:textId="2330888B"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4 </w:t>
      </w:r>
      <w:proofErr w:type="spellStart"/>
      <w:r w:rsidRPr="005436B8">
        <w:rPr>
          <w:rFonts w:ascii="Times New Roman" w:hAnsi="Times New Roman" w:cs="Times New Roman"/>
          <w:sz w:val="28"/>
          <w:szCs w:val="28"/>
        </w:rPr>
        <w:t>проєкт</w:t>
      </w:r>
      <w:r w:rsidR="00AC0CE6" w:rsidRPr="005436B8">
        <w:rPr>
          <w:rFonts w:ascii="Times New Roman" w:hAnsi="Times New Roman" w:cs="Times New Roman"/>
          <w:sz w:val="28"/>
          <w:szCs w:val="28"/>
        </w:rPr>
        <w:t>ів</w:t>
      </w:r>
      <w:proofErr w:type="spellEnd"/>
      <w:r w:rsidRPr="005436B8">
        <w:rPr>
          <w:rFonts w:ascii="Times New Roman" w:hAnsi="Times New Roman" w:cs="Times New Roman"/>
          <w:sz w:val="28"/>
          <w:szCs w:val="28"/>
        </w:rPr>
        <w:t xml:space="preserve"> законів;</w:t>
      </w:r>
    </w:p>
    <w:p w14:paraId="6BF2D3B1" w14:textId="7777777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6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постанов Кабінету Міністрів України;</w:t>
      </w:r>
    </w:p>
    <w:p w14:paraId="5DB02689" w14:textId="7777777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8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рішень КРАІЛ.</w:t>
      </w:r>
    </w:p>
    <w:p w14:paraId="49C32BB6" w14:textId="77777777" w:rsidR="00C5751D" w:rsidRPr="00672BFC" w:rsidRDefault="00C5751D" w:rsidP="00E40C25">
      <w:pPr>
        <w:spacing w:after="0" w:line="240" w:lineRule="auto"/>
        <w:ind w:firstLine="567"/>
        <w:jc w:val="both"/>
        <w:rPr>
          <w:rFonts w:ascii="Times New Roman" w:hAnsi="Times New Roman" w:cs="Times New Roman"/>
          <w:sz w:val="32"/>
          <w:szCs w:val="32"/>
        </w:rPr>
      </w:pPr>
    </w:p>
    <w:p w14:paraId="5F70CC11" w14:textId="77777777" w:rsidR="00C5751D" w:rsidRPr="005436B8" w:rsidRDefault="00C5751D" w:rsidP="00E40C25">
      <w:pPr>
        <w:spacing w:after="0" w:line="240" w:lineRule="auto"/>
        <w:jc w:val="center"/>
        <w:rPr>
          <w:rFonts w:ascii="Times New Roman" w:hAnsi="Times New Roman" w:cs="Times New Roman"/>
          <w:sz w:val="28"/>
          <w:szCs w:val="28"/>
        </w:rPr>
      </w:pPr>
      <w:bookmarkStart w:id="23" w:name="_Hlk159951492"/>
      <w:r w:rsidRPr="005436B8">
        <w:rPr>
          <w:rFonts w:ascii="Times New Roman" w:hAnsi="Times New Roman" w:cs="Times New Roman"/>
          <w:sz w:val="28"/>
          <w:szCs w:val="28"/>
        </w:rPr>
        <w:t>РОЗРОБКА ПРОЄКТІВ ЗАКОНІВ УКРАЇНИ</w:t>
      </w:r>
    </w:p>
    <w:p w14:paraId="0551980C" w14:textId="77777777" w:rsidR="00C5751D" w:rsidRPr="00672BFC" w:rsidRDefault="00C5751D" w:rsidP="00E40C25">
      <w:pPr>
        <w:spacing w:after="0" w:line="240" w:lineRule="auto"/>
        <w:jc w:val="both"/>
        <w:rPr>
          <w:rFonts w:ascii="Times New Roman" w:hAnsi="Times New Roman" w:cs="Times New Roman"/>
          <w:sz w:val="28"/>
          <w:szCs w:val="28"/>
        </w:rPr>
      </w:pPr>
    </w:p>
    <w:p w14:paraId="2642BF1B" w14:textId="6FDBB961" w:rsidR="00C5751D" w:rsidRPr="005436B8" w:rsidRDefault="00C5751D" w:rsidP="00E40C25">
      <w:pPr>
        <w:spacing w:after="0" w:line="240" w:lineRule="auto"/>
        <w:ind w:firstLine="567"/>
        <w:jc w:val="both"/>
        <w:rPr>
          <w:rFonts w:ascii="Times New Roman" w:eastAsia="Times New Roman" w:hAnsi="Times New Roman" w:cs="Times New Roman"/>
          <w:sz w:val="28"/>
          <w:szCs w:val="28"/>
        </w:rPr>
      </w:pPr>
      <w:proofErr w:type="spellStart"/>
      <w:r w:rsidRPr="005436B8">
        <w:rPr>
          <w:rFonts w:ascii="Times New Roman" w:hAnsi="Times New Roman" w:cs="Times New Roman"/>
          <w:b/>
          <w:bCs/>
          <w:sz w:val="28"/>
          <w:szCs w:val="28"/>
        </w:rPr>
        <w:t>Проєкт</w:t>
      </w:r>
      <w:proofErr w:type="spellEnd"/>
      <w:r w:rsidRPr="005436B8">
        <w:rPr>
          <w:rFonts w:ascii="Times New Roman" w:hAnsi="Times New Roman" w:cs="Times New Roman"/>
          <w:b/>
          <w:bCs/>
          <w:sz w:val="28"/>
          <w:szCs w:val="28"/>
        </w:rPr>
        <w:t xml:space="preserve"> Закону України «Про внесення змін до деяких законів України щодо адміністративної процедури у сфері організації та проведення азартних ігор і у лотерейній сфері»</w:t>
      </w:r>
      <w:r w:rsidRPr="005436B8">
        <w:rPr>
          <w:rFonts w:ascii="Times New Roman" w:hAnsi="Times New Roman" w:cs="Times New Roman"/>
          <w:sz w:val="28"/>
          <w:szCs w:val="28"/>
        </w:rPr>
        <w:t xml:space="preserve"> розроблено </w:t>
      </w:r>
      <w:r w:rsidRPr="005436B8">
        <w:rPr>
          <w:rFonts w:ascii="Times New Roman" w:eastAsia="Times New Roman" w:hAnsi="Times New Roman" w:cs="Times New Roman"/>
          <w:sz w:val="28"/>
          <w:szCs w:val="28"/>
        </w:rPr>
        <w:t xml:space="preserve">з метою приведення законодавчих актів у сфері організації та проведення азартних ігор і у лотерейній сфері у відповідність </w:t>
      </w:r>
      <w:r w:rsidR="00AC0CE6" w:rsidRPr="005436B8">
        <w:rPr>
          <w:rFonts w:ascii="Times New Roman" w:eastAsia="Times New Roman" w:hAnsi="Times New Roman" w:cs="Times New Roman"/>
          <w:sz w:val="28"/>
          <w:szCs w:val="28"/>
        </w:rPr>
        <w:t>із</w:t>
      </w:r>
      <w:r w:rsidRPr="005436B8">
        <w:rPr>
          <w:rFonts w:ascii="Times New Roman" w:eastAsia="Times New Roman" w:hAnsi="Times New Roman" w:cs="Times New Roman"/>
          <w:sz w:val="28"/>
          <w:szCs w:val="28"/>
        </w:rPr>
        <w:t xml:space="preserve"> Закон</w:t>
      </w:r>
      <w:r w:rsidR="00AC0CE6" w:rsidRPr="005436B8">
        <w:rPr>
          <w:rFonts w:ascii="Times New Roman" w:eastAsia="Times New Roman" w:hAnsi="Times New Roman" w:cs="Times New Roman"/>
          <w:sz w:val="28"/>
          <w:szCs w:val="28"/>
        </w:rPr>
        <w:t>ом</w:t>
      </w:r>
      <w:r w:rsidRPr="005436B8">
        <w:rPr>
          <w:rFonts w:ascii="Times New Roman" w:eastAsia="Times New Roman" w:hAnsi="Times New Roman" w:cs="Times New Roman"/>
          <w:sz w:val="28"/>
          <w:szCs w:val="28"/>
        </w:rPr>
        <w:t xml:space="preserve"> України «Про адміністративну процедуру» та передбачає внесення змін до законів України «Про державне регулювання діяльності щодо організації та проведення азартних ігор» та «Про державні лотереї в Україні»</w:t>
      </w:r>
      <w:r w:rsidR="00AC0CE6" w:rsidRPr="005436B8">
        <w:rPr>
          <w:rFonts w:ascii="Times New Roman" w:eastAsia="Times New Roman" w:hAnsi="Times New Roman" w:cs="Times New Roman"/>
          <w:sz w:val="28"/>
          <w:szCs w:val="28"/>
        </w:rPr>
        <w:t>. З</w:t>
      </w:r>
      <w:r w:rsidRPr="005436B8">
        <w:rPr>
          <w:rFonts w:ascii="Times New Roman" w:hAnsi="Times New Roman" w:cs="Times New Roman"/>
          <w:sz w:val="28"/>
          <w:szCs w:val="28"/>
        </w:rPr>
        <w:t xml:space="preserve">окрема </w:t>
      </w:r>
      <w:proofErr w:type="spellStart"/>
      <w:r w:rsidRPr="005436B8">
        <w:rPr>
          <w:rFonts w:ascii="Times New Roman" w:hAnsi="Times New Roman" w:cs="Times New Roman"/>
          <w:sz w:val="28"/>
          <w:szCs w:val="28"/>
        </w:rPr>
        <w:t>проєктом</w:t>
      </w:r>
      <w:proofErr w:type="spellEnd"/>
      <w:r w:rsidRPr="005436B8">
        <w:rPr>
          <w:rFonts w:ascii="Times New Roman" w:hAnsi="Times New Roman" w:cs="Times New Roman"/>
          <w:sz w:val="28"/>
          <w:szCs w:val="28"/>
        </w:rPr>
        <w:t xml:space="preserve"> пропонується:</w:t>
      </w:r>
    </w:p>
    <w:p w14:paraId="69AA31DE" w14:textId="19660B37" w:rsidR="00C5751D" w:rsidRPr="005436B8" w:rsidRDefault="00C5751D" w:rsidP="00E40C25">
      <w:pPr>
        <w:suppressAutoHyphens/>
        <w:spacing w:after="0" w:line="240" w:lineRule="auto"/>
        <w:ind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 у </w:t>
      </w:r>
      <w:bookmarkStart w:id="24" w:name="_Hlk139982304"/>
      <w:r w:rsidRPr="005436B8">
        <w:rPr>
          <w:rFonts w:ascii="Times New Roman" w:eastAsia="Times New Roman" w:hAnsi="Times New Roman" w:cs="Times New Roman"/>
          <w:sz w:val="28"/>
          <w:szCs w:val="28"/>
        </w:rPr>
        <w:t xml:space="preserve">законах України «Про державне регулювання діяльності щодо організації та проведення азартних ігор» </w:t>
      </w:r>
      <w:bookmarkEnd w:id="24"/>
      <w:r w:rsidRPr="005436B8">
        <w:rPr>
          <w:rFonts w:ascii="Times New Roman" w:eastAsia="Times New Roman" w:hAnsi="Times New Roman" w:cs="Times New Roman"/>
          <w:sz w:val="28"/>
          <w:szCs w:val="28"/>
        </w:rPr>
        <w:t xml:space="preserve">та «Про державні лотереї в Україні» передбачити, що відносини щодо прийняття, набрання чинності, оскарження, виконання та припинення дії адміністративних актів у сфері організації та проведення азартних ігор у сфері випуску та проведення лотерей регулюються Законом України «Про адміністративну процедуру» з урахуванням особливостей, визначених спеціальними </w:t>
      </w:r>
      <w:r w:rsidR="00AC0CE6" w:rsidRPr="005436B8">
        <w:rPr>
          <w:rFonts w:ascii="Times New Roman" w:eastAsia="Times New Roman" w:hAnsi="Times New Roman" w:cs="Times New Roman"/>
          <w:sz w:val="28"/>
          <w:szCs w:val="28"/>
        </w:rPr>
        <w:t>з</w:t>
      </w:r>
      <w:r w:rsidRPr="005436B8">
        <w:rPr>
          <w:rFonts w:ascii="Times New Roman" w:eastAsia="Times New Roman" w:hAnsi="Times New Roman" w:cs="Times New Roman"/>
          <w:sz w:val="28"/>
          <w:szCs w:val="28"/>
        </w:rPr>
        <w:t>аконами;</w:t>
      </w:r>
    </w:p>
    <w:p w14:paraId="4148014B" w14:textId="77777777" w:rsidR="00C5751D" w:rsidRPr="005436B8" w:rsidRDefault="00C5751D" w:rsidP="00E40C25">
      <w:pPr>
        <w:suppressAutoHyphens/>
        <w:spacing w:after="0" w:line="240" w:lineRule="auto"/>
        <w:ind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 у Законі України </w:t>
      </w:r>
      <w:bookmarkStart w:id="25" w:name="_Hlk140060356"/>
      <w:r w:rsidRPr="005436B8">
        <w:rPr>
          <w:rFonts w:ascii="Times New Roman" w:eastAsia="Times New Roman" w:hAnsi="Times New Roman" w:cs="Times New Roman"/>
          <w:sz w:val="28"/>
          <w:szCs w:val="28"/>
        </w:rPr>
        <w:t>«Про державні лотереї в Україні»</w:t>
      </w:r>
      <w:bookmarkEnd w:id="25"/>
      <w:r w:rsidRPr="005436B8">
        <w:rPr>
          <w:rFonts w:ascii="Times New Roman" w:eastAsia="Times New Roman" w:hAnsi="Times New Roman" w:cs="Times New Roman"/>
          <w:sz w:val="28"/>
          <w:szCs w:val="28"/>
        </w:rPr>
        <w:t xml:space="preserve"> пропонується встановити, що державний нагляд (контроль) у сфері лотерейної діяльності здійснюється Уповноваженим органом відповідно до законів України «Про адміністративну процедуру», «Про основні засади державного нагляду (контролю) у сфері господарської діяльності» з урахуванням особливостей, </w:t>
      </w:r>
      <w:r w:rsidRPr="005436B8">
        <w:rPr>
          <w:rFonts w:ascii="Times New Roman" w:eastAsia="Times New Roman" w:hAnsi="Times New Roman" w:cs="Times New Roman"/>
          <w:sz w:val="28"/>
          <w:szCs w:val="28"/>
        </w:rPr>
        <w:lastRenderedPageBreak/>
        <w:t>визначених цим Законом та Законом України «Про забезпечення прав і свобод громадян та правовий режим на тимчасово окупованій території України».</w:t>
      </w:r>
    </w:p>
    <w:p w14:paraId="02666674" w14:textId="15EAE405" w:rsidR="00C5751D" w:rsidRPr="005436B8" w:rsidRDefault="00C5751D" w:rsidP="00E40C25">
      <w:pPr>
        <w:pStyle w:val="a5"/>
        <w:spacing w:after="0" w:line="240" w:lineRule="auto"/>
        <w:ind w:left="0" w:firstLine="567"/>
        <w:jc w:val="both"/>
        <w:rPr>
          <w:rFonts w:ascii="Times New Roman" w:eastAsia="Times New Roman" w:hAnsi="Times New Roman" w:cs="Times New Roman"/>
          <w:i/>
          <w:iCs/>
          <w:sz w:val="28"/>
          <w:szCs w:val="28"/>
        </w:rPr>
      </w:pPr>
      <w:proofErr w:type="spellStart"/>
      <w:r w:rsidRPr="005436B8">
        <w:rPr>
          <w:rFonts w:ascii="Times New Roman" w:eastAsia="Times New Roman" w:hAnsi="Times New Roman" w:cs="Times New Roman"/>
          <w:i/>
          <w:iCs/>
          <w:sz w:val="28"/>
          <w:szCs w:val="28"/>
        </w:rPr>
        <w:t>Проєкт</w:t>
      </w:r>
      <w:proofErr w:type="spellEnd"/>
      <w:r w:rsidRPr="005436B8">
        <w:rPr>
          <w:rFonts w:ascii="Times New Roman" w:eastAsia="Times New Roman" w:hAnsi="Times New Roman" w:cs="Times New Roman"/>
          <w:i/>
          <w:iCs/>
          <w:sz w:val="28"/>
          <w:szCs w:val="28"/>
        </w:rPr>
        <w:t xml:space="preserve"> закону погоджено із заінтересованими органами та </w:t>
      </w:r>
      <w:r w:rsidR="00A55743" w:rsidRPr="005436B8">
        <w:rPr>
          <w:rFonts w:ascii="Times New Roman" w:eastAsia="Times New Roman" w:hAnsi="Times New Roman" w:cs="Times New Roman"/>
          <w:i/>
          <w:iCs/>
          <w:sz w:val="28"/>
          <w:szCs w:val="28"/>
        </w:rPr>
        <w:t>в</w:t>
      </w:r>
      <w:r w:rsidRPr="005436B8">
        <w:rPr>
          <w:rFonts w:ascii="Times New Roman" w:eastAsia="Times New Roman" w:hAnsi="Times New Roman" w:cs="Times New Roman"/>
          <w:i/>
          <w:iCs/>
          <w:sz w:val="28"/>
          <w:szCs w:val="28"/>
        </w:rPr>
        <w:t xml:space="preserve"> грудні </w:t>
      </w:r>
      <w:r w:rsidR="00CE6C35">
        <w:rPr>
          <w:rFonts w:ascii="Times New Roman" w:eastAsia="Times New Roman" w:hAnsi="Times New Roman" w:cs="Times New Roman"/>
          <w:i/>
          <w:iCs/>
          <w:sz w:val="28"/>
          <w:szCs w:val="28"/>
        </w:rPr>
        <w:br/>
      </w:r>
      <w:r w:rsidRPr="005436B8">
        <w:rPr>
          <w:rFonts w:ascii="Times New Roman" w:eastAsia="Times New Roman" w:hAnsi="Times New Roman" w:cs="Times New Roman"/>
          <w:i/>
          <w:iCs/>
          <w:sz w:val="28"/>
          <w:szCs w:val="28"/>
        </w:rPr>
        <w:t>2023</w:t>
      </w:r>
      <w:r w:rsidR="00A55743" w:rsidRPr="005436B8">
        <w:rPr>
          <w:rFonts w:ascii="Times New Roman" w:eastAsia="Times New Roman" w:hAnsi="Times New Roman" w:cs="Times New Roman"/>
          <w:i/>
          <w:iCs/>
          <w:sz w:val="28"/>
          <w:szCs w:val="28"/>
        </w:rPr>
        <w:t xml:space="preserve"> року</w:t>
      </w:r>
      <w:r w:rsidRPr="005436B8">
        <w:rPr>
          <w:rFonts w:ascii="Times New Roman" w:eastAsia="Times New Roman" w:hAnsi="Times New Roman" w:cs="Times New Roman"/>
          <w:i/>
          <w:iCs/>
          <w:sz w:val="28"/>
          <w:szCs w:val="28"/>
        </w:rPr>
        <w:t xml:space="preserve"> надіслано до Мін’юсту.</w:t>
      </w:r>
    </w:p>
    <w:p w14:paraId="2D751934" w14:textId="77777777" w:rsidR="00C5751D" w:rsidRPr="00F4122C" w:rsidRDefault="00C5751D" w:rsidP="00E40C25">
      <w:pPr>
        <w:pStyle w:val="a5"/>
        <w:spacing w:after="0" w:line="240" w:lineRule="auto"/>
        <w:ind w:left="0" w:firstLine="567"/>
        <w:jc w:val="both"/>
        <w:rPr>
          <w:rFonts w:ascii="Times New Roman" w:eastAsia="Times New Roman" w:hAnsi="Times New Roman" w:cs="Times New Roman"/>
          <w:i/>
          <w:iCs/>
          <w:sz w:val="24"/>
          <w:szCs w:val="24"/>
        </w:rPr>
      </w:pPr>
    </w:p>
    <w:p w14:paraId="0054A80E" w14:textId="00C81208" w:rsidR="00C5751D" w:rsidRPr="005436B8" w:rsidRDefault="00C5751D" w:rsidP="00E40C25">
      <w:pPr>
        <w:spacing w:after="0" w:line="240" w:lineRule="auto"/>
        <w:ind w:firstLine="567"/>
        <w:jc w:val="both"/>
        <w:rPr>
          <w:rFonts w:ascii="Times New Roman" w:hAnsi="Times New Roman" w:cs="Times New Roman"/>
          <w:i/>
          <w:iCs/>
          <w:sz w:val="28"/>
          <w:szCs w:val="28"/>
        </w:rPr>
      </w:pPr>
      <w:proofErr w:type="spellStart"/>
      <w:r w:rsidRPr="005436B8">
        <w:rPr>
          <w:rFonts w:ascii="Times New Roman" w:hAnsi="Times New Roman" w:cs="Times New Roman"/>
          <w:b/>
          <w:bCs/>
          <w:sz w:val="28"/>
          <w:szCs w:val="28"/>
        </w:rPr>
        <w:t>Проєкт</w:t>
      </w:r>
      <w:proofErr w:type="spellEnd"/>
      <w:r w:rsidRPr="005436B8">
        <w:rPr>
          <w:rFonts w:ascii="Times New Roman" w:hAnsi="Times New Roman" w:cs="Times New Roman"/>
          <w:b/>
          <w:bCs/>
          <w:sz w:val="28"/>
          <w:szCs w:val="28"/>
        </w:rPr>
        <w:t xml:space="preserve"> Закону України «Про внесення змін до деяких законів України щодо удосконалення правового регулювання діяльності на ринку азартних ігор» </w:t>
      </w:r>
      <w:r w:rsidRPr="005436B8">
        <w:rPr>
          <w:rFonts w:ascii="Times New Roman" w:eastAsia="Times New Roman" w:hAnsi="Times New Roman" w:cs="Times New Roman"/>
          <w:sz w:val="28"/>
          <w:szCs w:val="28"/>
        </w:rPr>
        <w:t>розроблено за результатами аналізу практики застосування законодавства у сфері організації та проведення азартних ігор з метою його удосконалення</w:t>
      </w:r>
      <w:r w:rsidR="00A55743" w:rsidRPr="005436B8">
        <w:rPr>
          <w:rFonts w:ascii="Times New Roman" w:eastAsia="Times New Roman" w:hAnsi="Times New Roman" w:cs="Times New Roman"/>
          <w:sz w:val="28"/>
          <w:szCs w:val="28"/>
        </w:rPr>
        <w:t>.</w:t>
      </w:r>
      <w:r w:rsidRPr="005436B8">
        <w:rPr>
          <w:rFonts w:ascii="Times New Roman" w:hAnsi="Times New Roman" w:cs="Times New Roman"/>
          <w:i/>
          <w:iCs/>
          <w:sz w:val="28"/>
          <w:szCs w:val="28"/>
        </w:rPr>
        <w:t xml:space="preserve"> </w:t>
      </w:r>
      <w:r w:rsidR="00A55743" w:rsidRPr="005436B8">
        <w:rPr>
          <w:rFonts w:ascii="Times New Roman" w:hAnsi="Times New Roman" w:cs="Times New Roman"/>
          <w:sz w:val="28"/>
          <w:szCs w:val="28"/>
        </w:rPr>
        <w:t>З</w:t>
      </w:r>
      <w:r w:rsidRPr="005436B8">
        <w:rPr>
          <w:rFonts w:ascii="Times New Roman" w:hAnsi="Times New Roman" w:cs="Times New Roman"/>
          <w:sz w:val="28"/>
          <w:szCs w:val="28"/>
        </w:rPr>
        <w:t>окрема</w:t>
      </w:r>
      <w:r w:rsidR="00A55743" w:rsidRPr="005436B8">
        <w:rPr>
          <w:rFonts w:ascii="Times New Roman" w:hAnsi="Times New Roman" w:cs="Times New Roman"/>
          <w:sz w:val="28"/>
          <w:szCs w:val="28"/>
        </w:rPr>
        <w:t>,</w:t>
      </w:r>
      <w:r w:rsidRPr="005436B8">
        <w:rPr>
          <w:rFonts w:ascii="Times New Roman" w:hAnsi="Times New Roman" w:cs="Times New Roman"/>
          <w:i/>
          <w:iCs/>
          <w:sz w:val="28"/>
          <w:szCs w:val="28"/>
        </w:rPr>
        <w:t xml:space="preserve"> </w:t>
      </w:r>
      <w:proofErr w:type="spellStart"/>
      <w:r w:rsidRPr="005436B8">
        <w:rPr>
          <w:rFonts w:ascii="Times New Roman" w:hAnsi="Times New Roman" w:cs="Times New Roman"/>
          <w:sz w:val="28"/>
          <w:szCs w:val="28"/>
          <w:lang w:eastAsia="uk-UA"/>
        </w:rPr>
        <w:t>проєктом</w:t>
      </w:r>
      <w:proofErr w:type="spellEnd"/>
      <w:r w:rsidRPr="005436B8">
        <w:rPr>
          <w:rFonts w:ascii="Times New Roman" w:hAnsi="Times New Roman" w:cs="Times New Roman"/>
          <w:sz w:val="28"/>
          <w:szCs w:val="28"/>
          <w:lang w:eastAsia="uk-UA"/>
        </w:rPr>
        <w:t xml:space="preserve"> передбачається</w:t>
      </w:r>
      <w:r w:rsidRPr="005436B8">
        <w:rPr>
          <w:rFonts w:ascii="Times New Roman" w:hAnsi="Times New Roman" w:cs="Times New Roman"/>
          <w:i/>
          <w:iCs/>
          <w:sz w:val="28"/>
          <w:szCs w:val="28"/>
        </w:rPr>
        <w:t>:</w:t>
      </w:r>
    </w:p>
    <w:p w14:paraId="4ABFC221" w14:textId="77777777" w:rsidR="00C5751D" w:rsidRPr="005436B8" w:rsidRDefault="00C5751D" w:rsidP="00E40C25">
      <w:pPr>
        <w:pStyle w:val="a5"/>
        <w:numPr>
          <w:ilvl w:val="0"/>
          <w:numId w:val="16"/>
        </w:numPr>
        <w:suppressAutoHyphen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скасування процедури отримання дозволу, що підтверджує відповідність приміщення для організації та проведення азартних ігор у гральному закладі вимогам Закону України «Про державне регулювання діяльності щодо організації та проведення азартних ігор», та її інтегрування з процедурами отримання ліцензії на провадження господарської діяльності у сфері організації та проведення азартних ігор;</w:t>
      </w:r>
    </w:p>
    <w:p w14:paraId="398749CD" w14:textId="77777777" w:rsidR="00C5751D" w:rsidRPr="005436B8" w:rsidRDefault="00C5751D" w:rsidP="00E40C25">
      <w:pPr>
        <w:pStyle w:val="a5"/>
        <w:numPr>
          <w:ilvl w:val="0"/>
          <w:numId w:val="16"/>
        </w:numPr>
        <w:suppressAutoHyphen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скорочення переліку документів, необхідних для отримання ліцензії; </w:t>
      </w:r>
    </w:p>
    <w:p w14:paraId="16270F39" w14:textId="77777777" w:rsidR="00C5751D" w:rsidRPr="005436B8" w:rsidRDefault="00C5751D" w:rsidP="00E40C25">
      <w:pPr>
        <w:pStyle w:val="a5"/>
        <w:numPr>
          <w:ilvl w:val="0"/>
          <w:numId w:val="16"/>
        </w:numPr>
        <w:suppressAutoHyphen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запровадження можливості зупинення/поновлення дії ліцензії за заявою організатора азартних ігор, а також заміни грального обладнання;</w:t>
      </w:r>
    </w:p>
    <w:p w14:paraId="737FB7B3" w14:textId="77777777" w:rsidR="00C5751D" w:rsidRPr="005436B8" w:rsidRDefault="00C5751D" w:rsidP="00E40C25">
      <w:pPr>
        <w:pStyle w:val="a5"/>
        <w:numPr>
          <w:ilvl w:val="0"/>
          <w:numId w:val="16"/>
        </w:numPr>
        <w:suppressAutoHyphen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визначення механізму реагування КРАІЛ на отримання інформації, що може свідчити про недостовірність відомостей у документах, поданих здобувачем ліцензії чи організатором азартних ігор, зокрема, з метою недопущення на український ринок суб’єктів господарювання, діяльність яких пов’язана з країною-агресором;</w:t>
      </w:r>
    </w:p>
    <w:p w14:paraId="05B73E80" w14:textId="4D1D0448" w:rsidR="00C5751D" w:rsidRPr="005436B8" w:rsidRDefault="00C5751D" w:rsidP="00E40C25">
      <w:pPr>
        <w:pStyle w:val="a5"/>
        <w:numPr>
          <w:ilvl w:val="0"/>
          <w:numId w:val="16"/>
        </w:numPr>
        <w:suppressAutoHyphen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врегулювання механізму процедури інспектування гральних закладів як превентивного заходу, метою якого є надання суб’єктам господарювання рекомендацій щодо приведення їх</w:t>
      </w:r>
      <w:r w:rsidR="00A55743" w:rsidRPr="005436B8">
        <w:rPr>
          <w:rFonts w:ascii="Times New Roman" w:hAnsi="Times New Roman" w:cs="Times New Roman"/>
          <w:sz w:val="28"/>
          <w:szCs w:val="28"/>
        </w:rPr>
        <w:t>ньої</w:t>
      </w:r>
      <w:r w:rsidRPr="005436B8">
        <w:rPr>
          <w:rFonts w:ascii="Times New Roman" w:hAnsi="Times New Roman" w:cs="Times New Roman"/>
          <w:sz w:val="28"/>
          <w:szCs w:val="28"/>
        </w:rPr>
        <w:t xml:space="preserve"> діяльності у відповідність до вимог Закону та ліцензійних умов;</w:t>
      </w:r>
    </w:p>
    <w:p w14:paraId="61E55A56" w14:textId="40AC8FF9" w:rsidR="00C5751D" w:rsidRPr="005436B8" w:rsidRDefault="00C5751D" w:rsidP="00E40C25">
      <w:pPr>
        <w:pStyle w:val="a5"/>
        <w:numPr>
          <w:ilvl w:val="0"/>
          <w:numId w:val="16"/>
        </w:numPr>
        <w:suppressAutoHyphen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розмежування повноважень КРАІЛ, МОЗ та </w:t>
      </w:r>
      <w:proofErr w:type="spellStart"/>
      <w:r w:rsidRPr="005436B8">
        <w:rPr>
          <w:rFonts w:ascii="Times New Roman" w:hAnsi="Times New Roman" w:cs="Times New Roman"/>
          <w:sz w:val="28"/>
          <w:szCs w:val="28"/>
        </w:rPr>
        <w:t>Мінсоцполітики</w:t>
      </w:r>
      <w:proofErr w:type="spellEnd"/>
      <w:r w:rsidRPr="005436B8">
        <w:rPr>
          <w:rFonts w:ascii="Times New Roman" w:hAnsi="Times New Roman" w:cs="Times New Roman"/>
          <w:sz w:val="28"/>
          <w:szCs w:val="28"/>
        </w:rPr>
        <w:t xml:space="preserve"> у сфері боротьб</w:t>
      </w:r>
      <w:r w:rsidR="00A55743" w:rsidRPr="005436B8">
        <w:rPr>
          <w:rFonts w:ascii="Times New Roman" w:hAnsi="Times New Roman" w:cs="Times New Roman"/>
          <w:sz w:val="28"/>
          <w:szCs w:val="28"/>
        </w:rPr>
        <w:t>и</w:t>
      </w:r>
      <w:r w:rsidRPr="005436B8">
        <w:rPr>
          <w:rFonts w:ascii="Times New Roman" w:hAnsi="Times New Roman" w:cs="Times New Roman"/>
          <w:sz w:val="28"/>
          <w:szCs w:val="28"/>
        </w:rPr>
        <w:t xml:space="preserve"> з ігровою залежністю (</w:t>
      </w:r>
      <w:proofErr w:type="spellStart"/>
      <w:r w:rsidRPr="005436B8">
        <w:rPr>
          <w:rFonts w:ascii="Times New Roman" w:hAnsi="Times New Roman" w:cs="Times New Roman"/>
          <w:sz w:val="28"/>
          <w:szCs w:val="28"/>
        </w:rPr>
        <w:t>лудоманією</w:t>
      </w:r>
      <w:proofErr w:type="spellEnd"/>
      <w:r w:rsidRPr="005436B8">
        <w:rPr>
          <w:rFonts w:ascii="Times New Roman" w:hAnsi="Times New Roman" w:cs="Times New Roman"/>
          <w:sz w:val="28"/>
          <w:szCs w:val="28"/>
        </w:rPr>
        <w:t>) та визначення чітких заходів такої боротьби в межах компетенції кожного з цих органів, а саме – просвітницька робота та запобігання виникненню ігрової залежності, психологічна допомога особам з ігровою залежністю (</w:t>
      </w:r>
      <w:proofErr w:type="spellStart"/>
      <w:r w:rsidRPr="005436B8">
        <w:rPr>
          <w:rFonts w:ascii="Times New Roman" w:hAnsi="Times New Roman" w:cs="Times New Roman"/>
          <w:sz w:val="28"/>
          <w:szCs w:val="28"/>
        </w:rPr>
        <w:t>лудоманією</w:t>
      </w:r>
      <w:proofErr w:type="spellEnd"/>
      <w:r w:rsidRPr="005436B8">
        <w:rPr>
          <w:rFonts w:ascii="Times New Roman" w:hAnsi="Times New Roman" w:cs="Times New Roman"/>
          <w:sz w:val="28"/>
          <w:szCs w:val="28"/>
        </w:rPr>
        <w:t>), їх</w:t>
      </w:r>
      <w:r w:rsidR="00B61599" w:rsidRPr="005436B8">
        <w:rPr>
          <w:rFonts w:ascii="Times New Roman" w:hAnsi="Times New Roman" w:cs="Times New Roman"/>
          <w:sz w:val="28"/>
          <w:szCs w:val="28"/>
        </w:rPr>
        <w:t>ня</w:t>
      </w:r>
      <w:r w:rsidRPr="005436B8">
        <w:rPr>
          <w:rFonts w:ascii="Times New Roman" w:hAnsi="Times New Roman" w:cs="Times New Roman"/>
          <w:sz w:val="28"/>
          <w:szCs w:val="28"/>
        </w:rPr>
        <w:t xml:space="preserve"> соціальна реабілітація;</w:t>
      </w:r>
    </w:p>
    <w:p w14:paraId="36C78B08" w14:textId="67495AAC" w:rsidR="00C5751D" w:rsidRPr="005436B8" w:rsidRDefault="00C5751D" w:rsidP="00E40C25">
      <w:pPr>
        <w:pStyle w:val="a5"/>
        <w:numPr>
          <w:ilvl w:val="0"/>
          <w:numId w:val="16"/>
        </w:numPr>
        <w:suppressAutoHyphen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запровадження заборони участі популярних осіб (артистів, блогерів, </w:t>
      </w:r>
      <w:proofErr w:type="spellStart"/>
      <w:r w:rsidRPr="005436B8">
        <w:rPr>
          <w:rFonts w:ascii="Times New Roman" w:hAnsi="Times New Roman" w:cs="Times New Roman"/>
          <w:sz w:val="28"/>
          <w:szCs w:val="28"/>
        </w:rPr>
        <w:t>інфлюенсерів</w:t>
      </w:r>
      <w:proofErr w:type="spellEnd"/>
      <w:r w:rsidRPr="005436B8">
        <w:rPr>
          <w:rFonts w:ascii="Times New Roman" w:hAnsi="Times New Roman" w:cs="Times New Roman"/>
          <w:sz w:val="28"/>
          <w:szCs w:val="28"/>
        </w:rPr>
        <w:t xml:space="preserve">) </w:t>
      </w:r>
      <w:r w:rsidR="00B61599" w:rsidRPr="005436B8">
        <w:rPr>
          <w:rFonts w:ascii="Times New Roman" w:hAnsi="Times New Roman" w:cs="Times New Roman"/>
          <w:sz w:val="28"/>
          <w:szCs w:val="28"/>
        </w:rPr>
        <w:t>у</w:t>
      </w:r>
      <w:r w:rsidRPr="005436B8">
        <w:rPr>
          <w:rFonts w:ascii="Times New Roman" w:hAnsi="Times New Roman" w:cs="Times New Roman"/>
          <w:sz w:val="28"/>
          <w:szCs w:val="28"/>
        </w:rPr>
        <w:t xml:space="preserve"> рекламі азартних ігор з метою мінімізації ризиків ігрової залежності (</w:t>
      </w:r>
      <w:proofErr w:type="spellStart"/>
      <w:r w:rsidRPr="005436B8">
        <w:rPr>
          <w:rFonts w:ascii="Times New Roman" w:hAnsi="Times New Roman" w:cs="Times New Roman"/>
          <w:sz w:val="28"/>
          <w:szCs w:val="28"/>
        </w:rPr>
        <w:t>лудоманії</w:t>
      </w:r>
      <w:proofErr w:type="spellEnd"/>
      <w:r w:rsidRPr="005436B8">
        <w:rPr>
          <w:rFonts w:ascii="Times New Roman" w:hAnsi="Times New Roman" w:cs="Times New Roman"/>
          <w:sz w:val="28"/>
          <w:szCs w:val="28"/>
        </w:rPr>
        <w:t>) серед молоді;</w:t>
      </w:r>
    </w:p>
    <w:p w14:paraId="202D7A11" w14:textId="77777777" w:rsidR="00C5751D" w:rsidRPr="005436B8" w:rsidRDefault="00C5751D" w:rsidP="00E40C25">
      <w:pPr>
        <w:pStyle w:val="a5"/>
        <w:numPr>
          <w:ilvl w:val="0"/>
          <w:numId w:val="16"/>
        </w:numPr>
        <w:suppressAutoHyphen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посилення адміністративної та кримінальної відповідальності за незаконну діяльність з організації або проведення азартних ігор, лотерей.</w:t>
      </w:r>
    </w:p>
    <w:p w14:paraId="0BB08E95" w14:textId="668FE456" w:rsidR="00C5751D" w:rsidRPr="005436B8" w:rsidRDefault="00C5751D" w:rsidP="00E40C25">
      <w:pPr>
        <w:spacing w:after="0" w:line="240" w:lineRule="auto"/>
        <w:ind w:firstLine="567"/>
        <w:jc w:val="both"/>
        <w:rPr>
          <w:rFonts w:ascii="Times New Roman" w:eastAsia="Times New Roman" w:hAnsi="Times New Roman" w:cs="Times New Roman"/>
          <w:i/>
          <w:iCs/>
          <w:sz w:val="28"/>
          <w:szCs w:val="28"/>
        </w:rPr>
      </w:pPr>
      <w:proofErr w:type="spellStart"/>
      <w:r w:rsidRPr="005436B8">
        <w:rPr>
          <w:rFonts w:ascii="Times New Roman" w:eastAsia="Times New Roman" w:hAnsi="Times New Roman" w:cs="Times New Roman"/>
          <w:i/>
          <w:iCs/>
          <w:sz w:val="28"/>
          <w:szCs w:val="28"/>
        </w:rPr>
        <w:t>Проєкт</w:t>
      </w:r>
      <w:proofErr w:type="spellEnd"/>
      <w:r w:rsidRPr="005436B8">
        <w:rPr>
          <w:rFonts w:ascii="Times New Roman" w:eastAsia="Times New Roman" w:hAnsi="Times New Roman" w:cs="Times New Roman"/>
          <w:i/>
          <w:iCs/>
          <w:sz w:val="28"/>
          <w:szCs w:val="28"/>
        </w:rPr>
        <w:t xml:space="preserve"> закону </w:t>
      </w:r>
      <w:r w:rsidR="00B61599" w:rsidRPr="005436B8">
        <w:rPr>
          <w:rFonts w:ascii="Times New Roman" w:eastAsia="Times New Roman" w:hAnsi="Times New Roman" w:cs="Times New Roman"/>
          <w:i/>
          <w:iCs/>
          <w:sz w:val="28"/>
          <w:szCs w:val="28"/>
        </w:rPr>
        <w:t>в</w:t>
      </w:r>
      <w:r w:rsidRPr="005436B8">
        <w:rPr>
          <w:rFonts w:ascii="Times New Roman" w:eastAsia="Times New Roman" w:hAnsi="Times New Roman" w:cs="Times New Roman"/>
          <w:i/>
          <w:iCs/>
          <w:sz w:val="28"/>
          <w:szCs w:val="28"/>
        </w:rPr>
        <w:t xml:space="preserve"> грудні 2023 року оприлюднено на офіційному </w:t>
      </w:r>
      <w:proofErr w:type="spellStart"/>
      <w:r w:rsidRPr="005436B8">
        <w:rPr>
          <w:rFonts w:ascii="Times New Roman" w:eastAsia="Times New Roman" w:hAnsi="Times New Roman" w:cs="Times New Roman"/>
          <w:i/>
          <w:iCs/>
          <w:sz w:val="28"/>
          <w:szCs w:val="28"/>
        </w:rPr>
        <w:t>вебсайті</w:t>
      </w:r>
      <w:proofErr w:type="spellEnd"/>
      <w:r w:rsidRPr="005436B8">
        <w:rPr>
          <w:rFonts w:ascii="Times New Roman" w:eastAsia="Times New Roman" w:hAnsi="Times New Roman" w:cs="Times New Roman"/>
          <w:i/>
          <w:iCs/>
          <w:sz w:val="28"/>
          <w:szCs w:val="28"/>
        </w:rPr>
        <w:t xml:space="preserve"> КРАІЛ з метою проведення електронних консультацій </w:t>
      </w:r>
      <w:r w:rsidR="00B61599" w:rsidRPr="005436B8">
        <w:rPr>
          <w:rFonts w:ascii="Times New Roman" w:eastAsia="Times New Roman" w:hAnsi="Times New Roman" w:cs="Times New Roman"/>
          <w:i/>
          <w:iCs/>
          <w:sz w:val="28"/>
          <w:szCs w:val="28"/>
        </w:rPr>
        <w:t>і</w:t>
      </w:r>
      <w:r w:rsidRPr="005436B8">
        <w:rPr>
          <w:rFonts w:ascii="Times New Roman" w:eastAsia="Times New Roman" w:hAnsi="Times New Roman" w:cs="Times New Roman"/>
          <w:i/>
          <w:iCs/>
          <w:sz w:val="28"/>
          <w:szCs w:val="28"/>
        </w:rPr>
        <w:t>з громадськістю.</w:t>
      </w:r>
    </w:p>
    <w:p w14:paraId="0F5AAAA5" w14:textId="77777777" w:rsidR="00C5751D" w:rsidRDefault="00C5751D" w:rsidP="00E40C25">
      <w:pPr>
        <w:spacing w:after="0" w:line="240" w:lineRule="auto"/>
        <w:ind w:firstLine="567"/>
        <w:jc w:val="both"/>
        <w:rPr>
          <w:rFonts w:ascii="Times New Roman" w:hAnsi="Times New Roman" w:cs="Times New Roman"/>
          <w:b/>
          <w:bCs/>
          <w:sz w:val="24"/>
          <w:szCs w:val="24"/>
        </w:rPr>
      </w:pPr>
    </w:p>
    <w:p w14:paraId="5BA771A4" w14:textId="77777777" w:rsidR="00672BFC" w:rsidRPr="00F4122C" w:rsidRDefault="00672BFC" w:rsidP="00E40C25">
      <w:pPr>
        <w:spacing w:after="0" w:line="240" w:lineRule="auto"/>
        <w:ind w:firstLine="567"/>
        <w:jc w:val="both"/>
        <w:rPr>
          <w:rFonts w:ascii="Times New Roman" w:hAnsi="Times New Roman" w:cs="Times New Roman"/>
          <w:b/>
          <w:bCs/>
          <w:sz w:val="24"/>
          <w:szCs w:val="24"/>
        </w:rPr>
      </w:pPr>
    </w:p>
    <w:p w14:paraId="24513E7B" w14:textId="49D7F921" w:rsidR="00C5751D" w:rsidRPr="005436B8" w:rsidRDefault="00C5751D" w:rsidP="00E40C25">
      <w:pPr>
        <w:spacing w:after="0" w:line="240" w:lineRule="auto"/>
        <w:ind w:firstLine="567"/>
        <w:jc w:val="both"/>
        <w:rPr>
          <w:rFonts w:ascii="Times New Roman" w:hAnsi="Times New Roman" w:cs="Times New Roman"/>
          <w:i/>
          <w:iCs/>
          <w:sz w:val="28"/>
          <w:szCs w:val="28"/>
        </w:rPr>
      </w:pPr>
      <w:proofErr w:type="spellStart"/>
      <w:r w:rsidRPr="005436B8">
        <w:rPr>
          <w:rFonts w:ascii="Times New Roman" w:hAnsi="Times New Roman" w:cs="Times New Roman"/>
          <w:b/>
          <w:bCs/>
          <w:sz w:val="28"/>
          <w:szCs w:val="28"/>
        </w:rPr>
        <w:lastRenderedPageBreak/>
        <w:t>Проєкт</w:t>
      </w:r>
      <w:proofErr w:type="spellEnd"/>
      <w:r w:rsidRPr="005436B8">
        <w:rPr>
          <w:rFonts w:ascii="Times New Roman" w:hAnsi="Times New Roman" w:cs="Times New Roman"/>
          <w:b/>
          <w:bCs/>
          <w:sz w:val="28"/>
          <w:szCs w:val="28"/>
        </w:rPr>
        <w:t xml:space="preserve">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w:t>
      </w:r>
      <w:r w:rsidRPr="005436B8">
        <w:rPr>
          <w:rFonts w:ascii="Times New Roman" w:hAnsi="Times New Roman" w:cs="Times New Roman"/>
          <w:sz w:val="28"/>
          <w:szCs w:val="28"/>
        </w:rPr>
        <w:t>розроблено з метою в</w:t>
      </w:r>
      <w:r w:rsidRPr="005436B8">
        <w:rPr>
          <w:rFonts w:ascii="Times New Roman" w:eastAsia="Times New Roman" w:hAnsi="Times New Roman" w:cs="Times New Roman"/>
          <w:sz w:val="28"/>
          <w:szCs w:val="28"/>
        </w:rPr>
        <w:t>регулювання проблемних питань, які виникають під час ліцензування у сфері організації та проведення азартних ігор, а також у лотерейній сфері в період дії правового режиму воєнного стану шляхом внесення змін до Закону України «Про державне регулювання діяльності щодо організації та проведення азартних ігор», а також до Закону України «Про державні лотереї в Україні»</w:t>
      </w:r>
      <w:r w:rsidR="00BB75F1" w:rsidRPr="005436B8">
        <w:rPr>
          <w:rFonts w:ascii="Times New Roman" w:eastAsia="Times New Roman" w:hAnsi="Times New Roman" w:cs="Times New Roman"/>
          <w:sz w:val="28"/>
          <w:szCs w:val="28"/>
        </w:rPr>
        <w:t>.</w:t>
      </w:r>
      <w:r w:rsidRPr="005436B8">
        <w:rPr>
          <w:rFonts w:ascii="Times New Roman" w:hAnsi="Times New Roman" w:cs="Times New Roman"/>
          <w:i/>
          <w:iCs/>
          <w:sz w:val="28"/>
          <w:szCs w:val="28"/>
        </w:rPr>
        <w:t xml:space="preserve"> </w:t>
      </w:r>
      <w:r w:rsidR="00BB75F1" w:rsidRPr="005436B8">
        <w:rPr>
          <w:rFonts w:ascii="Times New Roman" w:hAnsi="Times New Roman" w:cs="Times New Roman"/>
          <w:sz w:val="28"/>
          <w:szCs w:val="28"/>
        </w:rPr>
        <w:t>З</w:t>
      </w:r>
      <w:r w:rsidRPr="005436B8">
        <w:rPr>
          <w:rFonts w:ascii="Times New Roman" w:hAnsi="Times New Roman" w:cs="Times New Roman"/>
          <w:sz w:val="28"/>
          <w:szCs w:val="28"/>
        </w:rPr>
        <w:t>окрема</w:t>
      </w:r>
      <w:r w:rsidR="00BB75F1" w:rsidRPr="005436B8">
        <w:rPr>
          <w:rFonts w:ascii="Times New Roman" w:hAnsi="Times New Roman" w:cs="Times New Roman"/>
          <w:sz w:val="28"/>
          <w:szCs w:val="28"/>
        </w:rPr>
        <w:t>,</w:t>
      </w:r>
      <w:r w:rsidRPr="005436B8">
        <w:rPr>
          <w:rFonts w:ascii="Times New Roman" w:hAnsi="Times New Roman" w:cs="Times New Roman"/>
          <w:i/>
          <w:iCs/>
          <w:sz w:val="28"/>
          <w:szCs w:val="28"/>
        </w:rPr>
        <w:t xml:space="preserve"> </w:t>
      </w:r>
      <w:proofErr w:type="spellStart"/>
      <w:r w:rsidRPr="005436B8">
        <w:rPr>
          <w:rFonts w:ascii="Times New Roman" w:hAnsi="Times New Roman" w:cs="Times New Roman"/>
          <w:sz w:val="28"/>
          <w:szCs w:val="28"/>
          <w:lang w:eastAsia="uk-UA"/>
        </w:rPr>
        <w:t>проєктом</w:t>
      </w:r>
      <w:proofErr w:type="spellEnd"/>
      <w:r w:rsidRPr="005436B8">
        <w:rPr>
          <w:rFonts w:ascii="Times New Roman" w:hAnsi="Times New Roman" w:cs="Times New Roman"/>
          <w:sz w:val="28"/>
          <w:szCs w:val="28"/>
          <w:lang w:eastAsia="uk-UA"/>
        </w:rPr>
        <w:t xml:space="preserve"> передбачається</w:t>
      </w:r>
      <w:r w:rsidRPr="005436B8">
        <w:rPr>
          <w:rFonts w:ascii="Times New Roman" w:hAnsi="Times New Roman" w:cs="Times New Roman"/>
          <w:i/>
          <w:iCs/>
          <w:sz w:val="28"/>
          <w:szCs w:val="28"/>
        </w:rPr>
        <w:t>:</w:t>
      </w:r>
    </w:p>
    <w:p w14:paraId="5BD6B38C" w14:textId="478EE94F" w:rsidR="00C5751D" w:rsidRPr="005436B8" w:rsidRDefault="00C5751D" w:rsidP="00E40C25">
      <w:pPr>
        <w:suppressAutoHyphens/>
        <w:spacing w:after="0" w:line="240" w:lineRule="auto"/>
        <w:ind w:firstLine="709"/>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 можливість зупинення дії ліцензій у сфері організації та проведення азартних ігор у разі неможливості провадження діяльності з організації та проведення азартних ігор під час дії правового режиму воєнного стану з можливістю її відновлення після усунення обставин, що зумовили її зупинення, а також особливості зупинення строку дії ліцензії та здійснення платежів </w:t>
      </w:r>
      <w:r w:rsidR="00BB75F1" w:rsidRPr="005436B8">
        <w:rPr>
          <w:rFonts w:ascii="Times New Roman" w:eastAsia="Times New Roman" w:hAnsi="Times New Roman" w:cs="Times New Roman"/>
          <w:sz w:val="28"/>
          <w:szCs w:val="28"/>
        </w:rPr>
        <w:t>у</w:t>
      </w:r>
      <w:r w:rsidRPr="005436B8">
        <w:rPr>
          <w:rFonts w:ascii="Times New Roman" w:eastAsia="Times New Roman" w:hAnsi="Times New Roman" w:cs="Times New Roman"/>
          <w:sz w:val="28"/>
          <w:szCs w:val="28"/>
        </w:rPr>
        <w:t xml:space="preserve"> цей період; </w:t>
      </w:r>
    </w:p>
    <w:p w14:paraId="56B2EAE8" w14:textId="77777777" w:rsidR="00C5751D" w:rsidRPr="005436B8" w:rsidRDefault="00C5751D" w:rsidP="00E40C25">
      <w:pPr>
        <w:suppressAutoHyphens/>
        <w:spacing w:after="0" w:line="240" w:lineRule="auto"/>
        <w:ind w:firstLine="709"/>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наділення Уповноваженого органу повноваженнями щодо стягнення з організаторів азартних ігор у судовому порядку заборгованості зі сплати за ліцензію у разі її анулювання;</w:t>
      </w:r>
    </w:p>
    <w:p w14:paraId="28EAB973" w14:textId="77777777" w:rsidR="00C5751D" w:rsidRPr="005436B8" w:rsidRDefault="00C5751D" w:rsidP="00E40C25">
      <w:pPr>
        <w:suppressAutoHyphens/>
        <w:spacing w:after="0" w:line="240" w:lineRule="auto"/>
        <w:ind w:firstLine="709"/>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надання організаторам азартних ігор можливості в межах виданої ліцензії провести заміну пошкодженого/зруйнованого внаслідок військової агресії грального обладнання;</w:t>
      </w:r>
    </w:p>
    <w:p w14:paraId="4FD92B39" w14:textId="2819C249" w:rsidR="00C5751D" w:rsidRPr="005436B8" w:rsidRDefault="00C5751D" w:rsidP="00E40C25">
      <w:pPr>
        <w:suppressAutoHyphens/>
        <w:spacing w:after="0" w:line="240" w:lineRule="auto"/>
        <w:ind w:firstLine="709"/>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 встановлення механізму застосування фактичних перевірок (методом контрольних закупок), </w:t>
      </w:r>
      <w:r w:rsidR="00BB75F1" w:rsidRPr="005436B8">
        <w:rPr>
          <w:rFonts w:ascii="Times New Roman" w:eastAsia="Times New Roman" w:hAnsi="Times New Roman" w:cs="Times New Roman"/>
          <w:sz w:val="28"/>
          <w:szCs w:val="28"/>
        </w:rPr>
        <w:t>у</w:t>
      </w:r>
      <w:r w:rsidRPr="005436B8">
        <w:rPr>
          <w:rFonts w:ascii="Times New Roman" w:eastAsia="Times New Roman" w:hAnsi="Times New Roman" w:cs="Times New Roman"/>
          <w:sz w:val="28"/>
          <w:szCs w:val="28"/>
        </w:rPr>
        <w:t xml:space="preserve"> тому числі для фіксації факту організації та проведення заборонених та нелегальних азартних ігор;</w:t>
      </w:r>
    </w:p>
    <w:p w14:paraId="595BF742" w14:textId="77777777" w:rsidR="00C5751D" w:rsidRPr="005436B8" w:rsidRDefault="00C5751D" w:rsidP="00E40C25">
      <w:pPr>
        <w:suppressAutoHyphens/>
        <w:spacing w:after="0" w:line="240" w:lineRule="auto"/>
        <w:ind w:firstLine="709"/>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відновлення обов’язку організаторів азартних ігор подавати до КРАІЛ передбачену законом звітність;</w:t>
      </w:r>
    </w:p>
    <w:p w14:paraId="382978BE" w14:textId="77777777" w:rsidR="00C5751D" w:rsidRPr="005436B8" w:rsidRDefault="00C5751D" w:rsidP="00E40C25">
      <w:pPr>
        <w:suppressAutoHyphens/>
        <w:spacing w:after="0" w:line="240" w:lineRule="auto"/>
        <w:ind w:firstLine="709"/>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приведення у відповідність із вимогами Закону України «Про забезпечення прав і свобод громадян та правовий режим на тимчасово окупованій території України» в частині можливості анулювання ліцензії організаторів азартних ігор та операторів державних лотерей у разі документального підтвердження здійснення ними будь-якої діяльності на тимчасово окупованих територіях.</w:t>
      </w:r>
    </w:p>
    <w:p w14:paraId="2A09DBBB" w14:textId="76CE3010" w:rsidR="00C5751D" w:rsidRPr="005436B8" w:rsidRDefault="00C5751D" w:rsidP="00E40C25">
      <w:pPr>
        <w:spacing w:after="0" w:line="240" w:lineRule="auto"/>
        <w:ind w:firstLine="567"/>
        <w:jc w:val="both"/>
        <w:rPr>
          <w:rFonts w:ascii="Times New Roman" w:eastAsia="Times New Roman" w:hAnsi="Times New Roman" w:cs="Times New Roman"/>
          <w:i/>
          <w:iCs/>
          <w:sz w:val="28"/>
          <w:szCs w:val="28"/>
        </w:rPr>
      </w:pPr>
      <w:proofErr w:type="spellStart"/>
      <w:r w:rsidRPr="005436B8">
        <w:rPr>
          <w:rFonts w:ascii="Times New Roman" w:eastAsia="Times New Roman" w:hAnsi="Times New Roman" w:cs="Times New Roman"/>
          <w:i/>
          <w:iCs/>
          <w:sz w:val="28"/>
          <w:szCs w:val="28"/>
        </w:rPr>
        <w:t>Проєкт</w:t>
      </w:r>
      <w:proofErr w:type="spellEnd"/>
      <w:r w:rsidRPr="005436B8">
        <w:rPr>
          <w:rFonts w:ascii="Times New Roman" w:eastAsia="Times New Roman" w:hAnsi="Times New Roman" w:cs="Times New Roman"/>
          <w:i/>
          <w:iCs/>
          <w:sz w:val="28"/>
          <w:szCs w:val="28"/>
        </w:rPr>
        <w:t xml:space="preserve"> закону надіслано на погодження</w:t>
      </w:r>
      <w:r w:rsidR="00BB75F1" w:rsidRPr="005436B8">
        <w:rPr>
          <w:rFonts w:ascii="Times New Roman" w:eastAsia="Times New Roman" w:hAnsi="Times New Roman" w:cs="Times New Roman"/>
          <w:i/>
          <w:iCs/>
          <w:sz w:val="28"/>
          <w:szCs w:val="28"/>
        </w:rPr>
        <w:t xml:space="preserve"> до</w:t>
      </w:r>
      <w:r w:rsidRPr="005436B8">
        <w:rPr>
          <w:rFonts w:ascii="Times New Roman" w:eastAsia="Times New Roman" w:hAnsi="Times New Roman" w:cs="Times New Roman"/>
          <w:i/>
          <w:iCs/>
          <w:sz w:val="28"/>
          <w:szCs w:val="28"/>
        </w:rPr>
        <w:t xml:space="preserve"> заінтересовани</w:t>
      </w:r>
      <w:r w:rsidR="00BB75F1" w:rsidRPr="005436B8">
        <w:rPr>
          <w:rFonts w:ascii="Times New Roman" w:eastAsia="Times New Roman" w:hAnsi="Times New Roman" w:cs="Times New Roman"/>
          <w:i/>
          <w:iCs/>
          <w:sz w:val="28"/>
          <w:szCs w:val="28"/>
        </w:rPr>
        <w:t>х</w:t>
      </w:r>
      <w:r w:rsidRPr="005436B8">
        <w:rPr>
          <w:rFonts w:ascii="Times New Roman" w:eastAsia="Times New Roman" w:hAnsi="Times New Roman" w:cs="Times New Roman"/>
          <w:i/>
          <w:iCs/>
          <w:sz w:val="28"/>
          <w:szCs w:val="28"/>
        </w:rPr>
        <w:t xml:space="preserve"> орган</w:t>
      </w:r>
      <w:r w:rsidR="005446A3" w:rsidRPr="005436B8">
        <w:rPr>
          <w:rFonts w:ascii="Times New Roman" w:eastAsia="Times New Roman" w:hAnsi="Times New Roman" w:cs="Times New Roman"/>
          <w:i/>
          <w:iCs/>
          <w:sz w:val="28"/>
          <w:szCs w:val="28"/>
        </w:rPr>
        <w:t>ів</w:t>
      </w:r>
      <w:r w:rsidRPr="005436B8">
        <w:rPr>
          <w:rFonts w:ascii="Times New Roman" w:eastAsia="Times New Roman" w:hAnsi="Times New Roman" w:cs="Times New Roman"/>
          <w:i/>
          <w:iCs/>
          <w:sz w:val="28"/>
          <w:szCs w:val="28"/>
        </w:rPr>
        <w:t>.</w:t>
      </w:r>
    </w:p>
    <w:p w14:paraId="573F4C14" w14:textId="77777777" w:rsidR="00C5751D" w:rsidRPr="00F4122C" w:rsidRDefault="00C5751D" w:rsidP="00E40C25">
      <w:pPr>
        <w:spacing w:after="0" w:line="240" w:lineRule="auto"/>
        <w:ind w:firstLine="567"/>
        <w:jc w:val="both"/>
        <w:rPr>
          <w:rFonts w:ascii="Times New Roman" w:eastAsia="Times New Roman" w:hAnsi="Times New Roman" w:cs="Times New Roman"/>
          <w:sz w:val="24"/>
          <w:szCs w:val="24"/>
        </w:rPr>
      </w:pPr>
    </w:p>
    <w:p w14:paraId="32568F7B" w14:textId="48C5F274" w:rsidR="00C5751D" w:rsidRPr="005436B8" w:rsidRDefault="00C5751D" w:rsidP="00E40C25">
      <w:pPr>
        <w:spacing w:after="0" w:line="240" w:lineRule="auto"/>
        <w:ind w:firstLine="567"/>
        <w:jc w:val="both"/>
        <w:rPr>
          <w:rFonts w:ascii="Times New Roman" w:hAnsi="Times New Roman" w:cs="Times New Roman"/>
          <w:i/>
          <w:iCs/>
          <w:sz w:val="28"/>
          <w:szCs w:val="28"/>
        </w:rPr>
      </w:pPr>
      <w:proofErr w:type="spellStart"/>
      <w:r w:rsidRPr="005436B8">
        <w:rPr>
          <w:rFonts w:ascii="Times New Roman" w:hAnsi="Times New Roman" w:cs="Times New Roman"/>
          <w:b/>
          <w:bCs/>
          <w:sz w:val="28"/>
          <w:szCs w:val="28"/>
        </w:rPr>
        <w:t>Проєкт</w:t>
      </w:r>
      <w:proofErr w:type="spellEnd"/>
      <w:r w:rsidRPr="005436B8">
        <w:rPr>
          <w:rFonts w:ascii="Times New Roman" w:hAnsi="Times New Roman" w:cs="Times New Roman"/>
          <w:b/>
          <w:bCs/>
          <w:sz w:val="28"/>
          <w:szCs w:val="28"/>
        </w:rPr>
        <w:t xml:space="preserve">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r w:rsidRPr="005436B8">
        <w:rPr>
          <w:rFonts w:ascii="Times New Roman" w:hAnsi="Times New Roman" w:cs="Times New Roman"/>
          <w:sz w:val="28"/>
          <w:szCs w:val="28"/>
        </w:rPr>
        <w:t xml:space="preserve"> розроблено з метою приведення законодавчих актів у сфері організації та проведення азартних ігор, а також у лотерейній сфері у відповідність із вимогами Закону України «Про публічні електронні реєстри»</w:t>
      </w:r>
      <w:r w:rsidR="005446A3" w:rsidRPr="005436B8">
        <w:rPr>
          <w:rFonts w:ascii="Times New Roman" w:hAnsi="Times New Roman" w:cs="Times New Roman"/>
          <w:sz w:val="28"/>
          <w:szCs w:val="28"/>
        </w:rPr>
        <w:t>.</w:t>
      </w:r>
      <w:r w:rsidRPr="005436B8">
        <w:rPr>
          <w:rFonts w:ascii="Times New Roman" w:hAnsi="Times New Roman" w:cs="Times New Roman"/>
          <w:i/>
          <w:iCs/>
          <w:sz w:val="28"/>
          <w:szCs w:val="28"/>
        </w:rPr>
        <w:t xml:space="preserve"> </w:t>
      </w:r>
      <w:r w:rsidR="005446A3" w:rsidRPr="005436B8">
        <w:rPr>
          <w:rFonts w:ascii="Times New Roman" w:hAnsi="Times New Roman" w:cs="Times New Roman"/>
          <w:sz w:val="28"/>
          <w:szCs w:val="28"/>
        </w:rPr>
        <w:t>З</w:t>
      </w:r>
      <w:r w:rsidRPr="005436B8">
        <w:rPr>
          <w:rFonts w:ascii="Times New Roman" w:hAnsi="Times New Roman" w:cs="Times New Roman"/>
          <w:sz w:val="28"/>
          <w:szCs w:val="28"/>
        </w:rPr>
        <w:t>окрема</w:t>
      </w:r>
      <w:r w:rsidR="008E5C6F" w:rsidRPr="005436B8">
        <w:rPr>
          <w:rFonts w:ascii="Times New Roman" w:hAnsi="Times New Roman" w:cs="Times New Roman"/>
          <w:sz w:val="28"/>
          <w:szCs w:val="28"/>
        </w:rPr>
        <w:t>,</w:t>
      </w:r>
      <w:r w:rsidRPr="005436B8">
        <w:rPr>
          <w:rFonts w:ascii="Times New Roman" w:hAnsi="Times New Roman" w:cs="Times New Roman"/>
          <w:i/>
          <w:iCs/>
          <w:sz w:val="28"/>
          <w:szCs w:val="28"/>
        </w:rPr>
        <w:t xml:space="preserve"> </w:t>
      </w:r>
      <w:proofErr w:type="spellStart"/>
      <w:r w:rsidRPr="005436B8">
        <w:rPr>
          <w:rFonts w:ascii="Times New Roman" w:hAnsi="Times New Roman" w:cs="Times New Roman"/>
          <w:sz w:val="28"/>
          <w:szCs w:val="28"/>
          <w:lang w:eastAsia="uk-UA"/>
        </w:rPr>
        <w:t>проєктом</w:t>
      </w:r>
      <w:proofErr w:type="spellEnd"/>
      <w:r w:rsidRPr="005436B8">
        <w:rPr>
          <w:rFonts w:ascii="Times New Roman" w:hAnsi="Times New Roman" w:cs="Times New Roman"/>
          <w:sz w:val="28"/>
          <w:szCs w:val="28"/>
          <w:lang w:eastAsia="uk-UA"/>
        </w:rPr>
        <w:t xml:space="preserve"> передбачається</w:t>
      </w:r>
      <w:r w:rsidRPr="005436B8">
        <w:rPr>
          <w:rFonts w:ascii="Times New Roman" w:hAnsi="Times New Roman" w:cs="Times New Roman"/>
          <w:i/>
          <w:iCs/>
          <w:sz w:val="28"/>
          <w:szCs w:val="28"/>
        </w:rPr>
        <w:t>:</w:t>
      </w:r>
    </w:p>
    <w:p w14:paraId="3DCB30F5" w14:textId="14190D1C"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eastAsia="Times New Roman" w:hAnsi="Times New Roman" w:cs="Times New Roman"/>
          <w:sz w:val="28"/>
          <w:szCs w:val="28"/>
        </w:rPr>
        <w:t xml:space="preserve">– </w:t>
      </w:r>
      <w:r w:rsidRPr="005436B8">
        <w:rPr>
          <w:rFonts w:ascii="Times New Roman" w:hAnsi="Times New Roman" w:cs="Times New Roman"/>
          <w:sz w:val="28"/>
          <w:szCs w:val="28"/>
        </w:rPr>
        <w:t xml:space="preserve">оптимізація кількості державних реєстрів, ведення яких покладено на КРАІЛ, шляхом їх об’єднання; економія бюджетних коштів, необхідних для </w:t>
      </w:r>
      <w:r w:rsidRPr="005436B8">
        <w:rPr>
          <w:rFonts w:ascii="Times New Roman" w:hAnsi="Times New Roman" w:cs="Times New Roman"/>
          <w:sz w:val="28"/>
          <w:szCs w:val="28"/>
        </w:rPr>
        <w:lastRenderedPageBreak/>
        <w:t>створення відповідних реєстрів, шляхом скорочення їх</w:t>
      </w:r>
      <w:r w:rsidR="008E5C6F" w:rsidRPr="005436B8">
        <w:rPr>
          <w:rFonts w:ascii="Times New Roman" w:hAnsi="Times New Roman" w:cs="Times New Roman"/>
          <w:sz w:val="28"/>
          <w:szCs w:val="28"/>
        </w:rPr>
        <w:t>ньої</w:t>
      </w:r>
      <w:r w:rsidRPr="005436B8">
        <w:rPr>
          <w:rFonts w:ascii="Times New Roman" w:hAnsi="Times New Roman" w:cs="Times New Roman"/>
          <w:sz w:val="28"/>
          <w:szCs w:val="28"/>
        </w:rPr>
        <w:t xml:space="preserve"> кількості з восьми до трьох; урегулювання питання накопичення в реєстрі інформації про суб’єктів господарювання, що мають право на провадження діяльності з надання послуг у сфері організації та проведення азартних ігор, ліцензію на яку видає КРАІЛ.</w:t>
      </w:r>
    </w:p>
    <w:p w14:paraId="37220796" w14:textId="4A9ECA5B" w:rsidR="00C5751D" w:rsidRPr="005436B8" w:rsidRDefault="00C5751D" w:rsidP="00E40C25">
      <w:pPr>
        <w:spacing w:after="0" w:line="240" w:lineRule="auto"/>
        <w:ind w:firstLine="567"/>
        <w:jc w:val="both"/>
        <w:rPr>
          <w:rFonts w:ascii="Times New Roman" w:eastAsia="Times New Roman" w:hAnsi="Times New Roman" w:cs="Times New Roman"/>
          <w:i/>
          <w:iCs/>
          <w:sz w:val="28"/>
          <w:szCs w:val="28"/>
        </w:rPr>
      </w:pPr>
      <w:proofErr w:type="spellStart"/>
      <w:r w:rsidRPr="005436B8">
        <w:rPr>
          <w:rFonts w:ascii="Times New Roman" w:eastAsia="Times New Roman" w:hAnsi="Times New Roman" w:cs="Times New Roman"/>
          <w:i/>
          <w:iCs/>
          <w:sz w:val="28"/>
          <w:szCs w:val="28"/>
        </w:rPr>
        <w:t>Проєкт</w:t>
      </w:r>
      <w:proofErr w:type="spellEnd"/>
      <w:r w:rsidRPr="005436B8">
        <w:rPr>
          <w:rFonts w:ascii="Times New Roman" w:eastAsia="Times New Roman" w:hAnsi="Times New Roman" w:cs="Times New Roman"/>
          <w:i/>
          <w:iCs/>
          <w:sz w:val="28"/>
          <w:szCs w:val="28"/>
        </w:rPr>
        <w:t xml:space="preserve"> закону надіслано на погодження </w:t>
      </w:r>
      <w:r w:rsidR="008E5C6F" w:rsidRPr="005436B8">
        <w:rPr>
          <w:rFonts w:ascii="Times New Roman" w:eastAsia="Times New Roman" w:hAnsi="Times New Roman" w:cs="Times New Roman"/>
          <w:i/>
          <w:iCs/>
          <w:sz w:val="28"/>
          <w:szCs w:val="28"/>
        </w:rPr>
        <w:t xml:space="preserve">до </w:t>
      </w:r>
      <w:r w:rsidRPr="005436B8">
        <w:rPr>
          <w:rFonts w:ascii="Times New Roman" w:eastAsia="Times New Roman" w:hAnsi="Times New Roman" w:cs="Times New Roman"/>
          <w:i/>
          <w:iCs/>
          <w:sz w:val="28"/>
          <w:szCs w:val="28"/>
        </w:rPr>
        <w:t>заінтересовани</w:t>
      </w:r>
      <w:r w:rsidR="008E5C6F" w:rsidRPr="005436B8">
        <w:rPr>
          <w:rFonts w:ascii="Times New Roman" w:eastAsia="Times New Roman" w:hAnsi="Times New Roman" w:cs="Times New Roman"/>
          <w:i/>
          <w:iCs/>
          <w:sz w:val="28"/>
          <w:szCs w:val="28"/>
        </w:rPr>
        <w:t>х</w:t>
      </w:r>
      <w:r w:rsidRPr="005436B8">
        <w:rPr>
          <w:rFonts w:ascii="Times New Roman" w:eastAsia="Times New Roman" w:hAnsi="Times New Roman" w:cs="Times New Roman"/>
          <w:i/>
          <w:iCs/>
          <w:sz w:val="28"/>
          <w:szCs w:val="28"/>
        </w:rPr>
        <w:t xml:space="preserve"> орган</w:t>
      </w:r>
      <w:r w:rsidR="008E5C6F" w:rsidRPr="005436B8">
        <w:rPr>
          <w:rFonts w:ascii="Times New Roman" w:eastAsia="Times New Roman" w:hAnsi="Times New Roman" w:cs="Times New Roman"/>
          <w:i/>
          <w:iCs/>
          <w:sz w:val="28"/>
          <w:szCs w:val="28"/>
        </w:rPr>
        <w:t>ів</w:t>
      </w:r>
      <w:r w:rsidRPr="005436B8">
        <w:rPr>
          <w:rFonts w:ascii="Times New Roman" w:eastAsia="Times New Roman" w:hAnsi="Times New Roman" w:cs="Times New Roman"/>
          <w:i/>
          <w:iCs/>
          <w:sz w:val="28"/>
          <w:szCs w:val="28"/>
        </w:rPr>
        <w:t>.</w:t>
      </w:r>
    </w:p>
    <w:p w14:paraId="2F89E481" w14:textId="77777777" w:rsidR="00C5751D" w:rsidRPr="005436B8" w:rsidRDefault="00C5751D" w:rsidP="00E40C25">
      <w:pPr>
        <w:spacing w:after="0" w:line="240" w:lineRule="auto"/>
        <w:ind w:firstLine="567"/>
        <w:jc w:val="both"/>
        <w:rPr>
          <w:rFonts w:ascii="Times New Roman" w:hAnsi="Times New Roman" w:cs="Times New Roman"/>
          <w:sz w:val="28"/>
          <w:szCs w:val="28"/>
        </w:rPr>
      </w:pPr>
    </w:p>
    <w:p w14:paraId="580FE8A0" w14:textId="77777777" w:rsidR="00C5751D" w:rsidRPr="005436B8" w:rsidRDefault="00C5751D" w:rsidP="00E40C25">
      <w:pPr>
        <w:spacing w:after="0" w:line="240" w:lineRule="auto"/>
        <w:jc w:val="center"/>
        <w:rPr>
          <w:rFonts w:ascii="Times New Roman" w:hAnsi="Times New Roman" w:cs="Times New Roman"/>
          <w:sz w:val="28"/>
          <w:szCs w:val="28"/>
        </w:rPr>
      </w:pPr>
      <w:r w:rsidRPr="005436B8">
        <w:rPr>
          <w:rFonts w:ascii="Times New Roman" w:hAnsi="Times New Roman" w:cs="Times New Roman"/>
          <w:sz w:val="28"/>
          <w:szCs w:val="28"/>
        </w:rPr>
        <w:t>РОЗРОБКА ПРОЄКТІВ ПОСТАНОВ КАБІНЕТУ МІНІСТРІВ УКРАЇНИ</w:t>
      </w:r>
    </w:p>
    <w:p w14:paraId="755C3211" w14:textId="77777777" w:rsidR="00C5751D" w:rsidRPr="005436B8" w:rsidRDefault="00C5751D" w:rsidP="00E40C25">
      <w:pPr>
        <w:spacing w:after="0" w:line="240" w:lineRule="auto"/>
        <w:ind w:firstLine="567"/>
        <w:jc w:val="both"/>
        <w:rPr>
          <w:rFonts w:ascii="Times New Roman" w:hAnsi="Times New Roman" w:cs="Times New Roman"/>
          <w:sz w:val="28"/>
          <w:szCs w:val="28"/>
        </w:rPr>
      </w:pPr>
    </w:p>
    <w:p w14:paraId="6CF99E40" w14:textId="77777777" w:rsidR="00C5751D" w:rsidRPr="005436B8" w:rsidRDefault="00C5751D" w:rsidP="00E40C25">
      <w:pPr>
        <w:tabs>
          <w:tab w:val="left" w:pos="284"/>
          <w:tab w:val="left" w:pos="567"/>
          <w:tab w:val="left" w:pos="851"/>
        </w:tabs>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b/>
          <w:bCs/>
          <w:sz w:val="28"/>
          <w:szCs w:val="28"/>
        </w:rPr>
        <w:t xml:space="preserve">28.02.2023 прийнято постанову </w:t>
      </w:r>
      <w:r w:rsidRPr="005436B8">
        <w:rPr>
          <w:rFonts w:ascii="Times New Roman" w:hAnsi="Times New Roman" w:cs="Times New Roman"/>
          <w:sz w:val="28"/>
          <w:szCs w:val="28"/>
        </w:rPr>
        <w:t xml:space="preserve">Кабінету Міністрів України № 173 «Про внесення зміни до пункту 1 постанови Кабінету Міністрів України від 18 березня 2022 р. № 314», </w:t>
      </w:r>
      <w:r w:rsidRPr="005436B8">
        <w:rPr>
          <w:rFonts w:ascii="Times New Roman" w:hAnsi="Times New Roman" w:cs="Times New Roman"/>
          <w:i/>
          <w:iCs/>
          <w:sz w:val="28"/>
          <w:szCs w:val="28"/>
        </w:rPr>
        <w:t>яка 03.03.2023 набрала чинності</w:t>
      </w:r>
      <w:r w:rsidRPr="005436B8">
        <w:rPr>
          <w:rFonts w:ascii="Times New Roman" w:hAnsi="Times New Roman" w:cs="Times New Roman"/>
          <w:sz w:val="28"/>
          <w:szCs w:val="28"/>
        </w:rPr>
        <w:t>.</w:t>
      </w:r>
    </w:p>
    <w:p w14:paraId="3F38E2A1" w14:textId="412A0C32" w:rsidR="00C5751D" w:rsidRPr="005436B8" w:rsidRDefault="00C5751D" w:rsidP="00E40C25">
      <w:pPr>
        <w:tabs>
          <w:tab w:val="left" w:pos="284"/>
          <w:tab w:val="left" w:pos="567"/>
          <w:tab w:val="left" w:pos="851"/>
        </w:tabs>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Постанову розроблено з метою виконання вимог статей 49, 52–57 Закону України «Про державне регулювання діяльності щодо організації та проведення азартних ігор» для забезпечення </w:t>
      </w:r>
      <w:r w:rsidR="004057B8" w:rsidRPr="005436B8">
        <w:rPr>
          <w:rFonts w:ascii="Times New Roman" w:hAnsi="Times New Roman" w:cs="Times New Roman"/>
          <w:sz w:val="28"/>
          <w:szCs w:val="28"/>
        </w:rPr>
        <w:t>в</w:t>
      </w:r>
      <w:r w:rsidRPr="005436B8">
        <w:rPr>
          <w:rFonts w:ascii="Times New Roman" w:hAnsi="Times New Roman" w:cs="Times New Roman"/>
          <w:sz w:val="28"/>
          <w:szCs w:val="28"/>
        </w:rPr>
        <w:t xml:space="preserve"> повному обсязі надходжень до Державного бюджету щорічної плати за ліцензії у сфері з організації та проведення азартних ігор.</w:t>
      </w:r>
    </w:p>
    <w:p w14:paraId="045B0B31" w14:textId="77777777" w:rsidR="00C5751D" w:rsidRPr="005436B8" w:rsidRDefault="00C5751D" w:rsidP="00E40C25">
      <w:pPr>
        <w:tabs>
          <w:tab w:val="left" w:pos="284"/>
          <w:tab w:val="left" w:pos="567"/>
          <w:tab w:val="left" w:pos="851"/>
        </w:tabs>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Відповідно до цієї постанови:</w:t>
      </w:r>
    </w:p>
    <w:p w14:paraId="33C8FBF7" w14:textId="394F5D88" w:rsidR="00C5751D" w:rsidRPr="005436B8" w:rsidRDefault="00C5751D" w:rsidP="00E40C25">
      <w:pPr>
        <w:tabs>
          <w:tab w:val="left" w:pos="284"/>
          <w:tab w:val="left" w:pos="567"/>
          <w:tab w:val="left" w:pos="851"/>
        </w:tabs>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установлено, що несплачені до дня набрання чинності цією постановою щорічні платежі за ліцензії у сфері діяльності з організації та проведення азартних ігор за кожен рік дії ліцензії сплачуються у тридцятиденний строк з дня набрання чинності цією постановою. Протягом зазначеного строку суб’єкти господарювання у сфері організації та проведення азартних ігор повинні подати </w:t>
      </w:r>
      <w:r w:rsidR="004057B8" w:rsidRPr="005436B8">
        <w:rPr>
          <w:rFonts w:ascii="Times New Roman" w:hAnsi="Times New Roman" w:cs="Times New Roman"/>
          <w:sz w:val="28"/>
          <w:szCs w:val="28"/>
        </w:rPr>
        <w:t xml:space="preserve">до </w:t>
      </w:r>
      <w:r w:rsidRPr="005436B8">
        <w:rPr>
          <w:rFonts w:ascii="Times New Roman" w:hAnsi="Times New Roman" w:cs="Times New Roman"/>
          <w:sz w:val="28"/>
          <w:szCs w:val="28"/>
        </w:rPr>
        <w:t>Комісії з регулювання азартних ігор та лотерей документи, що підтверджують внесення плати за ліцензії.</w:t>
      </w:r>
    </w:p>
    <w:p w14:paraId="4077102B" w14:textId="77777777" w:rsidR="00C5751D" w:rsidRPr="005436B8" w:rsidRDefault="00C5751D" w:rsidP="00E40C25">
      <w:pPr>
        <w:tabs>
          <w:tab w:val="left" w:pos="284"/>
          <w:tab w:val="left" w:pos="567"/>
          <w:tab w:val="left" w:pos="851"/>
        </w:tabs>
        <w:spacing w:after="0" w:line="240" w:lineRule="auto"/>
        <w:ind w:firstLine="567"/>
        <w:jc w:val="both"/>
        <w:rPr>
          <w:rFonts w:ascii="Times New Roman" w:hAnsi="Times New Roman" w:cs="Times New Roman"/>
          <w:sz w:val="28"/>
          <w:szCs w:val="28"/>
        </w:rPr>
      </w:pPr>
    </w:p>
    <w:p w14:paraId="32B40881" w14:textId="5B434054" w:rsidR="00C5751D" w:rsidRPr="005436B8" w:rsidRDefault="00C5751D" w:rsidP="00E40C25">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436B8">
        <w:rPr>
          <w:rFonts w:ascii="Times New Roman" w:eastAsia="Times New Roman" w:hAnsi="Times New Roman" w:cs="Times New Roman"/>
          <w:b/>
          <w:sz w:val="28"/>
          <w:szCs w:val="28"/>
          <w:lang w:eastAsia="ru-RU"/>
        </w:rPr>
        <w:t>24.11.2023 прийнято постанову</w:t>
      </w:r>
      <w:r w:rsidRPr="005436B8">
        <w:rPr>
          <w:rFonts w:ascii="Times New Roman" w:eastAsia="Times New Roman" w:hAnsi="Times New Roman" w:cs="Times New Roman"/>
          <w:sz w:val="28"/>
          <w:szCs w:val="28"/>
          <w:lang w:eastAsia="ru-RU"/>
        </w:rPr>
        <w:t xml:space="preserve"> Кабінетом Міністрів України № 1243 «Про внесення змін до пункту 4 </w:t>
      </w:r>
      <w:bookmarkStart w:id="26" w:name="_Hlk160093567"/>
      <w:r w:rsidRPr="005436B8">
        <w:rPr>
          <w:rFonts w:ascii="Times New Roman" w:eastAsia="Times New Roman" w:hAnsi="Times New Roman" w:cs="Times New Roman"/>
          <w:sz w:val="28"/>
          <w:szCs w:val="28"/>
          <w:lang w:eastAsia="ru-RU"/>
        </w:rPr>
        <w:t>Положення про Комісію з регулювання азартних ігор та лотерей</w:t>
      </w:r>
      <w:bookmarkEnd w:id="26"/>
      <w:r w:rsidRPr="005436B8">
        <w:rPr>
          <w:rFonts w:ascii="Times New Roman" w:eastAsia="Times New Roman" w:hAnsi="Times New Roman" w:cs="Times New Roman"/>
          <w:sz w:val="28"/>
          <w:szCs w:val="28"/>
          <w:lang w:eastAsia="ru-RU"/>
        </w:rPr>
        <w:t xml:space="preserve">», яка </w:t>
      </w:r>
      <w:r w:rsidRPr="005436B8">
        <w:rPr>
          <w:rFonts w:ascii="Times New Roman" w:eastAsia="Times New Roman" w:hAnsi="Times New Roman" w:cs="Times New Roman"/>
          <w:i/>
          <w:sz w:val="28"/>
          <w:szCs w:val="28"/>
          <w:lang w:eastAsia="ru-RU"/>
        </w:rPr>
        <w:t>01.12</w:t>
      </w:r>
      <w:r w:rsidR="004057B8" w:rsidRPr="005436B8">
        <w:rPr>
          <w:rFonts w:ascii="Times New Roman" w:eastAsia="Times New Roman" w:hAnsi="Times New Roman" w:cs="Times New Roman"/>
          <w:i/>
          <w:sz w:val="28"/>
          <w:szCs w:val="28"/>
          <w:lang w:eastAsia="ru-RU"/>
        </w:rPr>
        <w:t>.</w:t>
      </w:r>
      <w:r w:rsidRPr="005436B8">
        <w:rPr>
          <w:rFonts w:ascii="Times New Roman" w:eastAsia="Times New Roman" w:hAnsi="Times New Roman" w:cs="Times New Roman"/>
          <w:i/>
          <w:sz w:val="28"/>
          <w:szCs w:val="28"/>
          <w:lang w:eastAsia="ru-RU"/>
        </w:rPr>
        <w:t>2023 набрала чинності</w:t>
      </w:r>
      <w:r w:rsidRPr="005436B8">
        <w:rPr>
          <w:rFonts w:ascii="Times New Roman" w:eastAsia="Times New Roman" w:hAnsi="Times New Roman" w:cs="Times New Roman"/>
          <w:sz w:val="28"/>
          <w:szCs w:val="28"/>
          <w:lang w:eastAsia="ru-RU"/>
        </w:rPr>
        <w:t>.</w:t>
      </w:r>
    </w:p>
    <w:p w14:paraId="3FB71042" w14:textId="77777777" w:rsidR="00C5751D" w:rsidRPr="005436B8" w:rsidRDefault="00C5751D" w:rsidP="00E40C25">
      <w:pPr>
        <w:tabs>
          <w:tab w:val="left" w:pos="567"/>
          <w:tab w:val="left" w:pos="851"/>
        </w:tabs>
        <w:spacing w:after="0" w:line="240" w:lineRule="auto"/>
        <w:ind w:firstLine="567"/>
        <w:jc w:val="both"/>
        <w:rPr>
          <w:rFonts w:ascii="Times New Roman" w:eastAsia="Times New Roman" w:hAnsi="Times New Roman" w:cs="Times New Roman"/>
          <w:i/>
          <w:iCs/>
          <w:sz w:val="28"/>
          <w:szCs w:val="28"/>
        </w:rPr>
      </w:pPr>
      <w:r w:rsidRPr="005436B8">
        <w:rPr>
          <w:rFonts w:ascii="Times New Roman" w:hAnsi="Times New Roman" w:cs="Times New Roman"/>
          <w:sz w:val="28"/>
          <w:szCs w:val="28"/>
        </w:rPr>
        <w:t>Постанову</w:t>
      </w:r>
      <w:r w:rsidRPr="005436B8">
        <w:rPr>
          <w:rFonts w:ascii="Times New Roman" w:hAnsi="Times New Roman" w:cs="Times New Roman"/>
          <w:b/>
          <w:bCs/>
          <w:sz w:val="28"/>
          <w:szCs w:val="28"/>
        </w:rPr>
        <w:t xml:space="preserve"> </w:t>
      </w:r>
      <w:r w:rsidRPr="005436B8">
        <w:rPr>
          <w:rFonts w:ascii="Times New Roman" w:hAnsi="Times New Roman" w:cs="Times New Roman"/>
          <w:sz w:val="28"/>
          <w:szCs w:val="28"/>
        </w:rPr>
        <w:t>розроблено</w:t>
      </w:r>
      <w:r w:rsidRPr="005436B8">
        <w:rPr>
          <w:rFonts w:ascii="Times New Roman" w:hAnsi="Times New Roman" w:cs="Times New Roman"/>
          <w:b/>
          <w:bCs/>
          <w:sz w:val="28"/>
          <w:szCs w:val="28"/>
        </w:rPr>
        <w:t xml:space="preserve"> </w:t>
      </w:r>
      <w:r w:rsidRPr="005436B8">
        <w:rPr>
          <w:rFonts w:ascii="Times New Roman" w:hAnsi="Times New Roman" w:cs="Times New Roman"/>
          <w:sz w:val="28"/>
          <w:szCs w:val="28"/>
        </w:rPr>
        <w:t xml:space="preserve">з </w:t>
      </w:r>
      <w:r w:rsidRPr="005436B8">
        <w:rPr>
          <w:rFonts w:ascii="Times New Roman" w:eastAsia="Times New Roman" w:hAnsi="Times New Roman" w:cs="Times New Roman"/>
          <w:sz w:val="28"/>
          <w:szCs w:val="28"/>
          <w:lang w:eastAsia="ru-RU"/>
        </w:rPr>
        <w:t xml:space="preserve">метою приведення Положення про Комісію з регулювання азартних ігор та лотерей у відповідність із Законом України </w:t>
      </w:r>
      <w:r w:rsidRPr="005436B8">
        <w:rPr>
          <w:rFonts w:ascii="Times New Roman" w:eastAsia="Times New Roman" w:hAnsi="Times New Roman" w:cs="Times New Roman"/>
          <w:sz w:val="28"/>
          <w:szCs w:val="28"/>
          <w:lang w:eastAsia="ru-RU"/>
        </w:rPr>
        <w:br/>
        <w:t xml:space="preserve">від 30 травня 2023 року № 3136-ІХ «Про внесення змін до Закону України «Про рекламу»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(Європейської конвенції про транскордонне телебачення, Директиви Європейського парламенту та Ради 2010/13/ЄС про аудіовізуальні медіапослуги від 10 березня 2010 року із змінами, внесеними Директивою (ЄС) 2018/1808 </w:t>
      </w:r>
      <w:r w:rsidRPr="005436B8">
        <w:rPr>
          <w:rFonts w:ascii="Times New Roman" w:eastAsia="Times New Roman" w:hAnsi="Times New Roman" w:cs="Times New Roman"/>
          <w:sz w:val="28"/>
          <w:szCs w:val="28"/>
          <w:lang w:eastAsia="ru-RU"/>
        </w:rPr>
        <w:br/>
        <w:t>від 14 листопада 2018 року)»</w:t>
      </w:r>
      <w:r w:rsidRPr="005436B8">
        <w:rPr>
          <w:rFonts w:ascii="Times New Roman" w:eastAsia="Times New Roman" w:hAnsi="Times New Roman" w:cs="Times New Roman"/>
          <w:i/>
          <w:iCs/>
          <w:sz w:val="28"/>
          <w:szCs w:val="28"/>
        </w:rPr>
        <w:t>.</w:t>
      </w:r>
      <w:r w:rsidRPr="005436B8">
        <w:rPr>
          <w:rStyle w:val="rvts9"/>
          <w:rFonts w:ascii="Times New Roman" w:hAnsi="Times New Roman" w:cs="Times New Roman"/>
          <w:i/>
          <w:iCs/>
          <w:lang w:eastAsia="ru-RU"/>
        </w:rPr>
        <w:t xml:space="preserve"> </w:t>
      </w:r>
    </w:p>
    <w:p w14:paraId="6CF7942F" w14:textId="77777777" w:rsidR="00C5751D" w:rsidRPr="005436B8" w:rsidRDefault="00C5751D" w:rsidP="00E40C25">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436B8">
        <w:rPr>
          <w:rFonts w:ascii="Times New Roman" w:hAnsi="Times New Roman" w:cs="Times New Roman"/>
          <w:sz w:val="28"/>
          <w:szCs w:val="28"/>
        </w:rPr>
        <w:t xml:space="preserve">Відповідно до цієї постанови </w:t>
      </w:r>
      <w:r w:rsidRPr="005436B8">
        <w:rPr>
          <w:rFonts w:ascii="Times New Roman" w:eastAsia="Times New Roman" w:hAnsi="Times New Roman" w:cs="Times New Roman"/>
          <w:sz w:val="28"/>
          <w:szCs w:val="28"/>
        </w:rPr>
        <w:t xml:space="preserve">на КРАІЛ покладено функції </w:t>
      </w:r>
      <w:r w:rsidRPr="005436B8">
        <w:rPr>
          <w:rFonts w:ascii="Times New Roman" w:eastAsia="Times New Roman" w:hAnsi="Times New Roman" w:cs="Times New Roman"/>
          <w:bCs/>
          <w:sz w:val="28"/>
          <w:szCs w:val="28"/>
          <w:lang w:eastAsia="ru-RU"/>
        </w:rPr>
        <w:t xml:space="preserve">здійснення </w:t>
      </w:r>
      <w:r w:rsidRPr="005436B8">
        <w:rPr>
          <w:rFonts w:ascii="Times New Roman" w:eastAsia="Times New Roman" w:hAnsi="Times New Roman" w:cs="Times New Roman"/>
          <w:sz w:val="28"/>
          <w:szCs w:val="28"/>
        </w:rPr>
        <w:t>контролю за дотриманням вимог законодавства про рекламу у сфері організації та проведення азартних ігор, зокрема:</w:t>
      </w:r>
    </w:p>
    <w:p w14:paraId="70FCB19A" w14:textId="77777777" w:rsidR="00C5751D" w:rsidRPr="005436B8" w:rsidRDefault="00C5751D" w:rsidP="00E40C25">
      <w:pPr>
        <w:pStyle w:val="a5"/>
        <w:tabs>
          <w:tab w:val="left" w:pos="851"/>
        </w:tabs>
        <w:spacing w:after="0" w:line="240" w:lineRule="auto"/>
        <w:ind w:left="0"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виявлення порушення вимог законодавства про рекламу;</w:t>
      </w:r>
    </w:p>
    <w:p w14:paraId="29365BC1" w14:textId="77777777" w:rsidR="00C5751D" w:rsidRPr="005436B8" w:rsidRDefault="00C5751D" w:rsidP="00E40C25">
      <w:pPr>
        <w:pStyle w:val="a5"/>
        <w:tabs>
          <w:tab w:val="left" w:pos="851"/>
        </w:tabs>
        <w:spacing w:after="0" w:line="240" w:lineRule="auto"/>
        <w:ind w:left="0"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складення </w:t>
      </w:r>
      <w:proofErr w:type="spellStart"/>
      <w:r w:rsidRPr="005436B8">
        <w:rPr>
          <w:rFonts w:ascii="Times New Roman" w:eastAsia="Times New Roman" w:hAnsi="Times New Roman" w:cs="Times New Roman"/>
          <w:sz w:val="28"/>
          <w:szCs w:val="28"/>
        </w:rPr>
        <w:t>акта</w:t>
      </w:r>
      <w:proofErr w:type="spellEnd"/>
      <w:r w:rsidRPr="005436B8">
        <w:rPr>
          <w:rFonts w:ascii="Times New Roman" w:eastAsia="Times New Roman" w:hAnsi="Times New Roman" w:cs="Times New Roman"/>
          <w:sz w:val="28"/>
          <w:szCs w:val="28"/>
        </w:rPr>
        <w:t xml:space="preserve"> про порушення вимог законодавства про рекламу;</w:t>
      </w:r>
    </w:p>
    <w:p w14:paraId="256AC9DD" w14:textId="77777777" w:rsidR="00C5751D" w:rsidRPr="005436B8" w:rsidRDefault="00C5751D" w:rsidP="00E40C25">
      <w:pPr>
        <w:pStyle w:val="a5"/>
        <w:tabs>
          <w:tab w:val="left" w:pos="851"/>
        </w:tabs>
        <w:spacing w:after="0" w:line="240" w:lineRule="auto"/>
        <w:ind w:left="0" w:firstLine="567"/>
        <w:jc w:val="both"/>
        <w:rPr>
          <w:rFonts w:ascii="Times New Roman" w:eastAsia="Times New Roman" w:hAnsi="Times New Roman" w:cs="Times New Roman"/>
          <w:sz w:val="28"/>
          <w:szCs w:val="28"/>
        </w:rPr>
      </w:pPr>
      <w:bookmarkStart w:id="27" w:name="n15"/>
      <w:bookmarkEnd w:id="27"/>
      <w:r w:rsidRPr="005436B8">
        <w:rPr>
          <w:rFonts w:ascii="Times New Roman" w:eastAsia="Times New Roman" w:hAnsi="Times New Roman" w:cs="Times New Roman"/>
          <w:sz w:val="28"/>
          <w:szCs w:val="28"/>
        </w:rPr>
        <w:lastRenderedPageBreak/>
        <w:t>надання (надсилання) рекламодавцям, виробникам та розповсюджувачам реклами обов’язкових для виконання приписів про усунення порушень;</w:t>
      </w:r>
    </w:p>
    <w:p w14:paraId="0CCEF975" w14:textId="77777777" w:rsidR="00C5751D" w:rsidRPr="005436B8" w:rsidRDefault="00C5751D" w:rsidP="00E40C25">
      <w:pPr>
        <w:pStyle w:val="a5"/>
        <w:tabs>
          <w:tab w:val="left" w:pos="851"/>
        </w:tabs>
        <w:spacing w:after="0" w:line="240" w:lineRule="auto"/>
        <w:ind w:left="0" w:firstLine="567"/>
        <w:jc w:val="both"/>
        <w:rPr>
          <w:rFonts w:ascii="Times New Roman" w:eastAsia="Times New Roman" w:hAnsi="Times New Roman" w:cs="Times New Roman"/>
          <w:sz w:val="28"/>
          <w:szCs w:val="28"/>
        </w:rPr>
      </w:pPr>
      <w:bookmarkStart w:id="28" w:name="n16"/>
      <w:bookmarkEnd w:id="28"/>
      <w:r w:rsidRPr="005436B8">
        <w:rPr>
          <w:rFonts w:ascii="Times New Roman" w:eastAsia="Times New Roman" w:hAnsi="Times New Roman" w:cs="Times New Roman"/>
          <w:sz w:val="28"/>
          <w:szCs w:val="28"/>
        </w:rPr>
        <w:t>прийняття рішення про визнання реклами недобросовісною, прихованою, про визнання порівняння в рекламі неправомірним з одночасним зупиненням її розповсюдження;</w:t>
      </w:r>
    </w:p>
    <w:p w14:paraId="7B44ACA1" w14:textId="77777777" w:rsidR="00C5751D" w:rsidRPr="005436B8" w:rsidRDefault="00C5751D" w:rsidP="00E40C25">
      <w:pPr>
        <w:pStyle w:val="a5"/>
        <w:tabs>
          <w:tab w:val="left" w:pos="851"/>
        </w:tabs>
        <w:spacing w:after="0" w:line="240" w:lineRule="auto"/>
        <w:ind w:left="0"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прийняття рішення про зупинення розповсюдження реклами;</w:t>
      </w:r>
    </w:p>
    <w:p w14:paraId="149FA65C" w14:textId="76D2EC79" w:rsidR="00C5751D" w:rsidRPr="005436B8" w:rsidRDefault="00C5751D" w:rsidP="00E40C25">
      <w:pPr>
        <w:pStyle w:val="a5"/>
        <w:tabs>
          <w:tab w:val="left" w:pos="851"/>
        </w:tabs>
        <w:spacing w:after="0" w:line="240" w:lineRule="auto"/>
        <w:ind w:left="0"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застосування фінансових санкцій до рекламодавців, виробників реклами або розповсюджувачів реклами, які порушують вимоги щодо заборони замовлення, виготовлення, розміщення або розповсюдження реклами азартних ігор, знаків для товарів і послуг, інших об’єктів права інтелектуальної власності, під якими провадиться діяльність у сфері організації та проведення азартних ігор з порушенням вимог законодавства про азартні ігри та законодавства про рекламу.</w:t>
      </w:r>
    </w:p>
    <w:p w14:paraId="4BBDD34A" w14:textId="77777777" w:rsidR="00C5751D" w:rsidRPr="005436B8" w:rsidRDefault="00C5751D" w:rsidP="00E40C25">
      <w:pPr>
        <w:pStyle w:val="a5"/>
        <w:tabs>
          <w:tab w:val="left" w:pos="851"/>
        </w:tabs>
        <w:spacing w:after="0" w:line="240" w:lineRule="auto"/>
        <w:ind w:left="0" w:firstLine="567"/>
        <w:jc w:val="both"/>
        <w:rPr>
          <w:rFonts w:ascii="Times New Roman" w:eastAsia="Times New Roman" w:hAnsi="Times New Roman" w:cs="Times New Roman"/>
          <w:sz w:val="28"/>
          <w:szCs w:val="28"/>
        </w:rPr>
      </w:pPr>
    </w:p>
    <w:p w14:paraId="4C5F9CBE" w14:textId="77777777" w:rsidR="00C5751D" w:rsidRPr="005436B8" w:rsidRDefault="00C5751D" w:rsidP="00E40C25">
      <w:pPr>
        <w:tabs>
          <w:tab w:val="left" w:pos="851"/>
        </w:tabs>
        <w:spacing w:after="0" w:line="240" w:lineRule="auto"/>
        <w:ind w:firstLine="567"/>
        <w:jc w:val="both"/>
        <w:rPr>
          <w:rFonts w:ascii="Times New Roman" w:hAnsi="Times New Roman" w:cs="Times New Roman"/>
          <w:bCs/>
          <w:sz w:val="28"/>
          <w:szCs w:val="28"/>
        </w:rPr>
      </w:pPr>
      <w:r w:rsidRPr="005436B8">
        <w:rPr>
          <w:rFonts w:ascii="Times New Roman" w:eastAsia="Times New Roman" w:hAnsi="Times New Roman" w:cs="Times New Roman"/>
          <w:b/>
          <w:sz w:val="28"/>
          <w:szCs w:val="28"/>
        </w:rPr>
        <w:t xml:space="preserve">15.12.2023 прийнято постанову </w:t>
      </w:r>
      <w:r w:rsidRPr="005436B8">
        <w:rPr>
          <w:rFonts w:ascii="Times New Roman" w:eastAsia="Times New Roman" w:hAnsi="Times New Roman" w:cs="Times New Roman"/>
          <w:sz w:val="28"/>
          <w:szCs w:val="28"/>
        </w:rPr>
        <w:t xml:space="preserve">Кабінету Міністрів України № 1313 «Про внесення змін до Порядку застосування Комісією з регулювання азартних ігор та лотерей фінансових санкцій (штрафів)», яка </w:t>
      </w:r>
      <w:r w:rsidRPr="005436B8">
        <w:rPr>
          <w:rFonts w:ascii="Times New Roman" w:eastAsia="Times New Roman" w:hAnsi="Times New Roman" w:cs="Times New Roman"/>
          <w:i/>
          <w:sz w:val="28"/>
          <w:szCs w:val="28"/>
        </w:rPr>
        <w:t>20.12.2023 набрала чинності</w:t>
      </w:r>
      <w:r w:rsidRPr="005436B8">
        <w:rPr>
          <w:rFonts w:ascii="Times New Roman" w:eastAsia="Times New Roman" w:hAnsi="Times New Roman" w:cs="Times New Roman"/>
          <w:sz w:val="28"/>
          <w:szCs w:val="28"/>
        </w:rPr>
        <w:t>.</w:t>
      </w:r>
    </w:p>
    <w:p w14:paraId="0B0CFD38" w14:textId="77777777" w:rsidR="00C5751D" w:rsidRPr="005436B8" w:rsidRDefault="00C5751D" w:rsidP="00E40C25">
      <w:pPr>
        <w:tabs>
          <w:tab w:val="left" w:pos="284"/>
          <w:tab w:val="left" w:pos="567"/>
          <w:tab w:val="left" w:pos="851"/>
        </w:tabs>
        <w:spacing w:after="0" w:line="240" w:lineRule="auto"/>
        <w:ind w:firstLine="567"/>
        <w:jc w:val="both"/>
        <w:rPr>
          <w:rFonts w:ascii="Times New Roman" w:eastAsia="Times New Roman" w:hAnsi="Times New Roman" w:cs="Times New Roman"/>
          <w:i/>
          <w:iCs/>
          <w:sz w:val="28"/>
          <w:szCs w:val="28"/>
        </w:rPr>
      </w:pPr>
      <w:r w:rsidRPr="005436B8">
        <w:rPr>
          <w:rFonts w:ascii="Times New Roman" w:hAnsi="Times New Roman" w:cs="Times New Roman"/>
          <w:sz w:val="28"/>
          <w:szCs w:val="28"/>
        </w:rPr>
        <w:t>Постанову</w:t>
      </w:r>
      <w:r w:rsidRPr="005436B8">
        <w:rPr>
          <w:rFonts w:ascii="Times New Roman" w:hAnsi="Times New Roman" w:cs="Times New Roman"/>
          <w:b/>
          <w:bCs/>
          <w:sz w:val="28"/>
          <w:szCs w:val="28"/>
        </w:rPr>
        <w:t xml:space="preserve"> </w:t>
      </w:r>
      <w:r w:rsidRPr="005436B8">
        <w:rPr>
          <w:rFonts w:ascii="Times New Roman" w:hAnsi="Times New Roman" w:cs="Times New Roman"/>
          <w:sz w:val="28"/>
          <w:szCs w:val="28"/>
        </w:rPr>
        <w:t xml:space="preserve">розроблено з метою приведення </w:t>
      </w:r>
      <w:r w:rsidRPr="005436B8">
        <w:rPr>
          <w:rFonts w:ascii="Times New Roman" w:eastAsia="Times New Roman" w:hAnsi="Times New Roman" w:cs="Times New Roman"/>
          <w:sz w:val="28"/>
          <w:szCs w:val="28"/>
        </w:rPr>
        <w:t>Порядку застосування Комісією з регулювання азартних ігор та лотерей фінансових санкцій (штрафів)»</w:t>
      </w:r>
      <w:r w:rsidRPr="005436B8">
        <w:rPr>
          <w:rFonts w:ascii="Times New Roman" w:hAnsi="Times New Roman" w:cs="Times New Roman"/>
          <w:sz w:val="28"/>
          <w:szCs w:val="28"/>
        </w:rPr>
        <w:t xml:space="preserve"> у відповідність із законами України від 30 травня 2023 року № 3136-ІХ «Про внесення змін до Закону України «Про рекламу»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(Європейської конвенції про транскордонне телебачення, Директиви Європейського парламенту та Ради 2010/13/ЄС про аудіовізуальні медіапослуги від 10 березня 2010 року із змінами, внесеними Директивою (ЄС) 2018/1808 від 14 листопада 2018 року)» та «Про адміністративну процедуру»</w:t>
      </w:r>
      <w:r w:rsidRPr="005436B8">
        <w:rPr>
          <w:rFonts w:ascii="Times New Roman" w:eastAsia="Times New Roman" w:hAnsi="Times New Roman" w:cs="Times New Roman"/>
          <w:i/>
          <w:iCs/>
          <w:sz w:val="28"/>
          <w:szCs w:val="28"/>
        </w:rPr>
        <w:t>.</w:t>
      </w:r>
      <w:r w:rsidRPr="005436B8">
        <w:rPr>
          <w:rStyle w:val="rvts9"/>
          <w:rFonts w:ascii="Times New Roman" w:hAnsi="Times New Roman" w:cs="Times New Roman"/>
          <w:i/>
          <w:iCs/>
          <w:lang w:eastAsia="ru-RU"/>
        </w:rPr>
        <w:t xml:space="preserve"> </w:t>
      </w:r>
    </w:p>
    <w:p w14:paraId="0C5AF8CE" w14:textId="77777777" w:rsidR="00C5751D" w:rsidRPr="005436B8" w:rsidRDefault="00C5751D" w:rsidP="00E40C25">
      <w:pPr>
        <w:tabs>
          <w:tab w:val="left" w:pos="567"/>
          <w:tab w:val="left" w:pos="851"/>
        </w:tabs>
        <w:spacing w:after="0" w:line="240" w:lineRule="auto"/>
        <w:ind w:left="567"/>
        <w:jc w:val="both"/>
        <w:rPr>
          <w:rStyle w:val="rvts9"/>
          <w:rFonts w:ascii="Times New Roman" w:hAnsi="Times New Roman" w:cs="Times New Roman"/>
          <w:lang w:eastAsia="ru-RU"/>
        </w:rPr>
      </w:pPr>
      <w:r w:rsidRPr="005436B8">
        <w:rPr>
          <w:rFonts w:ascii="Times New Roman" w:hAnsi="Times New Roman" w:cs="Times New Roman"/>
          <w:sz w:val="28"/>
          <w:szCs w:val="28"/>
        </w:rPr>
        <w:t>Відповідно до цієї постанови:</w:t>
      </w:r>
    </w:p>
    <w:p w14:paraId="1907B7CD" w14:textId="77777777" w:rsidR="00C5751D" w:rsidRPr="005436B8" w:rsidRDefault="00C5751D" w:rsidP="00E40C25">
      <w:pPr>
        <w:suppressAutoHyphens/>
        <w:spacing w:after="0" w:line="240" w:lineRule="auto"/>
        <w:ind w:firstLine="567"/>
        <w:jc w:val="both"/>
        <w:rPr>
          <w:rStyle w:val="rvts9"/>
          <w:rFonts w:ascii="Times New Roman" w:hAnsi="Times New Roman" w:cs="Times New Roman"/>
          <w:sz w:val="28"/>
          <w:szCs w:val="28"/>
        </w:rPr>
      </w:pPr>
      <w:r w:rsidRPr="005436B8">
        <w:rPr>
          <w:rFonts w:ascii="Times New Roman" w:hAnsi="Times New Roman" w:cs="Times New Roman"/>
          <w:sz w:val="28"/>
          <w:szCs w:val="28"/>
          <w:lang w:eastAsia="ru-RU"/>
        </w:rPr>
        <w:t xml:space="preserve">– встановлено, що </w:t>
      </w:r>
      <w:r w:rsidRPr="005436B8">
        <w:rPr>
          <w:rFonts w:ascii="Times New Roman" w:hAnsi="Times New Roman" w:cs="Times New Roman"/>
          <w:sz w:val="28"/>
          <w:szCs w:val="28"/>
          <w:shd w:val="clear" w:color="auto" w:fill="FFFFFF"/>
        </w:rPr>
        <w:t xml:space="preserve">Порядок визначає механізм застосування КРАІЛ фінансових санкцій (штрафів), передбачених статтями 58 та 59 Закону України «Про державне регулювання діяльності щодо організації та проведення азартних ігор», у тому числі </w:t>
      </w:r>
      <w:r w:rsidRPr="005436B8">
        <w:rPr>
          <w:rStyle w:val="rvts9"/>
          <w:rFonts w:ascii="Times New Roman" w:hAnsi="Times New Roman" w:cs="Times New Roman"/>
          <w:sz w:val="28"/>
          <w:szCs w:val="28"/>
        </w:rPr>
        <w:t>за порушення законодавства про рекламу у сфері організації та проведення азартних ігор;</w:t>
      </w:r>
    </w:p>
    <w:p w14:paraId="5822F974" w14:textId="1D5E391F" w:rsidR="00C5751D" w:rsidRPr="005436B8" w:rsidRDefault="00C5751D" w:rsidP="00E40C25">
      <w:pPr>
        <w:pStyle w:val="rvps2"/>
        <w:numPr>
          <w:ilvl w:val="0"/>
          <w:numId w:val="22"/>
        </w:numPr>
        <w:shd w:val="clear" w:color="auto" w:fill="FFFFFF"/>
        <w:spacing w:before="0" w:beforeAutospacing="0" w:after="0" w:afterAutospacing="0"/>
        <w:ind w:left="0" w:firstLine="567"/>
        <w:jc w:val="both"/>
        <w:rPr>
          <w:rStyle w:val="rvts9"/>
          <w:sz w:val="28"/>
          <w:szCs w:val="28"/>
        </w:rPr>
      </w:pPr>
      <w:r w:rsidRPr="005436B8">
        <w:rPr>
          <w:rStyle w:val="rvts9"/>
          <w:sz w:val="28"/>
          <w:szCs w:val="28"/>
        </w:rPr>
        <w:t xml:space="preserve"> доповнено Порядок підставою для прийняття рішення КРАІЛ про застосування фінансових санкцій (штрафів) до організаторів азартних ігор та інших суб’єктів господарювання у випадках, передбачених Законом, а саме </w:t>
      </w:r>
      <w:r w:rsidRPr="005436B8">
        <w:rPr>
          <w:sz w:val="28"/>
          <w:szCs w:val="28"/>
        </w:rPr>
        <w:t xml:space="preserve">висновком про порушення законодавства про рекламу у сфері організації та проведення азартних ігор і уточнити строк надсилання (вручення) </w:t>
      </w:r>
      <w:r w:rsidRPr="005436B8">
        <w:rPr>
          <w:rStyle w:val="rvts9"/>
          <w:sz w:val="28"/>
          <w:szCs w:val="28"/>
        </w:rPr>
        <w:t xml:space="preserve">КРАІЛ організаторам азартних ігор або іншим суб’єктам господарювання повідомлення про розгляд питання щодо застосування фінансових санкцій (штрафів) разом </w:t>
      </w:r>
      <w:r w:rsidR="0035515E" w:rsidRPr="005436B8">
        <w:rPr>
          <w:rStyle w:val="rvts9"/>
          <w:sz w:val="28"/>
          <w:szCs w:val="28"/>
        </w:rPr>
        <w:t xml:space="preserve">з </w:t>
      </w:r>
      <w:r w:rsidRPr="005436B8">
        <w:rPr>
          <w:rStyle w:val="rvts9"/>
          <w:sz w:val="28"/>
          <w:szCs w:val="28"/>
        </w:rPr>
        <w:t>відповідними документами.</w:t>
      </w:r>
    </w:p>
    <w:p w14:paraId="50C8CA01" w14:textId="77777777" w:rsidR="00C5751D" w:rsidRPr="005436B8" w:rsidRDefault="00C5751D" w:rsidP="00E40C25">
      <w:pPr>
        <w:spacing w:after="0" w:line="240" w:lineRule="auto"/>
        <w:ind w:firstLine="567"/>
        <w:jc w:val="both"/>
        <w:rPr>
          <w:rFonts w:ascii="Times New Roman" w:hAnsi="Times New Roman" w:cs="Times New Roman"/>
          <w:sz w:val="28"/>
          <w:szCs w:val="28"/>
        </w:rPr>
      </w:pPr>
    </w:p>
    <w:p w14:paraId="41FA73A9" w14:textId="52F83540" w:rsidR="00C5751D" w:rsidRPr="005436B8" w:rsidRDefault="00C5751D" w:rsidP="00E40C25">
      <w:pPr>
        <w:tabs>
          <w:tab w:val="left" w:pos="851"/>
        </w:tabs>
        <w:spacing w:after="0" w:line="240" w:lineRule="auto"/>
        <w:ind w:firstLine="567"/>
        <w:jc w:val="both"/>
        <w:rPr>
          <w:rFonts w:ascii="Times New Roman" w:hAnsi="Times New Roman" w:cs="Times New Roman"/>
          <w:sz w:val="28"/>
          <w:szCs w:val="28"/>
          <w:shd w:val="clear" w:color="auto" w:fill="FFFFFF"/>
        </w:rPr>
      </w:pPr>
      <w:r w:rsidRPr="005436B8">
        <w:rPr>
          <w:rFonts w:ascii="Times New Roman" w:hAnsi="Times New Roman" w:cs="Times New Roman"/>
          <w:i/>
          <w:iCs/>
          <w:sz w:val="28"/>
          <w:szCs w:val="28"/>
          <w:shd w:val="clear" w:color="auto" w:fill="FFFFFF"/>
        </w:rPr>
        <w:lastRenderedPageBreak/>
        <w:t>19.12.2023 на засіданні Уряду прийнято</w:t>
      </w:r>
      <w:r w:rsidRPr="005436B8">
        <w:rPr>
          <w:rFonts w:ascii="Times New Roman" w:hAnsi="Times New Roman" w:cs="Times New Roman"/>
          <w:sz w:val="28"/>
          <w:szCs w:val="28"/>
          <w:shd w:val="clear" w:color="auto" w:fill="FFFFFF"/>
        </w:rPr>
        <w:t xml:space="preserve"> постанову Кабінету Міністрів України «Про затвердження Порядку функціонування Державної системи онлайн-моніторингу», розроблену на виконання частини третьої статті 12 Закону України «Про державне регулювання діяльності щодо організації та проведення азартних ігор</w:t>
      </w:r>
      <w:r w:rsidR="0035515E" w:rsidRPr="005436B8">
        <w:rPr>
          <w:rFonts w:ascii="Times New Roman" w:hAnsi="Times New Roman" w:cs="Times New Roman"/>
          <w:sz w:val="28"/>
          <w:szCs w:val="28"/>
          <w:shd w:val="clear" w:color="auto" w:fill="FFFFFF"/>
        </w:rPr>
        <w:t>»</w:t>
      </w:r>
      <w:r w:rsidRPr="005436B8">
        <w:rPr>
          <w:rFonts w:ascii="Times New Roman" w:hAnsi="Times New Roman" w:cs="Times New Roman"/>
          <w:sz w:val="28"/>
          <w:szCs w:val="28"/>
          <w:shd w:val="clear" w:color="auto" w:fill="FFFFFF"/>
        </w:rPr>
        <w:t>.</w:t>
      </w:r>
    </w:p>
    <w:p w14:paraId="4033F86E" w14:textId="77777777" w:rsidR="00C5751D" w:rsidRPr="005436B8" w:rsidRDefault="00C5751D" w:rsidP="00E40C25">
      <w:pPr>
        <w:tabs>
          <w:tab w:val="left" w:pos="851"/>
        </w:tabs>
        <w:spacing w:after="0" w:line="240" w:lineRule="auto"/>
        <w:ind w:firstLine="567"/>
        <w:jc w:val="both"/>
        <w:rPr>
          <w:rFonts w:ascii="Times New Roman" w:hAnsi="Times New Roman" w:cs="Times New Roman"/>
          <w:sz w:val="28"/>
          <w:szCs w:val="28"/>
          <w:shd w:val="clear" w:color="auto" w:fill="FFFFFF"/>
        </w:rPr>
      </w:pPr>
      <w:r w:rsidRPr="005436B8">
        <w:rPr>
          <w:rFonts w:ascii="Times New Roman" w:hAnsi="Times New Roman" w:cs="Times New Roman"/>
          <w:sz w:val="28"/>
          <w:szCs w:val="28"/>
          <w:shd w:val="clear" w:color="auto" w:fill="FFFFFF"/>
        </w:rPr>
        <w:t>Постановою врегулювано питання впровадження Державної системи онлайн-моніторингу як дієвого засобу контролю за діяльністю організаторів азартних ігор, моніторингу роботи грального обладнання та забезпечення прав гравців, визначено механізм функціонування, експлуатації, технічного супроводу, переліку користувачів та обсягу прав доступу для різних користувачів, а також порядок взаємодії ДСОМ, організаторів азартних ігор та КРАІЛ.</w:t>
      </w:r>
    </w:p>
    <w:p w14:paraId="24CE6C3A" w14:textId="77777777" w:rsidR="00C5751D" w:rsidRPr="005436B8" w:rsidRDefault="00C5751D" w:rsidP="00E40C25">
      <w:pPr>
        <w:spacing w:after="0" w:line="240" w:lineRule="auto"/>
        <w:ind w:right="-1"/>
        <w:jc w:val="both"/>
        <w:rPr>
          <w:rFonts w:ascii="Times New Roman" w:hAnsi="Times New Roman" w:cs="Times New Roman"/>
          <w:i/>
          <w:iCs/>
          <w:sz w:val="28"/>
          <w:szCs w:val="28"/>
        </w:rPr>
      </w:pPr>
    </w:p>
    <w:p w14:paraId="1E1AC5DD" w14:textId="77777777" w:rsidR="00C5751D" w:rsidRPr="005436B8" w:rsidRDefault="00C5751D" w:rsidP="00E40C25">
      <w:pPr>
        <w:spacing w:after="0" w:line="240" w:lineRule="auto"/>
        <w:ind w:firstLine="567"/>
        <w:jc w:val="both"/>
        <w:rPr>
          <w:rFonts w:ascii="Times New Roman" w:eastAsia="Times New Roman" w:hAnsi="Times New Roman" w:cs="Times New Roman"/>
          <w:sz w:val="28"/>
          <w:szCs w:val="28"/>
        </w:rPr>
      </w:pPr>
      <w:proofErr w:type="spellStart"/>
      <w:r w:rsidRPr="005436B8">
        <w:rPr>
          <w:rFonts w:ascii="Times New Roman" w:hAnsi="Times New Roman" w:cs="Times New Roman"/>
          <w:b/>
          <w:bCs/>
          <w:sz w:val="28"/>
          <w:szCs w:val="28"/>
        </w:rPr>
        <w:t>Проєкт</w:t>
      </w:r>
      <w:proofErr w:type="spellEnd"/>
      <w:r w:rsidRPr="005436B8">
        <w:rPr>
          <w:rFonts w:ascii="Times New Roman" w:hAnsi="Times New Roman" w:cs="Times New Roman"/>
          <w:b/>
          <w:bCs/>
          <w:sz w:val="28"/>
          <w:szCs w:val="28"/>
        </w:rPr>
        <w:t xml:space="preserve"> постанови Кабінету Міністрів України «Про внесення змін до постанови Кабінету Міністрів України від 31 березня 2021 р. № 300»</w:t>
      </w:r>
      <w:r w:rsidRPr="005436B8">
        <w:rPr>
          <w:rFonts w:ascii="Times New Roman" w:hAnsi="Times New Roman" w:cs="Times New Roman"/>
          <w:sz w:val="28"/>
          <w:szCs w:val="28"/>
        </w:rPr>
        <w:t xml:space="preserve"> розроблено з метою приведення у відповідність із вимогами Закону України «Про адміністративну процедуру», а також інших законодавчих та підзаконних нормативно-правових актів</w:t>
      </w:r>
      <w:r w:rsidRPr="005436B8">
        <w:rPr>
          <w:rFonts w:ascii="Times New Roman" w:eastAsia="Times New Roman" w:hAnsi="Times New Roman" w:cs="Times New Roman"/>
          <w:i/>
          <w:iCs/>
          <w:sz w:val="28"/>
          <w:szCs w:val="28"/>
        </w:rPr>
        <w:t>,</w:t>
      </w:r>
      <w:r w:rsidRPr="005436B8">
        <w:rPr>
          <w:rFonts w:ascii="Times New Roman" w:hAnsi="Times New Roman" w:cs="Times New Roman"/>
          <w:sz w:val="28"/>
          <w:szCs w:val="28"/>
        </w:rPr>
        <w:t xml:space="preserve"> зокрема </w:t>
      </w:r>
      <w:proofErr w:type="spellStart"/>
      <w:r w:rsidRPr="005436B8">
        <w:rPr>
          <w:rFonts w:ascii="Times New Roman" w:hAnsi="Times New Roman" w:cs="Times New Roman"/>
          <w:sz w:val="28"/>
          <w:szCs w:val="28"/>
        </w:rPr>
        <w:t>проєктом</w:t>
      </w:r>
      <w:proofErr w:type="spellEnd"/>
      <w:r w:rsidRPr="005436B8">
        <w:rPr>
          <w:rFonts w:ascii="Times New Roman" w:hAnsi="Times New Roman" w:cs="Times New Roman"/>
          <w:sz w:val="28"/>
          <w:szCs w:val="28"/>
        </w:rPr>
        <w:t xml:space="preserve"> пропонується:</w:t>
      </w:r>
    </w:p>
    <w:p w14:paraId="04256C22" w14:textId="77777777" w:rsidR="00C5751D" w:rsidRPr="005436B8" w:rsidRDefault="00C5751D" w:rsidP="00E40C25">
      <w:pPr>
        <w:pStyle w:val="a5"/>
        <w:suppressAutoHyphens/>
        <w:spacing w:after="0" w:line="240" w:lineRule="auto"/>
        <w:ind w:left="0" w:firstLine="567"/>
        <w:jc w:val="both"/>
        <w:rPr>
          <w:rFonts w:ascii="Times New Roman" w:hAnsi="Times New Roman" w:cs="Times New Roman"/>
          <w:sz w:val="28"/>
          <w:szCs w:val="28"/>
          <w:lang w:eastAsia="ru-RU"/>
        </w:rPr>
      </w:pPr>
      <w:r w:rsidRPr="005436B8">
        <w:rPr>
          <w:rFonts w:ascii="Times New Roman" w:hAnsi="Times New Roman" w:cs="Times New Roman"/>
          <w:sz w:val="28"/>
          <w:szCs w:val="28"/>
          <w:lang w:eastAsia="ru-RU"/>
        </w:rPr>
        <w:t xml:space="preserve">– </w:t>
      </w:r>
      <w:proofErr w:type="spellStart"/>
      <w:r w:rsidRPr="005436B8">
        <w:rPr>
          <w:rFonts w:ascii="Times New Roman" w:hAnsi="Times New Roman" w:cs="Times New Roman"/>
          <w:sz w:val="28"/>
          <w:szCs w:val="28"/>
          <w:lang w:eastAsia="ru-RU"/>
        </w:rPr>
        <w:t>внести</w:t>
      </w:r>
      <w:proofErr w:type="spellEnd"/>
      <w:r w:rsidRPr="005436B8">
        <w:rPr>
          <w:rFonts w:ascii="Times New Roman" w:hAnsi="Times New Roman" w:cs="Times New Roman"/>
          <w:sz w:val="28"/>
          <w:szCs w:val="28"/>
          <w:lang w:eastAsia="ru-RU"/>
        </w:rPr>
        <w:t xml:space="preserve"> зміни в частині застосування термінології, а саме слова «без розгляду», «анулювання», «</w:t>
      </w:r>
      <w:proofErr w:type="spellStart"/>
      <w:r w:rsidRPr="005436B8">
        <w:rPr>
          <w:rFonts w:ascii="Times New Roman" w:hAnsi="Times New Roman" w:cs="Times New Roman"/>
          <w:sz w:val="28"/>
          <w:szCs w:val="28"/>
          <w:lang w:eastAsia="ru-RU"/>
        </w:rPr>
        <w:t>нарочно</w:t>
      </w:r>
      <w:proofErr w:type="spellEnd"/>
      <w:r w:rsidRPr="005436B8">
        <w:rPr>
          <w:rFonts w:ascii="Times New Roman" w:hAnsi="Times New Roman" w:cs="Times New Roman"/>
          <w:sz w:val="28"/>
          <w:szCs w:val="28"/>
          <w:lang w:eastAsia="ru-RU"/>
        </w:rPr>
        <w:t>», «поштовим відправленням» замінюється відповідно словами «без руху», «припинення дії», «шляхом особистого звернення», «надсилання поштовим відправленням» у відповідному відмінку;</w:t>
      </w:r>
    </w:p>
    <w:p w14:paraId="2AB1F459" w14:textId="358CF334" w:rsidR="00C5751D" w:rsidRPr="005436B8" w:rsidRDefault="00C5751D" w:rsidP="00E40C25">
      <w:pPr>
        <w:pStyle w:val="rvps2"/>
        <w:shd w:val="clear" w:color="auto" w:fill="FFFFFF"/>
        <w:spacing w:before="0" w:beforeAutospacing="0" w:after="0" w:afterAutospacing="0"/>
        <w:ind w:firstLine="567"/>
        <w:jc w:val="both"/>
        <w:rPr>
          <w:rFonts w:eastAsiaTheme="minorHAnsi"/>
          <w:sz w:val="28"/>
          <w:szCs w:val="28"/>
        </w:rPr>
      </w:pPr>
      <w:r w:rsidRPr="005436B8">
        <w:rPr>
          <w:rFonts w:eastAsiaTheme="minorHAnsi"/>
          <w:sz w:val="28"/>
          <w:szCs w:val="28"/>
        </w:rPr>
        <w:t xml:space="preserve">– крім цього, враховуючи Закон України від 06.09.2022 № 2571-IX «Про внесення змін до деяких законів України щодо вдосконалення регулювання кінцевої </w:t>
      </w:r>
      <w:proofErr w:type="spellStart"/>
      <w:r w:rsidRPr="005436B8">
        <w:rPr>
          <w:rFonts w:eastAsiaTheme="minorHAnsi"/>
          <w:sz w:val="28"/>
          <w:szCs w:val="28"/>
        </w:rPr>
        <w:t>бенефіціарної</w:t>
      </w:r>
      <w:proofErr w:type="spellEnd"/>
      <w:r w:rsidRPr="005436B8">
        <w:rPr>
          <w:rFonts w:eastAsiaTheme="minorHAnsi"/>
          <w:sz w:val="28"/>
          <w:szCs w:val="28"/>
        </w:rPr>
        <w:t xml:space="preserve"> власності та структури власності юридичних осіб» та Положення про форму та зміст структури власності, затверджене наказом Міністерства фінансів України від 19 березня 2021 року № 163, зареєстроване в Міністерстві юстиції України 08.06.2021 за № 768/3639, підпункт 11 пункту 9 Ліцензійних умов, яким передбачено подання до заяви про отримання ліцензії інформації про структуру власності та вимоги до неї, викладається </w:t>
      </w:r>
      <w:r w:rsidR="0035515E" w:rsidRPr="005436B8">
        <w:rPr>
          <w:rFonts w:eastAsiaTheme="minorHAnsi"/>
          <w:sz w:val="28"/>
          <w:szCs w:val="28"/>
        </w:rPr>
        <w:t>в</w:t>
      </w:r>
      <w:r w:rsidRPr="005436B8">
        <w:rPr>
          <w:rFonts w:eastAsiaTheme="minorHAnsi"/>
          <w:sz w:val="28"/>
          <w:szCs w:val="28"/>
        </w:rPr>
        <w:t xml:space="preserve"> новій редакції, а саме передбачається, що структура власності здобувача ліцензії подається за формою та змістом, визначеними відповідно до законодавства.</w:t>
      </w:r>
    </w:p>
    <w:p w14:paraId="07F7C351" w14:textId="77777777" w:rsidR="00C5751D" w:rsidRPr="005436B8" w:rsidRDefault="00C5751D" w:rsidP="00E40C25">
      <w:pPr>
        <w:pStyle w:val="a5"/>
        <w:tabs>
          <w:tab w:val="left" w:pos="851"/>
        </w:tabs>
        <w:spacing w:after="0" w:line="240" w:lineRule="auto"/>
        <w:ind w:left="567"/>
        <w:jc w:val="both"/>
        <w:rPr>
          <w:rFonts w:ascii="Times New Roman" w:eastAsia="Times New Roman" w:hAnsi="Times New Roman" w:cs="Times New Roman"/>
          <w:i/>
          <w:iCs/>
          <w:sz w:val="28"/>
          <w:szCs w:val="28"/>
        </w:rPr>
      </w:pPr>
    </w:p>
    <w:p w14:paraId="470CAAC1" w14:textId="77777777" w:rsidR="00C5751D" w:rsidRPr="005436B8" w:rsidRDefault="00C5751D" w:rsidP="00E40C25">
      <w:pPr>
        <w:pStyle w:val="a5"/>
        <w:tabs>
          <w:tab w:val="left" w:pos="284"/>
          <w:tab w:val="left" w:pos="567"/>
          <w:tab w:val="left" w:pos="851"/>
        </w:tabs>
        <w:spacing w:after="0" w:line="240" w:lineRule="auto"/>
        <w:ind w:left="0" w:firstLine="567"/>
        <w:jc w:val="both"/>
        <w:rPr>
          <w:rFonts w:ascii="Times New Roman" w:hAnsi="Times New Roman" w:cs="Times New Roman"/>
          <w:sz w:val="28"/>
          <w:szCs w:val="28"/>
        </w:rPr>
      </w:pPr>
      <w:proofErr w:type="spellStart"/>
      <w:r w:rsidRPr="005436B8">
        <w:rPr>
          <w:rFonts w:ascii="Times New Roman" w:hAnsi="Times New Roman" w:cs="Times New Roman"/>
          <w:b/>
          <w:bCs/>
          <w:sz w:val="28"/>
          <w:szCs w:val="28"/>
        </w:rPr>
        <w:t>Проєкт</w:t>
      </w:r>
      <w:proofErr w:type="spellEnd"/>
      <w:r w:rsidRPr="005436B8">
        <w:rPr>
          <w:rFonts w:ascii="Times New Roman" w:hAnsi="Times New Roman" w:cs="Times New Roman"/>
          <w:b/>
          <w:bCs/>
          <w:sz w:val="28"/>
          <w:szCs w:val="28"/>
        </w:rPr>
        <w:t xml:space="preserve"> постанови Кабінету Міністрів України «Про внесення змін до постанови Кабінету Міністрів України від 12 грудня 2020 р. № 1341» </w:t>
      </w:r>
      <w:r w:rsidRPr="005436B8">
        <w:rPr>
          <w:rFonts w:ascii="Times New Roman" w:hAnsi="Times New Roman" w:cs="Times New Roman"/>
          <w:sz w:val="28"/>
          <w:szCs w:val="28"/>
        </w:rPr>
        <w:t xml:space="preserve">розроблено з метою приведення у відповідність із вимогами Закону України «Про адміністративну процедуру», а також інших законодавчих та підзаконних нормативно-правових актів, зокрема </w:t>
      </w:r>
      <w:proofErr w:type="spellStart"/>
      <w:r w:rsidRPr="005436B8">
        <w:rPr>
          <w:rFonts w:ascii="Times New Roman" w:hAnsi="Times New Roman" w:cs="Times New Roman"/>
          <w:sz w:val="28"/>
          <w:szCs w:val="28"/>
        </w:rPr>
        <w:t>проєктом</w:t>
      </w:r>
      <w:proofErr w:type="spellEnd"/>
      <w:r w:rsidRPr="005436B8">
        <w:rPr>
          <w:rFonts w:ascii="Times New Roman" w:hAnsi="Times New Roman" w:cs="Times New Roman"/>
          <w:sz w:val="28"/>
          <w:szCs w:val="28"/>
        </w:rPr>
        <w:t xml:space="preserve"> пропонується:</w:t>
      </w:r>
    </w:p>
    <w:p w14:paraId="4BFF8E05" w14:textId="77777777" w:rsidR="00C5751D" w:rsidRPr="005436B8" w:rsidRDefault="00C5751D" w:rsidP="00E40C25">
      <w:pPr>
        <w:pStyle w:val="rvps2"/>
        <w:widowControl w:val="0"/>
        <w:shd w:val="clear" w:color="auto" w:fill="FFFFFF"/>
        <w:tabs>
          <w:tab w:val="left" w:pos="851"/>
        </w:tabs>
        <w:spacing w:before="0" w:beforeAutospacing="0" w:after="0" w:afterAutospacing="0"/>
        <w:ind w:firstLine="567"/>
        <w:jc w:val="both"/>
        <w:rPr>
          <w:rFonts w:eastAsiaTheme="minorHAnsi"/>
          <w:sz w:val="28"/>
          <w:szCs w:val="28"/>
          <w:lang w:eastAsia="en-US"/>
        </w:rPr>
      </w:pPr>
      <w:r w:rsidRPr="005436B8">
        <w:rPr>
          <w:rFonts w:eastAsiaTheme="minorHAnsi"/>
          <w:sz w:val="28"/>
          <w:szCs w:val="28"/>
          <w:lang w:eastAsia="en-US"/>
        </w:rPr>
        <w:t xml:space="preserve">– визначити, що документи для отримання ліцензії можуть бути подані до органу ліцензування за вибором здобувача ліцензії: шляхом особистого звернення; надіслані поштовим відправленням; подані в електронній формі, у тому числі, засобами Єдиного державного </w:t>
      </w:r>
      <w:proofErr w:type="spellStart"/>
      <w:r w:rsidRPr="005436B8">
        <w:rPr>
          <w:rFonts w:eastAsiaTheme="minorHAnsi"/>
          <w:sz w:val="28"/>
          <w:szCs w:val="28"/>
          <w:lang w:eastAsia="en-US"/>
        </w:rPr>
        <w:t>вебпорталу</w:t>
      </w:r>
      <w:proofErr w:type="spellEnd"/>
      <w:r w:rsidRPr="005436B8">
        <w:rPr>
          <w:rFonts w:eastAsiaTheme="minorHAnsi"/>
          <w:sz w:val="28"/>
          <w:szCs w:val="28"/>
          <w:lang w:eastAsia="en-US"/>
        </w:rPr>
        <w:t xml:space="preserve"> електронних послуг за умов технічної реалізації;</w:t>
      </w:r>
    </w:p>
    <w:p w14:paraId="25F842D7" w14:textId="77777777" w:rsidR="00C5751D" w:rsidRPr="005436B8" w:rsidRDefault="00C5751D" w:rsidP="00E40C25">
      <w:pPr>
        <w:pStyle w:val="rvps2"/>
        <w:numPr>
          <w:ilvl w:val="0"/>
          <w:numId w:val="22"/>
        </w:numPr>
        <w:shd w:val="clear" w:color="auto" w:fill="FFFFFF"/>
        <w:spacing w:before="0" w:beforeAutospacing="0" w:after="0" w:afterAutospacing="0"/>
        <w:ind w:left="0" w:firstLine="567"/>
        <w:jc w:val="both"/>
        <w:rPr>
          <w:rFonts w:eastAsiaTheme="minorHAnsi"/>
          <w:sz w:val="28"/>
          <w:szCs w:val="28"/>
          <w:lang w:eastAsia="en-US"/>
        </w:rPr>
      </w:pPr>
      <w:r w:rsidRPr="005436B8">
        <w:rPr>
          <w:rFonts w:eastAsiaTheme="minorHAnsi"/>
          <w:sz w:val="28"/>
          <w:szCs w:val="28"/>
          <w:lang w:eastAsia="en-US"/>
        </w:rPr>
        <w:lastRenderedPageBreak/>
        <w:t xml:space="preserve"> структуру власності здобувача ліцензії, який є юридичною особою, подавати за формою та змістом, визначеними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тощо.</w:t>
      </w:r>
    </w:p>
    <w:p w14:paraId="4028F099" w14:textId="77777777" w:rsidR="00C5751D" w:rsidRPr="005436B8" w:rsidRDefault="00C5751D" w:rsidP="00E40C25">
      <w:pPr>
        <w:tabs>
          <w:tab w:val="left" w:pos="851"/>
        </w:tabs>
        <w:spacing w:after="0" w:line="240" w:lineRule="auto"/>
        <w:ind w:firstLine="567"/>
        <w:jc w:val="both"/>
        <w:rPr>
          <w:rFonts w:ascii="Times New Roman" w:hAnsi="Times New Roman" w:cs="Times New Roman"/>
          <w:sz w:val="28"/>
          <w:szCs w:val="28"/>
        </w:rPr>
      </w:pPr>
    </w:p>
    <w:p w14:paraId="7DA2E3C9" w14:textId="77777777" w:rsidR="00C5751D" w:rsidRPr="005436B8" w:rsidRDefault="00C5751D" w:rsidP="00E40C25">
      <w:pPr>
        <w:spacing w:after="0" w:line="240" w:lineRule="auto"/>
        <w:jc w:val="center"/>
        <w:rPr>
          <w:rFonts w:ascii="Times New Roman" w:hAnsi="Times New Roman" w:cs="Times New Roman"/>
          <w:sz w:val="28"/>
          <w:szCs w:val="28"/>
        </w:rPr>
      </w:pPr>
      <w:r w:rsidRPr="005436B8">
        <w:rPr>
          <w:rFonts w:ascii="Times New Roman" w:hAnsi="Times New Roman" w:cs="Times New Roman"/>
          <w:sz w:val="28"/>
          <w:szCs w:val="28"/>
        </w:rPr>
        <w:t>РОЗРОБКА ПРОЄКТІВ РІШЕНЬ КРАІЛ</w:t>
      </w:r>
    </w:p>
    <w:p w14:paraId="6D099DCA" w14:textId="77777777" w:rsidR="00C5751D" w:rsidRPr="005436B8" w:rsidRDefault="00C5751D" w:rsidP="00E40C25">
      <w:pPr>
        <w:spacing w:after="0" w:line="240" w:lineRule="auto"/>
        <w:jc w:val="both"/>
        <w:rPr>
          <w:rFonts w:ascii="Times New Roman" w:hAnsi="Times New Roman" w:cs="Times New Roman"/>
          <w:sz w:val="28"/>
          <w:szCs w:val="28"/>
        </w:rPr>
      </w:pPr>
    </w:p>
    <w:p w14:paraId="24F72D52" w14:textId="7C460DCB" w:rsidR="00C5751D" w:rsidRPr="005436B8" w:rsidRDefault="00C5751D" w:rsidP="00E40C25">
      <w:pPr>
        <w:spacing w:after="0" w:line="240" w:lineRule="auto"/>
        <w:ind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b/>
          <w:bCs/>
          <w:sz w:val="28"/>
          <w:szCs w:val="28"/>
        </w:rPr>
        <w:t>Рішення КРАІЛ від 13 жовтня 2023 року № 295</w:t>
      </w:r>
      <w:r w:rsidRPr="005436B8">
        <w:rPr>
          <w:rFonts w:ascii="Times New Roman" w:eastAsia="Times New Roman" w:hAnsi="Times New Roman" w:cs="Times New Roman"/>
          <w:sz w:val="28"/>
          <w:szCs w:val="28"/>
        </w:rPr>
        <w:t xml:space="preserve"> «Про внесення змін до деяких нормативно-правових актів Комісії з регулювання азартних ігор та лотерей», зареєстроване в Міністерстві юстиції України 31 жовтня 2023 року за № 1890/40946 (з</w:t>
      </w:r>
      <w:r w:rsidR="00580FA5" w:rsidRPr="005436B8">
        <w:rPr>
          <w:rFonts w:ascii="Times New Roman" w:eastAsia="Times New Roman" w:hAnsi="Times New Roman" w:cs="Times New Roman"/>
          <w:sz w:val="28"/>
          <w:szCs w:val="28"/>
        </w:rPr>
        <w:t>і</w:t>
      </w:r>
      <w:r w:rsidRPr="005436B8">
        <w:rPr>
          <w:rFonts w:ascii="Times New Roman" w:eastAsia="Times New Roman" w:hAnsi="Times New Roman" w:cs="Times New Roman"/>
          <w:sz w:val="28"/>
          <w:szCs w:val="28"/>
        </w:rPr>
        <w:t xml:space="preserve"> змінами і доповненнями, внесеними рішенням КРАІЛ </w:t>
      </w:r>
      <w:r w:rsidR="00F738BF" w:rsidRPr="005436B8">
        <w:rPr>
          <w:rFonts w:ascii="Times New Roman" w:eastAsia="Times New Roman" w:hAnsi="Times New Roman" w:cs="Times New Roman"/>
          <w:sz w:val="28"/>
          <w:szCs w:val="28"/>
        </w:rPr>
        <w:br/>
      </w:r>
      <w:r w:rsidRPr="005436B8">
        <w:rPr>
          <w:rFonts w:ascii="Times New Roman" w:eastAsia="Times New Roman" w:hAnsi="Times New Roman" w:cs="Times New Roman"/>
          <w:sz w:val="28"/>
          <w:szCs w:val="28"/>
        </w:rPr>
        <w:t>від 03 листопада 2023 року № 362 «Про врахування висловлених органом державної реєстрації зауважень до рішення Комісії з регулювання азартних ігор та лотерей від 13 жовтня 2023 року № 295», зареєстрованим у Міністерстві юстиції України 09 листопада 2023 року за № 1947/41003</w:t>
      </w:r>
      <w:r w:rsidR="00580FA5" w:rsidRPr="005436B8">
        <w:rPr>
          <w:rFonts w:ascii="Times New Roman" w:eastAsia="Times New Roman" w:hAnsi="Times New Roman" w:cs="Times New Roman"/>
          <w:sz w:val="28"/>
          <w:szCs w:val="28"/>
        </w:rPr>
        <w:t>)</w:t>
      </w:r>
      <w:r w:rsidRPr="005436B8">
        <w:rPr>
          <w:rFonts w:ascii="Times New Roman" w:eastAsia="Times New Roman" w:hAnsi="Times New Roman" w:cs="Times New Roman"/>
          <w:sz w:val="28"/>
          <w:szCs w:val="28"/>
        </w:rPr>
        <w:t>.</w:t>
      </w:r>
    </w:p>
    <w:p w14:paraId="39925BA9" w14:textId="7777777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Рішенням приведено у відповідність із вимогами Закону України «Про захист інформації в інформаційно-комунікаційних системах» та Закону України «Про медіа» такі нормативно-правові акти КРАІЛ:</w:t>
      </w:r>
    </w:p>
    <w:p w14:paraId="3ED33710" w14:textId="6658F3B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Порядок формування і ведення Реєстру організаторів азартних ігор у гральних закладах казино, Реєстру організаторів азартних ігор казино в мережі Інтернет, Реєстру організаторів букмекерської діяльності, Реєстру організаторів азартних ігор у залах гральних автоматів, Реєстру організаторів гри в покер в мережі Інтернет, затверджений рішенням КРАІЛ від 22 квітня 2021 року № 167, зареєстрований </w:t>
      </w:r>
      <w:r w:rsidR="00580FA5" w:rsidRPr="005436B8">
        <w:rPr>
          <w:rFonts w:ascii="Times New Roman" w:hAnsi="Times New Roman" w:cs="Times New Roman"/>
          <w:sz w:val="28"/>
          <w:szCs w:val="28"/>
        </w:rPr>
        <w:t>у</w:t>
      </w:r>
      <w:r w:rsidRPr="005436B8">
        <w:rPr>
          <w:rFonts w:ascii="Times New Roman" w:hAnsi="Times New Roman" w:cs="Times New Roman"/>
          <w:sz w:val="28"/>
          <w:szCs w:val="28"/>
        </w:rPr>
        <w:t xml:space="preserve"> Міністерстві юстиції України 03 червня 2021 року </w:t>
      </w:r>
      <w:r w:rsidRPr="005436B8">
        <w:rPr>
          <w:rFonts w:ascii="Times New Roman" w:hAnsi="Times New Roman" w:cs="Times New Roman"/>
          <w:sz w:val="28"/>
          <w:szCs w:val="28"/>
        </w:rPr>
        <w:br/>
        <w:t>за № 746/36368;</w:t>
      </w:r>
    </w:p>
    <w:p w14:paraId="47F44464" w14:textId="7777777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Порядок формування і ведення Реєстру осіб, яким обмежено доступ до гральних закладів та/або участь в азартних іграх, затверджений рішенням КРАІЛ від 22 квітня 2021 року № 167, зареєстрований у Міністерстві юстиції України 03 червня 2021 року за № 747/36369;</w:t>
      </w:r>
    </w:p>
    <w:p w14:paraId="00F09988" w14:textId="6C4C9A19"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Порядок направлення та виконання вимог щодо обмеження доступу на (з) території України до </w:t>
      </w:r>
      <w:proofErr w:type="spellStart"/>
      <w:r w:rsidRPr="005436B8">
        <w:rPr>
          <w:rFonts w:ascii="Times New Roman" w:hAnsi="Times New Roman" w:cs="Times New Roman"/>
          <w:sz w:val="28"/>
          <w:szCs w:val="28"/>
        </w:rPr>
        <w:t>вебсайту</w:t>
      </w:r>
      <w:proofErr w:type="spellEnd"/>
      <w:r w:rsidRPr="005436B8">
        <w:rPr>
          <w:rFonts w:ascii="Times New Roman" w:hAnsi="Times New Roman" w:cs="Times New Roman"/>
          <w:sz w:val="28"/>
          <w:szCs w:val="28"/>
        </w:rPr>
        <w:t xml:space="preserve"> або його частини, затвердже</w:t>
      </w:r>
      <w:r w:rsidR="0000050D" w:rsidRPr="005436B8">
        <w:rPr>
          <w:rFonts w:ascii="Times New Roman" w:hAnsi="Times New Roman" w:cs="Times New Roman"/>
          <w:sz w:val="28"/>
          <w:szCs w:val="28"/>
        </w:rPr>
        <w:t>н</w:t>
      </w:r>
      <w:r w:rsidRPr="005436B8">
        <w:rPr>
          <w:rFonts w:ascii="Times New Roman" w:hAnsi="Times New Roman" w:cs="Times New Roman"/>
          <w:sz w:val="28"/>
          <w:szCs w:val="28"/>
        </w:rPr>
        <w:t>ий рішенням КРАІЛ від 30 серпня 2021 року № 521, зареєстрований у Міністерстві юстиції України 20 вересня 2021 року за № 1230/36852.</w:t>
      </w:r>
    </w:p>
    <w:p w14:paraId="293EAAC8" w14:textId="77777777" w:rsidR="00C5751D" w:rsidRPr="005436B8" w:rsidRDefault="00C5751D" w:rsidP="00E40C25">
      <w:pPr>
        <w:spacing w:after="0" w:line="240" w:lineRule="auto"/>
        <w:ind w:firstLine="567"/>
        <w:jc w:val="both"/>
        <w:rPr>
          <w:rFonts w:ascii="Times New Roman" w:hAnsi="Times New Roman" w:cs="Times New Roman"/>
        </w:rPr>
      </w:pPr>
    </w:p>
    <w:p w14:paraId="642A9339" w14:textId="35B6FD9E"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b/>
          <w:bCs/>
          <w:sz w:val="28"/>
          <w:szCs w:val="28"/>
        </w:rPr>
        <w:t>Р</w:t>
      </w:r>
      <w:r w:rsidRPr="005436B8">
        <w:rPr>
          <w:rFonts w:ascii="Times New Roman" w:eastAsia="Times New Roman" w:hAnsi="Times New Roman" w:cs="Times New Roman"/>
          <w:b/>
          <w:bCs/>
          <w:sz w:val="28"/>
          <w:szCs w:val="28"/>
        </w:rPr>
        <w:t>ішення КРАІЛ від 13 жовтня 2023 року від № 296</w:t>
      </w:r>
      <w:r w:rsidRPr="005436B8">
        <w:rPr>
          <w:rFonts w:ascii="Times New Roman" w:eastAsia="Times New Roman" w:hAnsi="Times New Roman" w:cs="Times New Roman"/>
          <w:sz w:val="28"/>
          <w:szCs w:val="28"/>
        </w:rPr>
        <w:t xml:space="preserve"> «Про внесення змін до деяких нормативно-правових актів Комісії з регулювання азартних ігор та лотерей», зареєстроване в Міністерстві юстиції України 31 жовтня 2023 року за  № 1887/40943 (із змінами і доповненнями, внесеними рішенням КРАІЛ </w:t>
      </w:r>
      <w:r w:rsidR="00185196" w:rsidRPr="005436B8">
        <w:rPr>
          <w:rFonts w:ascii="Times New Roman" w:eastAsia="Times New Roman" w:hAnsi="Times New Roman" w:cs="Times New Roman"/>
          <w:sz w:val="28"/>
          <w:szCs w:val="28"/>
        </w:rPr>
        <w:br/>
      </w:r>
      <w:r w:rsidRPr="005436B8">
        <w:rPr>
          <w:rFonts w:ascii="Times New Roman" w:eastAsia="Times New Roman" w:hAnsi="Times New Roman" w:cs="Times New Roman"/>
          <w:sz w:val="28"/>
          <w:szCs w:val="28"/>
        </w:rPr>
        <w:t>від 03 листопада 2023 року № 363 «Про врахування висловлених органом державної реєстрації зауважень до рішення Комісії з регулювання азартних ігор та лотерей від 13 жовтня 2023 року № 296», зареєстрованим у Міністерстві юстиції України 09 листопада 2023 року за № 1946/41002).</w:t>
      </w:r>
    </w:p>
    <w:p w14:paraId="505ECB82" w14:textId="77777777" w:rsidR="00C5751D" w:rsidRPr="005436B8" w:rsidRDefault="00C5751D" w:rsidP="00E40C25">
      <w:pPr>
        <w:pStyle w:val="a5"/>
        <w:tabs>
          <w:tab w:val="left" w:pos="851"/>
        </w:tab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lastRenderedPageBreak/>
        <w:t>Рішенням приведено у відповідність із вимогами Закону України «Про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 такі нормативно-правові акти КРАІЛ:</w:t>
      </w:r>
    </w:p>
    <w:p w14:paraId="5FB21BA2" w14:textId="77777777" w:rsidR="00C5751D" w:rsidRPr="005436B8" w:rsidRDefault="00C5751D" w:rsidP="00E40C25">
      <w:pPr>
        <w:pStyle w:val="a5"/>
        <w:tabs>
          <w:tab w:val="left" w:pos="851"/>
        </w:tab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Порядок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затверджений рішенням КРАІЛ від 17 грудня 2020 року № 26, зареєстрований  у Міністерстві юстиції України 15 січня 2021 року за № 65/35687;</w:t>
      </w:r>
    </w:p>
    <w:p w14:paraId="4EDAF4C9" w14:textId="77777777" w:rsidR="00C5751D" w:rsidRPr="005436B8" w:rsidRDefault="00C5751D" w:rsidP="00E40C25">
      <w:pPr>
        <w:pStyle w:val="a5"/>
        <w:tabs>
          <w:tab w:val="left" w:pos="851"/>
        </w:tab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Порядок формування і ведення Реєстру осіб, яким обмежено доступ до гральних закладів та/або участь в азартних іграх, затверджений рішенням КРАІЛ від 22 квітня 2021 року № 167, зареєстрований у Міністерстві юстиції України 03 червня 2021 року за № 747/36369;</w:t>
      </w:r>
    </w:p>
    <w:p w14:paraId="40EDA22E" w14:textId="51C0B435" w:rsidR="00C5751D" w:rsidRPr="005436B8" w:rsidRDefault="00C5751D" w:rsidP="00E40C25">
      <w:pPr>
        <w:pStyle w:val="a5"/>
        <w:tabs>
          <w:tab w:val="left" w:pos="851"/>
        </w:tabs>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Порядок відшкодування фінансової шкоди внаслідок бездіяльності організатора азартних ігор, затверджений рішенням КРАІЛ </w:t>
      </w:r>
      <w:r w:rsidR="0000050D" w:rsidRPr="005436B8">
        <w:rPr>
          <w:rFonts w:ascii="Times New Roman" w:hAnsi="Times New Roman" w:cs="Times New Roman"/>
          <w:sz w:val="28"/>
          <w:szCs w:val="28"/>
        </w:rPr>
        <w:br/>
      </w:r>
      <w:r w:rsidRPr="005436B8">
        <w:rPr>
          <w:rFonts w:ascii="Times New Roman" w:hAnsi="Times New Roman" w:cs="Times New Roman"/>
          <w:sz w:val="28"/>
          <w:szCs w:val="28"/>
        </w:rPr>
        <w:t>від 29 листопада 2022 року № 396, зареєстрований у Міністерстві юстиції України 13 січня 2023 року за № 73/39129.</w:t>
      </w:r>
    </w:p>
    <w:p w14:paraId="77738C69" w14:textId="77777777" w:rsidR="00C5751D" w:rsidRPr="005436B8" w:rsidRDefault="00C5751D" w:rsidP="00E40C25">
      <w:pPr>
        <w:pStyle w:val="a5"/>
        <w:tabs>
          <w:tab w:val="left" w:pos="851"/>
        </w:tabs>
        <w:spacing w:after="0" w:line="240" w:lineRule="auto"/>
        <w:ind w:left="0" w:firstLine="567"/>
        <w:jc w:val="both"/>
        <w:rPr>
          <w:rFonts w:ascii="Times New Roman" w:hAnsi="Times New Roman" w:cs="Times New Roman"/>
          <w:b/>
          <w:bCs/>
          <w:sz w:val="28"/>
          <w:szCs w:val="28"/>
        </w:rPr>
      </w:pPr>
    </w:p>
    <w:p w14:paraId="26DE7FD9" w14:textId="1127F153"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eastAsia="Times New Roman" w:hAnsi="Times New Roman" w:cs="Times New Roman"/>
          <w:b/>
          <w:bCs/>
          <w:sz w:val="28"/>
          <w:szCs w:val="28"/>
        </w:rPr>
        <w:t>Рішення КРАІЛ від 07 листопада 2023 року № 373</w:t>
      </w:r>
      <w:r w:rsidRPr="005436B8">
        <w:rPr>
          <w:rFonts w:ascii="Times New Roman" w:eastAsia="Times New Roman" w:hAnsi="Times New Roman" w:cs="Times New Roman"/>
          <w:sz w:val="28"/>
          <w:szCs w:val="28"/>
        </w:rPr>
        <w:t xml:space="preserve"> «Про затвердження Порядку отримання інформації Комісією з регулювання азартних ігор та лотерей» (з</w:t>
      </w:r>
      <w:r w:rsidR="00053B4E" w:rsidRPr="00E827E7">
        <w:rPr>
          <w:rFonts w:ascii="Times New Roman" w:eastAsia="Times New Roman" w:hAnsi="Times New Roman" w:cs="Times New Roman"/>
          <w:sz w:val="28"/>
          <w:szCs w:val="28"/>
        </w:rPr>
        <w:t>і</w:t>
      </w:r>
      <w:r w:rsidRPr="005436B8">
        <w:rPr>
          <w:rFonts w:ascii="Times New Roman" w:eastAsia="Times New Roman" w:hAnsi="Times New Roman" w:cs="Times New Roman"/>
          <w:sz w:val="28"/>
          <w:szCs w:val="28"/>
        </w:rPr>
        <w:t xml:space="preserve"> змінами та доповненнями, внесеними рішенням КРАІЛ </w:t>
      </w:r>
      <w:r w:rsidR="00185196" w:rsidRPr="005436B8">
        <w:rPr>
          <w:rFonts w:ascii="Times New Roman" w:eastAsia="Times New Roman" w:hAnsi="Times New Roman" w:cs="Times New Roman"/>
          <w:sz w:val="28"/>
          <w:szCs w:val="28"/>
        </w:rPr>
        <w:br/>
      </w:r>
      <w:r w:rsidRPr="005436B8">
        <w:rPr>
          <w:rFonts w:ascii="Times New Roman" w:eastAsia="Times New Roman" w:hAnsi="Times New Roman" w:cs="Times New Roman"/>
          <w:sz w:val="28"/>
          <w:szCs w:val="28"/>
        </w:rPr>
        <w:t>від 28 листопада 2023 року № 423 «Про врахування висловлених органом державної реєстрації зауважень до рішення Комісії з регулювання азартних ігор та лотерей від 07 листопада 2023 року № 373», зареєстрованим у Міністерстві юстиції України 30 листопада 2023 року за № 2075/41131</w:t>
      </w:r>
      <w:r w:rsidR="00053B4E" w:rsidRPr="005436B8">
        <w:rPr>
          <w:rFonts w:ascii="Times New Roman" w:eastAsia="Times New Roman" w:hAnsi="Times New Roman" w:cs="Times New Roman"/>
          <w:sz w:val="28"/>
          <w:szCs w:val="28"/>
        </w:rPr>
        <w:t>)</w:t>
      </w:r>
      <w:r w:rsidRPr="005436B8">
        <w:rPr>
          <w:rFonts w:ascii="Times New Roman" w:eastAsia="Times New Roman" w:hAnsi="Times New Roman" w:cs="Times New Roman"/>
          <w:sz w:val="28"/>
          <w:szCs w:val="28"/>
        </w:rPr>
        <w:t>.</w:t>
      </w:r>
    </w:p>
    <w:p w14:paraId="40DB6A4B" w14:textId="77777777" w:rsidR="00C5751D" w:rsidRPr="005436B8" w:rsidRDefault="00C5751D" w:rsidP="00E40C25">
      <w:pPr>
        <w:tabs>
          <w:tab w:val="left" w:pos="567"/>
          <w:tab w:val="left" w:pos="851"/>
        </w:tabs>
        <w:spacing w:after="0" w:line="240" w:lineRule="auto"/>
        <w:ind w:left="567"/>
        <w:jc w:val="both"/>
        <w:rPr>
          <w:rStyle w:val="rvts9"/>
          <w:rFonts w:ascii="Times New Roman" w:hAnsi="Times New Roman" w:cs="Times New Roman"/>
          <w:lang w:eastAsia="ru-RU"/>
        </w:rPr>
      </w:pPr>
      <w:r w:rsidRPr="005436B8">
        <w:rPr>
          <w:rFonts w:ascii="Times New Roman" w:hAnsi="Times New Roman" w:cs="Times New Roman"/>
          <w:sz w:val="28"/>
          <w:szCs w:val="28"/>
        </w:rPr>
        <w:t>Відповідно до цього рішення:</w:t>
      </w:r>
    </w:p>
    <w:p w14:paraId="3C899D82" w14:textId="136DFFD5" w:rsidR="00C5751D" w:rsidRPr="005436B8" w:rsidRDefault="00C5751D" w:rsidP="00E40C25">
      <w:pPr>
        <w:pStyle w:val="rvps2"/>
        <w:shd w:val="clear" w:color="auto" w:fill="FFFFFF"/>
        <w:spacing w:before="0" w:beforeAutospacing="0" w:after="0" w:afterAutospacing="0"/>
        <w:ind w:firstLineChars="201" w:firstLine="563"/>
        <w:jc w:val="both"/>
        <w:rPr>
          <w:sz w:val="28"/>
          <w:szCs w:val="28"/>
        </w:rPr>
      </w:pPr>
      <w:r w:rsidRPr="005436B8">
        <w:rPr>
          <w:sz w:val="28"/>
          <w:szCs w:val="28"/>
        </w:rPr>
        <w:t xml:space="preserve">– визначено процедуру </w:t>
      </w:r>
      <w:r w:rsidR="00BC171B" w:rsidRPr="005436B8">
        <w:rPr>
          <w:sz w:val="28"/>
          <w:szCs w:val="28"/>
        </w:rPr>
        <w:t>пода</w:t>
      </w:r>
      <w:r w:rsidRPr="005436B8">
        <w:rPr>
          <w:sz w:val="28"/>
          <w:szCs w:val="28"/>
        </w:rPr>
        <w:t xml:space="preserve">ння КРАІЛ запитів на отримання необхідної для виконання своїх повноважень інформації від організаторів азартних ігор, надання організаторами азартних ігор відповідей на такі запити; </w:t>
      </w:r>
    </w:p>
    <w:p w14:paraId="066C4B0A" w14:textId="38F5B1EE" w:rsidR="00C5751D" w:rsidRPr="005436B8" w:rsidRDefault="00C5751D" w:rsidP="00E40C25">
      <w:pPr>
        <w:spacing w:after="0" w:line="240" w:lineRule="auto"/>
        <w:ind w:left="-2" w:firstLineChars="201" w:firstLine="563"/>
        <w:jc w:val="both"/>
        <w:rPr>
          <w:rFonts w:ascii="Times New Roman" w:eastAsia="Times New Roman" w:hAnsi="Times New Roman" w:cs="Times New Roman"/>
          <w:sz w:val="28"/>
          <w:szCs w:val="28"/>
          <w:lang w:eastAsia="uk-UA"/>
        </w:rPr>
      </w:pPr>
      <w:r w:rsidRPr="005436B8">
        <w:rPr>
          <w:rFonts w:ascii="Times New Roman" w:eastAsia="Times New Roman" w:hAnsi="Times New Roman" w:cs="Times New Roman"/>
          <w:sz w:val="28"/>
          <w:szCs w:val="28"/>
          <w:lang w:eastAsia="uk-UA"/>
        </w:rPr>
        <w:t xml:space="preserve">– визначено процедуру </w:t>
      </w:r>
      <w:r w:rsidR="00BC171B" w:rsidRPr="005436B8">
        <w:rPr>
          <w:rFonts w:ascii="Times New Roman" w:eastAsia="Times New Roman" w:hAnsi="Times New Roman" w:cs="Times New Roman"/>
          <w:sz w:val="28"/>
          <w:szCs w:val="28"/>
          <w:lang w:eastAsia="uk-UA"/>
        </w:rPr>
        <w:t>подання</w:t>
      </w:r>
      <w:r w:rsidRPr="005436B8">
        <w:rPr>
          <w:rFonts w:ascii="Times New Roman" w:eastAsia="Times New Roman" w:hAnsi="Times New Roman" w:cs="Times New Roman"/>
          <w:sz w:val="28"/>
          <w:szCs w:val="28"/>
          <w:lang w:eastAsia="uk-UA"/>
        </w:rPr>
        <w:t xml:space="preserve"> КРАІЛ запитів на отримання інформації, у тому числі, письмових пояснень, відео- та аудіозаписів від рекламодавців, виробників та розповсюджувачів реклами, надання якої передбачено частиною другою статті 26 Закону України «Про рекламу», та надання ними відповідей на такі запити.</w:t>
      </w:r>
    </w:p>
    <w:p w14:paraId="038764B3" w14:textId="77777777" w:rsidR="00C5751D" w:rsidRPr="005436B8" w:rsidRDefault="00C5751D" w:rsidP="00E40C25">
      <w:pPr>
        <w:pStyle w:val="a5"/>
        <w:tabs>
          <w:tab w:val="left" w:pos="851"/>
        </w:tabs>
        <w:spacing w:after="0" w:line="240" w:lineRule="auto"/>
        <w:ind w:left="0" w:firstLine="567"/>
        <w:jc w:val="both"/>
        <w:rPr>
          <w:rFonts w:ascii="Times New Roman" w:hAnsi="Times New Roman" w:cs="Times New Roman"/>
          <w:b/>
          <w:bCs/>
          <w:sz w:val="28"/>
          <w:szCs w:val="28"/>
        </w:rPr>
      </w:pPr>
    </w:p>
    <w:p w14:paraId="7C2EE4FD" w14:textId="7777777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b/>
          <w:bCs/>
          <w:sz w:val="28"/>
          <w:szCs w:val="28"/>
        </w:rPr>
        <w:t>Р</w:t>
      </w:r>
      <w:r w:rsidRPr="005436B8">
        <w:rPr>
          <w:rFonts w:ascii="Times New Roman" w:eastAsia="Times New Roman" w:hAnsi="Times New Roman" w:cs="Times New Roman"/>
          <w:b/>
          <w:bCs/>
          <w:sz w:val="28"/>
          <w:szCs w:val="28"/>
        </w:rPr>
        <w:t>ішення КРАІЛ від</w:t>
      </w:r>
      <w:r w:rsidRPr="005436B8">
        <w:rPr>
          <w:rFonts w:ascii="Times New Roman" w:hAnsi="Times New Roman" w:cs="Times New Roman"/>
          <w:b/>
          <w:bCs/>
          <w:sz w:val="28"/>
          <w:szCs w:val="28"/>
        </w:rPr>
        <w:t xml:space="preserve"> 14 листопада 2023 року № 383</w:t>
      </w:r>
      <w:r w:rsidRPr="005436B8">
        <w:rPr>
          <w:rFonts w:ascii="Times New Roman" w:hAnsi="Times New Roman" w:cs="Times New Roman"/>
          <w:sz w:val="28"/>
          <w:szCs w:val="28"/>
        </w:rPr>
        <w:t xml:space="preserve"> «Про затвердження Інструкції з оформлення Комісією з регулювання азартних ігор та лотерей матеріалів про адміністративні правопорушення», зареєстроване в Міністерстві юстиції України 28 листопада 2023 року за № 2050/41106.</w:t>
      </w:r>
    </w:p>
    <w:p w14:paraId="2E13C66E" w14:textId="77777777" w:rsidR="00C5751D" w:rsidRPr="005436B8" w:rsidRDefault="00C5751D" w:rsidP="00E40C25">
      <w:pPr>
        <w:pStyle w:val="rvps2"/>
        <w:shd w:val="clear" w:color="auto" w:fill="FFFFFF"/>
        <w:spacing w:before="0" w:beforeAutospacing="0" w:after="0" w:afterAutospacing="0"/>
        <w:ind w:firstLineChars="201" w:firstLine="563"/>
        <w:jc w:val="both"/>
        <w:rPr>
          <w:sz w:val="28"/>
          <w:szCs w:val="28"/>
          <w:lang w:eastAsia="uk-UA"/>
        </w:rPr>
      </w:pPr>
      <w:r w:rsidRPr="005436B8">
        <w:rPr>
          <w:bCs/>
          <w:sz w:val="28"/>
          <w:szCs w:val="28"/>
        </w:rPr>
        <w:lastRenderedPageBreak/>
        <w:t xml:space="preserve">Інструкцією з оформлення КРАІЛ матеріалів про адміністративні правопорушення </w:t>
      </w:r>
      <w:r w:rsidRPr="005436B8">
        <w:rPr>
          <w:sz w:val="28"/>
          <w:szCs w:val="28"/>
        </w:rPr>
        <w:t xml:space="preserve">визначено </w:t>
      </w:r>
      <w:r w:rsidRPr="005436B8">
        <w:rPr>
          <w:sz w:val="28"/>
          <w:szCs w:val="28"/>
          <w:lang w:eastAsia="uk-UA"/>
        </w:rPr>
        <w:t xml:space="preserve">механізм складання уповноваженими посадовими особами КРАІЛ та надсилання судам протоколів та матеріалів про </w:t>
      </w:r>
      <w:r w:rsidRPr="005436B8">
        <w:rPr>
          <w:spacing w:val="-6"/>
          <w:sz w:val="28"/>
          <w:szCs w:val="28"/>
          <w:lang w:eastAsia="uk-UA"/>
        </w:rPr>
        <w:t xml:space="preserve">адміністративні правопорушення за порушення, передбачені статтею 164 </w:t>
      </w:r>
      <w:r w:rsidRPr="005436B8">
        <w:rPr>
          <w:sz w:val="28"/>
          <w:szCs w:val="28"/>
          <w:lang w:eastAsia="uk-UA"/>
        </w:rPr>
        <w:t>Кодексу України про адміністративні правопорушення, у частині, що стосується порушень порядку провадження господарської діяльності, ліцензії на проведення якої видає КРАІЛ.</w:t>
      </w:r>
    </w:p>
    <w:p w14:paraId="47B04200" w14:textId="77777777" w:rsidR="00C5751D" w:rsidRPr="005436B8" w:rsidRDefault="00C5751D" w:rsidP="00E40C25">
      <w:pPr>
        <w:pStyle w:val="a5"/>
        <w:tabs>
          <w:tab w:val="left" w:pos="851"/>
        </w:tabs>
        <w:spacing w:after="0" w:line="240" w:lineRule="auto"/>
        <w:ind w:left="0" w:firstLine="567"/>
        <w:jc w:val="both"/>
        <w:rPr>
          <w:rFonts w:ascii="Times New Roman" w:hAnsi="Times New Roman" w:cs="Times New Roman"/>
          <w:b/>
          <w:bCs/>
          <w:sz w:val="28"/>
          <w:szCs w:val="28"/>
        </w:rPr>
      </w:pPr>
    </w:p>
    <w:p w14:paraId="4FE0E43F" w14:textId="4CF8C6AA" w:rsidR="00C5751D" w:rsidRPr="005436B8" w:rsidRDefault="00C5751D" w:rsidP="00E40C25">
      <w:pPr>
        <w:pStyle w:val="a5"/>
        <w:tabs>
          <w:tab w:val="left" w:pos="851"/>
        </w:tabs>
        <w:spacing w:after="0" w:line="240" w:lineRule="auto"/>
        <w:ind w:left="0" w:firstLine="567"/>
        <w:jc w:val="both"/>
        <w:rPr>
          <w:rStyle w:val="rvts9"/>
          <w:rFonts w:ascii="Times New Roman" w:hAnsi="Times New Roman" w:cs="Times New Roman"/>
          <w:lang w:eastAsia="ru-RU"/>
        </w:rPr>
      </w:pPr>
      <w:proofErr w:type="spellStart"/>
      <w:r w:rsidRPr="005436B8">
        <w:rPr>
          <w:rFonts w:ascii="Times New Roman" w:hAnsi="Times New Roman" w:cs="Times New Roman"/>
          <w:b/>
          <w:bCs/>
          <w:sz w:val="28"/>
          <w:szCs w:val="28"/>
        </w:rPr>
        <w:t>Проєкт</w:t>
      </w:r>
      <w:proofErr w:type="spellEnd"/>
      <w:r w:rsidRPr="005436B8">
        <w:rPr>
          <w:rFonts w:ascii="Times New Roman" w:hAnsi="Times New Roman" w:cs="Times New Roman"/>
          <w:b/>
          <w:bCs/>
          <w:sz w:val="28"/>
          <w:szCs w:val="28"/>
        </w:rPr>
        <w:t xml:space="preserve"> рішення Комісії з регулювання азартних ігор та лотерей «Про затвердження Змін до уніфікованої форми </w:t>
      </w:r>
      <w:proofErr w:type="spellStart"/>
      <w:r w:rsidRPr="005436B8">
        <w:rPr>
          <w:rFonts w:ascii="Times New Roman" w:hAnsi="Times New Roman" w:cs="Times New Roman"/>
          <w:b/>
          <w:bCs/>
          <w:sz w:val="28"/>
          <w:szCs w:val="28"/>
        </w:rPr>
        <w:t>акта</w:t>
      </w:r>
      <w:proofErr w:type="spellEnd"/>
      <w:r w:rsidRPr="005436B8">
        <w:rPr>
          <w:rFonts w:ascii="Times New Roman" w:hAnsi="Times New Roman" w:cs="Times New Roman"/>
          <w:b/>
          <w:bCs/>
          <w:sz w:val="28"/>
          <w:szCs w:val="28"/>
        </w:rPr>
        <w:t xml:space="preserve">,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організації та проведення азартних ігор» </w:t>
      </w:r>
      <w:r w:rsidRPr="005436B8">
        <w:rPr>
          <w:rFonts w:ascii="Times New Roman" w:hAnsi="Times New Roman" w:cs="Times New Roman"/>
          <w:sz w:val="28"/>
          <w:szCs w:val="28"/>
        </w:rPr>
        <w:t>розроблено</w:t>
      </w:r>
      <w:r w:rsidRPr="005436B8">
        <w:rPr>
          <w:rFonts w:ascii="Times New Roman" w:hAnsi="Times New Roman" w:cs="Times New Roman"/>
          <w:b/>
          <w:bCs/>
          <w:sz w:val="28"/>
          <w:szCs w:val="28"/>
        </w:rPr>
        <w:t xml:space="preserve"> </w:t>
      </w:r>
      <w:r w:rsidRPr="005436B8">
        <w:rPr>
          <w:rFonts w:ascii="Times New Roman" w:hAnsi="Times New Roman" w:cs="Times New Roman"/>
          <w:sz w:val="28"/>
          <w:szCs w:val="28"/>
        </w:rPr>
        <w:t>з метою актуалізації нормативно-правової бази</w:t>
      </w:r>
      <w:r w:rsidR="00053B4E" w:rsidRPr="005436B8">
        <w:rPr>
          <w:rFonts w:ascii="Times New Roman" w:hAnsi="Times New Roman" w:cs="Times New Roman"/>
          <w:sz w:val="28"/>
          <w:szCs w:val="28"/>
        </w:rPr>
        <w:t>. З</w:t>
      </w:r>
      <w:r w:rsidRPr="005436B8">
        <w:rPr>
          <w:rFonts w:ascii="Times New Roman" w:hAnsi="Times New Roman" w:cs="Times New Roman"/>
          <w:sz w:val="28"/>
          <w:szCs w:val="28"/>
        </w:rPr>
        <w:t xml:space="preserve">окрема </w:t>
      </w:r>
      <w:proofErr w:type="spellStart"/>
      <w:r w:rsidRPr="005436B8">
        <w:rPr>
          <w:rFonts w:ascii="Times New Roman" w:hAnsi="Times New Roman" w:cs="Times New Roman"/>
          <w:sz w:val="28"/>
          <w:szCs w:val="28"/>
        </w:rPr>
        <w:t>проєктом</w:t>
      </w:r>
      <w:proofErr w:type="spellEnd"/>
      <w:r w:rsidRPr="005436B8">
        <w:rPr>
          <w:rFonts w:ascii="Times New Roman" w:hAnsi="Times New Roman" w:cs="Times New Roman"/>
          <w:sz w:val="28"/>
          <w:szCs w:val="28"/>
        </w:rPr>
        <w:t xml:space="preserve"> пропонується:</w:t>
      </w:r>
    </w:p>
    <w:p w14:paraId="01A13476" w14:textId="77777777" w:rsidR="00C5751D" w:rsidRPr="005436B8" w:rsidRDefault="00C5751D" w:rsidP="00E40C25">
      <w:pPr>
        <w:tabs>
          <w:tab w:val="left" w:pos="851"/>
        </w:tabs>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доповнити Перелік нормативно-правових актів, відповідно до яких складено перелік питань для проведення заходу державного нагляду (контролю), як складову частину уніфікованої форми </w:t>
      </w:r>
      <w:proofErr w:type="spellStart"/>
      <w:r w:rsidRPr="005436B8">
        <w:rPr>
          <w:rFonts w:ascii="Times New Roman" w:hAnsi="Times New Roman" w:cs="Times New Roman"/>
          <w:sz w:val="28"/>
          <w:szCs w:val="28"/>
        </w:rPr>
        <w:t>акта</w:t>
      </w:r>
      <w:proofErr w:type="spellEnd"/>
      <w:r w:rsidRPr="005436B8">
        <w:rPr>
          <w:rFonts w:ascii="Times New Roman" w:hAnsi="Times New Roman" w:cs="Times New Roman"/>
          <w:sz w:val="28"/>
          <w:szCs w:val="28"/>
        </w:rPr>
        <w:t>,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організації та проведення азартних ігор, переліком нормативно-правових актів у сфері організації та проведення азартних ігор, що прийняті КРАІЛ.</w:t>
      </w:r>
    </w:p>
    <w:p w14:paraId="206631BD" w14:textId="77777777" w:rsidR="00C5751D" w:rsidRPr="005436B8" w:rsidRDefault="00C5751D" w:rsidP="00E40C25">
      <w:pPr>
        <w:spacing w:after="0" w:line="240" w:lineRule="auto"/>
        <w:ind w:firstLine="567"/>
        <w:jc w:val="both"/>
        <w:rPr>
          <w:rFonts w:ascii="Times New Roman" w:hAnsi="Times New Roman" w:cs="Times New Roman"/>
          <w:sz w:val="28"/>
          <w:szCs w:val="28"/>
        </w:rPr>
      </w:pPr>
    </w:p>
    <w:p w14:paraId="0B8EF336" w14:textId="762ADAF9" w:rsidR="00C5751D" w:rsidRPr="005436B8" w:rsidRDefault="00C5751D" w:rsidP="00E40C25">
      <w:pPr>
        <w:pStyle w:val="a5"/>
        <w:tabs>
          <w:tab w:val="left" w:pos="851"/>
        </w:tabs>
        <w:spacing w:after="0" w:line="240" w:lineRule="auto"/>
        <w:ind w:left="0" w:firstLine="567"/>
        <w:jc w:val="both"/>
        <w:rPr>
          <w:rStyle w:val="rvts9"/>
          <w:rFonts w:ascii="Times New Roman" w:hAnsi="Times New Roman" w:cs="Times New Roman"/>
          <w:lang w:eastAsia="ru-RU"/>
        </w:rPr>
      </w:pPr>
      <w:proofErr w:type="spellStart"/>
      <w:r w:rsidRPr="005436B8">
        <w:rPr>
          <w:rFonts w:ascii="Times New Roman" w:hAnsi="Times New Roman" w:cs="Times New Roman"/>
          <w:b/>
          <w:bCs/>
          <w:sz w:val="28"/>
          <w:szCs w:val="28"/>
        </w:rPr>
        <w:t>Проєкт</w:t>
      </w:r>
      <w:proofErr w:type="spellEnd"/>
      <w:r w:rsidRPr="005436B8">
        <w:rPr>
          <w:rFonts w:ascii="Times New Roman" w:hAnsi="Times New Roman" w:cs="Times New Roman"/>
          <w:b/>
          <w:bCs/>
          <w:sz w:val="28"/>
          <w:szCs w:val="28"/>
        </w:rPr>
        <w:t xml:space="preserve"> рішення Комісії з регулювання азартних ігор та лотерей «Про внесення змін до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w:t>
      </w:r>
      <w:r w:rsidRPr="005436B8">
        <w:rPr>
          <w:rFonts w:ascii="Times New Roman" w:hAnsi="Times New Roman" w:cs="Times New Roman"/>
          <w:sz w:val="28"/>
          <w:szCs w:val="28"/>
        </w:rPr>
        <w:t>розроблено</w:t>
      </w:r>
      <w:r w:rsidRPr="005436B8">
        <w:rPr>
          <w:rFonts w:ascii="Times New Roman" w:hAnsi="Times New Roman" w:cs="Times New Roman"/>
          <w:b/>
          <w:bCs/>
          <w:sz w:val="28"/>
          <w:szCs w:val="28"/>
        </w:rPr>
        <w:t xml:space="preserve"> </w:t>
      </w:r>
      <w:r w:rsidRPr="005436B8">
        <w:rPr>
          <w:rFonts w:ascii="Times New Roman" w:hAnsi="Times New Roman" w:cs="Times New Roman"/>
          <w:sz w:val="28"/>
          <w:szCs w:val="28"/>
        </w:rPr>
        <w:t>з метою приведення</w:t>
      </w:r>
      <w:r w:rsidRPr="005436B8">
        <w:rPr>
          <w:rFonts w:ascii="Times New Roman" w:hAnsi="Times New Roman" w:cs="Times New Roman"/>
          <w:b/>
          <w:bCs/>
          <w:sz w:val="28"/>
          <w:szCs w:val="28"/>
        </w:rPr>
        <w:t xml:space="preserve"> </w:t>
      </w:r>
      <w:r w:rsidRPr="005436B8">
        <w:rPr>
          <w:rFonts w:ascii="Times New Roman" w:hAnsi="Times New Roman" w:cs="Times New Roman"/>
          <w:sz w:val="28"/>
          <w:szCs w:val="28"/>
        </w:rPr>
        <w:t>у відповідність із вимогами Закону України «Про адміністративну процедуру»</w:t>
      </w:r>
      <w:r w:rsidR="00053B4E" w:rsidRPr="005436B8">
        <w:rPr>
          <w:rFonts w:ascii="Times New Roman" w:hAnsi="Times New Roman" w:cs="Times New Roman"/>
          <w:sz w:val="28"/>
          <w:szCs w:val="28"/>
        </w:rPr>
        <w:t>.</w:t>
      </w:r>
      <w:r w:rsidRPr="005436B8">
        <w:rPr>
          <w:rFonts w:ascii="Times New Roman" w:hAnsi="Times New Roman" w:cs="Times New Roman"/>
          <w:sz w:val="28"/>
          <w:szCs w:val="28"/>
        </w:rPr>
        <w:t xml:space="preserve"> </w:t>
      </w:r>
      <w:r w:rsidR="00053B4E" w:rsidRPr="005436B8">
        <w:rPr>
          <w:rFonts w:ascii="Times New Roman" w:hAnsi="Times New Roman" w:cs="Times New Roman"/>
          <w:sz w:val="28"/>
          <w:szCs w:val="28"/>
        </w:rPr>
        <w:t>З</w:t>
      </w:r>
      <w:r w:rsidRPr="005436B8">
        <w:rPr>
          <w:rFonts w:ascii="Times New Roman" w:hAnsi="Times New Roman" w:cs="Times New Roman"/>
          <w:sz w:val="28"/>
          <w:szCs w:val="28"/>
        </w:rPr>
        <w:t xml:space="preserve">окрема </w:t>
      </w:r>
      <w:proofErr w:type="spellStart"/>
      <w:r w:rsidRPr="005436B8">
        <w:rPr>
          <w:rFonts w:ascii="Times New Roman" w:hAnsi="Times New Roman" w:cs="Times New Roman"/>
          <w:sz w:val="28"/>
          <w:szCs w:val="28"/>
        </w:rPr>
        <w:t>проєктом</w:t>
      </w:r>
      <w:proofErr w:type="spellEnd"/>
      <w:r w:rsidRPr="005436B8">
        <w:rPr>
          <w:rFonts w:ascii="Times New Roman" w:hAnsi="Times New Roman" w:cs="Times New Roman"/>
          <w:sz w:val="28"/>
          <w:szCs w:val="28"/>
        </w:rPr>
        <w:t xml:space="preserve"> пропонується:</w:t>
      </w:r>
    </w:p>
    <w:p w14:paraId="06150B8A" w14:textId="2BF3F8F3" w:rsidR="00C5751D" w:rsidRPr="005436B8" w:rsidRDefault="00C5751D" w:rsidP="00E40C25">
      <w:pPr>
        <w:suppressAutoHyphens/>
        <w:spacing w:after="0" w:line="240" w:lineRule="auto"/>
        <w:ind w:firstLine="567"/>
        <w:jc w:val="both"/>
        <w:rPr>
          <w:rFonts w:ascii="Times New Roman" w:hAnsi="Times New Roman" w:cs="Times New Roman"/>
          <w:sz w:val="28"/>
          <w:szCs w:val="28"/>
          <w:lang w:eastAsia="ru-RU"/>
        </w:rPr>
      </w:pPr>
      <w:r w:rsidRPr="005436B8">
        <w:rPr>
          <w:rFonts w:ascii="Times New Roman" w:eastAsia="Times New Roman" w:hAnsi="Times New Roman" w:cs="Times New Roman"/>
          <w:i/>
          <w:iCs/>
          <w:sz w:val="28"/>
          <w:szCs w:val="28"/>
        </w:rPr>
        <w:t>–</w:t>
      </w:r>
      <w:r w:rsidRPr="005436B8">
        <w:rPr>
          <w:rFonts w:ascii="Times New Roman" w:hAnsi="Times New Roman" w:cs="Times New Roman"/>
          <w:sz w:val="28"/>
          <w:szCs w:val="28"/>
          <w:lang w:eastAsia="ru-RU"/>
        </w:rPr>
        <w:t xml:space="preserve"> </w:t>
      </w:r>
      <w:proofErr w:type="spellStart"/>
      <w:r w:rsidRPr="005436B8">
        <w:rPr>
          <w:rFonts w:ascii="Times New Roman" w:hAnsi="Times New Roman" w:cs="Times New Roman"/>
          <w:sz w:val="28"/>
          <w:szCs w:val="28"/>
          <w:lang w:eastAsia="ru-RU"/>
        </w:rPr>
        <w:t>внести</w:t>
      </w:r>
      <w:proofErr w:type="spellEnd"/>
      <w:r w:rsidRPr="005436B8">
        <w:rPr>
          <w:rFonts w:ascii="Times New Roman" w:hAnsi="Times New Roman" w:cs="Times New Roman"/>
          <w:sz w:val="28"/>
          <w:szCs w:val="28"/>
          <w:lang w:eastAsia="ru-RU"/>
        </w:rPr>
        <w:t xml:space="preserve"> зміни до </w:t>
      </w:r>
      <w:r w:rsidRPr="005436B8">
        <w:rPr>
          <w:rFonts w:ascii="Times New Roman" w:hAnsi="Times New Roman" w:cs="Times New Roman"/>
          <w:sz w:val="28"/>
          <w:szCs w:val="28"/>
          <w:lang w:eastAsia="uk-UA"/>
        </w:rPr>
        <w:t xml:space="preserve">Порядку </w:t>
      </w:r>
      <w:r w:rsidR="00483BCC" w:rsidRPr="005436B8">
        <w:rPr>
          <w:rFonts w:ascii="Times New Roman" w:hAnsi="Times New Roman" w:cs="Times New Roman"/>
          <w:sz w:val="28"/>
          <w:szCs w:val="28"/>
          <w:lang w:eastAsia="ru-RU"/>
        </w:rPr>
        <w:t>в</w:t>
      </w:r>
      <w:r w:rsidRPr="005436B8">
        <w:rPr>
          <w:rFonts w:ascii="Times New Roman" w:hAnsi="Times New Roman" w:cs="Times New Roman"/>
          <w:sz w:val="28"/>
          <w:szCs w:val="28"/>
          <w:lang w:eastAsia="ru-RU"/>
        </w:rPr>
        <w:t xml:space="preserve"> частині приведення у відповідність із Законом</w:t>
      </w:r>
      <w:r w:rsidR="00EA7402" w:rsidRPr="005436B8">
        <w:rPr>
          <w:rFonts w:ascii="Times New Roman" w:hAnsi="Times New Roman" w:cs="Times New Roman"/>
          <w:sz w:val="28"/>
          <w:szCs w:val="28"/>
          <w:lang w:eastAsia="ru-RU"/>
        </w:rPr>
        <w:t xml:space="preserve"> України</w:t>
      </w:r>
      <w:r w:rsidRPr="005436B8">
        <w:rPr>
          <w:rFonts w:ascii="Times New Roman" w:hAnsi="Times New Roman" w:cs="Times New Roman"/>
          <w:sz w:val="28"/>
          <w:szCs w:val="28"/>
          <w:lang w:eastAsia="ru-RU"/>
        </w:rPr>
        <w:t xml:space="preserve"> </w:t>
      </w:r>
      <w:r w:rsidR="00EA7402" w:rsidRPr="005436B8">
        <w:rPr>
          <w:rFonts w:ascii="Times New Roman" w:hAnsi="Times New Roman" w:cs="Times New Roman"/>
          <w:sz w:val="28"/>
          <w:szCs w:val="28"/>
          <w:lang w:eastAsia="ru-RU"/>
        </w:rPr>
        <w:t>«П</w:t>
      </w:r>
      <w:r w:rsidRPr="005436B8">
        <w:rPr>
          <w:rFonts w:ascii="Times New Roman" w:hAnsi="Times New Roman" w:cs="Times New Roman"/>
          <w:sz w:val="28"/>
          <w:szCs w:val="28"/>
          <w:lang w:eastAsia="ru-RU"/>
        </w:rPr>
        <w:t>ро адміністративну процедуру (редакційні доповнення);</w:t>
      </w:r>
    </w:p>
    <w:p w14:paraId="70686FB4" w14:textId="18FD119B" w:rsidR="00C5751D" w:rsidRPr="005436B8" w:rsidRDefault="00C5751D" w:rsidP="00E40C25">
      <w:pPr>
        <w:shd w:val="clear" w:color="auto" w:fill="FFFFFF"/>
        <w:spacing w:after="0" w:line="240" w:lineRule="auto"/>
        <w:ind w:firstLine="567"/>
        <w:jc w:val="both"/>
        <w:rPr>
          <w:rFonts w:ascii="Times New Roman" w:hAnsi="Times New Roman" w:cs="Times New Roman"/>
          <w:sz w:val="28"/>
          <w:szCs w:val="28"/>
        </w:rPr>
      </w:pPr>
      <w:r w:rsidRPr="005436B8">
        <w:rPr>
          <w:rFonts w:ascii="Times New Roman" w:eastAsia="Times New Roman" w:hAnsi="Times New Roman" w:cs="Times New Roman"/>
          <w:sz w:val="28"/>
          <w:szCs w:val="28"/>
          <w:lang w:eastAsia="ru-RU"/>
        </w:rPr>
        <w:t>– виключення з додатк</w:t>
      </w:r>
      <w:r w:rsidR="00483BCC" w:rsidRPr="005436B8">
        <w:rPr>
          <w:rFonts w:ascii="Times New Roman" w:eastAsia="Times New Roman" w:hAnsi="Times New Roman" w:cs="Times New Roman"/>
          <w:sz w:val="28"/>
          <w:szCs w:val="28"/>
          <w:lang w:eastAsia="ru-RU"/>
        </w:rPr>
        <w:t>а</w:t>
      </w:r>
      <w:r w:rsidRPr="005436B8">
        <w:rPr>
          <w:rFonts w:ascii="Times New Roman" w:eastAsia="Times New Roman" w:hAnsi="Times New Roman" w:cs="Times New Roman"/>
          <w:sz w:val="28"/>
          <w:szCs w:val="28"/>
          <w:lang w:eastAsia="ru-RU"/>
        </w:rPr>
        <w:t xml:space="preserve"> 1 згоди на обробку КРАІЛ персональних даних, з метою приведення у відповідність до пунктів 2 та 5 частини першої статті 11 Закону України «Про захист персональних даних», якими передбачено, що підставами для обробки персональних даних є дозвіл на обробку персональних даних, наданий володільцю персональних даних відповідно до закону виключно для здійснення його повноважень</w:t>
      </w:r>
      <w:r w:rsidR="00483BCC" w:rsidRPr="005436B8">
        <w:rPr>
          <w:rFonts w:ascii="Times New Roman" w:eastAsia="Times New Roman" w:hAnsi="Times New Roman" w:cs="Times New Roman"/>
          <w:sz w:val="28"/>
          <w:szCs w:val="28"/>
          <w:lang w:eastAsia="ru-RU"/>
        </w:rPr>
        <w:t>,</w:t>
      </w:r>
      <w:r w:rsidRPr="005436B8">
        <w:rPr>
          <w:rFonts w:ascii="Times New Roman" w:eastAsia="Times New Roman" w:hAnsi="Times New Roman" w:cs="Times New Roman"/>
          <w:sz w:val="28"/>
          <w:szCs w:val="28"/>
          <w:lang w:eastAsia="ru-RU"/>
        </w:rPr>
        <w:t xml:space="preserve"> та необхідність виконання обов’язку володільця персональних даних, який передбачений законом, та </w:t>
      </w:r>
      <w:r w:rsidRPr="005436B8">
        <w:rPr>
          <w:rFonts w:ascii="Times New Roman" w:hAnsi="Times New Roman" w:cs="Times New Roman"/>
          <w:sz w:val="28"/>
          <w:szCs w:val="28"/>
        </w:rPr>
        <w:t xml:space="preserve">частини п’ятої статті 6 </w:t>
      </w:r>
      <w:r w:rsidRPr="005436B8">
        <w:rPr>
          <w:rFonts w:ascii="Times New Roman" w:eastAsia="Times New Roman" w:hAnsi="Times New Roman" w:cs="Times New Roman"/>
          <w:sz w:val="28"/>
          <w:szCs w:val="28"/>
          <w:lang w:eastAsia="ru-RU"/>
        </w:rPr>
        <w:t>Закону України</w:t>
      </w:r>
      <w:r w:rsidRPr="005436B8">
        <w:rPr>
          <w:rFonts w:ascii="Times New Roman" w:hAnsi="Times New Roman" w:cs="Times New Roman"/>
          <w:sz w:val="28"/>
          <w:szCs w:val="28"/>
        </w:rPr>
        <w:t xml:space="preserve"> «Про захист персональних даних», якою передбачено, що обробка персональних даних здійснюється для конкретних і законних цілей, визначених за згодою суб’єкта персональних даних, або у випадках, передбачених законами України, у порядку, встановленому законодавством.</w:t>
      </w:r>
    </w:p>
    <w:p w14:paraId="71924848" w14:textId="77777777" w:rsidR="00C5751D" w:rsidRPr="005436B8" w:rsidRDefault="00C5751D" w:rsidP="00E40C25">
      <w:pPr>
        <w:spacing w:after="0" w:line="240" w:lineRule="auto"/>
        <w:ind w:firstLine="567"/>
        <w:jc w:val="both"/>
        <w:rPr>
          <w:rFonts w:ascii="Times New Roman" w:hAnsi="Times New Roman" w:cs="Times New Roman"/>
          <w:sz w:val="28"/>
          <w:szCs w:val="28"/>
        </w:rPr>
      </w:pPr>
    </w:p>
    <w:p w14:paraId="13EBEC5E" w14:textId="5FA0FCBB" w:rsidR="00C5751D" w:rsidRPr="005436B8" w:rsidRDefault="00C5751D" w:rsidP="00E40C25">
      <w:pPr>
        <w:spacing w:after="0" w:line="240" w:lineRule="auto"/>
        <w:ind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Крім того, з урахуванням прийнятої 19.12.2023 постанови Кабінету Міністрів України «Про затвердження Порядку функціонування Державної системи онлайн-моніторингу» </w:t>
      </w:r>
      <w:r w:rsidR="002374D1" w:rsidRPr="005436B8">
        <w:rPr>
          <w:rFonts w:ascii="Times New Roman" w:eastAsia="Times New Roman" w:hAnsi="Times New Roman" w:cs="Times New Roman"/>
          <w:sz w:val="28"/>
          <w:szCs w:val="28"/>
        </w:rPr>
        <w:t>триває</w:t>
      </w:r>
      <w:r w:rsidRPr="005436B8">
        <w:rPr>
          <w:rFonts w:ascii="Times New Roman" w:eastAsia="Times New Roman" w:hAnsi="Times New Roman" w:cs="Times New Roman"/>
          <w:sz w:val="28"/>
          <w:szCs w:val="28"/>
        </w:rPr>
        <w:t xml:space="preserve"> робота над </w:t>
      </w:r>
      <w:proofErr w:type="spellStart"/>
      <w:r w:rsidRPr="005436B8">
        <w:rPr>
          <w:rFonts w:ascii="Times New Roman" w:eastAsia="Times New Roman" w:hAnsi="Times New Roman" w:cs="Times New Roman"/>
          <w:b/>
          <w:bCs/>
          <w:sz w:val="28"/>
          <w:szCs w:val="28"/>
        </w:rPr>
        <w:t>проєктом</w:t>
      </w:r>
      <w:proofErr w:type="spellEnd"/>
      <w:r w:rsidRPr="005436B8">
        <w:rPr>
          <w:rFonts w:ascii="Times New Roman" w:eastAsia="Times New Roman" w:hAnsi="Times New Roman" w:cs="Times New Roman"/>
          <w:b/>
          <w:bCs/>
          <w:sz w:val="28"/>
          <w:szCs w:val="28"/>
        </w:rPr>
        <w:t xml:space="preserve"> рішення Комісії з регулювання азартних ігор та лотерей «Про затвердження Вимог до Державної системи онлайн-моніторингу»</w:t>
      </w:r>
      <w:r w:rsidRPr="005436B8">
        <w:rPr>
          <w:rFonts w:ascii="Times New Roman" w:eastAsia="Times New Roman" w:hAnsi="Times New Roman" w:cs="Times New Roman"/>
          <w:sz w:val="28"/>
          <w:szCs w:val="28"/>
        </w:rPr>
        <w:t>.</w:t>
      </w:r>
    </w:p>
    <w:p w14:paraId="5CD78F83" w14:textId="77777777" w:rsidR="00C5751D" w:rsidRPr="005436B8" w:rsidRDefault="00C5751D" w:rsidP="00E40C25">
      <w:pPr>
        <w:spacing w:after="0" w:line="240" w:lineRule="auto"/>
        <w:ind w:firstLine="567"/>
        <w:jc w:val="both"/>
        <w:rPr>
          <w:rFonts w:ascii="Times New Roman" w:eastAsia="Times New Roman" w:hAnsi="Times New Roman" w:cs="Times New Roman"/>
          <w:sz w:val="28"/>
          <w:szCs w:val="28"/>
        </w:rPr>
      </w:pPr>
    </w:p>
    <w:p w14:paraId="54A98BBA" w14:textId="3E0C821B"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i/>
          <w:iCs/>
          <w:sz w:val="28"/>
          <w:szCs w:val="28"/>
        </w:rPr>
        <w:t>КРАІЛ забезпечено здійснення заходів із державної регуляторної політики (діяльності) у сфері організації та проведення азартних ігор та лотерейній сфер, шляхом:</w:t>
      </w:r>
      <w:r w:rsidRPr="005436B8">
        <w:rPr>
          <w:rFonts w:ascii="Times New Roman" w:hAnsi="Times New Roman" w:cs="Times New Roman"/>
          <w:sz w:val="28"/>
          <w:szCs w:val="28"/>
        </w:rPr>
        <w:t xml:space="preserve"> </w:t>
      </w:r>
    </w:p>
    <w:p w14:paraId="07623112" w14:textId="7777777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підготовки 5 аналізів регуляторного впливу до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регуляторних актів та 8 звітів про відстеження результативності регуляторних актів;</w:t>
      </w:r>
    </w:p>
    <w:p w14:paraId="5D01327D" w14:textId="7777777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розміщення на офіційному </w:t>
      </w:r>
      <w:proofErr w:type="spellStart"/>
      <w:r w:rsidRPr="005436B8">
        <w:rPr>
          <w:rFonts w:ascii="Times New Roman" w:hAnsi="Times New Roman" w:cs="Times New Roman"/>
          <w:sz w:val="28"/>
          <w:szCs w:val="28"/>
        </w:rPr>
        <w:t>вебсайті</w:t>
      </w:r>
      <w:proofErr w:type="spellEnd"/>
      <w:r w:rsidRPr="005436B8">
        <w:rPr>
          <w:rFonts w:ascii="Times New Roman" w:hAnsi="Times New Roman" w:cs="Times New Roman"/>
          <w:sz w:val="28"/>
          <w:szCs w:val="28"/>
        </w:rPr>
        <w:t xml:space="preserve"> КРАІЛ 5 повідомлень про оприлюднення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регуляторних актів; </w:t>
      </w:r>
    </w:p>
    <w:p w14:paraId="11FAD309" w14:textId="77777777"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інформування на офіційному </w:t>
      </w:r>
      <w:proofErr w:type="spellStart"/>
      <w:r w:rsidRPr="005436B8">
        <w:rPr>
          <w:rFonts w:ascii="Times New Roman" w:hAnsi="Times New Roman" w:cs="Times New Roman"/>
          <w:sz w:val="28"/>
          <w:szCs w:val="28"/>
        </w:rPr>
        <w:t>вебсайті</w:t>
      </w:r>
      <w:proofErr w:type="spellEnd"/>
      <w:r w:rsidRPr="005436B8">
        <w:rPr>
          <w:rFonts w:ascii="Times New Roman" w:hAnsi="Times New Roman" w:cs="Times New Roman"/>
          <w:sz w:val="28"/>
          <w:szCs w:val="28"/>
        </w:rPr>
        <w:t xml:space="preserve"> КРАІЛ про здійснення регуляторної діяльності у 2022 році відповідно до статті 14 Закону України «</w:t>
      </w:r>
      <w:r w:rsidRPr="005436B8">
        <w:rPr>
          <w:rFonts w:ascii="Times New Roman" w:hAnsi="Times New Roman" w:cs="Times New Roman"/>
          <w:sz w:val="28"/>
          <w:szCs w:val="28"/>
          <w:shd w:val="clear" w:color="auto" w:fill="FFFFFF"/>
        </w:rPr>
        <w:t>Про засади державної регуляторної політики у сфері господарської діяльності</w:t>
      </w:r>
      <w:r w:rsidRPr="005436B8">
        <w:rPr>
          <w:rFonts w:ascii="Times New Roman" w:hAnsi="Times New Roman" w:cs="Times New Roman"/>
          <w:sz w:val="28"/>
          <w:szCs w:val="28"/>
        </w:rPr>
        <w:t>»;</w:t>
      </w:r>
    </w:p>
    <w:p w14:paraId="5E7EA9C7" w14:textId="6FF42465"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здійснення систематизації регуляторних актів та інформування за результатами аналізу інформації Державної регуляторної служби України про здійснення органами виконавчої влади державної регуляторної політики </w:t>
      </w:r>
      <w:r w:rsidR="00185196" w:rsidRPr="005436B8">
        <w:rPr>
          <w:rFonts w:ascii="Times New Roman" w:hAnsi="Times New Roman" w:cs="Times New Roman"/>
          <w:sz w:val="28"/>
          <w:szCs w:val="28"/>
        </w:rPr>
        <w:br/>
      </w:r>
      <w:r w:rsidRPr="005436B8">
        <w:rPr>
          <w:rFonts w:ascii="Times New Roman" w:hAnsi="Times New Roman" w:cs="Times New Roman"/>
          <w:sz w:val="28"/>
          <w:szCs w:val="28"/>
        </w:rPr>
        <w:t>у 2022 році про неухильне дотримання КРАІЛ вимог принципів державної регуляторної політики;</w:t>
      </w:r>
    </w:p>
    <w:p w14:paraId="3C442942" w14:textId="00E80D12"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внесення змін до Плану діяльності Комісії з регулювання азартних ігор та лотерей з підготовки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регуляторних актів на 2023 рік рішеннями КРАІЛ від 08 серпня 2023 року № 86, від 25 серпня 2023 року № 180, </w:t>
      </w:r>
      <w:r w:rsidR="00185196" w:rsidRPr="005436B8">
        <w:rPr>
          <w:rFonts w:ascii="Times New Roman" w:hAnsi="Times New Roman" w:cs="Times New Roman"/>
          <w:sz w:val="28"/>
          <w:szCs w:val="28"/>
        </w:rPr>
        <w:br/>
      </w:r>
      <w:r w:rsidRPr="005436B8">
        <w:rPr>
          <w:rFonts w:ascii="Times New Roman" w:hAnsi="Times New Roman" w:cs="Times New Roman"/>
          <w:sz w:val="28"/>
          <w:szCs w:val="28"/>
        </w:rPr>
        <w:t>від 30 листопада 2023 року№ 425;</w:t>
      </w:r>
    </w:p>
    <w:p w14:paraId="1DEFAD62" w14:textId="614A150C" w:rsidR="00C5751D" w:rsidRPr="005436B8" w:rsidRDefault="00C5751D" w:rsidP="00E40C25">
      <w:pPr>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затвердження Плану діяльності Комісії з регулювання азартних ігор та лотерей з підготовки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регуляторних актів на 2024 рік рішенням КРАІЛ від 30 листопада 2023 року № 426.</w:t>
      </w:r>
    </w:p>
    <w:p w14:paraId="0EDB4B5E" w14:textId="77777777" w:rsidR="00C5751D" w:rsidRPr="005436B8" w:rsidRDefault="00C5751D" w:rsidP="00E40C25">
      <w:pPr>
        <w:spacing w:after="0" w:line="240" w:lineRule="auto"/>
        <w:ind w:firstLine="567"/>
        <w:jc w:val="both"/>
        <w:rPr>
          <w:rFonts w:ascii="Times New Roman" w:eastAsia="Times New Roman" w:hAnsi="Times New Roman" w:cs="Times New Roman"/>
          <w:sz w:val="28"/>
          <w:szCs w:val="28"/>
        </w:rPr>
      </w:pPr>
    </w:p>
    <w:p w14:paraId="2B28064D" w14:textId="77777777" w:rsidR="00C5751D" w:rsidRPr="005436B8" w:rsidRDefault="00C5751D" w:rsidP="00E40C25">
      <w:pPr>
        <w:tabs>
          <w:tab w:val="left" w:pos="749"/>
        </w:tabs>
        <w:spacing w:after="0" w:line="240" w:lineRule="auto"/>
        <w:ind w:firstLine="567"/>
        <w:jc w:val="both"/>
        <w:rPr>
          <w:rFonts w:ascii="Times New Roman" w:eastAsia="Times New Roman" w:hAnsi="Times New Roman" w:cs="Times New Roman"/>
          <w:b/>
          <w:sz w:val="28"/>
        </w:rPr>
      </w:pPr>
      <w:r w:rsidRPr="005436B8">
        <w:rPr>
          <w:rFonts w:ascii="Times New Roman" w:eastAsia="Times New Roman" w:hAnsi="Times New Roman" w:cs="Times New Roman"/>
          <w:b/>
          <w:sz w:val="28"/>
        </w:rPr>
        <w:t>З метою участі КРАІЛ у реалізації державної санкційної політики розроблено та прийнято 5 актів</w:t>
      </w:r>
      <w:r w:rsidRPr="005436B8">
        <w:rPr>
          <w:rFonts w:ascii="Times New Roman" w:eastAsia="Times New Roman" w:hAnsi="Times New Roman" w:cs="Times New Roman"/>
          <w:sz w:val="28"/>
        </w:rPr>
        <w:t>:</w:t>
      </w:r>
    </w:p>
    <w:p w14:paraId="7AFC2593" w14:textId="77777777" w:rsidR="00C5751D" w:rsidRPr="005436B8" w:rsidRDefault="00C5751D" w:rsidP="00E40C25">
      <w:pPr>
        <w:numPr>
          <w:ilvl w:val="1"/>
          <w:numId w:val="32"/>
        </w:numPr>
        <w:tabs>
          <w:tab w:val="left" w:pos="851"/>
        </w:tabs>
        <w:spacing w:after="0" w:line="240" w:lineRule="auto"/>
        <w:ind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постанова Кабінету Міністрів України від 31.01.2023 № 91 «Про внесення зміни до пункту 4 Положення про Комісію з регулювання азартних ігор та лотерей», яка набрала чинності 03.02.2023:</w:t>
      </w:r>
    </w:p>
    <w:p w14:paraId="363A7D40" w14:textId="1BC15D5F" w:rsidR="00C5751D" w:rsidRPr="005436B8" w:rsidRDefault="00C5751D" w:rsidP="00E40C25">
      <w:pPr>
        <w:spacing w:after="0" w:line="240" w:lineRule="auto"/>
        <w:ind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 постановою доповнено повноваження КРАІЛ в частині здійснення підготовки та подання Кабінетові Міністрів України пропозицій щодо застосування, скасування та внесення змін до спеціальних економічних та інших обмежувальних заходів (санкцій), що вносяться Кабінетом Міністрів України на розгляд Ради національної безпеки і оборони України відповідно до Закону України </w:t>
      </w:r>
      <w:r w:rsidR="002374D1" w:rsidRPr="005436B8">
        <w:rPr>
          <w:rFonts w:ascii="Times New Roman" w:eastAsia="Times New Roman" w:hAnsi="Times New Roman" w:cs="Times New Roman"/>
          <w:sz w:val="28"/>
          <w:szCs w:val="28"/>
        </w:rPr>
        <w:t>«</w:t>
      </w:r>
      <w:r w:rsidRPr="005436B8">
        <w:rPr>
          <w:rFonts w:ascii="Times New Roman" w:eastAsia="Times New Roman" w:hAnsi="Times New Roman" w:cs="Times New Roman"/>
          <w:sz w:val="28"/>
          <w:szCs w:val="28"/>
        </w:rPr>
        <w:t>Про санкції</w:t>
      </w:r>
      <w:r w:rsidR="002374D1" w:rsidRPr="005436B8">
        <w:rPr>
          <w:rFonts w:ascii="Times New Roman" w:eastAsia="Times New Roman" w:hAnsi="Times New Roman" w:cs="Times New Roman"/>
          <w:sz w:val="28"/>
          <w:szCs w:val="28"/>
        </w:rPr>
        <w:t>»</w:t>
      </w:r>
      <w:r w:rsidRPr="005436B8">
        <w:rPr>
          <w:rFonts w:ascii="Times New Roman" w:eastAsia="Times New Roman" w:hAnsi="Times New Roman" w:cs="Times New Roman"/>
          <w:sz w:val="28"/>
          <w:szCs w:val="28"/>
        </w:rPr>
        <w:t>, та участі у формуванні, реалізації та моніторингу ефективності державної санкційної політики з питань, що належать до її компетенції;</w:t>
      </w:r>
    </w:p>
    <w:p w14:paraId="7CE3DC09" w14:textId="6FAD1CEB" w:rsidR="00C5751D" w:rsidRPr="005436B8" w:rsidRDefault="00C5751D" w:rsidP="00E40C25">
      <w:pPr>
        <w:numPr>
          <w:ilvl w:val="0"/>
          <w:numId w:val="33"/>
        </w:numPr>
        <w:tabs>
          <w:tab w:val="left" w:pos="420"/>
          <w:tab w:val="left" w:pos="851"/>
        </w:tabs>
        <w:spacing w:after="0" w:line="240" w:lineRule="auto"/>
        <w:ind w:firstLine="567"/>
        <w:jc w:val="both"/>
        <w:rPr>
          <w:rFonts w:ascii="Times New Roman" w:eastAsia="Times New Roman" w:hAnsi="Times New Roman" w:cs="Times New Roman"/>
          <w:sz w:val="28"/>
          <w:szCs w:val="28"/>
        </w:rPr>
      </w:pPr>
      <w:bookmarkStart w:id="29" w:name="page10"/>
      <w:bookmarkEnd w:id="29"/>
      <w:r w:rsidRPr="005436B8">
        <w:rPr>
          <w:rFonts w:ascii="Times New Roman" w:eastAsia="Times New Roman" w:hAnsi="Times New Roman" w:cs="Times New Roman"/>
          <w:sz w:val="28"/>
          <w:szCs w:val="28"/>
        </w:rPr>
        <w:lastRenderedPageBreak/>
        <w:t xml:space="preserve">рішення КРАІЛ від 15 серпня 2023 </w:t>
      </w:r>
      <w:r w:rsidR="002374D1" w:rsidRPr="005436B8">
        <w:rPr>
          <w:rFonts w:ascii="Times New Roman" w:eastAsia="Times New Roman" w:hAnsi="Times New Roman" w:cs="Times New Roman"/>
          <w:sz w:val="28"/>
          <w:szCs w:val="28"/>
        </w:rPr>
        <w:t xml:space="preserve">року </w:t>
      </w:r>
      <w:r w:rsidRPr="005436B8">
        <w:rPr>
          <w:rFonts w:ascii="Times New Roman" w:eastAsia="Times New Roman" w:hAnsi="Times New Roman" w:cs="Times New Roman"/>
          <w:sz w:val="28"/>
          <w:szCs w:val="28"/>
        </w:rPr>
        <w:t xml:space="preserve">№ 160 «Про забезпечення реалізації секторальних економічних та інших обмежувальних заходів (санкцій) до фінансових установ Російської Федерації», зареєстроване </w:t>
      </w:r>
      <w:r w:rsidR="00EE0B89" w:rsidRPr="005436B8">
        <w:rPr>
          <w:rFonts w:ascii="Times New Roman" w:eastAsia="Times New Roman" w:hAnsi="Times New Roman" w:cs="Times New Roman"/>
          <w:sz w:val="28"/>
          <w:szCs w:val="28"/>
        </w:rPr>
        <w:t>в</w:t>
      </w:r>
      <w:r w:rsidRPr="005436B8">
        <w:rPr>
          <w:rFonts w:ascii="Times New Roman" w:eastAsia="Times New Roman" w:hAnsi="Times New Roman" w:cs="Times New Roman"/>
          <w:sz w:val="28"/>
          <w:szCs w:val="28"/>
        </w:rPr>
        <w:t xml:space="preserve"> Мін’юсті</w:t>
      </w:r>
      <w:r w:rsidR="00B00004">
        <w:rPr>
          <w:rFonts w:ascii="Times New Roman" w:eastAsia="Times New Roman" w:hAnsi="Times New Roman" w:cs="Times New Roman"/>
          <w:sz w:val="28"/>
          <w:szCs w:val="28"/>
        </w:rPr>
        <w:br/>
      </w:r>
      <w:r w:rsidRPr="005436B8">
        <w:rPr>
          <w:rFonts w:ascii="Times New Roman" w:eastAsia="Times New Roman" w:hAnsi="Times New Roman" w:cs="Times New Roman"/>
          <w:sz w:val="28"/>
          <w:szCs w:val="28"/>
        </w:rPr>
        <w:t>29 серпня 2023 року за № 1508/40564 (з</w:t>
      </w:r>
      <w:r w:rsidR="002159D1" w:rsidRPr="005436B8">
        <w:rPr>
          <w:rFonts w:ascii="Times New Roman" w:eastAsia="Times New Roman" w:hAnsi="Times New Roman" w:cs="Times New Roman"/>
          <w:sz w:val="28"/>
          <w:szCs w:val="28"/>
        </w:rPr>
        <w:t>і</w:t>
      </w:r>
      <w:r w:rsidRPr="005436B8">
        <w:rPr>
          <w:rFonts w:ascii="Times New Roman" w:eastAsia="Times New Roman" w:hAnsi="Times New Roman" w:cs="Times New Roman"/>
          <w:sz w:val="28"/>
          <w:szCs w:val="28"/>
        </w:rPr>
        <w:t xml:space="preserve"> змінами</w:t>
      </w:r>
      <w:r w:rsidR="00EE0B89" w:rsidRPr="005436B8">
        <w:rPr>
          <w:rFonts w:ascii="Times New Roman" w:eastAsia="Times New Roman" w:hAnsi="Times New Roman" w:cs="Times New Roman"/>
          <w:sz w:val="28"/>
          <w:szCs w:val="28"/>
        </w:rPr>
        <w:t>,</w:t>
      </w:r>
      <w:r w:rsidRPr="005436B8">
        <w:rPr>
          <w:rFonts w:ascii="Times New Roman" w:eastAsia="Times New Roman" w:hAnsi="Times New Roman" w:cs="Times New Roman"/>
          <w:sz w:val="28"/>
          <w:szCs w:val="28"/>
        </w:rPr>
        <w:t xml:space="preserve"> внесеними рішенням КРАІЛ від 31 серпня 2023 року № 235 «Про врахування висловлених органом державної реєстрації зауважень до рішення Комісії з регулювання азартних ігор та лотерей від 10 серпня 2023 року № 160», зареєстрован</w:t>
      </w:r>
      <w:r w:rsidR="00EE0B89" w:rsidRPr="005436B8">
        <w:rPr>
          <w:rFonts w:ascii="Times New Roman" w:eastAsia="Times New Roman" w:hAnsi="Times New Roman" w:cs="Times New Roman"/>
          <w:sz w:val="28"/>
          <w:szCs w:val="28"/>
        </w:rPr>
        <w:t>им</w:t>
      </w:r>
      <w:r w:rsidRPr="005436B8">
        <w:rPr>
          <w:rFonts w:ascii="Times New Roman" w:eastAsia="Times New Roman" w:hAnsi="Times New Roman" w:cs="Times New Roman"/>
          <w:sz w:val="28"/>
          <w:szCs w:val="28"/>
        </w:rPr>
        <w:t xml:space="preserve"> у Мін’юсті 05 вересня 2023 року за № 1559/40615), яке набрало чинності 25.10.2023;</w:t>
      </w:r>
    </w:p>
    <w:p w14:paraId="7A0D8516" w14:textId="607FFACE" w:rsidR="00C5751D" w:rsidRPr="005436B8" w:rsidRDefault="00C5751D" w:rsidP="00E40C25">
      <w:pPr>
        <w:numPr>
          <w:ilvl w:val="0"/>
          <w:numId w:val="33"/>
        </w:numPr>
        <w:tabs>
          <w:tab w:val="left" w:pos="420"/>
          <w:tab w:val="left" w:pos="851"/>
        </w:tabs>
        <w:spacing w:after="0" w:line="240" w:lineRule="auto"/>
        <w:ind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рішення КРАІЛ від 15 серпня 2023 року № 168 «Про затвердження Порядку реалізації видів санкцій та моніторингу їх ефективності </w:t>
      </w:r>
      <w:r w:rsidRPr="005436B8">
        <w:rPr>
          <w:rFonts w:ascii="Times New Roman" w:eastAsia="Times New Roman" w:hAnsi="Times New Roman" w:cs="Times New Roman"/>
          <w:sz w:val="28"/>
          <w:szCs w:val="28"/>
        </w:rPr>
        <w:br/>
        <w:t xml:space="preserve">Комісією з регулювання азартних ігор та лотерей», зареєстроване </w:t>
      </w:r>
      <w:r w:rsidR="00A823CE" w:rsidRPr="005436B8">
        <w:rPr>
          <w:rFonts w:ascii="Times New Roman" w:eastAsia="Times New Roman" w:hAnsi="Times New Roman" w:cs="Times New Roman"/>
          <w:sz w:val="28"/>
          <w:szCs w:val="28"/>
        </w:rPr>
        <w:t>в</w:t>
      </w:r>
      <w:r w:rsidRPr="005436B8">
        <w:rPr>
          <w:rFonts w:ascii="Times New Roman" w:eastAsia="Times New Roman" w:hAnsi="Times New Roman" w:cs="Times New Roman"/>
          <w:sz w:val="28"/>
          <w:szCs w:val="28"/>
        </w:rPr>
        <w:t xml:space="preserve"> Мін’юсті </w:t>
      </w:r>
      <w:r w:rsidRPr="005436B8">
        <w:rPr>
          <w:rFonts w:ascii="Times New Roman" w:eastAsia="Times New Roman" w:hAnsi="Times New Roman" w:cs="Times New Roman"/>
          <w:sz w:val="28"/>
          <w:szCs w:val="28"/>
        </w:rPr>
        <w:br/>
        <w:t>30 серпня 2023 року за № 1519/40575 (з</w:t>
      </w:r>
      <w:r w:rsidR="00A823CE" w:rsidRPr="005436B8">
        <w:rPr>
          <w:rFonts w:ascii="Times New Roman" w:eastAsia="Times New Roman" w:hAnsi="Times New Roman" w:cs="Times New Roman"/>
          <w:sz w:val="28"/>
          <w:szCs w:val="28"/>
        </w:rPr>
        <w:t>і</w:t>
      </w:r>
      <w:r w:rsidRPr="005436B8">
        <w:rPr>
          <w:rFonts w:ascii="Times New Roman" w:eastAsia="Times New Roman" w:hAnsi="Times New Roman" w:cs="Times New Roman"/>
          <w:sz w:val="28"/>
          <w:szCs w:val="28"/>
        </w:rPr>
        <w:t xml:space="preserve"> змінами внесеними рішенням </w:t>
      </w:r>
      <w:r w:rsidRPr="005436B8">
        <w:rPr>
          <w:rFonts w:ascii="Times New Roman" w:eastAsia="Times New Roman" w:hAnsi="Times New Roman" w:cs="Times New Roman"/>
          <w:sz w:val="28"/>
          <w:szCs w:val="28"/>
        </w:rPr>
        <w:br/>
        <w:t xml:space="preserve">від 31 серпня 2023 року № 236 «Про врахування висловлених органом державної реєстрації зауважень до рішення Комісії з регулювання азартних ігор та лотерей від 15 серпня 2023 року № 168», зареєстрованим </w:t>
      </w:r>
      <w:r w:rsidR="00A823CE" w:rsidRPr="005436B8">
        <w:rPr>
          <w:rFonts w:ascii="Times New Roman" w:eastAsia="Times New Roman" w:hAnsi="Times New Roman" w:cs="Times New Roman"/>
          <w:sz w:val="28"/>
          <w:szCs w:val="28"/>
        </w:rPr>
        <w:t>у</w:t>
      </w:r>
      <w:r w:rsidRPr="005436B8">
        <w:rPr>
          <w:rFonts w:ascii="Times New Roman" w:eastAsia="Times New Roman" w:hAnsi="Times New Roman" w:cs="Times New Roman"/>
          <w:sz w:val="28"/>
          <w:szCs w:val="28"/>
        </w:rPr>
        <w:t xml:space="preserve"> Мін’юсті </w:t>
      </w:r>
      <w:r w:rsidRPr="005436B8">
        <w:rPr>
          <w:rFonts w:ascii="Times New Roman" w:eastAsia="Times New Roman" w:hAnsi="Times New Roman" w:cs="Times New Roman"/>
          <w:sz w:val="28"/>
          <w:szCs w:val="28"/>
        </w:rPr>
        <w:br/>
        <w:t>05 вересня 2023 року за № 1558/40614), яке набрало чинності 25.10.2023;</w:t>
      </w:r>
    </w:p>
    <w:p w14:paraId="65CE7C38" w14:textId="4EB6BF15" w:rsidR="00C5751D" w:rsidRPr="005436B8" w:rsidRDefault="00C5751D" w:rsidP="00E40C25">
      <w:pPr>
        <w:numPr>
          <w:ilvl w:val="0"/>
          <w:numId w:val="33"/>
        </w:numPr>
        <w:tabs>
          <w:tab w:val="left" w:pos="420"/>
          <w:tab w:val="left" w:pos="851"/>
        </w:tabs>
        <w:spacing w:after="0" w:line="240" w:lineRule="auto"/>
        <w:ind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рішення КРАІЛ від 18 вересня 2023 року № 258 «Про забезпечення реалізації секторальних економічних та інших обмежувальних заходів (санкцій) до Ісламської Республіки Іран, зареєстроване </w:t>
      </w:r>
      <w:r w:rsidR="00A823CE" w:rsidRPr="005436B8">
        <w:rPr>
          <w:rFonts w:ascii="Times New Roman" w:eastAsia="Times New Roman" w:hAnsi="Times New Roman" w:cs="Times New Roman"/>
          <w:sz w:val="28"/>
          <w:szCs w:val="28"/>
        </w:rPr>
        <w:t>в</w:t>
      </w:r>
      <w:r w:rsidRPr="005436B8">
        <w:rPr>
          <w:rFonts w:ascii="Times New Roman" w:eastAsia="Times New Roman" w:hAnsi="Times New Roman" w:cs="Times New Roman"/>
          <w:sz w:val="28"/>
          <w:szCs w:val="28"/>
        </w:rPr>
        <w:t xml:space="preserve"> Мін’юсті </w:t>
      </w:r>
      <w:r w:rsidRPr="005436B8">
        <w:rPr>
          <w:rFonts w:ascii="Times New Roman" w:eastAsia="Times New Roman" w:hAnsi="Times New Roman" w:cs="Times New Roman"/>
          <w:sz w:val="28"/>
          <w:szCs w:val="28"/>
        </w:rPr>
        <w:br/>
        <w:t>03 жовтня 2023 року за № 1740/40796, яке набрало чинності 21.11.2023;</w:t>
      </w:r>
    </w:p>
    <w:p w14:paraId="7DE43C28" w14:textId="0AD4156C" w:rsidR="00C5751D" w:rsidRPr="005436B8" w:rsidRDefault="00C5751D" w:rsidP="00E40C25">
      <w:pPr>
        <w:numPr>
          <w:ilvl w:val="0"/>
          <w:numId w:val="33"/>
        </w:numPr>
        <w:tabs>
          <w:tab w:val="left" w:pos="420"/>
          <w:tab w:val="left" w:pos="851"/>
        </w:tabs>
        <w:spacing w:after="0" w:line="240" w:lineRule="auto"/>
        <w:ind w:firstLine="567"/>
        <w:jc w:val="both"/>
        <w:rPr>
          <w:rFonts w:ascii="Times New Roman" w:eastAsia="Times New Roman" w:hAnsi="Times New Roman" w:cs="Times New Roman"/>
          <w:sz w:val="28"/>
          <w:szCs w:val="28"/>
        </w:rPr>
      </w:pPr>
      <w:r w:rsidRPr="005436B8">
        <w:rPr>
          <w:rFonts w:ascii="Times New Roman" w:eastAsia="Times New Roman" w:hAnsi="Times New Roman" w:cs="Times New Roman"/>
          <w:sz w:val="28"/>
          <w:szCs w:val="28"/>
        </w:rPr>
        <w:t xml:space="preserve">рішення КРАІЛ від 05 грудня 2023 року № 446 «Про забезпечення реалізації секторальних спеціальних економічних та інших обмежувальних заходів (санкцій) до Російської Федерації та Республіки Білорусь в оборонно-промисловій сфері», зареєстроване </w:t>
      </w:r>
      <w:r w:rsidR="00841F74" w:rsidRPr="005436B8">
        <w:rPr>
          <w:rFonts w:ascii="Times New Roman" w:eastAsia="Times New Roman" w:hAnsi="Times New Roman" w:cs="Times New Roman"/>
          <w:sz w:val="28"/>
          <w:szCs w:val="28"/>
        </w:rPr>
        <w:t>в</w:t>
      </w:r>
      <w:r w:rsidRPr="005436B8">
        <w:rPr>
          <w:rFonts w:ascii="Times New Roman" w:eastAsia="Times New Roman" w:hAnsi="Times New Roman" w:cs="Times New Roman"/>
          <w:sz w:val="28"/>
          <w:szCs w:val="28"/>
        </w:rPr>
        <w:t xml:space="preserve"> Мін’юсті 25 грудня 2023 року за № 2241/41297, яке набрало чинності 30.01.2024.</w:t>
      </w:r>
      <w:bookmarkEnd w:id="22"/>
    </w:p>
    <w:bookmarkEnd w:id="23"/>
    <w:p w14:paraId="6A1AB64A" w14:textId="77777777" w:rsidR="00D32020" w:rsidRPr="005436B8" w:rsidRDefault="00D32020" w:rsidP="00655740">
      <w:pPr>
        <w:spacing w:after="0" w:line="240" w:lineRule="auto"/>
        <w:ind w:firstLine="567"/>
        <w:jc w:val="both"/>
        <w:rPr>
          <w:rFonts w:ascii="Times New Roman" w:eastAsia="Times New Roman" w:hAnsi="Times New Roman" w:cs="Times New Roman"/>
          <w:sz w:val="28"/>
          <w:szCs w:val="28"/>
        </w:rPr>
      </w:pPr>
    </w:p>
    <w:p w14:paraId="4571AF0C" w14:textId="77777777" w:rsidR="005639BC" w:rsidRPr="005436B8" w:rsidRDefault="005639BC" w:rsidP="005639BC">
      <w:pPr>
        <w:spacing w:after="0" w:line="240" w:lineRule="auto"/>
        <w:ind w:firstLine="567"/>
        <w:jc w:val="both"/>
        <w:rPr>
          <w:rFonts w:ascii="Times New Roman" w:hAnsi="Times New Roman" w:cs="Times New Roman"/>
          <w:b/>
          <w:bCs/>
          <w:sz w:val="28"/>
          <w:szCs w:val="28"/>
        </w:rPr>
      </w:pPr>
      <w:bookmarkStart w:id="30" w:name="_Hlk159951553"/>
      <w:bookmarkEnd w:id="20"/>
      <w:r w:rsidRPr="005436B8">
        <w:rPr>
          <w:rFonts w:ascii="Times New Roman" w:hAnsi="Times New Roman" w:cs="Times New Roman"/>
          <w:b/>
          <w:bCs/>
          <w:sz w:val="28"/>
          <w:szCs w:val="28"/>
        </w:rPr>
        <w:t>ІV. Ліцензування у сфері діяльності з організації та проведення азартних ігор та ведення реєстрів та переліків</w:t>
      </w:r>
    </w:p>
    <w:bookmarkEnd w:id="30"/>
    <w:p w14:paraId="38BC6C5C" w14:textId="77777777" w:rsidR="0062775A" w:rsidRPr="005436B8" w:rsidRDefault="0062775A" w:rsidP="00427EF5">
      <w:pPr>
        <w:spacing w:after="0" w:line="240" w:lineRule="auto"/>
        <w:ind w:firstLine="567"/>
        <w:jc w:val="both"/>
        <w:rPr>
          <w:rFonts w:ascii="Times New Roman" w:hAnsi="Times New Roman" w:cs="Times New Roman"/>
        </w:rPr>
      </w:pPr>
    </w:p>
    <w:p w14:paraId="01424D53" w14:textId="77777777" w:rsidR="00B74479" w:rsidRPr="005436B8" w:rsidRDefault="005639BC" w:rsidP="005639BC">
      <w:pPr>
        <w:widowControl w:val="0"/>
        <w:tabs>
          <w:tab w:val="left" w:pos="7938"/>
        </w:tabs>
        <w:spacing w:after="0" w:line="240" w:lineRule="auto"/>
        <w:ind w:right="-1" w:firstLine="567"/>
        <w:jc w:val="both"/>
        <w:rPr>
          <w:rFonts w:ascii="Times New Roman" w:eastAsia="Batang" w:hAnsi="Times New Roman" w:cs="Times New Roman"/>
          <w:sz w:val="28"/>
          <w:szCs w:val="28"/>
        </w:rPr>
      </w:pPr>
      <w:r w:rsidRPr="005436B8">
        <w:rPr>
          <w:rFonts w:ascii="Times New Roman" w:eastAsia="Batang" w:hAnsi="Times New Roman" w:cs="Times New Roman"/>
          <w:sz w:val="28"/>
          <w:szCs w:val="28"/>
        </w:rPr>
        <w:t>КРАІЛ забезпечено своєчасну та оперативну реєстрацію, попередній розгляд заяв про отримання ліцензій, дозволів від заявників.</w:t>
      </w:r>
      <w:r w:rsidR="00744EFF" w:rsidRPr="005436B8">
        <w:rPr>
          <w:rFonts w:ascii="Times New Roman" w:eastAsia="Batang" w:hAnsi="Times New Roman" w:cs="Times New Roman"/>
          <w:sz w:val="28"/>
          <w:szCs w:val="28"/>
        </w:rPr>
        <w:t xml:space="preserve"> </w:t>
      </w:r>
    </w:p>
    <w:p w14:paraId="7AFA9D15" w14:textId="33804F43" w:rsidR="005639BC" w:rsidRPr="005436B8" w:rsidRDefault="005639BC" w:rsidP="005639BC">
      <w:pPr>
        <w:widowControl w:val="0"/>
        <w:tabs>
          <w:tab w:val="left" w:pos="7938"/>
        </w:tabs>
        <w:spacing w:after="0" w:line="240" w:lineRule="auto"/>
        <w:ind w:right="-1" w:firstLine="567"/>
        <w:jc w:val="both"/>
        <w:rPr>
          <w:rFonts w:ascii="Times New Roman" w:eastAsia="Batang" w:hAnsi="Times New Roman" w:cs="Times New Roman"/>
          <w:sz w:val="28"/>
          <w:szCs w:val="28"/>
        </w:rPr>
      </w:pPr>
      <w:bookmarkStart w:id="31" w:name="_Hlk160006136"/>
      <w:r w:rsidRPr="005436B8">
        <w:rPr>
          <w:rFonts w:ascii="Times New Roman" w:hAnsi="Times New Roman" w:cs="Times New Roman"/>
          <w:sz w:val="28"/>
          <w:szCs w:val="28"/>
        </w:rPr>
        <w:t xml:space="preserve">У період з 01.01.2023 по 31.12.2023 </w:t>
      </w:r>
      <w:r w:rsidR="00FA2480" w:rsidRPr="005436B8">
        <w:rPr>
          <w:rFonts w:ascii="Times New Roman" w:hAnsi="Times New Roman" w:cs="Times New Roman"/>
          <w:sz w:val="28"/>
          <w:szCs w:val="28"/>
        </w:rPr>
        <w:t xml:space="preserve">до КРАІЛ надійшло </w:t>
      </w:r>
      <w:r w:rsidR="00FA2480" w:rsidRPr="005436B8">
        <w:rPr>
          <w:rFonts w:ascii="Times New Roman" w:eastAsia="Batang" w:hAnsi="Times New Roman" w:cs="Times New Roman"/>
          <w:sz w:val="28"/>
          <w:szCs w:val="28"/>
        </w:rPr>
        <w:t xml:space="preserve">2374 </w:t>
      </w:r>
      <w:r w:rsidRPr="005436B8">
        <w:rPr>
          <w:rFonts w:ascii="Times New Roman" w:eastAsia="Batang" w:hAnsi="Times New Roman" w:cs="Times New Roman"/>
          <w:sz w:val="28"/>
          <w:szCs w:val="28"/>
        </w:rPr>
        <w:t>документ</w:t>
      </w:r>
      <w:r w:rsidR="00841F74" w:rsidRPr="005436B8">
        <w:rPr>
          <w:rFonts w:ascii="Times New Roman" w:eastAsia="Batang" w:hAnsi="Times New Roman" w:cs="Times New Roman"/>
          <w:sz w:val="28"/>
          <w:szCs w:val="28"/>
        </w:rPr>
        <w:t xml:space="preserve">и </w:t>
      </w:r>
      <w:r w:rsidR="00D85F7F" w:rsidRPr="005436B8">
        <w:rPr>
          <w:rFonts w:ascii="Times New Roman" w:eastAsia="Batang" w:hAnsi="Times New Roman" w:cs="Times New Roman"/>
          <w:sz w:val="28"/>
          <w:szCs w:val="28"/>
        </w:rPr>
        <w:t xml:space="preserve">від </w:t>
      </w:r>
      <w:r w:rsidRPr="005436B8">
        <w:rPr>
          <w:rFonts w:ascii="Times New Roman" w:eastAsia="Batang" w:hAnsi="Times New Roman" w:cs="Times New Roman"/>
          <w:sz w:val="28"/>
          <w:szCs w:val="28"/>
        </w:rPr>
        <w:t>заявник</w:t>
      </w:r>
      <w:r w:rsidR="00D85F7F" w:rsidRPr="005436B8">
        <w:rPr>
          <w:rFonts w:ascii="Times New Roman" w:eastAsia="Batang" w:hAnsi="Times New Roman" w:cs="Times New Roman"/>
          <w:sz w:val="28"/>
          <w:szCs w:val="28"/>
        </w:rPr>
        <w:t>ів</w:t>
      </w:r>
      <w:r w:rsidRPr="005436B8">
        <w:rPr>
          <w:rFonts w:ascii="Times New Roman" w:eastAsia="Batang" w:hAnsi="Times New Roman" w:cs="Times New Roman"/>
          <w:sz w:val="28"/>
          <w:szCs w:val="28"/>
        </w:rPr>
        <w:t xml:space="preserve"> для отримання ліцензій на </w:t>
      </w:r>
      <w:r w:rsidRPr="005436B8">
        <w:rPr>
          <w:rFonts w:ascii="Times New Roman" w:hAnsi="Times New Roman" w:cs="Times New Roman"/>
          <w:bCs/>
          <w:sz w:val="28"/>
          <w:szCs w:val="28"/>
        </w:rPr>
        <w:t>провадження діяльності з організації та проведення азартних ігор та на гральне обладнання</w:t>
      </w:r>
      <w:r w:rsidRPr="005436B8">
        <w:rPr>
          <w:rFonts w:ascii="Times New Roman" w:eastAsia="Batang" w:hAnsi="Times New Roman" w:cs="Times New Roman"/>
          <w:sz w:val="28"/>
          <w:szCs w:val="28"/>
        </w:rPr>
        <w:t>, отримання дозволів</w:t>
      </w:r>
      <w:r w:rsidR="00841F74" w:rsidRPr="005436B8">
        <w:rPr>
          <w:rFonts w:ascii="Times New Roman" w:eastAsia="Batang" w:hAnsi="Times New Roman" w:cs="Times New Roman"/>
          <w:sz w:val="28"/>
          <w:szCs w:val="28"/>
        </w:rPr>
        <w:t>,</w:t>
      </w:r>
      <w:r w:rsidRPr="005436B8">
        <w:rPr>
          <w:rFonts w:ascii="Times New Roman" w:eastAsia="Batang" w:hAnsi="Times New Roman" w:cs="Times New Roman"/>
          <w:sz w:val="28"/>
          <w:szCs w:val="28"/>
        </w:rPr>
        <w:t xml:space="preserve"> </w:t>
      </w:r>
      <w:r w:rsidRPr="005436B8">
        <w:rPr>
          <w:rFonts w:ascii="Times New Roman" w:hAnsi="Times New Roman" w:cs="Times New Roman"/>
          <w:sz w:val="28"/>
          <w:szCs w:val="28"/>
          <w:lang w:eastAsia="uk-UA"/>
        </w:rPr>
        <w:t>що</w:t>
      </w:r>
      <w:r w:rsidR="00D85F7F" w:rsidRPr="005436B8">
        <w:rPr>
          <w:rFonts w:ascii="Times New Roman" w:hAnsi="Times New Roman" w:cs="Times New Roman"/>
          <w:sz w:val="28"/>
          <w:szCs w:val="28"/>
          <w:lang w:eastAsia="uk-UA"/>
        </w:rPr>
        <w:t xml:space="preserve"> </w:t>
      </w:r>
      <w:r w:rsidRPr="005436B8">
        <w:rPr>
          <w:rFonts w:ascii="Times New Roman" w:hAnsi="Times New Roman" w:cs="Times New Roman"/>
          <w:sz w:val="28"/>
          <w:szCs w:val="28"/>
          <w:lang w:eastAsia="uk-UA"/>
        </w:rPr>
        <w:t>підтверджу</w:t>
      </w:r>
      <w:r w:rsidR="00C36916" w:rsidRPr="005436B8">
        <w:rPr>
          <w:rFonts w:ascii="Times New Roman" w:hAnsi="Times New Roman" w:cs="Times New Roman"/>
          <w:sz w:val="28"/>
          <w:szCs w:val="28"/>
          <w:lang w:eastAsia="uk-UA"/>
        </w:rPr>
        <w:t>ють</w:t>
      </w:r>
      <w:r w:rsidRPr="005436B8">
        <w:rPr>
          <w:rFonts w:ascii="Times New Roman" w:hAnsi="Times New Roman" w:cs="Times New Roman"/>
          <w:sz w:val="28"/>
          <w:szCs w:val="28"/>
          <w:lang w:eastAsia="uk-UA"/>
        </w:rPr>
        <w:t xml:space="preserve"> відповідність приміщення для організації та</w:t>
      </w:r>
      <w:r w:rsidR="00D85F7F" w:rsidRPr="005436B8">
        <w:rPr>
          <w:rFonts w:ascii="Times New Roman" w:hAnsi="Times New Roman" w:cs="Times New Roman"/>
          <w:sz w:val="28"/>
          <w:szCs w:val="28"/>
          <w:lang w:eastAsia="uk-UA"/>
        </w:rPr>
        <w:t xml:space="preserve"> </w:t>
      </w:r>
      <w:r w:rsidRPr="005436B8">
        <w:rPr>
          <w:rFonts w:ascii="Times New Roman" w:hAnsi="Times New Roman" w:cs="Times New Roman"/>
          <w:sz w:val="28"/>
          <w:szCs w:val="28"/>
          <w:lang w:eastAsia="uk-UA"/>
        </w:rPr>
        <w:t>проведення азартних ігор у</w:t>
      </w:r>
      <w:r w:rsidR="00FA2480" w:rsidRPr="005436B8">
        <w:rPr>
          <w:rFonts w:ascii="Times New Roman" w:hAnsi="Times New Roman" w:cs="Times New Roman"/>
          <w:sz w:val="28"/>
          <w:szCs w:val="28"/>
          <w:lang w:eastAsia="uk-UA"/>
        </w:rPr>
        <w:t xml:space="preserve"> </w:t>
      </w:r>
      <w:r w:rsidRPr="005436B8">
        <w:rPr>
          <w:rFonts w:ascii="Times New Roman" w:hAnsi="Times New Roman" w:cs="Times New Roman"/>
          <w:sz w:val="28"/>
          <w:szCs w:val="28"/>
          <w:lang w:eastAsia="uk-UA"/>
        </w:rPr>
        <w:t>гральному закладі вимогам, встановленим Законом України «Про державне регулювання діяльності щодо організації та проведення азартних ігор» (далі – дозвіл)</w:t>
      </w:r>
      <w:bookmarkEnd w:id="31"/>
      <w:r w:rsidRPr="005436B8">
        <w:rPr>
          <w:rFonts w:ascii="Times New Roman" w:eastAsia="Batang" w:hAnsi="Times New Roman" w:cs="Times New Roman"/>
          <w:sz w:val="28"/>
          <w:szCs w:val="28"/>
        </w:rPr>
        <w:t>, з них:</w:t>
      </w:r>
    </w:p>
    <w:p w14:paraId="7B692F5A" w14:textId="638C2B83" w:rsidR="005639BC" w:rsidRPr="005436B8" w:rsidRDefault="005639BC" w:rsidP="005639BC">
      <w:pPr>
        <w:pStyle w:val="a5"/>
        <w:widowControl w:val="0"/>
        <w:numPr>
          <w:ilvl w:val="0"/>
          <w:numId w:val="26"/>
        </w:numPr>
        <w:tabs>
          <w:tab w:val="left" w:pos="851"/>
        </w:tabs>
        <w:spacing w:after="0" w:line="240" w:lineRule="auto"/>
        <w:ind w:left="0" w:right="-1" w:firstLine="567"/>
        <w:jc w:val="both"/>
        <w:rPr>
          <w:rFonts w:ascii="Times New Roman" w:hAnsi="Times New Roman" w:cs="Times New Roman"/>
          <w:sz w:val="28"/>
          <w:szCs w:val="28"/>
        </w:rPr>
      </w:pPr>
      <w:r w:rsidRPr="005436B8">
        <w:rPr>
          <w:rFonts w:ascii="Times New Roman" w:eastAsia="Batang" w:hAnsi="Times New Roman" w:cs="Times New Roman"/>
          <w:sz w:val="28"/>
          <w:szCs w:val="28"/>
        </w:rPr>
        <w:t xml:space="preserve">Заяв про отримання ліцензій </w:t>
      </w:r>
      <w:r w:rsidR="00D27225" w:rsidRPr="005436B8">
        <w:rPr>
          <w:rFonts w:ascii="Times New Roman" w:eastAsia="Batang" w:hAnsi="Times New Roman" w:cs="Times New Roman"/>
          <w:sz w:val="28"/>
          <w:szCs w:val="28"/>
        </w:rPr>
        <w:t xml:space="preserve">на </w:t>
      </w:r>
      <w:r w:rsidRPr="005436B8">
        <w:rPr>
          <w:rFonts w:ascii="Times New Roman" w:hAnsi="Times New Roman" w:cs="Times New Roman"/>
          <w:bCs/>
          <w:sz w:val="28"/>
          <w:szCs w:val="28"/>
        </w:rPr>
        <w:t>провадження діяльності з організації та проведення азартних ігор та на гральне обладнання</w:t>
      </w:r>
      <w:r w:rsidRPr="005436B8">
        <w:rPr>
          <w:rFonts w:ascii="Times New Roman" w:eastAsia="Batang" w:hAnsi="Times New Roman" w:cs="Times New Roman"/>
          <w:sz w:val="28"/>
          <w:szCs w:val="28"/>
        </w:rPr>
        <w:t xml:space="preserve"> – 2366 шт</w:t>
      </w:r>
      <w:r w:rsidRPr="005436B8">
        <w:rPr>
          <w:rFonts w:ascii="Times New Roman" w:hAnsi="Times New Roman" w:cs="Times New Roman"/>
          <w:sz w:val="28"/>
          <w:szCs w:val="28"/>
        </w:rPr>
        <w:t xml:space="preserve">., за результатами розгляду яких прийняті </w:t>
      </w:r>
      <w:r w:rsidR="00C36916" w:rsidRPr="005436B8">
        <w:rPr>
          <w:rFonts w:ascii="Times New Roman" w:hAnsi="Times New Roman" w:cs="Times New Roman"/>
          <w:sz w:val="28"/>
          <w:szCs w:val="28"/>
        </w:rPr>
        <w:t xml:space="preserve">відповідні </w:t>
      </w:r>
      <w:r w:rsidRPr="005436B8">
        <w:rPr>
          <w:rFonts w:ascii="Times New Roman" w:hAnsi="Times New Roman" w:cs="Times New Roman"/>
          <w:sz w:val="28"/>
          <w:szCs w:val="28"/>
        </w:rPr>
        <w:t>рішення</w:t>
      </w:r>
      <w:r w:rsidRPr="005436B8">
        <w:rPr>
          <w:rFonts w:ascii="Times New Roman" w:hAnsi="Times New Roman" w:cs="Times New Roman"/>
          <w:sz w:val="28"/>
          <w:szCs w:val="28"/>
          <w:shd w:val="clear" w:color="auto" w:fill="FFFFFF"/>
        </w:rPr>
        <w:t>:</w:t>
      </w:r>
    </w:p>
    <w:p w14:paraId="0D4A924C" w14:textId="08EBBB7E" w:rsidR="005639BC" w:rsidRPr="005436B8" w:rsidRDefault="00FF4CDE" w:rsidP="005639BC">
      <w:pPr>
        <w:pStyle w:val="a5"/>
        <w:widowControl w:val="0"/>
        <w:numPr>
          <w:ilvl w:val="0"/>
          <w:numId w:val="27"/>
        </w:numPr>
        <w:tabs>
          <w:tab w:val="left" w:pos="709"/>
        </w:tabs>
        <w:spacing w:after="0" w:line="240" w:lineRule="auto"/>
        <w:ind w:left="567" w:right="-1" w:firstLine="0"/>
        <w:jc w:val="both"/>
        <w:rPr>
          <w:rFonts w:ascii="Times New Roman" w:hAnsi="Times New Roman" w:cs="Times New Roman"/>
          <w:sz w:val="28"/>
          <w:szCs w:val="28"/>
        </w:rPr>
      </w:pPr>
      <w:r w:rsidRPr="005436B8">
        <w:rPr>
          <w:rFonts w:ascii="Times New Roman" w:hAnsi="Times New Roman" w:cs="Times New Roman"/>
          <w:sz w:val="28"/>
          <w:szCs w:val="28"/>
          <w:shd w:val="clear" w:color="auto" w:fill="FFFFFF"/>
        </w:rPr>
        <w:t xml:space="preserve"> </w:t>
      </w:r>
      <w:r w:rsidR="005639BC" w:rsidRPr="005436B8">
        <w:rPr>
          <w:rFonts w:ascii="Times New Roman" w:hAnsi="Times New Roman" w:cs="Times New Roman"/>
          <w:sz w:val="28"/>
          <w:szCs w:val="28"/>
          <w:shd w:val="clear" w:color="auto" w:fill="FFFFFF"/>
        </w:rPr>
        <w:t>про видачу 1876 ліцензій;</w:t>
      </w:r>
    </w:p>
    <w:p w14:paraId="00DB382B" w14:textId="78D654D8" w:rsidR="005639BC" w:rsidRPr="005436B8" w:rsidRDefault="00FF4CDE" w:rsidP="005639BC">
      <w:pPr>
        <w:pStyle w:val="a5"/>
        <w:widowControl w:val="0"/>
        <w:numPr>
          <w:ilvl w:val="0"/>
          <w:numId w:val="27"/>
        </w:numPr>
        <w:tabs>
          <w:tab w:val="left" w:pos="709"/>
        </w:tabs>
        <w:spacing w:after="0" w:line="240" w:lineRule="auto"/>
        <w:ind w:left="567" w:right="-1" w:firstLine="0"/>
        <w:jc w:val="both"/>
        <w:rPr>
          <w:rFonts w:ascii="Times New Roman" w:hAnsi="Times New Roman" w:cs="Times New Roman"/>
          <w:sz w:val="28"/>
          <w:szCs w:val="28"/>
        </w:rPr>
      </w:pPr>
      <w:r w:rsidRPr="005436B8">
        <w:rPr>
          <w:rFonts w:ascii="Times New Roman" w:hAnsi="Times New Roman" w:cs="Times New Roman"/>
          <w:sz w:val="28"/>
          <w:szCs w:val="28"/>
          <w:shd w:val="clear" w:color="auto" w:fill="FFFFFF"/>
        </w:rPr>
        <w:t xml:space="preserve"> </w:t>
      </w:r>
      <w:r w:rsidR="005639BC" w:rsidRPr="005436B8">
        <w:rPr>
          <w:rFonts w:ascii="Times New Roman" w:hAnsi="Times New Roman" w:cs="Times New Roman"/>
          <w:sz w:val="28"/>
          <w:szCs w:val="28"/>
          <w:shd w:val="clear" w:color="auto" w:fill="FFFFFF"/>
        </w:rPr>
        <w:t>п</w:t>
      </w:r>
      <w:r w:rsidR="005639BC" w:rsidRPr="005436B8">
        <w:rPr>
          <w:rFonts w:ascii="Times New Roman" w:hAnsi="Times New Roman" w:cs="Times New Roman"/>
          <w:sz w:val="28"/>
          <w:szCs w:val="28"/>
        </w:rPr>
        <w:t>ро відмову у видачі 51 ліцензі</w:t>
      </w:r>
      <w:r w:rsidR="008C62C1" w:rsidRPr="005436B8">
        <w:rPr>
          <w:rFonts w:ascii="Times New Roman" w:hAnsi="Times New Roman" w:cs="Times New Roman"/>
          <w:sz w:val="28"/>
          <w:szCs w:val="28"/>
        </w:rPr>
        <w:t>ї</w:t>
      </w:r>
      <w:r w:rsidR="005639BC" w:rsidRPr="005436B8">
        <w:rPr>
          <w:rFonts w:ascii="Times New Roman" w:hAnsi="Times New Roman" w:cs="Times New Roman"/>
          <w:sz w:val="28"/>
          <w:szCs w:val="28"/>
        </w:rPr>
        <w:t>;</w:t>
      </w:r>
    </w:p>
    <w:p w14:paraId="750672D4" w14:textId="5181CD17" w:rsidR="005639BC" w:rsidRPr="005436B8" w:rsidRDefault="005639BC" w:rsidP="005639BC">
      <w:pPr>
        <w:widowControl w:val="0"/>
        <w:tabs>
          <w:tab w:val="left" w:pos="709"/>
          <w:tab w:val="left" w:pos="7938"/>
        </w:tabs>
        <w:spacing w:after="0" w:line="240" w:lineRule="auto"/>
        <w:ind w:right="-1" w:firstLine="567"/>
        <w:jc w:val="both"/>
        <w:rPr>
          <w:rFonts w:ascii="Times New Roman" w:hAnsi="Times New Roman" w:cs="Times New Roman"/>
          <w:sz w:val="28"/>
          <w:szCs w:val="28"/>
        </w:rPr>
      </w:pPr>
      <w:r w:rsidRPr="005436B8">
        <w:rPr>
          <w:rFonts w:ascii="Times New Roman" w:hAnsi="Times New Roman" w:cs="Times New Roman"/>
          <w:sz w:val="28"/>
          <w:szCs w:val="28"/>
        </w:rPr>
        <w:lastRenderedPageBreak/>
        <w:t>- про залишення 391 заяв</w:t>
      </w:r>
      <w:r w:rsidR="008C62C1" w:rsidRPr="005436B8">
        <w:rPr>
          <w:rFonts w:ascii="Times New Roman" w:hAnsi="Times New Roman" w:cs="Times New Roman"/>
          <w:sz w:val="28"/>
          <w:szCs w:val="28"/>
        </w:rPr>
        <w:t>и</w:t>
      </w:r>
      <w:r w:rsidRPr="005436B8">
        <w:rPr>
          <w:rFonts w:ascii="Times New Roman" w:hAnsi="Times New Roman" w:cs="Times New Roman"/>
          <w:sz w:val="28"/>
          <w:szCs w:val="28"/>
        </w:rPr>
        <w:t xml:space="preserve"> про отримання ліцензії без розгляду з підстав, визначених статтею 48 Закону України «Про </w:t>
      </w:r>
      <w:r w:rsidRPr="005436B8">
        <w:rPr>
          <w:rFonts w:ascii="Times New Roman" w:hAnsi="Times New Roman" w:cs="Times New Roman"/>
          <w:sz w:val="28"/>
          <w:szCs w:val="28"/>
          <w:shd w:val="clear" w:color="auto" w:fill="FFFFFF"/>
        </w:rPr>
        <w:t>державне регулювання діяльності щодо організації та проведення азартних ігор»;</w:t>
      </w:r>
    </w:p>
    <w:p w14:paraId="13702B7A" w14:textId="77777777" w:rsidR="005639BC" w:rsidRPr="005436B8" w:rsidRDefault="005639BC" w:rsidP="005639BC">
      <w:pPr>
        <w:widowControl w:val="0"/>
        <w:tabs>
          <w:tab w:val="left" w:pos="7938"/>
        </w:tabs>
        <w:spacing w:after="0" w:line="240" w:lineRule="auto"/>
        <w:ind w:right="-1"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w:t>
      </w:r>
      <w:proofErr w:type="spellStart"/>
      <w:r w:rsidRPr="005436B8">
        <w:rPr>
          <w:rFonts w:ascii="Times New Roman" w:hAnsi="Times New Roman" w:cs="Times New Roman"/>
          <w:sz w:val="28"/>
          <w:szCs w:val="28"/>
        </w:rPr>
        <w:t>п</w:t>
      </w:r>
      <w:r w:rsidRPr="005436B8">
        <w:rPr>
          <w:rFonts w:ascii="Times New Roman" w:hAnsi="Times New Roman" w:cs="Times New Roman"/>
          <w:sz w:val="28"/>
          <w:szCs w:val="28"/>
          <w:shd w:val="clear" w:color="auto" w:fill="FFFFFF"/>
        </w:rPr>
        <w:t>овернено</w:t>
      </w:r>
      <w:proofErr w:type="spellEnd"/>
      <w:r w:rsidRPr="005436B8">
        <w:rPr>
          <w:rFonts w:ascii="Times New Roman" w:hAnsi="Times New Roman" w:cs="Times New Roman"/>
          <w:sz w:val="28"/>
          <w:szCs w:val="28"/>
          <w:shd w:val="clear" w:color="auto" w:fill="FFFFFF"/>
        </w:rPr>
        <w:t xml:space="preserve"> листами у зв’язку з відсутністю підстав для розгляду (дублювання) – 48. </w:t>
      </w:r>
    </w:p>
    <w:p w14:paraId="368AD544" w14:textId="77777777" w:rsidR="005639BC" w:rsidRPr="005436B8" w:rsidRDefault="005639BC" w:rsidP="005639BC">
      <w:pPr>
        <w:widowControl w:val="0"/>
        <w:tabs>
          <w:tab w:val="left" w:pos="508"/>
          <w:tab w:val="left" w:pos="7938"/>
        </w:tabs>
        <w:spacing w:after="0" w:line="240" w:lineRule="auto"/>
        <w:ind w:right="-1"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2. Заяв на одержання дозволу </w:t>
      </w:r>
      <w:r w:rsidRPr="005436B8">
        <w:rPr>
          <w:rFonts w:ascii="Times New Roman" w:hAnsi="Times New Roman" w:cs="Times New Roman"/>
          <w:sz w:val="28"/>
          <w:szCs w:val="28"/>
          <w:lang w:eastAsia="uk-UA"/>
        </w:rPr>
        <w:t xml:space="preserve">– </w:t>
      </w:r>
      <w:r w:rsidRPr="005436B8">
        <w:rPr>
          <w:rFonts w:ascii="Times New Roman" w:hAnsi="Times New Roman" w:cs="Times New Roman"/>
          <w:sz w:val="28"/>
          <w:szCs w:val="28"/>
        </w:rPr>
        <w:t>8, за результатами розгляду яких прийняті рішення:</w:t>
      </w:r>
    </w:p>
    <w:p w14:paraId="07245A9D" w14:textId="77777777" w:rsidR="005639BC" w:rsidRPr="005436B8" w:rsidRDefault="005639BC" w:rsidP="005639BC">
      <w:pPr>
        <w:widowControl w:val="0"/>
        <w:tabs>
          <w:tab w:val="left" w:pos="709"/>
          <w:tab w:val="left" w:pos="993"/>
        </w:tabs>
        <w:spacing w:after="0" w:line="240" w:lineRule="auto"/>
        <w:ind w:right="-1" w:firstLine="567"/>
        <w:jc w:val="both"/>
        <w:rPr>
          <w:rFonts w:ascii="Times New Roman" w:hAnsi="Times New Roman" w:cs="Times New Roman"/>
          <w:sz w:val="28"/>
          <w:szCs w:val="28"/>
        </w:rPr>
      </w:pPr>
      <w:r w:rsidRPr="005436B8">
        <w:rPr>
          <w:rFonts w:ascii="Times New Roman" w:hAnsi="Times New Roman" w:cs="Times New Roman"/>
          <w:sz w:val="28"/>
          <w:szCs w:val="28"/>
          <w:shd w:val="clear" w:color="auto" w:fill="FFFFFF"/>
        </w:rPr>
        <w:t>- п</w:t>
      </w:r>
      <w:r w:rsidRPr="005436B8">
        <w:rPr>
          <w:rFonts w:ascii="Times New Roman" w:hAnsi="Times New Roman" w:cs="Times New Roman"/>
          <w:sz w:val="28"/>
          <w:szCs w:val="28"/>
        </w:rPr>
        <w:t>ро видачу дозволу – 6;</w:t>
      </w:r>
    </w:p>
    <w:p w14:paraId="18B4E266" w14:textId="2D7F0E58" w:rsidR="005639BC" w:rsidRPr="005436B8" w:rsidRDefault="005639BC" w:rsidP="005639BC">
      <w:pPr>
        <w:pStyle w:val="a5"/>
        <w:widowControl w:val="0"/>
        <w:numPr>
          <w:ilvl w:val="0"/>
          <w:numId w:val="27"/>
        </w:numPr>
        <w:tabs>
          <w:tab w:val="left" w:pos="709"/>
          <w:tab w:val="left" w:pos="993"/>
        </w:tabs>
        <w:spacing w:after="0" w:line="240" w:lineRule="auto"/>
        <w:ind w:left="0" w:right="-1" w:firstLine="567"/>
        <w:jc w:val="both"/>
        <w:rPr>
          <w:rFonts w:ascii="Times New Roman" w:hAnsi="Times New Roman" w:cs="Times New Roman"/>
          <w:sz w:val="28"/>
          <w:szCs w:val="28"/>
        </w:rPr>
      </w:pPr>
      <w:r w:rsidRPr="005436B8">
        <w:rPr>
          <w:rFonts w:ascii="Times New Roman" w:hAnsi="Times New Roman" w:cs="Times New Roman"/>
          <w:sz w:val="28"/>
          <w:szCs w:val="28"/>
          <w:shd w:val="clear" w:color="auto" w:fill="FFFFFF"/>
        </w:rPr>
        <w:t xml:space="preserve">про невидачу </w:t>
      </w:r>
      <w:r w:rsidR="00FF4CDE" w:rsidRPr="005436B8">
        <w:rPr>
          <w:rFonts w:ascii="Times New Roman" w:hAnsi="Times New Roman" w:cs="Times New Roman"/>
          <w:sz w:val="28"/>
          <w:szCs w:val="28"/>
          <w:shd w:val="clear" w:color="auto" w:fill="FFFFFF"/>
        </w:rPr>
        <w:t xml:space="preserve">– 2 </w:t>
      </w:r>
      <w:r w:rsidRPr="005436B8">
        <w:rPr>
          <w:rFonts w:ascii="Times New Roman" w:hAnsi="Times New Roman" w:cs="Times New Roman"/>
          <w:sz w:val="28"/>
          <w:szCs w:val="28"/>
          <w:shd w:val="clear" w:color="auto" w:fill="FFFFFF"/>
        </w:rPr>
        <w:t>дозвол</w:t>
      </w:r>
      <w:r w:rsidR="00FF4CDE" w:rsidRPr="005436B8">
        <w:rPr>
          <w:rFonts w:ascii="Times New Roman" w:hAnsi="Times New Roman" w:cs="Times New Roman"/>
          <w:sz w:val="28"/>
          <w:szCs w:val="28"/>
          <w:shd w:val="clear" w:color="auto" w:fill="FFFFFF"/>
        </w:rPr>
        <w:t>и</w:t>
      </w:r>
      <w:r w:rsidRPr="005436B8">
        <w:rPr>
          <w:rFonts w:ascii="Times New Roman" w:hAnsi="Times New Roman" w:cs="Times New Roman"/>
          <w:sz w:val="28"/>
          <w:szCs w:val="28"/>
          <w:shd w:val="clear" w:color="auto" w:fill="FFFFFF"/>
        </w:rPr>
        <w:t xml:space="preserve"> з підстав, визначених</w:t>
      </w:r>
      <w:r w:rsidRPr="005436B8">
        <w:rPr>
          <w:rFonts w:ascii="Times New Roman" w:hAnsi="Times New Roman" w:cs="Times New Roman"/>
          <w:bCs/>
          <w:sz w:val="28"/>
          <w:szCs w:val="28"/>
          <w:shd w:val="clear" w:color="auto" w:fill="FFFFFF"/>
        </w:rPr>
        <w:t xml:space="preserve"> Порядком видачі власнику приміщення дозволу, </w:t>
      </w:r>
      <w:r w:rsidRPr="005436B8">
        <w:rPr>
          <w:rFonts w:ascii="Times New Roman" w:hAnsi="Times New Roman" w:cs="Times New Roman"/>
          <w:sz w:val="28"/>
          <w:szCs w:val="28"/>
          <w:lang w:eastAsia="uk-UA"/>
        </w:rPr>
        <w:t xml:space="preserve">що підтверджує відповідність приміщення для </w:t>
      </w:r>
      <w:r w:rsidR="00803376" w:rsidRPr="005436B8">
        <w:rPr>
          <w:rFonts w:ascii="Times New Roman" w:hAnsi="Times New Roman" w:cs="Times New Roman"/>
          <w:sz w:val="28"/>
          <w:szCs w:val="28"/>
          <w:lang w:eastAsia="uk-UA"/>
        </w:rPr>
        <w:br/>
      </w:r>
      <w:r w:rsidRPr="005436B8">
        <w:rPr>
          <w:rFonts w:ascii="Times New Roman" w:hAnsi="Times New Roman" w:cs="Times New Roman"/>
          <w:sz w:val="28"/>
          <w:szCs w:val="28"/>
          <w:lang w:eastAsia="uk-UA"/>
        </w:rPr>
        <w:t xml:space="preserve">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w:t>
      </w:r>
      <w:r w:rsidRPr="005436B8">
        <w:rPr>
          <w:rFonts w:ascii="Times New Roman" w:hAnsi="Times New Roman" w:cs="Times New Roman"/>
          <w:bCs/>
          <w:sz w:val="28"/>
          <w:szCs w:val="28"/>
        </w:rPr>
        <w:t xml:space="preserve">затвердженим рішенням КРАІЛ </w:t>
      </w:r>
      <w:r w:rsidR="00803376" w:rsidRPr="005436B8">
        <w:rPr>
          <w:rFonts w:ascii="Times New Roman" w:hAnsi="Times New Roman" w:cs="Times New Roman"/>
          <w:bCs/>
          <w:sz w:val="28"/>
          <w:szCs w:val="28"/>
        </w:rPr>
        <w:br/>
      </w:r>
      <w:r w:rsidRPr="005436B8">
        <w:rPr>
          <w:rFonts w:ascii="Times New Roman" w:hAnsi="Times New Roman" w:cs="Times New Roman"/>
          <w:bCs/>
          <w:sz w:val="28"/>
          <w:szCs w:val="28"/>
        </w:rPr>
        <w:t>від 17.12.2020 № 26, зареєстрованим у Міністерстві юстиції України 15.01.2021 за № 65/35687</w:t>
      </w:r>
      <w:r w:rsidRPr="005436B8">
        <w:rPr>
          <w:rFonts w:ascii="Times New Roman" w:hAnsi="Times New Roman" w:cs="Times New Roman"/>
          <w:bCs/>
          <w:sz w:val="28"/>
          <w:szCs w:val="28"/>
          <w:shd w:val="clear" w:color="auto" w:fill="FFFFFF"/>
        </w:rPr>
        <w:t>.</w:t>
      </w:r>
    </w:p>
    <w:p w14:paraId="0136E6F0" w14:textId="54B0B8DF" w:rsidR="005639BC" w:rsidRPr="005436B8" w:rsidRDefault="00B6743A" w:rsidP="005639BC">
      <w:pPr>
        <w:suppressAutoHyphens/>
        <w:spacing w:after="0" w:line="240" w:lineRule="auto"/>
        <w:ind w:firstLine="567"/>
        <w:jc w:val="both"/>
        <w:rPr>
          <w:rFonts w:ascii="Times New Roman" w:eastAsia="Times New Roman" w:hAnsi="Times New Roman" w:cs="Times New Roman"/>
          <w:sz w:val="28"/>
          <w:szCs w:val="28"/>
          <w:lang w:eastAsia="ru-RU"/>
        </w:rPr>
      </w:pPr>
      <w:bookmarkStart w:id="32" w:name="_Hlk160011290"/>
      <w:r w:rsidRPr="005436B8">
        <w:rPr>
          <w:rFonts w:ascii="Times New Roman" w:hAnsi="Times New Roman" w:cs="Times New Roman"/>
          <w:sz w:val="28"/>
          <w:szCs w:val="28"/>
        </w:rPr>
        <w:t>А також п</w:t>
      </w:r>
      <w:r w:rsidR="005639BC" w:rsidRPr="005436B8">
        <w:rPr>
          <w:rFonts w:ascii="Times New Roman" w:hAnsi="Times New Roman" w:cs="Times New Roman"/>
          <w:sz w:val="28"/>
          <w:szCs w:val="28"/>
        </w:rPr>
        <w:t xml:space="preserve">ротягом 2023 року КРАІЛ опрацьовано </w:t>
      </w:r>
      <w:r w:rsidR="008C62C1" w:rsidRPr="005436B8">
        <w:rPr>
          <w:rFonts w:ascii="Times New Roman" w:eastAsia="Batang" w:hAnsi="Times New Roman" w:cs="Times New Roman"/>
          <w:sz w:val="28"/>
          <w:szCs w:val="28"/>
        </w:rPr>
        <w:t>понад</w:t>
      </w:r>
      <w:r w:rsidR="005639BC" w:rsidRPr="005436B8">
        <w:rPr>
          <w:rFonts w:ascii="Times New Roman" w:eastAsia="Batang" w:hAnsi="Times New Roman" w:cs="Times New Roman"/>
          <w:sz w:val="28"/>
          <w:szCs w:val="28"/>
        </w:rPr>
        <w:t xml:space="preserve"> 115 документів щодо </w:t>
      </w:r>
      <w:r w:rsidR="005639BC" w:rsidRPr="005436B8">
        <w:rPr>
          <w:rFonts w:ascii="Times New Roman" w:hAnsi="Times New Roman" w:cs="Times New Roman"/>
          <w:sz w:val="28"/>
          <w:szCs w:val="28"/>
        </w:rPr>
        <w:t xml:space="preserve">внесення відповідних змін до реєстрів </w:t>
      </w:r>
      <w:r w:rsidR="005639BC" w:rsidRPr="005436B8">
        <w:rPr>
          <w:rFonts w:ascii="Times New Roman" w:eastAsia="Batang" w:hAnsi="Times New Roman" w:cs="Times New Roman"/>
          <w:sz w:val="28"/>
          <w:szCs w:val="28"/>
        </w:rPr>
        <w:t>організаторів азартних ігор (</w:t>
      </w:r>
      <w:r w:rsidR="005639BC" w:rsidRPr="005436B8">
        <w:rPr>
          <w:rFonts w:ascii="Times New Roman" w:eastAsia="Times New Roman" w:hAnsi="Times New Roman" w:cs="Times New Roman"/>
          <w:sz w:val="28"/>
          <w:szCs w:val="28"/>
          <w:lang w:eastAsia="ru-RU"/>
        </w:rPr>
        <w:t>Реєстру організаторів азартних ігор у гральних закладах казино, Реєстру організаторів азартних ігор казино в мережі Інтернет, Реєстру організаторів букмекерської діяльності, Реєстру організаторів азартних ігор у залах гральних автоматів, Реєстру організаторів гри в покер в мережі Інтернет).</w:t>
      </w:r>
      <w:r w:rsidR="00FF4CDE" w:rsidRPr="005436B8">
        <w:rPr>
          <w:rFonts w:ascii="Times New Roman" w:eastAsia="Times New Roman" w:hAnsi="Times New Roman" w:cs="Times New Roman"/>
          <w:sz w:val="28"/>
          <w:szCs w:val="28"/>
          <w:lang w:eastAsia="ru-RU"/>
        </w:rPr>
        <w:t xml:space="preserve"> </w:t>
      </w:r>
      <w:r w:rsidR="005639BC" w:rsidRPr="005436B8">
        <w:rPr>
          <w:rFonts w:ascii="Times New Roman" w:hAnsi="Times New Roman" w:cs="Times New Roman"/>
          <w:sz w:val="28"/>
          <w:szCs w:val="28"/>
        </w:rPr>
        <w:t>За результатами опрацювання</w:t>
      </w:r>
      <w:r w:rsidRPr="005436B8">
        <w:rPr>
          <w:rFonts w:ascii="Times New Roman" w:hAnsi="Times New Roman" w:cs="Times New Roman"/>
          <w:sz w:val="28"/>
          <w:szCs w:val="28"/>
        </w:rPr>
        <w:t xml:space="preserve"> яких</w:t>
      </w:r>
      <w:r w:rsidR="005639BC" w:rsidRPr="005436B8">
        <w:rPr>
          <w:rFonts w:ascii="Times New Roman" w:hAnsi="Times New Roman" w:cs="Times New Roman"/>
          <w:sz w:val="28"/>
          <w:szCs w:val="28"/>
        </w:rPr>
        <w:t>:</w:t>
      </w:r>
    </w:p>
    <w:p w14:paraId="32464793" w14:textId="4F48AE19" w:rsidR="005639BC" w:rsidRPr="005436B8" w:rsidRDefault="005639BC" w:rsidP="005639BC">
      <w:pPr>
        <w:widowControl w:val="0"/>
        <w:tabs>
          <w:tab w:val="left" w:pos="7938"/>
        </w:tabs>
        <w:spacing w:after="0" w:line="240" w:lineRule="auto"/>
        <w:ind w:right="-1" w:firstLine="567"/>
        <w:jc w:val="both"/>
        <w:rPr>
          <w:rFonts w:ascii="Times New Roman" w:eastAsia="Batang" w:hAnsi="Times New Roman" w:cs="Times New Roman"/>
          <w:sz w:val="28"/>
          <w:szCs w:val="28"/>
        </w:rPr>
      </w:pPr>
      <w:r w:rsidRPr="005436B8">
        <w:rPr>
          <w:rFonts w:ascii="Times New Roman" w:eastAsia="Batang" w:hAnsi="Times New Roman" w:cs="Times New Roman"/>
          <w:sz w:val="28"/>
          <w:szCs w:val="28"/>
        </w:rPr>
        <w:t>- надіслано організаторам азартних ігор 51 лист щодо необхідності уточнення інформації, наданої в повідомленні та доданих до нього документ</w:t>
      </w:r>
      <w:r w:rsidR="008C62C1" w:rsidRPr="005436B8">
        <w:rPr>
          <w:rFonts w:ascii="Times New Roman" w:eastAsia="Batang" w:hAnsi="Times New Roman" w:cs="Times New Roman"/>
          <w:sz w:val="28"/>
          <w:szCs w:val="28"/>
        </w:rPr>
        <w:t>ах</w:t>
      </w:r>
      <w:r w:rsidRPr="005436B8">
        <w:rPr>
          <w:rFonts w:ascii="Times New Roman" w:eastAsia="Batang" w:hAnsi="Times New Roman" w:cs="Times New Roman"/>
          <w:sz w:val="28"/>
          <w:szCs w:val="28"/>
        </w:rPr>
        <w:t xml:space="preserve"> з метою усунення виявлених розбіжностей та </w:t>
      </w:r>
      <w:proofErr w:type="spellStart"/>
      <w:r w:rsidRPr="005436B8">
        <w:rPr>
          <w:rFonts w:ascii="Times New Roman" w:eastAsia="Batang" w:hAnsi="Times New Roman" w:cs="Times New Roman"/>
          <w:sz w:val="28"/>
          <w:szCs w:val="28"/>
        </w:rPr>
        <w:t>неточностей</w:t>
      </w:r>
      <w:proofErr w:type="spellEnd"/>
      <w:r w:rsidRPr="005436B8">
        <w:rPr>
          <w:rFonts w:ascii="Times New Roman" w:eastAsia="Batang" w:hAnsi="Times New Roman" w:cs="Times New Roman"/>
          <w:sz w:val="28"/>
          <w:szCs w:val="28"/>
        </w:rPr>
        <w:t>;</w:t>
      </w:r>
    </w:p>
    <w:p w14:paraId="4D34A9B2" w14:textId="760DC136" w:rsidR="005639BC" w:rsidRPr="005436B8" w:rsidRDefault="005639BC" w:rsidP="005639BC">
      <w:pPr>
        <w:widowControl w:val="0"/>
        <w:tabs>
          <w:tab w:val="left" w:pos="7938"/>
        </w:tabs>
        <w:spacing w:after="0" w:line="240" w:lineRule="auto"/>
        <w:ind w:right="-1" w:firstLine="567"/>
        <w:jc w:val="both"/>
        <w:rPr>
          <w:rFonts w:ascii="Times New Roman" w:eastAsia="Batang" w:hAnsi="Times New Roman" w:cs="Times New Roman"/>
          <w:sz w:val="28"/>
          <w:szCs w:val="28"/>
        </w:rPr>
      </w:pPr>
      <w:r w:rsidRPr="005436B8">
        <w:rPr>
          <w:rFonts w:ascii="Times New Roman" w:eastAsia="Batang" w:hAnsi="Times New Roman" w:cs="Times New Roman"/>
          <w:sz w:val="28"/>
          <w:szCs w:val="28"/>
        </w:rPr>
        <w:t>- прийнято 52 рішення КРАІЛ щодо внесення змін до</w:t>
      </w:r>
      <w:r w:rsidR="00B6743A" w:rsidRPr="005436B8">
        <w:rPr>
          <w:rFonts w:ascii="Times New Roman" w:eastAsia="Batang" w:hAnsi="Times New Roman" w:cs="Times New Roman"/>
          <w:sz w:val="28"/>
          <w:szCs w:val="28"/>
        </w:rPr>
        <w:t xml:space="preserve"> відповідних </w:t>
      </w:r>
      <w:r w:rsidRPr="005436B8">
        <w:rPr>
          <w:rFonts w:ascii="Times New Roman" w:eastAsia="Batang" w:hAnsi="Times New Roman" w:cs="Times New Roman"/>
          <w:sz w:val="28"/>
          <w:szCs w:val="28"/>
        </w:rPr>
        <w:t>реєстрів організаторів азартних ігор;</w:t>
      </w:r>
    </w:p>
    <w:p w14:paraId="785EE817" w14:textId="3483EA4B" w:rsidR="005639BC" w:rsidRPr="005436B8" w:rsidRDefault="005639BC" w:rsidP="005639BC">
      <w:pPr>
        <w:widowControl w:val="0"/>
        <w:tabs>
          <w:tab w:val="left" w:pos="7938"/>
        </w:tabs>
        <w:spacing w:after="0" w:line="240" w:lineRule="auto"/>
        <w:ind w:right="-1" w:firstLine="567"/>
        <w:jc w:val="both"/>
        <w:rPr>
          <w:rFonts w:ascii="Times New Roman" w:eastAsia="Batang" w:hAnsi="Times New Roman" w:cs="Times New Roman"/>
          <w:sz w:val="28"/>
          <w:szCs w:val="28"/>
        </w:rPr>
      </w:pPr>
      <w:r w:rsidRPr="005436B8">
        <w:rPr>
          <w:rFonts w:ascii="Times New Roman" w:eastAsia="Batang" w:hAnsi="Times New Roman" w:cs="Times New Roman"/>
          <w:sz w:val="28"/>
          <w:szCs w:val="28"/>
        </w:rPr>
        <w:t xml:space="preserve">- </w:t>
      </w:r>
      <w:r w:rsidRPr="005436B8">
        <w:rPr>
          <w:rFonts w:ascii="Times New Roman" w:hAnsi="Times New Roman" w:cs="Times New Roman"/>
          <w:sz w:val="28"/>
          <w:szCs w:val="28"/>
        </w:rPr>
        <w:t xml:space="preserve">підготовлено інформаційно-довідкові та аналітичні матеріли щодо виявлених розбіжностей та/або </w:t>
      </w:r>
      <w:proofErr w:type="spellStart"/>
      <w:r w:rsidRPr="005436B8">
        <w:rPr>
          <w:rFonts w:ascii="Times New Roman" w:hAnsi="Times New Roman" w:cs="Times New Roman"/>
          <w:sz w:val="28"/>
          <w:szCs w:val="28"/>
        </w:rPr>
        <w:t>неузгодженостей</w:t>
      </w:r>
      <w:proofErr w:type="spellEnd"/>
      <w:r w:rsidRPr="005436B8">
        <w:rPr>
          <w:rFonts w:ascii="Times New Roman" w:hAnsi="Times New Roman" w:cs="Times New Roman"/>
          <w:sz w:val="28"/>
          <w:szCs w:val="28"/>
        </w:rPr>
        <w:t xml:space="preserve"> між інформацією, що міститься </w:t>
      </w:r>
      <w:r w:rsidR="008C62C1" w:rsidRPr="005436B8">
        <w:rPr>
          <w:rFonts w:ascii="Times New Roman" w:hAnsi="Times New Roman" w:cs="Times New Roman"/>
          <w:sz w:val="28"/>
          <w:szCs w:val="28"/>
        </w:rPr>
        <w:t>в</w:t>
      </w:r>
      <w:r w:rsidR="00235865" w:rsidRPr="005436B8">
        <w:rPr>
          <w:rFonts w:ascii="Times New Roman" w:hAnsi="Times New Roman" w:cs="Times New Roman"/>
          <w:sz w:val="28"/>
          <w:szCs w:val="28"/>
        </w:rPr>
        <w:t xml:space="preserve"> зазначених вище</w:t>
      </w:r>
      <w:r w:rsidRPr="005436B8">
        <w:rPr>
          <w:rFonts w:ascii="Times New Roman" w:hAnsi="Times New Roman" w:cs="Times New Roman"/>
          <w:sz w:val="28"/>
          <w:szCs w:val="28"/>
        </w:rPr>
        <w:t xml:space="preserve"> </w:t>
      </w:r>
      <w:r w:rsidR="007E3A5C" w:rsidRPr="005436B8">
        <w:rPr>
          <w:rFonts w:ascii="Times New Roman" w:hAnsi="Times New Roman" w:cs="Times New Roman"/>
          <w:sz w:val="28"/>
          <w:szCs w:val="28"/>
        </w:rPr>
        <w:t>р</w:t>
      </w:r>
      <w:r w:rsidRPr="005436B8">
        <w:rPr>
          <w:rFonts w:ascii="Times New Roman" w:hAnsi="Times New Roman" w:cs="Times New Roman"/>
          <w:sz w:val="28"/>
          <w:szCs w:val="28"/>
        </w:rPr>
        <w:t xml:space="preserve">еєстрах </w:t>
      </w:r>
      <w:r w:rsidR="00B43A52" w:rsidRPr="005436B8">
        <w:rPr>
          <w:rFonts w:ascii="Times New Roman" w:hAnsi="Times New Roman" w:cs="Times New Roman"/>
          <w:sz w:val="28"/>
          <w:szCs w:val="28"/>
        </w:rPr>
        <w:t>і</w:t>
      </w:r>
      <w:r w:rsidRPr="005436B8">
        <w:rPr>
          <w:rFonts w:ascii="Times New Roman" w:hAnsi="Times New Roman" w:cs="Times New Roman"/>
          <w:sz w:val="28"/>
          <w:szCs w:val="28"/>
        </w:rPr>
        <w:t xml:space="preserve"> переліках та інформацією, що міститься </w:t>
      </w:r>
      <w:r w:rsidR="00B43A52" w:rsidRPr="005436B8">
        <w:rPr>
          <w:rFonts w:ascii="Times New Roman" w:hAnsi="Times New Roman" w:cs="Times New Roman"/>
          <w:sz w:val="28"/>
          <w:szCs w:val="28"/>
        </w:rPr>
        <w:t>в</w:t>
      </w:r>
      <w:r w:rsidRPr="005436B8">
        <w:rPr>
          <w:rFonts w:ascii="Times New Roman" w:hAnsi="Times New Roman" w:cs="Times New Roman"/>
          <w:sz w:val="28"/>
          <w:szCs w:val="28"/>
        </w:rPr>
        <w:t xml:space="preserve"> наданих </w:t>
      </w:r>
      <w:r w:rsidRPr="005436B8">
        <w:rPr>
          <w:rFonts w:ascii="Times New Roman" w:eastAsia="Batang" w:hAnsi="Times New Roman" w:cs="Times New Roman"/>
          <w:sz w:val="28"/>
          <w:szCs w:val="28"/>
        </w:rPr>
        <w:t>організаторами азартних ігор</w:t>
      </w:r>
      <w:r w:rsidRPr="005436B8">
        <w:rPr>
          <w:rFonts w:ascii="Times New Roman" w:hAnsi="Times New Roman" w:cs="Times New Roman"/>
          <w:sz w:val="28"/>
          <w:szCs w:val="28"/>
        </w:rPr>
        <w:t xml:space="preserve"> повідомленнях про зміни.</w:t>
      </w:r>
    </w:p>
    <w:bookmarkEnd w:id="32"/>
    <w:p w14:paraId="0CF3705A" w14:textId="5C03035C" w:rsidR="005639BC" w:rsidRPr="005436B8" w:rsidRDefault="005639BC" w:rsidP="005639BC">
      <w:pPr>
        <w:pStyle w:val="a5"/>
        <w:widowControl w:val="0"/>
        <w:tabs>
          <w:tab w:val="left" w:pos="851"/>
        </w:tabs>
        <w:spacing w:after="0" w:line="240" w:lineRule="auto"/>
        <w:ind w:left="567" w:right="-1"/>
        <w:jc w:val="both"/>
        <w:rPr>
          <w:rFonts w:ascii="Times New Roman" w:hAnsi="Times New Roman" w:cs="Times New Roman"/>
          <w:bCs/>
          <w:spacing w:val="-4"/>
          <w:sz w:val="28"/>
          <w:szCs w:val="28"/>
          <w:lang w:eastAsia="uk-UA"/>
        </w:rPr>
      </w:pPr>
      <w:r w:rsidRPr="005436B8">
        <w:rPr>
          <w:rFonts w:ascii="Times New Roman" w:hAnsi="Times New Roman" w:cs="Times New Roman"/>
          <w:bCs/>
          <w:spacing w:val="-4"/>
          <w:sz w:val="28"/>
          <w:szCs w:val="28"/>
          <w:lang w:eastAsia="uk-UA"/>
        </w:rPr>
        <w:t>Протягом 2023 року КРАІЛ:</w:t>
      </w:r>
    </w:p>
    <w:p w14:paraId="7229E6C3" w14:textId="77777777" w:rsidR="005639BC" w:rsidRPr="005436B8" w:rsidRDefault="005639BC" w:rsidP="005639BC">
      <w:pPr>
        <w:pStyle w:val="a5"/>
        <w:widowControl w:val="0"/>
        <w:tabs>
          <w:tab w:val="left" w:pos="851"/>
        </w:tabs>
        <w:spacing w:after="0" w:line="240" w:lineRule="auto"/>
        <w:ind w:left="0" w:right="-1" w:firstLine="567"/>
        <w:jc w:val="both"/>
        <w:rPr>
          <w:rFonts w:ascii="Times New Roman" w:hAnsi="Times New Roman" w:cs="Times New Roman"/>
          <w:bCs/>
          <w:sz w:val="28"/>
          <w:szCs w:val="28"/>
        </w:rPr>
      </w:pPr>
      <w:r w:rsidRPr="005436B8">
        <w:rPr>
          <w:rFonts w:ascii="Times New Roman" w:hAnsi="Times New Roman" w:cs="Times New Roman"/>
          <w:bCs/>
          <w:spacing w:val="-4"/>
          <w:sz w:val="28"/>
          <w:szCs w:val="28"/>
          <w:lang w:eastAsia="uk-UA"/>
        </w:rPr>
        <w:t xml:space="preserve">1. Видано </w:t>
      </w:r>
      <w:r w:rsidRPr="005436B8">
        <w:rPr>
          <w:rFonts w:ascii="Times New Roman" w:hAnsi="Times New Roman" w:cs="Times New Roman"/>
          <w:bCs/>
          <w:sz w:val="28"/>
          <w:szCs w:val="28"/>
          <w:shd w:val="clear" w:color="auto" w:fill="FFFFFF"/>
        </w:rPr>
        <w:t>1876 ліцензій</w:t>
      </w:r>
      <w:r w:rsidRPr="005436B8">
        <w:rPr>
          <w:rFonts w:ascii="Times New Roman" w:hAnsi="Times New Roman" w:cs="Times New Roman"/>
          <w:bCs/>
          <w:sz w:val="24"/>
          <w:szCs w:val="24"/>
        </w:rPr>
        <w:t xml:space="preserve"> </w:t>
      </w:r>
      <w:r w:rsidRPr="005436B8">
        <w:rPr>
          <w:rFonts w:ascii="Times New Roman" w:hAnsi="Times New Roman" w:cs="Times New Roman"/>
          <w:bCs/>
          <w:sz w:val="28"/>
          <w:szCs w:val="28"/>
        </w:rPr>
        <w:t>у сфері діяльності з організації та проведення азартних ігор</w:t>
      </w:r>
      <w:r w:rsidRPr="005436B8">
        <w:rPr>
          <w:rFonts w:ascii="Times New Roman" w:hAnsi="Times New Roman" w:cs="Times New Roman"/>
          <w:bCs/>
          <w:sz w:val="28"/>
          <w:szCs w:val="28"/>
          <w:shd w:val="clear" w:color="auto" w:fill="FFFFFF"/>
        </w:rPr>
        <w:t>, з них:</w:t>
      </w:r>
    </w:p>
    <w:p w14:paraId="4C86BE46" w14:textId="540C5265" w:rsidR="005639BC" w:rsidRPr="005436B8" w:rsidRDefault="005639BC" w:rsidP="005639BC">
      <w:pPr>
        <w:widowControl w:val="0"/>
        <w:tabs>
          <w:tab w:val="left" w:pos="709"/>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397E56"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організації та проведення азартних ігор казино у мережі Інтернет – 6;</w:t>
      </w:r>
    </w:p>
    <w:p w14:paraId="683E71F2" w14:textId="6AD2CE71" w:rsidR="005639BC" w:rsidRPr="005436B8" w:rsidRDefault="005639BC" w:rsidP="005639BC">
      <w:pPr>
        <w:widowControl w:val="0"/>
        <w:tabs>
          <w:tab w:val="left" w:pos="709"/>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 ліцензі</w:t>
      </w:r>
      <w:r w:rsidR="009E1081"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букмекерський пункт – 1; </w:t>
      </w:r>
    </w:p>
    <w:p w14:paraId="3EA64E0B" w14:textId="59C3775A" w:rsidR="005639BC" w:rsidRPr="005436B8" w:rsidRDefault="005639BC" w:rsidP="005639BC">
      <w:pPr>
        <w:widowControl w:val="0"/>
        <w:tabs>
          <w:tab w:val="left" w:pos="709"/>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 ліцензі</w:t>
      </w:r>
      <w:r w:rsidR="00397E56"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організації та проведення азартних ігор у гральних закладах казино – 3;</w:t>
      </w:r>
    </w:p>
    <w:p w14:paraId="0D0CE2E0" w14:textId="15374C05" w:rsidR="005639BC" w:rsidRPr="005436B8" w:rsidRDefault="005639BC" w:rsidP="005639BC">
      <w:pPr>
        <w:widowControl w:val="0"/>
        <w:tabs>
          <w:tab w:val="left" w:pos="709"/>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 ліцензі</w:t>
      </w:r>
      <w:r w:rsidR="00397E56"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організації та проведення азартних ігор у залах гральних автоматів – 4;</w:t>
      </w:r>
    </w:p>
    <w:p w14:paraId="42686DE9" w14:textId="1C547047" w:rsidR="005639BC" w:rsidRPr="005436B8" w:rsidRDefault="005639BC" w:rsidP="005639BC">
      <w:pPr>
        <w:widowControl w:val="0"/>
        <w:tabs>
          <w:tab w:val="left" w:pos="426"/>
          <w:tab w:val="left" w:pos="567"/>
          <w:tab w:val="left" w:pos="709"/>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 ліцензі</w:t>
      </w:r>
      <w:r w:rsidR="00397E56"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організації та проведення букмекерської діяльності – 1;</w:t>
      </w:r>
    </w:p>
    <w:p w14:paraId="3B4D68E0" w14:textId="0DF65990" w:rsidR="005639BC" w:rsidRPr="005436B8" w:rsidRDefault="005639BC" w:rsidP="005639BC">
      <w:pPr>
        <w:widowControl w:val="0"/>
        <w:tabs>
          <w:tab w:val="left" w:pos="709"/>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lastRenderedPageBreak/>
        <w:t>- ліцензі</w:t>
      </w:r>
      <w:r w:rsidR="00397E56"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гральний автомат – 1813; </w:t>
      </w:r>
    </w:p>
    <w:p w14:paraId="23BD1C10" w14:textId="49470EB2" w:rsidR="005639BC" w:rsidRPr="005436B8" w:rsidRDefault="005639BC" w:rsidP="005639BC">
      <w:pPr>
        <w:widowControl w:val="0"/>
        <w:tabs>
          <w:tab w:val="left" w:pos="709"/>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397E56"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гральний стіл та/або на гральний стіл з кільцем рулетки – 44 (31/13);</w:t>
      </w:r>
    </w:p>
    <w:p w14:paraId="28EA5E9E" w14:textId="4485E94C" w:rsidR="005639BC" w:rsidRPr="005436B8" w:rsidRDefault="005639BC" w:rsidP="005639BC">
      <w:pPr>
        <w:widowControl w:val="0"/>
        <w:tabs>
          <w:tab w:val="left" w:pos="709"/>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397E56"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надання послуг у сфері азартних ігор – 4.</w:t>
      </w:r>
    </w:p>
    <w:p w14:paraId="4270C8E4" w14:textId="77777777" w:rsidR="005639BC" w:rsidRPr="005436B8" w:rsidRDefault="005639BC" w:rsidP="005639BC">
      <w:pPr>
        <w:pStyle w:val="a5"/>
        <w:widowControl w:val="0"/>
        <w:numPr>
          <w:ilvl w:val="0"/>
          <w:numId w:val="26"/>
        </w:numPr>
        <w:tabs>
          <w:tab w:val="left" w:pos="851"/>
        </w:tabs>
        <w:snapToGrid w:val="0"/>
        <w:spacing w:after="0" w:line="240" w:lineRule="auto"/>
        <w:ind w:left="0" w:right="57" w:firstLine="567"/>
        <w:jc w:val="both"/>
        <w:rPr>
          <w:rFonts w:ascii="Times New Roman" w:hAnsi="Times New Roman" w:cs="Times New Roman"/>
          <w:sz w:val="28"/>
          <w:szCs w:val="28"/>
        </w:rPr>
      </w:pPr>
      <w:r w:rsidRPr="005436B8">
        <w:rPr>
          <w:rFonts w:ascii="Times New Roman" w:hAnsi="Times New Roman" w:cs="Times New Roman"/>
          <w:sz w:val="28"/>
          <w:szCs w:val="28"/>
        </w:rPr>
        <w:t>Анульовано 3469 ліцензій у сфері діяльності з організації та проведення азартних ігор, з них:</w:t>
      </w:r>
    </w:p>
    <w:p w14:paraId="7BD7A0AD" w14:textId="445D3637" w:rsidR="005639BC" w:rsidRPr="005436B8" w:rsidRDefault="00A52609" w:rsidP="005639BC">
      <w:pPr>
        <w:pStyle w:val="a5"/>
        <w:widowControl w:val="0"/>
        <w:tabs>
          <w:tab w:val="left" w:pos="851"/>
        </w:tabs>
        <w:snapToGrid w:val="0"/>
        <w:spacing w:after="0" w:line="240" w:lineRule="auto"/>
        <w:ind w:left="0" w:right="57" w:firstLine="567"/>
        <w:jc w:val="both"/>
        <w:rPr>
          <w:rFonts w:ascii="Times New Roman" w:hAnsi="Times New Roman" w:cs="Times New Roman"/>
          <w:sz w:val="28"/>
          <w:szCs w:val="28"/>
        </w:rPr>
      </w:pPr>
      <w:r w:rsidRPr="005436B8">
        <w:rPr>
          <w:rFonts w:ascii="Times New Roman" w:hAnsi="Times New Roman" w:cs="Times New Roman"/>
          <w:sz w:val="28"/>
          <w:szCs w:val="28"/>
        </w:rPr>
        <w:t>Л</w:t>
      </w:r>
      <w:r w:rsidR="005639BC" w:rsidRPr="005436B8">
        <w:rPr>
          <w:rFonts w:ascii="Times New Roman" w:hAnsi="Times New Roman" w:cs="Times New Roman"/>
          <w:sz w:val="28"/>
          <w:szCs w:val="28"/>
        </w:rPr>
        <w:t>іцензій на провадження діяльності з організації та проведення азартних ігор – 21:</w:t>
      </w:r>
    </w:p>
    <w:p w14:paraId="1A3C027D" w14:textId="0C87EE70" w:rsidR="005639BC" w:rsidRPr="005436B8" w:rsidRDefault="005639BC" w:rsidP="005639BC">
      <w:pPr>
        <w:widowControl w:val="0"/>
        <w:tabs>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397E56"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організації та проведення азартних ігор у гральних закладах казино – 5;</w:t>
      </w:r>
    </w:p>
    <w:p w14:paraId="0B382FC8" w14:textId="176A94E6" w:rsidR="005639BC" w:rsidRPr="005436B8" w:rsidRDefault="005639BC" w:rsidP="005639BC">
      <w:pPr>
        <w:widowControl w:val="0"/>
        <w:tabs>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397E56"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організації та проведення азартних ігор казино у мережі Інтернет – 2;</w:t>
      </w:r>
    </w:p>
    <w:p w14:paraId="058DD23E" w14:textId="604BD2B6" w:rsidR="005639BC" w:rsidRPr="005436B8" w:rsidRDefault="005639BC" w:rsidP="005639BC">
      <w:pPr>
        <w:widowControl w:val="0"/>
        <w:tabs>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A266C2"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організації та проведення букмекерської діяльності – 1;</w:t>
      </w:r>
    </w:p>
    <w:p w14:paraId="2CC74C0C" w14:textId="32271FB6" w:rsidR="005639BC" w:rsidRPr="005436B8" w:rsidRDefault="005639BC" w:rsidP="005639BC">
      <w:pPr>
        <w:widowControl w:val="0"/>
        <w:tabs>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A266C2"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організації та проведення азартних ігор у залах гральних автоматів – 12;</w:t>
      </w:r>
    </w:p>
    <w:p w14:paraId="74BD32AF" w14:textId="4D728B49" w:rsidR="005639BC" w:rsidRPr="005436B8" w:rsidRDefault="005639BC" w:rsidP="005639BC">
      <w:pPr>
        <w:widowControl w:val="0"/>
        <w:tabs>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A266C2"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провадження діяльності з організації та проведення азартних ігор у покер у мережі Інтернет – 1.</w:t>
      </w:r>
    </w:p>
    <w:p w14:paraId="194E6AF9" w14:textId="0DAB32B8" w:rsidR="005639BC" w:rsidRPr="005436B8" w:rsidRDefault="005639BC" w:rsidP="005639BC">
      <w:pPr>
        <w:widowControl w:val="0"/>
        <w:tabs>
          <w:tab w:val="left" w:pos="0"/>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Ліцензі</w:t>
      </w:r>
      <w:r w:rsidR="00A266C2"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гральне обладнання (гральний автомат, гральний стіл, гральний стіл з кільцем рулетки) – 3445:</w:t>
      </w:r>
    </w:p>
    <w:p w14:paraId="706A8E9F" w14:textId="63136D32" w:rsidR="005639BC" w:rsidRPr="005436B8" w:rsidRDefault="005639BC" w:rsidP="005639BC">
      <w:pPr>
        <w:widowControl w:val="0"/>
        <w:tabs>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A266C2"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гральний стіл – 66;</w:t>
      </w:r>
    </w:p>
    <w:p w14:paraId="42EE647F" w14:textId="701FCCA5" w:rsidR="005639BC" w:rsidRPr="005436B8" w:rsidRDefault="005639BC" w:rsidP="005639BC">
      <w:pPr>
        <w:widowControl w:val="0"/>
        <w:tabs>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A266C2"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гральний стіл з кільцем рулетки – 29;</w:t>
      </w:r>
    </w:p>
    <w:p w14:paraId="4E9223FE" w14:textId="48DC10D8" w:rsidR="005639BC" w:rsidRPr="005436B8" w:rsidRDefault="005639BC" w:rsidP="005639BC">
      <w:pPr>
        <w:widowControl w:val="0"/>
        <w:tabs>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ліцензі</w:t>
      </w:r>
      <w:r w:rsidR="00A266C2" w:rsidRPr="005436B8">
        <w:rPr>
          <w:rFonts w:ascii="Times New Roman" w:hAnsi="Times New Roman" w:cs="Times New Roman"/>
          <w:sz w:val="28"/>
          <w:szCs w:val="28"/>
        </w:rPr>
        <w:t>й</w:t>
      </w:r>
      <w:r w:rsidRPr="005436B8">
        <w:rPr>
          <w:rFonts w:ascii="Times New Roman" w:hAnsi="Times New Roman" w:cs="Times New Roman"/>
          <w:sz w:val="28"/>
          <w:szCs w:val="28"/>
        </w:rPr>
        <w:t xml:space="preserve"> на гральний автомат – 3350.</w:t>
      </w:r>
    </w:p>
    <w:p w14:paraId="577BA887" w14:textId="77777777" w:rsidR="005639BC" w:rsidRPr="005436B8" w:rsidRDefault="005639BC" w:rsidP="005639BC">
      <w:pPr>
        <w:widowControl w:val="0"/>
        <w:tabs>
          <w:tab w:val="left" w:pos="993"/>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Ліцензій на провадження діяльності з надання послуг у сфері азартних ігор – 3.</w:t>
      </w:r>
    </w:p>
    <w:p w14:paraId="20A543E1" w14:textId="18CCEABC" w:rsidR="000F0AA7" w:rsidRPr="005436B8" w:rsidRDefault="000F0AA7" w:rsidP="000F0AA7">
      <w:pPr>
        <w:widowControl w:val="0"/>
        <w:snapToGrid w:val="0"/>
        <w:spacing w:after="0" w:line="240" w:lineRule="auto"/>
        <w:ind w:right="57" w:firstLine="510"/>
        <w:jc w:val="both"/>
        <w:rPr>
          <w:rFonts w:ascii="Times New Roman" w:hAnsi="Times New Roman" w:cs="Times New Roman"/>
          <w:sz w:val="28"/>
          <w:szCs w:val="28"/>
        </w:rPr>
      </w:pPr>
      <w:r w:rsidRPr="005436B8">
        <w:rPr>
          <w:rFonts w:ascii="Times New Roman" w:hAnsi="Times New Roman" w:cs="Times New Roman"/>
          <w:sz w:val="28"/>
          <w:szCs w:val="28"/>
        </w:rPr>
        <w:t>Забезпечено</w:t>
      </w:r>
      <w:r w:rsidRPr="005436B8">
        <w:rPr>
          <w:rFonts w:ascii="Times New Roman" w:eastAsia="Batang" w:hAnsi="Times New Roman" w:cs="Times New Roman"/>
          <w:sz w:val="28"/>
          <w:szCs w:val="28"/>
        </w:rPr>
        <w:t xml:space="preserve"> </w:t>
      </w:r>
      <w:r w:rsidRPr="005436B8">
        <w:rPr>
          <w:rFonts w:ascii="Times New Roman" w:hAnsi="Times New Roman" w:cs="Times New Roman"/>
          <w:sz w:val="28"/>
          <w:szCs w:val="28"/>
        </w:rPr>
        <w:t>формування та ведення ліцензійних справ, їх зберігання в паперовій та електронній формах відповідно до положень Ліцензійних умов у сфері організації та проведення азартних ігор, затверджених постановою Кабінету Міністрів України від 21 грудня 2020 року № 1341</w:t>
      </w:r>
      <w:r w:rsidR="009E1081" w:rsidRPr="005436B8">
        <w:rPr>
          <w:rFonts w:ascii="Times New Roman" w:hAnsi="Times New Roman" w:cs="Times New Roman"/>
          <w:sz w:val="28"/>
          <w:szCs w:val="28"/>
        </w:rPr>
        <w:t>,</w:t>
      </w:r>
      <w:r w:rsidRPr="005436B8">
        <w:rPr>
          <w:rFonts w:ascii="Times New Roman" w:hAnsi="Times New Roman" w:cs="Times New Roman"/>
          <w:sz w:val="28"/>
          <w:szCs w:val="28"/>
        </w:rPr>
        <w:t xml:space="preserve"> та Ліцензійних умов провадження діяльності з надання послуг у сфері організації та проведення азартних ігор, затверджених постановою Кабінету Міністрів України</w:t>
      </w:r>
      <w:r w:rsidR="00355D68" w:rsidRPr="005436B8">
        <w:rPr>
          <w:rFonts w:ascii="Times New Roman" w:hAnsi="Times New Roman" w:cs="Times New Roman"/>
          <w:sz w:val="28"/>
          <w:szCs w:val="28"/>
        </w:rPr>
        <w:br/>
      </w:r>
      <w:r w:rsidRPr="005436B8">
        <w:rPr>
          <w:rFonts w:ascii="Times New Roman" w:hAnsi="Times New Roman" w:cs="Times New Roman"/>
          <w:sz w:val="28"/>
          <w:szCs w:val="28"/>
        </w:rPr>
        <w:t xml:space="preserve"> від 31 березня 2021 року № 300.</w:t>
      </w:r>
    </w:p>
    <w:p w14:paraId="7F29C429" w14:textId="37793D61" w:rsidR="000F0AA7" w:rsidRPr="005436B8" w:rsidRDefault="000F0AA7" w:rsidP="00FE3D44">
      <w:pPr>
        <w:widowControl w:val="0"/>
        <w:snapToGrid w:val="0"/>
        <w:spacing w:after="0" w:line="240" w:lineRule="auto"/>
        <w:ind w:right="57" w:firstLine="567"/>
        <w:jc w:val="both"/>
        <w:rPr>
          <w:rFonts w:ascii="Times New Roman" w:eastAsia="Batang" w:hAnsi="Times New Roman" w:cs="Times New Roman"/>
          <w:sz w:val="28"/>
          <w:szCs w:val="28"/>
        </w:rPr>
      </w:pPr>
      <w:r w:rsidRPr="005436B8">
        <w:rPr>
          <w:rFonts w:ascii="Times New Roman" w:hAnsi="Times New Roman" w:cs="Times New Roman"/>
          <w:sz w:val="28"/>
          <w:szCs w:val="28"/>
        </w:rPr>
        <w:t xml:space="preserve">Для забезпечення ведення, формування та збереження ліцензійних справ </w:t>
      </w:r>
      <w:r w:rsidR="007F78E7" w:rsidRPr="005436B8">
        <w:rPr>
          <w:rFonts w:ascii="Times New Roman" w:hAnsi="Times New Roman" w:cs="Times New Roman"/>
          <w:sz w:val="28"/>
          <w:szCs w:val="28"/>
        </w:rPr>
        <w:t>у</w:t>
      </w:r>
      <w:r w:rsidRPr="005436B8">
        <w:rPr>
          <w:rFonts w:ascii="Times New Roman" w:hAnsi="Times New Roman" w:cs="Times New Roman"/>
          <w:sz w:val="28"/>
          <w:szCs w:val="28"/>
        </w:rPr>
        <w:t xml:space="preserve"> електронній формі створено окремий дисковий простір</w:t>
      </w:r>
      <w:r w:rsidRPr="005436B8">
        <w:rPr>
          <w:rFonts w:ascii="Times New Roman" w:eastAsia="Batang" w:hAnsi="Times New Roman" w:cs="Times New Roman"/>
          <w:sz w:val="28"/>
          <w:szCs w:val="28"/>
        </w:rPr>
        <w:t xml:space="preserve"> з обмеженим </w:t>
      </w:r>
      <w:r w:rsidRPr="005436B8">
        <w:rPr>
          <w:rFonts w:ascii="Times New Roman" w:hAnsi="Times New Roman" w:cs="Times New Roman"/>
          <w:sz w:val="28"/>
          <w:szCs w:val="28"/>
        </w:rPr>
        <w:t xml:space="preserve">доступом на сервері </w:t>
      </w:r>
      <w:r w:rsidRPr="005436B8">
        <w:rPr>
          <w:rFonts w:ascii="Times New Roman" w:eastAsia="Batang" w:hAnsi="Times New Roman" w:cs="Times New Roman"/>
          <w:sz w:val="28"/>
          <w:szCs w:val="28"/>
        </w:rPr>
        <w:t>КРАІЛ та р</w:t>
      </w:r>
      <w:r w:rsidRPr="005436B8">
        <w:rPr>
          <w:rFonts w:ascii="Times New Roman" w:hAnsi="Times New Roman" w:cs="Times New Roman"/>
          <w:sz w:val="28"/>
          <w:szCs w:val="28"/>
        </w:rPr>
        <w:t xml:space="preserve">озроблено MVP </w:t>
      </w:r>
      <w:proofErr w:type="spellStart"/>
      <w:r w:rsidR="007F78E7" w:rsidRPr="005436B8">
        <w:rPr>
          <w:rFonts w:ascii="Times New Roman" w:hAnsi="Times New Roman" w:cs="Times New Roman"/>
          <w:sz w:val="28"/>
          <w:szCs w:val="28"/>
        </w:rPr>
        <w:t>веб</w:t>
      </w:r>
      <w:r w:rsidRPr="005436B8">
        <w:rPr>
          <w:rFonts w:ascii="Times New Roman" w:hAnsi="Times New Roman" w:cs="Times New Roman"/>
          <w:sz w:val="28"/>
          <w:szCs w:val="28"/>
        </w:rPr>
        <w:t>інтерфейсу</w:t>
      </w:r>
      <w:proofErr w:type="spellEnd"/>
      <w:r w:rsidRPr="005436B8">
        <w:rPr>
          <w:rFonts w:ascii="Times New Roman" w:hAnsi="Times New Roman" w:cs="Times New Roman"/>
          <w:sz w:val="28"/>
          <w:szCs w:val="28"/>
        </w:rPr>
        <w:t xml:space="preserve"> для ведення Реєстру ліцензіатів та взаємодії з інформаційним ресурсом РНБО «СОТА».</w:t>
      </w:r>
      <w:r w:rsidRPr="005436B8">
        <w:rPr>
          <w:rFonts w:ascii="Times New Roman" w:eastAsia="Batang" w:hAnsi="Times New Roman" w:cs="Times New Roman"/>
          <w:sz w:val="28"/>
          <w:szCs w:val="28"/>
        </w:rPr>
        <w:t xml:space="preserve"> </w:t>
      </w:r>
    </w:p>
    <w:p w14:paraId="4EA21505" w14:textId="333F4415" w:rsidR="005970A3" w:rsidRPr="005436B8" w:rsidRDefault="005970A3" w:rsidP="00FE3D44">
      <w:pPr>
        <w:spacing w:after="0" w:line="240" w:lineRule="auto"/>
        <w:ind w:right="57" w:firstLine="567"/>
        <w:jc w:val="both"/>
        <w:rPr>
          <w:rFonts w:ascii="Times New Roman" w:hAnsi="Times New Roman" w:cs="Times New Roman"/>
          <w:sz w:val="28"/>
          <w:szCs w:val="28"/>
          <w:shd w:val="clear" w:color="auto" w:fill="FFFFFF"/>
        </w:rPr>
      </w:pPr>
      <w:r w:rsidRPr="005436B8">
        <w:rPr>
          <w:rFonts w:ascii="Times New Roman" w:eastAsia="Times New Roman" w:hAnsi="Times New Roman" w:cs="Times New Roman"/>
          <w:sz w:val="28"/>
          <w:szCs w:val="28"/>
          <w:lang w:eastAsia="ru-RU"/>
        </w:rPr>
        <w:t xml:space="preserve">Формування та ведення ліцензійного реєстру </w:t>
      </w:r>
      <w:r w:rsidR="00CE4C93" w:rsidRPr="005436B8">
        <w:rPr>
          <w:rFonts w:ascii="Times New Roman" w:eastAsia="Times New Roman" w:hAnsi="Times New Roman" w:cs="Times New Roman"/>
          <w:sz w:val="28"/>
          <w:szCs w:val="28"/>
          <w:lang w:eastAsia="ru-RU"/>
        </w:rPr>
        <w:t>в</w:t>
      </w:r>
      <w:r w:rsidRPr="005436B8">
        <w:rPr>
          <w:rFonts w:ascii="Times New Roman" w:eastAsia="Times New Roman" w:hAnsi="Times New Roman" w:cs="Times New Roman"/>
          <w:sz w:val="28"/>
          <w:szCs w:val="28"/>
          <w:lang w:eastAsia="ru-RU"/>
        </w:rPr>
        <w:t xml:space="preserve"> лотерейній сфері здійснюватиметься після прийняття відповідних нормативно-правових актів </w:t>
      </w:r>
      <w:r w:rsidR="008E37BC" w:rsidRPr="005436B8">
        <w:rPr>
          <w:rFonts w:ascii="Times New Roman" w:eastAsia="Times New Roman" w:hAnsi="Times New Roman" w:cs="Times New Roman"/>
          <w:sz w:val="28"/>
          <w:szCs w:val="28"/>
          <w:lang w:eastAsia="ru-RU"/>
        </w:rPr>
        <w:t xml:space="preserve">(ліцензійних умов) </w:t>
      </w:r>
      <w:r w:rsidRPr="005436B8">
        <w:rPr>
          <w:rFonts w:ascii="Times New Roman" w:eastAsia="Times New Roman" w:hAnsi="Times New Roman" w:cs="Times New Roman"/>
          <w:sz w:val="28"/>
          <w:szCs w:val="28"/>
          <w:lang w:eastAsia="ru-RU"/>
        </w:rPr>
        <w:t xml:space="preserve">та відповідного фінансування. </w:t>
      </w:r>
      <w:r w:rsidRPr="005436B8">
        <w:rPr>
          <w:rFonts w:ascii="Times New Roman" w:eastAsia="Batang" w:hAnsi="Times New Roman" w:cs="Times New Roman"/>
          <w:sz w:val="28"/>
          <w:szCs w:val="28"/>
        </w:rPr>
        <w:t xml:space="preserve">Розроблений КРАІЛ </w:t>
      </w:r>
      <w:proofErr w:type="spellStart"/>
      <w:r w:rsidRPr="005436B8">
        <w:rPr>
          <w:rFonts w:ascii="Times New Roman" w:eastAsia="Batang" w:hAnsi="Times New Roman" w:cs="Times New Roman"/>
          <w:sz w:val="28"/>
          <w:szCs w:val="28"/>
        </w:rPr>
        <w:t>проєкт</w:t>
      </w:r>
      <w:proofErr w:type="spellEnd"/>
      <w:r w:rsidRPr="005436B8">
        <w:rPr>
          <w:rFonts w:ascii="Times New Roman" w:eastAsia="Batang" w:hAnsi="Times New Roman" w:cs="Times New Roman"/>
          <w:sz w:val="28"/>
          <w:szCs w:val="28"/>
        </w:rPr>
        <w:t xml:space="preserve">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w:t>
      </w:r>
      <w:r w:rsidR="00C01382" w:rsidRPr="005436B8">
        <w:rPr>
          <w:rFonts w:ascii="Times New Roman" w:eastAsia="Batang" w:hAnsi="Times New Roman" w:cs="Times New Roman"/>
          <w:sz w:val="28"/>
          <w:szCs w:val="28"/>
        </w:rPr>
        <w:t xml:space="preserve">наразі </w:t>
      </w:r>
      <w:r w:rsidRPr="005436B8">
        <w:rPr>
          <w:rFonts w:ascii="Times New Roman" w:eastAsia="Batang" w:hAnsi="Times New Roman" w:cs="Times New Roman"/>
          <w:sz w:val="28"/>
          <w:szCs w:val="28"/>
        </w:rPr>
        <w:t xml:space="preserve">не </w:t>
      </w:r>
      <w:r w:rsidRPr="005436B8">
        <w:rPr>
          <w:rFonts w:ascii="Times New Roman" w:eastAsia="Batang" w:hAnsi="Times New Roman" w:cs="Times New Roman"/>
          <w:sz w:val="28"/>
          <w:szCs w:val="28"/>
        </w:rPr>
        <w:lastRenderedPageBreak/>
        <w:t xml:space="preserve">прийнято. У зв’язку </w:t>
      </w:r>
      <w:r w:rsidR="00626C12" w:rsidRPr="005436B8">
        <w:rPr>
          <w:rFonts w:ascii="Times New Roman" w:eastAsia="Batang" w:hAnsi="Times New Roman" w:cs="Times New Roman"/>
          <w:sz w:val="28"/>
          <w:szCs w:val="28"/>
        </w:rPr>
        <w:t>і</w:t>
      </w:r>
      <w:r w:rsidRPr="005436B8">
        <w:rPr>
          <w:rFonts w:ascii="Times New Roman" w:eastAsia="Batang" w:hAnsi="Times New Roman" w:cs="Times New Roman"/>
          <w:sz w:val="28"/>
          <w:szCs w:val="28"/>
        </w:rPr>
        <w:t>з цим у 2023 році</w:t>
      </w:r>
      <w:r w:rsidRPr="005436B8">
        <w:rPr>
          <w:rFonts w:ascii="Times New Roman" w:hAnsi="Times New Roman" w:cs="Times New Roman"/>
          <w:sz w:val="28"/>
          <w:szCs w:val="28"/>
          <w:shd w:val="clear" w:color="auto" w:fill="FFFFFF"/>
        </w:rPr>
        <w:t xml:space="preserve"> </w:t>
      </w:r>
      <w:r w:rsidR="00B8483B" w:rsidRPr="005436B8">
        <w:rPr>
          <w:rFonts w:ascii="Times New Roman" w:hAnsi="Times New Roman" w:cs="Times New Roman"/>
          <w:sz w:val="28"/>
          <w:szCs w:val="28"/>
          <w:shd w:val="clear" w:color="auto" w:fill="FFFFFF"/>
        </w:rPr>
        <w:t xml:space="preserve">ліцензування </w:t>
      </w:r>
      <w:r w:rsidR="00B8483B" w:rsidRPr="005436B8">
        <w:rPr>
          <w:rFonts w:ascii="Times New Roman" w:eastAsia="Batang" w:hAnsi="Times New Roman" w:cs="Times New Roman"/>
          <w:sz w:val="28"/>
          <w:szCs w:val="28"/>
        </w:rPr>
        <w:t>провадження господарської діяльності з випуску та проведення лотерей не здійснювалося</w:t>
      </w:r>
      <w:r w:rsidRPr="005436B8">
        <w:rPr>
          <w:rFonts w:ascii="Times New Roman" w:hAnsi="Times New Roman" w:cs="Times New Roman"/>
          <w:sz w:val="28"/>
          <w:szCs w:val="28"/>
          <w:shd w:val="clear" w:color="auto" w:fill="FFFFFF"/>
        </w:rPr>
        <w:t>.</w:t>
      </w:r>
    </w:p>
    <w:p w14:paraId="0057464B" w14:textId="7B52EF29" w:rsidR="000F0AA7" w:rsidRPr="005436B8" w:rsidRDefault="000F0AA7" w:rsidP="00FE3D44">
      <w:pPr>
        <w:widowControl w:val="0"/>
        <w:snapToGrid w:val="0"/>
        <w:spacing w:after="0" w:line="240" w:lineRule="auto"/>
        <w:ind w:right="57" w:firstLine="567"/>
        <w:jc w:val="both"/>
        <w:rPr>
          <w:rFonts w:ascii="Times New Roman" w:eastAsia="Batang" w:hAnsi="Times New Roman" w:cs="Times New Roman"/>
          <w:sz w:val="28"/>
          <w:szCs w:val="28"/>
        </w:rPr>
      </w:pPr>
      <w:r w:rsidRPr="005436B8">
        <w:rPr>
          <w:rFonts w:ascii="Times New Roman" w:hAnsi="Times New Roman" w:cs="Times New Roman"/>
          <w:sz w:val="28"/>
          <w:szCs w:val="28"/>
        </w:rPr>
        <w:t>Протягом 2023 року опрацьовано 74 пакет</w:t>
      </w:r>
      <w:r w:rsidR="00DA2EC7" w:rsidRPr="005436B8">
        <w:rPr>
          <w:rFonts w:ascii="Times New Roman" w:hAnsi="Times New Roman" w:cs="Times New Roman"/>
          <w:sz w:val="28"/>
          <w:szCs w:val="28"/>
        </w:rPr>
        <w:t>и</w:t>
      </w:r>
      <w:r w:rsidRPr="005436B8">
        <w:rPr>
          <w:rFonts w:ascii="Times New Roman" w:hAnsi="Times New Roman" w:cs="Times New Roman"/>
          <w:sz w:val="28"/>
          <w:szCs w:val="28"/>
        </w:rPr>
        <w:t xml:space="preserve"> документів про зміни даних, що зазначені </w:t>
      </w:r>
      <w:r w:rsidR="00DA2EC7" w:rsidRPr="005436B8">
        <w:rPr>
          <w:rFonts w:ascii="Times New Roman" w:hAnsi="Times New Roman" w:cs="Times New Roman"/>
          <w:sz w:val="28"/>
          <w:szCs w:val="28"/>
        </w:rPr>
        <w:t>в</w:t>
      </w:r>
      <w:r w:rsidRPr="005436B8">
        <w:rPr>
          <w:rFonts w:ascii="Times New Roman" w:hAnsi="Times New Roman" w:cs="Times New Roman"/>
          <w:sz w:val="28"/>
          <w:szCs w:val="28"/>
        </w:rPr>
        <w:t xml:space="preserve"> документах організаторів азартних ігор, що зберігаються в ліцензійній справі та які долучені для подальшого формування ліцензійних справ організаторів азартних ігор. </w:t>
      </w:r>
      <w:r w:rsidRPr="005436B8">
        <w:rPr>
          <w:rFonts w:ascii="Times New Roman" w:eastAsia="Batang" w:hAnsi="Times New Roman" w:cs="Times New Roman"/>
          <w:sz w:val="28"/>
          <w:szCs w:val="28"/>
        </w:rPr>
        <w:t>Також</w:t>
      </w:r>
      <w:r w:rsidRPr="005436B8">
        <w:rPr>
          <w:rFonts w:ascii="Times New Roman" w:hAnsi="Times New Roman" w:cs="Times New Roman"/>
          <w:sz w:val="28"/>
          <w:szCs w:val="28"/>
        </w:rPr>
        <w:t xml:space="preserve"> на постійній основі здійснювалис</w:t>
      </w:r>
      <w:r w:rsidR="00626C12" w:rsidRPr="005436B8">
        <w:rPr>
          <w:rFonts w:ascii="Times New Roman" w:hAnsi="Times New Roman" w:cs="Times New Roman"/>
          <w:sz w:val="28"/>
          <w:szCs w:val="28"/>
        </w:rPr>
        <w:t>я</w:t>
      </w:r>
      <w:r w:rsidRPr="005436B8">
        <w:rPr>
          <w:rFonts w:ascii="Times New Roman" w:hAnsi="Times New Roman" w:cs="Times New Roman"/>
          <w:sz w:val="28"/>
          <w:szCs w:val="28"/>
        </w:rPr>
        <w:t xml:space="preserve"> перевірки </w:t>
      </w:r>
      <w:proofErr w:type="spellStart"/>
      <w:r w:rsidRPr="005436B8">
        <w:rPr>
          <w:rFonts w:ascii="Times New Roman" w:hAnsi="Times New Roman" w:cs="Times New Roman"/>
          <w:sz w:val="28"/>
          <w:szCs w:val="28"/>
        </w:rPr>
        <w:t>проєктів</w:t>
      </w:r>
      <w:proofErr w:type="spellEnd"/>
      <w:r w:rsidRPr="005436B8">
        <w:rPr>
          <w:rFonts w:ascii="Times New Roman" w:hAnsi="Times New Roman" w:cs="Times New Roman"/>
          <w:sz w:val="28"/>
          <w:szCs w:val="28"/>
        </w:rPr>
        <w:t xml:space="preserve"> рішень КРАІЛ у сфері ліцензування щодо наявності положень про долучення відповідних документів до ліцензійних справ.</w:t>
      </w:r>
    </w:p>
    <w:p w14:paraId="3DFD3A67" w14:textId="7BC2D389" w:rsidR="005639BC" w:rsidRPr="005436B8" w:rsidRDefault="005639BC" w:rsidP="00FE3D44">
      <w:pPr>
        <w:widowControl w:val="0"/>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Від початку введення воєнного стану в Україні до КРАІЛ надходили звернення ліцензіатів щодо провадження діяльності в умовах воєнного стану, зокрема про тимчасове закриття гральних закладів, звільнення ліцензіатів від відповідальності за несплату або прострочення здійснення плати за ліцензію у зв’язку з настанням обставин форс-мажору внаслідок військової агресії російської федерації тощо.</w:t>
      </w:r>
    </w:p>
    <w:p w14:paraId="36B668D2" w14:textId="77777777" w:rsidR="005639BC" w:rsidRPr="005436B8" w:rsidRDefault="005639BC" w:rsidP="00FE3D44">
      <w:pPr>
        <w:widowControl w:val="0"/>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Таким чином, наслідком військового вторгнення в Україну та введення воєнного стану є тимчасове/часткове зупинення здійснення господарської діяльності більшості організаторів азартних ігор, з огляду на що обсяги та результати такої діяльності є достатньо низькими та, відповідно, відкриті гральні заклади не потребують нових ліцензій на гральне обладнання (гральні столи, гральні столи з кільцем рулетки, гральні автомати).</w:t>
      </w:r>
    </w:p>
    <w:p w14:paraId="0604D3C0" w14:textId="7C3A2AB3" w:rsidR="00744EFF" w:rsidRPr="005436B8" w:rsidRDefault="00805062" w:rsidP="00FE3D44">
      <w:pPr>
        <w:autoSpaceDE w:val="0"/>
        <w:autoSpaceDN w:val="0"/>
        <w:adjustRightInd w:val="0"/>
        <w:spacing w:after="0" w:line="240" w:lineRule="auto"/>
        <w:ind w:right="-1" w:firstLine="567"/>
        <w:jc w:val="both"/>
        <w:rPr>
          <w:rFonts w:ascii="Times New Roman" w:hAnsi="Times New Roman" w:cs="Times New Roman"/>
          <w:sz w:val="28"/>
          <w:szCs w:val="28"/>
        </w:rPr>
      </w:pPr>
      <w:bookmarkStart w:id="33" w:name="_Hlk160011417"/>
      <w:r w:rsidRPr="005436B8">
        <w:rPr>
          <w:rFonts w:ascii="Times New Roman" w:hAnsi="Times New Roman" w:cs="Times New Roman"/>
          <w:sz w:val="28"/>
          <w:szCs w:val="28"/>
        </w:rPr>
        <w:t>О</w:t>
      </w:r>
      <w:r w:rsidR="00744EFF" w:rsidRPr="005436B8">
        <w:rPr>
          <w:rFonts w:ascii="Times New Roman" w:hAnsi="Times New Roman" w:cs="Times New Roman"/>
          <w:sz w:val="28"/>
          <w:szCs w:val="28"/>
        </w:rPr>
        <w:t xml:space="preserve">працьовано 40 повідомлень </w:t>
      </w:r>
      <w:r w:rsidR="00744EFF" w:rsidRPr="005436B8">
        <w:rPr>
          <w:rFonts w:ascii="Times New Roman" w:eastAsia="Batang" w:hAnsi="Times New Roman" w:cs="Times New Roman"/>
          <w:sz w:val="28"/>
          <w:szCs w:val="28"/>
        </w:rPr>
        <w:t xml:space="preserve">організаторів азартних ігор </w:t>
      </w:r>
      <w:r w:rsidR="00744EFF" w:rsidRPr="005436B8">
        <w:rPr>
          <w:rFonts w:ascii="Times New Roman" w:hAnsi="Times New Roman" w:cs="Times New Roman"/>
          <w:sz w:val="28"/>
          <w:szCs w:val="28"/>
        </w:rPr>
        <w:t xml:space="preserve">про закриття/відкриття (поновлення діяльності) гральних закладів. За наданою </w:t>
      </w:r>
      <w:r w:rsidR="00744EFF" w:rsidRPr="005436B8">
        <w:rPr>
          <w:rFonts w:ascii="Times New Roman" w:eastAsia="Batang" w:hAnsi="Times New Roman" w:cs="Times New Roman"/>
          <w:sz w:val="28"/>
          <w:szCs w:val="28"/>
        </w:rPr>
        <w:t>організаторами азартних ігор</w:t>
      </w:r>
      <w:r w:rsidR="00744EFF" w:rsidRPr="005436B8">
        <w:rPr>
          <w:rFonts w:ascii="Times New Roman" w:hAnsi="Times New Roman" w:cs="Times New Roman"/>
          <w:sz w:val="28"/>
          <w:szCs w:val="28"/>
        </w:rPr>
        <w:t xml:space="preserve"> інформацією</w:t>
      </w:r>
      <w:r w:rsidR="00234A8E" w:rsidRPr="005436B8">
        <w:rPr>
          <w:rFonts w:ascii="Times New Roman" w:hAnsi="Times New Roman" w:cs="Times New Roman"/>
          <w:sz w:val="28"/>
          <w:szCs w:val="28"/>
        </w:rPr>
        <w:t>,</w:t>
      </w:r>
      <w:r w:rsidR="00744EFF" w:rsidRPr="005436B8">
        <w:rPr>
          <w:rFonts w:ascii="Times New Roman" w:hAnsi="Times New Roman" w:cs="Times New Roman"/>
          <w:sz w:val="28"/>
          <w:szCs w:val="28"/>
        </w:rPr>
        <w:t xml:space="preserve"> станом на 01.01.2024 в Україні працювал</w:t>
      </w:r>
      <w:r w:rsidR="00641B57" w:rsidRPr="005436B8">
        <w:rPr>
          <w:rFonts w:ascii="Times New Roman" w:hAnsi="Times New Roman" w:cs="Times New Roman"/>
          <w:sz w:val="28"/>
          <w:szCs w:val="28"/>
        </w:rPr>
        <w:t>и</w:t>
      </w:r>
      <w:r w:rsidR="00744EFF" w:rsidRPr="005436B8">
        <w:rPr>
          <w:rFonts w:ascii="Times New Roman" w:hAnsi="Times New Roman" w:cs="Times New Roman"/>
          <w:sz w:val="28"/>
          <w:szCs w:val="28"/>
        </w:rPr>
        <w:t xml:space="preserve"> (відкриті) 43 гральні заклади.</w:t>
      </w:r>
    </w:p>
    <w:p w14:paraId="0EE00D3E" w14:textId="5539202F" w:rsidR="005639BC" w:rsidRPr="005436B8" w:rsidRDefault="003115B4" w:rsidP="00FE3D44">
      <w:pPr>
        <w:widowControl w:val="0"/>
        <w:snapToGrid w:val="0"/>
        <w:spacing w:after="0" w:line="240" w:lineRule="auto"/>
        <w:ind w:right="57" w:firstLine="567"/>
        <w:jc w:val="both"/>
        <w:rPr>
          <w:rFonts w:ascii="Times New Roman" w:hAnsi="Times New Roman" w:cs="Times New Roman"/>
          <w:sz w:val="28"/>
          <w:szCs w:val="28"/>
        </w:rPr>
      </w:pPr>
      <w:bookmarkStart w:id="34" w:name="_Hlk160015306"/>
      <w:bookmarkEnd w:id="33"/>
      <w:r w:rsidRPr="005436B8">
        <w:rPr>
          <w:rFonts w:ascii="Times New Roman" w:hAnsi="Times New Roman" w:cs="Times New Roman"/>
          <w:sz w:val="28"/>
          <w:szCs w:val="28"/>
        </w:rPr>
        <w:t>Разом з тим</w:t>
      </w:r>
      <w:r w:rsidR="005639BC" w:rsidRPr="005436B8">
        <w:rPr>
          <w:rFonts w:ascii="Times New Roman" w:hAnsi="Times New Roman" w:cs="Times New Roman"/>
          <w:sz w:val="28"/>
          <w:szCs w:val="28"/>
        </w:rPr>
        <w:t xml:space="preserve">, у зв’язку із введенням в Україні правового режиму </w:t>
      </w:r>
      <w:r w:rsidR="00FB2FE9" w:rsidRPr="005436B8">
        <w:rPr>
          <w:rFonts w:ascii="Times New Roman" w:hAnsi="Times New Roman" w:cs="Times New Roman"/>
          <w:sz w:val="28"/>
          <w:szCs w:val="28"/>
        </w:rPr>
        <w:br/>
      </w:r>
      <w:r w:rsidR="005639BC" w:rsidRPr="005436B8">
        <w:rPr>
          <w:rFonts w:ascii="Times New Roman" w:hAnsi="Times New Roman" w:cs="Times New Roman"/>
          <w:sz w:val="28"/>
          <w:szCs w:val="28"/>
        </w:rPr>
        <w:t xml:space="preserve">воєнного стану, відповідно до постанови </w:t>
      </w:r>
      <w:r w:rsidR="00234A8E" w:rsidRPr="005436B8">
        <w:rPr>
          <w:rFonts w:ascii="Times New Roman" w:hAnsi="Times New Roman" w:cs="Times New Roman"/>
          <w:sz w:val="28"/>
          <w:szCs w:val="28"/>
        </w:rPr>
        <w:t xml:space="preserve">Кабінету Міністрів України </w:t>
      </w:r>
      <w:r w:rsidR="00FB2FE9" w:rsidRPr="005436B8">
        <w:rPr>
          <w:rFonts w:ascii="Times New Roman" w:hAnsi="Times New Roman" w:cs="Times New Roman"/>
          <w:sz w:val="28"/>
          <w:szCs w:val="28"/>
        </w:rPr>
        <w:br/>
      </w:r>
      <w:r w:rsidR="005639BC" w:rsidRPr="005436B8">
        <w:rPr>
          <w:rFonts w:ascii="Times New Roman" w:hAnsi="Times New Roman" w:cs="Times New Roman"/>
          <w:sz w:val="28"/>
          <w:szCs w:val="28"/>
        </w:rPr>
        <w:t xml:space="preserve">від 18 березня 2022 року № 314 «Деякі питання забезпечення провадження господарської діяльності в умовах воєнного стану» (далі – Постанова № 314) з урахуванням подальших змін, строки дії чинних строкових ліцензій та документів дозвільного характеру автоматично продовжили, а періодичні, чергові платежі за ними на період воєнного стану та три місяці з дня його припинення чи скасування </w:t>
      </w:r>
      <w:r w:rsidRPr="005436B8">
        <w:rPr>
          <w:rFonts w:ascii="Times New Roman" w:hAnsi="Times New Roman" w:cs="Times New Roman"/>
          <w:sz w:val="28"/>
          <w:szCs w:val="28"/>
        </w:rPr>
        <w:t>бу</w:t>
      </w:r>
      <w:r w:rsidR="00BA60F0" w:rsidRPr="005436B8">
        <w:rPr>
          <w:rFonts w:ascii="Times New Roman" w:hAnsi="Times New Roman" w:cs="Times New Roman"/>
          <w:sz w:val="28"/>
          <w:szCs w:val="28"/>
        </w:rPr>
        <w:t xml:space="preserve">ли </w:t>
      </w:r>
      <w:proofErr w:type="spellStart"/>
      <w:r w:rsidR="005639BC" w:rsidRPr="005436B8">
        <w:rPr>
          <w:rFonts w:ascii="Times New Roman" w:hAnsi="Times New Roman" w:cs="Times New Roman"/>
          <w:sz w:val="28"/>
          <w:szCs w:val="28"/>
        </w:rPr>
        <w:t>відтермін</w:t>
      </w:r>
      <w:r w:rsidR="00BA60F0" w:rsidRPr="005436B8">
        <w:rPr>
          <w:rFonts w:ascii="Times New Roman" w:hAnsi="Times New Roman" w:cs="Times New Roman"/>
          <w:sz w:val="28"/>
          <w:szCs w:val="28"/>
        </w:rPr>
        <w:t>овані</w:t>
      </w:r>
      <w:proofErr w:type="spellEnd"/>
      <w:r w:rsidR="005639BC" w:rsidRPr="005436B8">
        <w:rPr>
          <w:rFonts w:ascii="Times New Roman" w:hAnsi="Times New Roman" w:cs="Times New Roman"/>
          <w:sz w:val="28"/>
          <w:szCs w:val="28"/>
        </w:rPr>
        <w:t>.</w:t>
      </w:r>
    </w:p>
    <w:p w14:paraId="6346B149" w14:textId="77777777" w:rsidR="00BA60F0" w:rsidRPr="005436B8" w:rsidRDefault="005639BC" w:rsidP="00FE3D44">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З метою забезпечення своєчасного надходження коштів до державного бюджету, за ініціативою КРАІЛ, 28.02.2023 постановою Кабінету Міністрів України № 173 «Про внесення зміни до пункту 1 постанови Кабінету Міністрів України від 18 березня 2022 року № 314» (далі – Постанова № 173) </w:t>
      </w:r>
      <w:proofErr w:type="spellStart"/>
      <w:r w:rsidRPr="005436B8">
        <w:rPr>
          <w:rFonts w:ascii="Times New Roman" w:hAnsi="Times New Roman" w:cs="Times New Roman"/>
          <w:sz w:val="28"/>
          <w:szCs w:val="28"/>
        </w:rPr>
        <w:t>внесено</w:t>
      </w:r>
      <w:proofErr w:type="spellEnd"/>
      <w:r w:rsidRPr="005436B8">
        <w:rPr>
          <w:rFonts w:ascii="Times New Roman" w:hAnsi="Times New Roman" w:cs="Times New Roman"/>
          <w:sz w:val="28"/>
          <w:szCs w:val="28"/>
        </w:rPr>
        <w:t xml:space="preserve"> зміни до Постанови № 314, якими передбачено, що зазначена вище норма не поширюється на строк дії ліцензій у сфері діяльності з організації та проведення азартних ігор та плати за такі ліцензії. </w:t>
      </w:r>
    </w:p>
    <w:p w14:paraId="4468CBE7" w14:textId="30DF5AB8" w:rsidR="005639BC" w:rsidRPr="005436B8" w:rsidRDefault="005639BC" w:rsidP="00FE3D44">
      <w:pPr>
        <w:autoSpaceDE w:val="0"/>
        <w:autoSpaceDN w:val="0"/>
        <w:adjustRightInd w:val="0"/>
        <w:spacing w:after="0" w:line="240" w:lineRule="auto"/>
        <w:ind w:firstLine="567"/>
        <w:jc w:val="both"/>
        <w:rPr>
          <w:rFonts w:ascii="Times New Roman" w:hAnsi="Times New Roman" w:cs="Times New Roman"/>
          <w:b/>
          <w:spacing w:val="-4"/>
          <w:sz w:val="28"/>
          <w:szCs w:val="28"/>
          <w:lang w:eastAsia="uk-UA"/>
        </w:rPr>
      </w:pPr>
      <w:r w:rsidRPr="005436B8">
        <w:rPr>
          <w:rFonts w:ascii="Times New Roman" w:hAnsi="Times New Roman" w:cs="Times New Roman"/>
          <w:sz w:val="28"/>
          <w:szCs w:val="28"/>
        </w:rPr>
        <w:t xml:space="preserve">Зокрема, Постановою № 173 встановлено, що несплачені до дня набрання чинності цією постановою щорічні платежі за ліцензії у сфері діяльності з організації та проведення азартних ігор за кожен рік дії ліцензії сплачуються у тридцятиденний строк з дня набрання чинності цією постановою і </w:t>
      </w:r>
      <w:r w:rsidR="008579DC" w:rsidRPr="005436B8">
        <w:rPr>
          <w:rFonts w:ascii="Times New Roman" w:hAnsi="Times New Roman" w:cs="Times New Roman"/>
          <w:sz w:val="28"/>
          <w:szCs w:val="28"/>
        </w:rPr>
        <w:t>в</w:t>
      </w:r>
      <w:r w:rsidRPr="005436B8">
        <w:rPr>
          <w:rFonts w:ascii="Times New Roman" w:hAnsi="Times New Roman" w:cs="Times New Roman"/>
          <w:sz w:val="28"/>
          <w:szCs w:val="28"/>
        </w:rPr>
        <w:t xml:space="preserve"> зазначений </w:t>
      </w:r>
      <w:r w:rsidRPr="005436B8">
        <w:rPr>
          <w:rFonts w:ascii="Times New Roman" w:hAnsi="Times New Roman" w:cs="Times New Roman"/>
          <w:sz w:val="28"/>
          <w:szCs w:val="28"/>
        </w:rPr>
        <w:lastRenderedPageBreak/>
        <w:t>термін суб’єкти господарювання у сфері організації та проведення азартних ігор повинні подати КРАІЛ документи, що підтверджують внесення плати за ліцензії. Зазначені зміни набрали чинності 03.03.2023.</w:t>
      </w:r>
    </w:p>
    <w:p w14:paraId="201A3A06" w14:textId="77777777" w:rsidR="00323906" w:rsidRDefault="00323906" w:rsidP="00FE3D44">
      <w:pPr>
        <w:widowControl w:val="0"/>
        <w:snapToGrid w:val="0"/>
        <w:spacing w:after="0" w:line="240" w:lineRule="auto"/>
        <w:ind w:right="57" w:firstLine="567"/>
        <w:jc w:val="both"/>
        <w:rPr>
          <w:rFonts w:ascii="Times New Roman" w:hAnsi="Times New Roman" w:cs="Times New Roman"/>
          <w:sz w:val="28"/>
          <w:szCs w:val="28"/>
        </w:rPr>
      </w:pPr>
    </w:p>
    <w:p w14:paraId="553321D8" w14:textId="489891B2" w:rsidR="003948D4" w:rsidRPr="005436B8" w:rsidRDefault="003948D4" w:rsidP="00FE3D44">
      <w:pPr>
        <w:widowControl w:val="0"/>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У зв’язку з несплатою певними організаторами азартних ігор щорічної плати за ліцензії у сфері діяльності з організації та проведення азартних ігор КРАІЛ бул</w:t>
      </w:r>
      <w:r w:rsidR="00397E1C" w:rsidRPr="005436B8">
        <w:rPr>
          <w:rFonts w:ascii="Times New Roman" w:hAnsi="Times New Roman" w:cs="Times New Roman"/>
          <w:sz w:val="28"/>
          <w:szCs w:val="28"/>
        </w:rPr>
        <w:t>и</w:t>
      </w:r>
      <w:r w:rsidRPr="005436B8">
        <w:rPr>
          <w:rFonts w:ascii="Times New Roman" w:hAnsi="Times New Roman" w:cs="Times New Roman"/>
          <w:sz w:val="28"/>
          <w:szCs w:val="28"/>
        </w:rPr>
        <w:t xml:space="preserve"> прийнят</w:t>
      </w:r>
      <w:r w:rsidR="00397E1C" w:rsidRPr="005436B8">
        <w:rPr>
          <w:rFonts w:ascii="Times New Roman" w:hAnsi="Times New Roman" w:cs="Times New Roman"/>
          <w:sz w:val="28"/>
          <w:szCs w:val="28"/>
        </w:rPr>
        <w:t>і</w:t>
      </w:r>
      <w:r w:rsidRPr="005436B8">
        <w:rPr>
          <w:rFonts w:ascii="Times New Roman" w:hAnsi="Times New Roman" w:cs="Times New Roman"/>
          <w:sz w:val="28"/>
          <w:szCs w:val="28"/>
        </w:rPr>
        <w:t xml:space="preserve"> рішення про анулювання ліцензій</w:t>
      </w:r>
      <w:r w:rsidR="00397E1C" w:rsidRPr="005436B8">
        <w:rPr>
          <w:rFonts w:ascii="Times New Roman" w:hAnsi="Times New Roman" w:cs="Times New Roman"/>
          <w:sz w:val="28"/>
          <w:szCs w:val="28"/>
        </w:rPr>
        <w:t>.</w:t>
      </w:r>
    </w:p>
    <w:p w14:paraId="5A774B2C" w14:textId="14C2B134" w:rsidR="00E7484D" w:rsidRPr="005436B8" w:rsidRDefault="00E7484D" w:rsidP="00E7484D">
      <w:pPr>
        <w:pStyle w:val="1"/>
        <w:shd w:val="clear" w:color="auto" w:fill="FFFFFF"/>
        <w:spacing w:before="0" w:beforeAutospacing="0" w:after="0" w:afterAutospacing="0"/>
        <w:ind w:firstLine="567"/>
        <w:jc w:val="both"/>
        <w:rPr>
          <w:rFonts w:eastAsiaTheme="minorHAnsi"/>
          <w:b w:val="0"/>
          <w:bCs w:val="0"/>
          <w:kern w:val="0"/>
          <w:sz w:val="28"/>
          <w:szCs w:val="28"/>
          <w:lang w:eastAsia="en-US"/>
        </w:rPr>
      </w:pPr>
      <w:r w:rsidRPr="005436B8">
        <w:rPr>
          <w:rFonts w:eastAsiaTheme="minorHAnsi"/>
          <w:b w:val="0"/>
          <w:bCs w:val="0"/>
          <w:kern w:val="0"/>
          <w:sz w:val="28"/>
          <w:szCs w:val="28"/>
          <w:lang w:eastAsia="en-US"/>
        </w:rPr>
        <w:t xml:space="preserve">КРАІЛ звернулася до організаторів азартних ігор (листом від 06.03.2023 № 12-8/498) про необхідність сплати </w:t>
      </w:r>
      <w:r w:rsidR="000B0A48" w:rsidRPr="005436B8">
        <w:rPr>
          <w:rFonts w:eastAsiaTheme="minorHAnsi"/>
          <w:b w:val="0"/>
          <w:bCs w:val="0"/>
          <w:kern w:val="0"/>
          <w:sz w:val="28"/>
          <w:szCs w:val="28"/>
          <w:lang w:eastAsia="en-US"/>
        </w:rPr>
        <w:t>в</w:t>
      </w:r>
      <w:r w:rsidRPr="005436B8">
        <w:rPr>
          <w:rFonts w:eastAsiaTheme="minorHAnsi"/>
          <w:b w:val="0"/>
          <w:bCs w:val="0"/>
          <w:kern w:val="0"/>
          <w:sz w:val="28"/>
          <w:szCs w:val="28"/>
          <w:lang w:eastAsia="en-US"/>
        </w:rPr>
        <w:t>сіх ліцензійних платежів, не</w:t>
      </w:r>
      <w:r w:rsidR="000B0A48" w:rsidRPr="005436B8">
        <w:rPr>
          <w:rFonts w:eastAsiaTheme="minorHAnsi"/>
          <w:b w:val="0"/>
          <w:bCs w:val="0"/>
          <w:kern w:val="0"/>
          <w:sz w:val="28"/>
          <w:szCs w:val="28"/>
          <w:lang w:eastAsia="en-US"/>
        </w:rPr>
        <w:t xml:space="preserve"> </w:t>
      </w:r>
      <w:r w:rsidRPr="005436B8">
        <w:rPr>
          <w:rFonts w:eastAsiaTheme="minorHAnsi"/>
          <w:b w:val="0"/>
          <w:bCs w:val="0"/>
          <w:kern w:val="0"/>
          <w:sz w:val="28"/>
          <w:szCs w:val="28"/>
          <w:lang w:eastAsia="en-US"/>
        </w:rPr>
        <w:t xml:space="preserve">сплачених станом на 03.03.2023, а також на офіційному </w:t>
      </w:r>
      <w:proofErr w:type="spellStart"/>
      <w:r w:rsidRPr="005436B8">
        <w:rPr>
          <w:rFonts w:eastAsiaTheme="minorHAnsi"/>
          <w:b w:val="0"/>
          <w:bCs w:val="0"/>
          <w:kern w:val="0"/>
          <w:sz w:val="28"/>
          <w:szCs w:val="28"/>
          <w:lang w:eastAsia="en-US"/>
        </w:rPr>
        <w:t>вебсайті</w:t>
      </w:r>
      <w:proofErr w:type="spellEnd"/>
      <w:r w:rsidRPr="005436B8">
        <w:rPr>
          <w:rFonts w:eastAsiaTheme="minorHAnsi"/>
          <w:b w:val="0"/>
          <w:bCs w:val="0"/>
          <w:kern w:val="0"/>
          <w:sz w:val="28"/>
          <w:szCs w:val="28"/>
          <w:lang w:eastAsia="en-US"/>
        </w:rPr>
        <w:t xml:space="preserve"> КРАІЛ та офіційних сторінках КРАІЛ у соціальних мережах</w:t>
      </w:r>
      <w:r w:rsidRPr="00E827E7">
        <w:rPr>
          <w:rFonts w:eastAsiaTheme="minorHAnsi"/>
          <w:b w:val="0"/>
          <w:bCs w:val="0"/>
          <w:kern w:val="0"/>
          <w:sz w:val="28"/>
          <w:szCs w:val="28"/>
          <w:lang w:eastAsia="en-US"/>
        </w:rPr>
        <w:t xml:space="preserve"> </w:t>
      </w:r>
      <w:r w:rsidRPr="005436B8">
        <w:rPr>
          <w:rFonts w:eastAsiaTheme="minorHAnsi"/>
          <w:b w:val="0"/>
          <w:bCs w:val="0"/>
          <w:kern w:val="0"/>
          <w:sz w:val="28"/>
          <w:szCs w:val="28"/>
          <w:lang w:eastAsia="en-US"/>
        </w:rPr>
        <w:t>було розміщено інформаційне повідомлення про наближення граничного строку для внесення несплачених ліцензійних платежів. КРАІЛ</w:t>
      </w:r>
      <w:r w:rsidR="005631BF" w:rsidRPr="005436B8">
        <w:rPr>
          <w:rFonts w:eastAsiaTheme="minorHAnsi"/>
          <w:b w:val="0"/>
          <w:bCs w:val="0"/>
          <w:kern w:val="0"/>
          <w:sz w:val="28"/>
          <w:szCs w:val="28"/>
          <w:lang w:eastAsia="en-US"/>
        </w:rPr>
        <w:t>,</w:t>
      </w:r>
      <w:r w:rsidRPr="005436B8">
        <w:rPr>
          <w:rFonts w:eastAsiaTheme="minorHAnsi"/>
          <w:b w:val="0"/>
          <w:bCs w:val="0"/>
          <w:kern w:val="0"/>
          <w:sz w:val="28"/>
          <w:szCs w:val="28"/>
          <w:lang w:eastAsia="en-US"/>
        </w:rPr>
        <w:t xml:space="preserve"> зокрема</w:t>
      </w:r>
      <w:r w:rsidR="005631BF" w:rsidRPr="005436B8">
        <w:rPr>
          <w:rFonts w:eastAsiaTheme="minorHAnsi"/>
          <w:b w:val="0"/>
          <w:bCs w:val="0"/>
          <w:kern w:val="0"/>
          <w:sz w:val="28"/>
          <w:szCs w:val="28"/>
          <w:lang w:eastAsia="en-US"/>
        </w:rPr>
        <w:t>,</w:t>
      </w:r>
      <w:r w:rsidRPr="005436B8">
        <w:rPr>
          <w:rFonts w:eastAsiaTheme="minorHAnsi"/>
          <w:b w:val="0"/>
          <w:bCs w:val="0"/>
          <w:kern w:val="0"/>
          <w:sz w:val="28"/>
          <w:szCs w:val="28"/>
          <w:lang w:eastAsia="en-US"/>
        </w:rPr>
        <w:t xml:space="preserve"> поінформувала, що несплата або прострочення здійснення плати за ліцензію понад два місяці є підставою для анулювання відповідної ліцензії, відповідно до пункту 6 частини першої статті 51 Закону України «Про державне регулювання діяльності щодо організації та проведення азартних ігор».</w:t>
      </w:r>
    </w:p>
    <w:p w14:paraId="2D8BAA3B" w14:textId="3A60B98F"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Водночас не </w:t>
      </w:r>
      <w:r w:rsidR="005631BF" w:rsidRPr="005436B8">
        <w:rPr>
          <w:rFonts w:ascii="Times New Roman" w:hAnsi="Times New Roman" w:cs="Times New Roman"/>
          <w:sz w:val="28"/>
          <w:szCs w:val="28"/>
        </w:rPr>
        <w:t>в</w:t>
      </w:r>
      <w:r w:rsidRPr="005436B8">
        <w:rPr>
          <w:rFonts w:ascii="Times New Roman" w:hAnsi="Times New Roman" w:cs="Times New Roman"/>
          <w:sz w:val="28"/>
          <w:szCs w:val="28"/>
        </w:rPr>
        <w:t xml:space="preserve">сі організатори азартних ігор після спливу вказаного граничного </w:t>
      </w:r>
      <w:proofErr w:type="spellStart"/>
      <w:r w:rsidRPr="005436B8">
        <w:rPr>
          <w:rFonts w:ascii="Times New Roman" w:hAnsi="Times New Roman" w:cs="Times New Roman"/>
          <w:sz w:val="28"/>
          <w:szCs w:val="28"/>
        </w:rPr>
        <w:t>тридцятиденного</w:t>
      </w:r>
      <w:proofErr w:type="spellEnd"/>
      <w:r w:rsidRPr="005436B8">
        <w:rPr>
          <w:rFonts w:ascii="Times New Roman" w:hAnsi="Times New Roman" w:cs="Times New Roman"/>
          <w:sz w:val="28"/>
          <w:szCs w:val="28"/>
        </w:rPr>
        <w:t xml:space="preserve"> строку, визначеного Постановою № 173, належним чином виконали встановлений Законом обов’язок щодо своєчасного внесення плати за ліцензії. </w:t>
      </w:r>
    </w:p>
    <w:p w14:paraId="43EB6F2A" w14:textId="77777777" w:rsidR="00E73AFF" w:rsidRDefault="00E73AFF" w:rsidP="00E7484D">
      <w:pPr>
        <w:autoSpaceDE w:val="0"/>
        <w:autoSpaceDN w:val="0"/>
        <w:adjustRightInd w:val="0"/>
        <w:spacing w:after="0" w:line="240" w:lineRule="auto"/>
        <w:ind w:firstLine="567"/>
        <w:jc w:val="both"/>
        <w:rPr>
          <w:rFonts w:ascii="Times New Roman" w:hAnsi="Times New Roman" w:cs="Times New Roman"/>
          <w:sz w:val="28"/>
          <w:szCs w:val="28"/>
        </w:rPr>
      </w:pPr>
    </w:p>
    <w:p w14:paraId="620E6BB4" w14:textId="779FAE37" w:rsidR="00E7484D"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Таким чином, </w:t>
      </w:r>
      <w:r w:rsidR="000259D1">
        <w:rPr>
          <w:rFonts w:ascii="Times New Roman" w:hAnsi="Times New Roman" w:cs="Times New Roman"/>
          <w:sz w:val="28"/>
          <w:szCs w:val="28"/>
        </w:rPr>
        <w:t>у</w:t>
      </w:r>
      <w:r w:rsidR="000D4E41">
        <w:rPr>
          <w:rFonts w:ascii="Times New Roman" w:hAnsi="Times New Roman" w:cs="Times New Roman"/>
          <w:sz w:val="28"/>
          <w:szCs w:val="28"/>
        </w:rPr>
        <w:t xml:space="preserve"> тому числі </w:t>
      </w:r>
      <w:r w:rsidRPr="005436B8">
        <w:rPr>
          <w:rFonts w:ascii="Times New Roman" w:hAnsi="Times New Roman" w:cs="Times New Roman"/>
          <w:sz w:val="28"/>
          <w:szCs w:val="28"/>
        </w:rPr>
        <w:t xml:space="preserve">через несплату щорічної плати за ліцензії КРАІЛ прийняті рішення про анулювання </w:t>
      </w:r>
      <w:r w:rsidR="00C93209" w:rsidRPr="000259D1">
        <w:rPr>
          <w:rFonts w:ascii="Times New Roman" w:hAnsi="Times New Roman" w:cs="Times New Roman"/>
          <w:sz w:val="28"/>
          <w:szCs w:val="28"/>
        </w:rPr>
        <w:t>339</w:t>
      </w:r>
      <w:r w:rsidR="000259D1" w:rsidRPr="000259D1">
        <w:rPr>
          <w:rFonts w:ascii="Times New Roman" w:hAnsi="Times New Roman" w:cs="Times New Roman"/>
          <w:sz w:val="28"/>
          <w:szCs w:val="28"/>
        </w:rPr>
        <w:t>8</w:t>
      </w:r>
      <w:r w:rsidR="00C93209" w:rsidRPr="005436B8">
        <w:rPr>
          <w:rFonts w:ascii="Times New Roman" w:hAnsi="Times New Roman" w:cs="Times New Roman"/>
          <w:sz w:val="28"/>
          <w:szCs w:val="28"/>
        </w:rPr>
        <w:t xml:space="preserve"> </w:t>
      </w:r>
      <w:r w:rsidRPr="005436B8">
        <w:rPr>
          <w:rFonts w:ascii="Times New Roman" w:hAnsi="Times New Roman" w:cs="Times New Roman"/>
          <w:sz w:val="28"/>
          <w:szCs w:val="28"/>
        </w:rPr>
        <w:t>ліцензій</w:t>
      </w:r>
      <w:r w:rsidR="00705C6E">
        <w:rPr>
          <w:rFonts w:ascii="Times New Roman" w:hAnsi="Times New Roman" w:cs="Times New Roman"/>
          <w:sz w:val="28"/>
          <w:szCs w:val="28"/>
        </w:rPr>
        <w:t>, а саме</w:t>
      </w:r>
      <w:r w:rsidR="002F28A9">
        <w:rPr>
          <w:rFonts w:ascii="Times New Roman" w:hAnsi="Times New Roman" w:cs="Times New Roman"/>
          <w:sz w:val="28"/>
          <w:szCs w:val="28"/>
        </w:rPr>
        <w:t xml:space="preserve"> у таких суб’єктів господарювання</w:t>
      </w:r>
      <w:r w:rsidRPr="005436B8">
        <w:rPr>
          <w:rFonts w:ascii="Times New Roman" w:hAnsi="Times New Roman" w:cs="Times New Roman"/>
          <w:sz w:val="28"/>
          <w:szCs w:val="28"/>
        </w:rPr>
        <w:t>:</w:t>
      </w:r>
    </w:p>
    <w:p w14:paraId="5BB9F5E0" w14:textId="67999B9B"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«ПОІНТЛОТО» (рішенням від 08.08.2023 № 91 анульовано ліцензію на провадження діяльності з організації та проведення азартних ігор казино в мережі Інтернет)</w:t>
      </w:r>
      <w:r w:rsidR="00553DE6" w:rsidRPr="005436B8">
        <w:rPr>
          <w:rFonts w:ascii="Times New Roman" w:hAnsi="Times New Roman" w:cs="Times New Roman"/>
          <w:sz w:val="28"/>
          <w:szCs w:val="28"/>
        </w:rPr>
        <w:t>;</w:t>
      </w:r>
    </w:p>
    <w:p w14:paraId="081A877E" w14:textId="67EC9764"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«ПОКЕРМАТЧ.ЮА» (рішенням від 08.08.2023 № 92 анульовано ліцензію на провадження діяльності з організації та проведення азартних ігор в покер в мережі Інтернет)</w:t>
      </w:r>
      <w:r w:rsidR="00553DE6" w:rsidRPr="005436B8">
        <w:rPr>
          <w:rFonts w:ascii="Times New Roman" w:hAnsi="Times New Roman" w:cs="Times New Roman"/>
          <w:sz w:val="28"/>
          <w:szCs w:val="28"/>
        </w:rPr>
        <w:t>;</w:t>
      </w:r>
    </w:p>
    <w:p w14:paraId="7CCC9C93"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«ФЬОРСТ ВІН» (р</w:t>
      </w:r>
      <w:r w:rsidRPr="005436B8">
        <w:rPr>
          <w:rFonts w:ascii="Times New Roman" w:hAnsi="Times New Roman" w:cs="Times New Roman"/>
          <w:bCs/>
          <w:sz w:val="28"/>
          <w:szCs w:val="28"/>
        </w:rPr>
        <w:t xml:space="preserve">ішенням від 08.08.2023 № 94 </w:t>
      </w:r>
      <w:r w:rsidRPr="005436B8">
        <w:rPr>
          <w:rFonts w:ascii="Times New Roman" w:hAnsi="Times New Roman" w:cs="Times New Roman"/>
          <w:sz w:val="28"/>
          <w:szCs w:val="28"/>
        </w:rPr>
        <w:t>анульовано 52 ліцензії на гральні автомати; р</w:t>
      </w:r>
      <w:r w:rsidRPr="005436B8">
        <w:rPr>
          <w:rFonts w:ascii="Times New Roman" w:hAnsi="Times New Roman" w:cs="Times New Roman"/>
          <w:bCs/>
          <w:sz w:val="28"/>
          <w:szCs w:val="28"/>
        </w:rPr>
        <w:t xml:space="preserve">ішенням від 08.08.2023 № 95 анульовано </w:t>
      </w:r>
      <w:r w:rsidRPr="005436B8">
        <w:rPr>
          <w:rFonts w:ascii="Times New Roman" w:hAnsi="Times New Roman" w:cs="Times New Roman"/>
          <w:sz w:val="28"/>
          <w:szCs w:val="28"/>
        </w:rPr>
        <w:t>5 ліцензій на провадження діяльності з організації та проведення азартних ігор у залах гральних автоматів та 1050 ліцензій на гральні автомати);</w:t>
      </w:r>
    </w:p>
    <w:p w14:paraId="509FAF42" w14:textId="6C25E1A6"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bCs/>
          <w:sz w:val="28"/>
          <w:szCs w:val="28"/>
        </w:rPr>
      </w:pPr>
      <w:r w:rsidRPr="005436B8">
        <w:rPr>
          <w:rFonts w:ascii="Times New Roman" w:hAnsi="Times New Roman" w:cs="Times New Roman"/>
          <w:bCs/>
          <w:sz w:val="28"/>
          <w:szCs w:val="28"/>
        </w:rPr>
        <w:t xml:space="preserve">ТОВ «БІЛЛІОНАРЕ КАЗІНО КОМПАНІ» (рішенням від 08.08.2023 № 98 анульовано ліцензію на провадження діяльності з організації та проведення азартних </w:t>
      </w:r>
      <w:r w:rsidR="008B5173" w:rsidRPr="005436B8">
        <w:rPr>
          <w:rFonts w:ascii="Times New Roman" w:hAnsi="Times New Roman" w:cs="Times New Roman"/>
          <w:bCs/>
          <w:sz w:val="28"/>
          <w:szCs w:val="28"/>
        </w:rPr>
        <w:t xml:space="preserve">ігор </w:t>
      </w:r>
      <w:r w:rsidRPr="005436B8">
        <w:rPr>
          <w:rFonts w:ascii="Times New Roman" w:hAnsi="Times New Roman" w:cs="Times New Roman"/>
          <w:bCs/>
          <w:sz w:val="28"/>
          <w:szCs w:val="28"/>
        </w:rPr>
        <w:t>у гральних закладах казино; рішенням від 08.08.2023 № 99 анульовано 50 ліцензій на гральні автомати, 12 ліцензій на гральні столи та 4 ліцензії на гральні столи з кільцем рулетки);</w:t>
      </w:r>
    </w:p>
    <w:p w14:paraId="19135A8F" w14:textId="5DEF1781"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«ШТОРМ ЮКРЕЙН» (р</w:t>
      </w:r>
      <w:r w:rsidRPr="005436B8">
        <w:rPr>
          <w:rFonts w:ascii="Times New Roman" w:hAnsi="Times New Roman" w:cs="Times New Roman"/>
          <w:bCs/>
          <w:sz w:val="28"/>
          <w:szCs w:val="28"/>
        </w:rPr>
        <w:t xml:space="preserve">ішенням від 08.08.2023 № 105 </w:t>
      </w:r>
      <w:r w:rsidRPr="005436B8">
        <w:rPr>
          <w:rFonts w:ascii="Times New Roman" w:hAnsi="Times New Roman" w:cs="Times New Roman"/>
          <w:sz w:val="28"/>
          <w:szCs w:val="28"/>
        </w:rPr>
        <w:t xml:space="preserve">анульовано </w:t>
      </w:r>
      <w:r w:rsidR="00107E6A" w:rsidRPr="005436B8">
        <w:rPr>
          <w:rFonts w:ascii="Times New Roman" w:hAnsi="Times New Roman" w:cs="Times New Roman"/>
          <w:bCs/>
          <w:sz w:val="28"/>
          <w:szCs w:val="28"/>
        </w:rPr>
        <w:t xml:space="preserve">ліцензію на провадження діяльності з організації та проведення азартних ігор у </w:t>
      </w:r>
      <w:r w:rsidR="00107E6A" w:rsidRPr="005436B8">
        <w:rPr>
          <w:rFonts w:ascii="Times New Roman" w:hAnsi="Times New Roman" w:cs="Times New Roman"/>
          <w:bCs/>
          <w:sz w:val="28"/>
          <w:szCs w:val="28"/>
        </w:rPr>
        <w:lastRenderedPageBreak/>
        <w:t>гральних закладах казино</w:t>
      </w:r>
      <w:r w:rsidRPr="005436B8">
        <w:rPr>
          <w:rFonts w:ascii="Times New Roman" w:hAnsi="Times New Roman" w:cs="Times New Roman"/>
          <w:sz w:val="28"/>
          <w:szCs w:val="28"/>
        </w:rPr>
        <w:t>, 75 ліцензій на гральні автомати, 19 ліцензій на гральні столи та 9 ліцензій на гральні столи з кільцем рулетки);</w:t>
      </w:r>
    </w:p>
    <w:p w14:paraId="1685E2CA"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«СОЛО ГЕЙМС» (р</w:t>
      </w:r>
      <w:r w:rsidRPr="005436B8">
        <w:rPr>
          <w:rFonts w:ascii="Times New Roman" w:hAnsi="Times New Roman" w:cs="Times New Roman"/>
          <w:bCs/>
          <w:sz w:val="28"/>
          <w:szCs w:val="28"/>
        </w:rPr>
        <w:t xml:space="preserve">ішенням від 08.08.2023 № 106 </w:t>
      </w:r>
      <w:r w:rsidRPr="005436B8">
        <w:rPr>
          <w:rFonts w:ascii="Times New Roman" w:hAnsi="Times New Roman" w:cs="Times New Roman"/>
          <w:sz w:val="28"/>
          <w:szCs w:val="28"/>
        </w:rPr>
        <w:t>анульовано ліцензію на провадження діяльності з організації та провадження азартних ігор у залах гральних автоматів та 190 ліцензій на гральні автомати);</w:t>
      </w:r>
    </w:p>
    <w:p w14:paraId="295A13C2"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«ФАН ГЕЙМ» (р</w:t>
      </w:r>
      <w:r w:rsidRPr="005436B8">
        <w:rPr>
          <w:rFonts w:ascii="Times New Roman" w:hAnsi="Times New Roman" w:cs="Times New Roman"/>
          <w:bCs/>
          <w:sz w:val="28"/>
          <w:szCs w:val="28"/>
        </w:rPr>
        <w:t xml:space="preserve">ішенням від 08.08.2023 № 107 </w:t>
      </w:r>
      <w:r w:rsidRPr="005436B8">
        <w:rPr>
          <w:rFonts w:ascii="Times New Roman" w:hAnsi="Times New Roman" w:cs="Times New Roman"/>
          <w:sz w:val="28"/>
          <w:szCs w:val="28"/>
        </w:rPr>
        <w:t>анульовано ліцензію на провадження діяльності  з організації та провадження азартних ігор у залах гральних автоматів та 65 ліцензій на гральні автомати;</w:t>
      </w:r>
      <w:r w:rsidRPr="005436B8">
        <w:rPr>
          <w:rFonts w:ascii="Times New Roman" w:hAnsi="Times New Roman" w:cs="Times New Roman"/>
          <w:bCs/>
          <w:sz w:val="28"/>
          <w:szCs w:val="28"/>
        </w:rPr>
        <w:t xml:space="preserve"> рішенням від 10.08.2023 № 162 анульовано 37 л</w:t>
      </w:r>
      <w:r w:rsidRPr="005436B8">
        <w:rPr>
          <w:rFonts w:ascii="Times New Roman" w:hAnsi="Times New Roman" w:cs="Times New Roman"/>
          <w:sz w:val="28"/>
          <w:szCs w:val="28"/>
        </w:rPr>
        <w:t xml:space="preserve">іцензій на гральні автомати);  </w:t>
      </w:r>
    </w:p>
    <w:p w14:paraId="7FB4D20A" w14:textId="2AC52B8A"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«ХАРКІВ ПАЛАС КЛУБ» (р</w:t>
      </w:r>
      <w:r w:rsidRPr="005436B8">
        <w:rPr>
          <w:rFonts w:ascii="Times New Roman" w:hAnsi="Times New Roman" w:cs="Times New Roman"/>
          <w:bCs/>
          <w:sz w:val="28"/>
          <w:szCs w:val="28"/>
        </w:rPr>
        <w:t xml:space="preserve">ішенням від 08.08.2023 № 108 </w:t>
      </w:r>
      <w:r w:rsidRPr="005436B8">
        <w:rPr>
          <w:rFonts w:ascii="Times New Roman" w:hAnsi="Times New Roman" w:cs="Times New Roman"/>
          <w:sz w:val="28"/>
          <w:szCs w:val="28"/>
        </w:rPr>
        <w:t xml:space="preserve">анульовано </w:t>
      </w:r>
      <w:r w:rsidR="00107E6A" w:rsidRPr="005436B8">
        <w:rPr>
          <w:rFonts w:ascii="Times New Roman" w:hAnsi="Times New Roman" w:cs="Times New Roman"/>
          <w:bCs/>
          <w:sz w:val="28"/>
          <w:szCs w:val="28"/>
        </w:rPr>
        <w:t>ліцензію на провадження діяльності з організації та проведення азартних ігор у гральних закладах казино</w:t>
      </w:r>
      <w:r w:rsidRPr="005436B8">
        <w:rPr>
          <w:rFonts w:ascii="Times New Roman" w:hAnsi="Times New Roman" w:cs="Times New Roman"/>
          <w:sz w:val="28"/>
          <w:szCs w:val="28"/>
        </w:rPr>
        <w:t>, 70 ліцензій на гральні автомати, 12 ліцензій на гральні столи та 8 ліцензій на гральні столи з кільцем рулетки);</w:t>
      </w:r>
    </w:p>
    <w:p w14:paraId="56EABE4C" w14:textId="289897EF"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«КАЗИНО ПРЕМ’ЄР ПАЛАЦ» (р</w:t>
      </w:r>
      <w:r w:rsidRPr="005436B8">
        <w:rPr>
          <w:rFonts w:ascii="Times New Roman" w:hAnsi="Times New Roman" w:cs="Times New Roman"/>
          <w:bCs/>
          <w:sz w:val="28"/>
          <w:szCs w:val="28"/>
        </w:rPr>
        <w:t xml:space="preserve">ішенням від 08.08.2023 № 110 </w:t>
      </w:r>
      <w:r w:rsidRPr="005436B8">
        <w:rPr>
          <w:rFonts w:ascii="Times New Roman" w:hAnsi="Times New Roman" w:cs="Times New Roman"/>
          <w:sz w:val="28"/>
          <w:szCs w:val="28"/>
        </w:rPr>
        <w:t xml:space="preserve">анульовано </w:t>
      </w:r>
      <w:r w:rsidR="00107E6A" w:rsidRPr="005436B8">
        <w:rPr>
          <w:rFonts w:ascii="Times New Roman" w:hAnsi="Times New Roman" w:cs="Times New Roman"/>
          <w:bCs/>
          <w:sz w:val="28"/>
          <w:szCs w:val="28"/>
        </w:rPr>
        <w:t>ліцензію на провадження діяльності з організації та проведення азартних ігор у гральних закладах казино</w:t>
      </w:r>
      <w:r w:rsidR="00195CD9" w:rsidRPr="005436B8">
        <w:rPr>
          <w:rFonts w:ascii="Times New Roman" w:hAnsi="Times New Roman" w:cs="Times New Roman"/>
          <w:sz w:val="28"/>
          <w:szCs w:val="28"/>
        </w:rPr>
        <w:t xml:space="preserve"> </w:t>
      </w:r>
      <w:r w:rsidRPr="005436B8">
        <w:rPr>
          <w:rFonts w:ascii="Times New Roman" w:hAnsi="Times New Roman" w:cs="Times New Roman"/>
          <w:sz w:val="28"/>
          <w:szCs w:val="28"/>
        </w:rPr>
        <w:t>та 45 ліцензій на гральні автомати,</w:t>
      </w:r>
      <w:r w:rsidR="004C7DCD">
        <w:rPr>
          <w:rFonts w:ascii="Times New Roman" w:hAnsi="Times New Roman" w:cs="Times New Roman"/>
          <w:sz w:val="28"/>
          <w:szCs w:val="28"/>
        </w:rPr>
        <w:br/>
      </w:r>
      <w:r w:rsidRPr="005436B8">
        <w:rPr>
          <w:rFonts w:ascii="Times New Roman" w:hAnsi="Times New Roman" w:cs="Times New Roman"/>
          <w:sz w:val="28"/>
          <w:szCs w:val="28"/>
        </w:rPr>
        <w:t xml:space="preserve">7 </w:t>
      </w:r>
      <w:r w:rsidR="004C7DCD">
        <w:rPr>
          <w:rFonts w:ascii="Times New Roman" w:hAnsi="Times New Roman" w:cs="Times New Roman"/>
          <w:sz w:val="28"/>
          <w:szCs w:val="28"/>
        </w:rPr>
        <w:t xml:space="preserve">ліцензій на </w:t>
      </w:r>
      <w:r w:rsidRPr="005436B8">
        <w:rPr>
          <w:rFonts w:ascii="Times New Roman" w:hAnsi="Times New Roman" w:cs="Times New Roman"/>
          <w:sz w:val="28"/>
          <w:szCs w:val="28"/>
        </w:rPr>
        <w:t>гральні столи</w:t>
      </w:r>
      <w:r w:rsidR="009A1E58">
        <w:rPr>
          <w:rFonts w:ascii="Times New Roman" w:hAnsi="Times New Roman" w:cs="Times New Roman"/>
          <w:sz w:val="28"/>
          <w:szCs w:val="28"/>
        </w:rPr>
        <w:t>)</w:t>
      </w:r>
      <w:r w:rsidRPr="005436B8">
        <w:rPr>
          <w:rFonts w:ascii="Times New Roman" w:hAnsi="Times New Roman" w:cs="Times New Roman"/>
          <w:sz w:val="28"/>
          <w:szCs w:val="28"/>
        </w:rPr>
        <w:t>;</w:t>
      </w:r>
    </w:p>
    <w:p w14:paraId="06933C69"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«ГРАЛЬНИЙ КЛУБ «ЛОРД»  (р</w:t>
      </w:r>
      <w:r w:rsidRPr="005436B8">
        <w:rPr>
          <w:rFonts w:ascii="Times New Roman" w:hAnsi="Times New Roman" w:cs="Times New Roman"/>
          <w:bCs/>
          <w:sz w:val="28"/>
          <w:szCs w:val="28"/>
        </w:rPr>
        <w:t xml:space="preserve">ішенням від 08.08.2023 № 116 </w:t>
      </w:r>
      <w:r w:rsidRPr="005436B8">
        <w:rPr>
          <w:rFonts w:ascii="Times New Roman" w:hAnsi="Times New Roman" w:cs="Times New Roman"/>
          <w:sz w:val="28"/>
          <w:szCs w:val="28"/>
        </w:rPr>
        <w:t>анульовано ліцензію на провадження діяльності з організації та проведення азартних ігор у залах гральних автоматів та 100 ліцензій на гральні автомати);</w:t>
      </w:r>
    </w:p>
    <w:p w14:paraId="5981309B" w14:textId="54F5DD9A"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«НЕБУЛА ГЕЙМС» (р</w:t>
      </w:r>
      <w:r w:rsidRPr="005436B8">
        <w:rPr>
          <w:rFonts w:ascii="Times New Roman" w:hAnsi="Times New Roman" w:cs="Times New Roman"/>
          <w:bCs/>
          <w:sz w:val="28"/>
          <w:szCs w:val="28"/>
        </w:rPr>
        <w:t xml:space="preserve">ішенням від 08.08.2023 № 117 </w:t>
      </w:r>
      <w:r w:rsidRPr="005436B8">
        <w:rPr>
          <w:rFonts w:ascii="Times New Roman" w:hAnsi="Times New Roman" w:cs="Times New Roman"/>
          <w:sz w:val="28"/>
          <w:szCs w:val="28"/>
        </w:rPr>
        <w:t>анульовано ліцензію на провадження діяльності з організації та проведення азартних ігор у гральних закладах казино, 54 ліцензій на гральні автомати, 9 ліцензій на гральні столи, 3 ліцензії на гральні столи з кільцем рулетки)</w:t>
      </w:r>
      <w:r w:rsidR="0017652D">
        <w:rPr>
          <w:rFonts w:ascii="Times New Roman" w:hAnsi="Times New Roman" w:cs="Times New Roman"/>
          <w:sz w:val="28"/>
          <w:szCs w:val="28"/>
        </w:rPr>
        <w:t>;</w:t>
      </w:r>
    </w:p>
    <w:p w14:paraId="3F828FE6" w14:textId="3BC73352"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«БГГ ТЕХНОЛОДЖІЗ У</w:t>
      </w:r>
      <w:r w:rsidR="009B64DC" w:rsidRPr="005436B8">
        <w:rPr>
          <w:rFonts w:ascii="Times New Roman" w:hAnsi="Times New Roman" w:cs="Times New Roman"/>
          <w:sz w:val="28"/>
          <w:szCs w:val="28"/>
        </w:rPr>
        <w:t>КРАЇНА</w:t>
      </w:r>
      <w:r w:rsidRPr="005436B8">
        <w:rPr>
          <w:rFonts w:ascii="Times New Roman" w:hAnsi="Times New Roman" w:cs="Times New Roman"/>
          <w:sz w:val="28"/>
          <w:szCs w:val="28"/>
        </w:rPr>
        <w:t>» (р</w:t>
      </w:r>
      <w:r w:rsidRPr="005436B8">
        <w:rPr>
          <w:rFonts w:ascii="Times New Roman" w:hAnsi="Times New Roman" w:cs="Times New Roman"/>
          <w:bCs/>
          <w:sz w:val="28"/>
          <w:szCs w:val="28"/>
        </w:rPr>
        <w:t>ішеннями від 08.08.2023 № 96 та № 97 анульовано 200</w:t>
      </w:r>
      <w:r w:rsidRPr="005436B8">
        <w:rPr>
          <w:rFonts w:ascii="Times New Roman" w:hAnsi="Times New Roman" w:cs="Times New Roman"/>
          <w:sz w:val="28"/>
          <w:szCs w:val="28"/>
        </w:rPr>
        <w:t xml:space="preserve"> ліцензій на гральні автомати);</w:t>
      </w:r>
    </w:p>
    <w:p w14:paraId="0ED74944"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«ГЕЙМДЕВ» (р</w:t>
      </w:r>
      <w:r w:rsidRPr="005436B8">
        <w:rPr>
          <w:rFonts w:ascii="Times New Roman" w:hAnsi="Times New Roman" w:cs="Times New Roman"/>
          <w:bCs/>
          <w:sz w:val="28"/>
          <w:szCs w:val="28"/>
        </w:rPr>
        <w:t>ішенням від 08.08.2023 № 100</w:t>
      </w:r>
      <w:r w:rsidRPr="005436B8">
        <w:rPr>
          <w:rFonts w:ascii="Times New Roman" w:hAnsi="Times New Roman" w:cs="Times New Roman"/>
          <w:sz w:val="28"/>
          <w:szCs w:val="28"/>
        </w:rPr>
        <w:t xml:space="preserve"> анульовано 2 ліцензії на гральні автомати; </w:t>
      </w:r>
      <w:r w:rsidRPr="005436B8">
        <w:rPr>
          <w:rFonts w:ascii="Times New Roman" w:hAnsi="Times New Roman" w:cs="Times New Roman"/>
          <w:bCs/>
          <w:sz w:val="28"/>
          <w:szCs w:val="28"/>
        </w:rPr>
        <w:t xml:space="preserve">рішенням від 08.08.2023 № 101 </w:t>
      </w:r>
      <w:r w:rsidRPr="005436B8">
        <w:rPr>
          <w:rFonts w:ascii="Times New Roman" w:hAnsi="Times New Roman" w:cs="Times New Roman"/>
          <w:sz w:val="28"/>
          <w:szCs w:val="28"/>
        </w:rPr>
        <w:t>анульовано 2 ліцензії на провадження діяльності з організації та проведення азартних ігор у залах гральних автоматів та 429 ліцензій на гральні автомати);</w:t>
      </w:r>
    </w:p>
    <w:p w14:paraId="74227FF4"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«ПРИМУМ» (р</w:t>
      </w:r>
      <w:r w:rsidRPr="005436B8">
        <w:rPr>
          <w:rFonts w:ascii="Times New Roman" w:hAnsi="Times New Roman" w:cs="Times New Roman"/>
          <w:bCs/>
          <w:sz w:val="28"/>
          <w:szCs w:val="28"/>
        </w:rPr>
        <w:t xml:space="preserve">ішенням від 08.08.2023 № 104 </w:t>
      </w:r>
      <w:r w:rsidRPr="005436B8">
        <w:rPr>
          <w:rFonts w:ascii="Times New Roman" w:hAnsi="Times New Roman" w:cs="Times New Roman"/>
          <w:sz w:val="28"/>
          <w:szCs w:val="28"/>
        </w:rPr>
        <w:t>анульовано 2 ліцензії на гральні автомати);</w:t>
      </w:r>
    </w:p>
    <w:p w14:paraId="6A93B411"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«ІМПЕРІЯ АЗАРТУ» (р</w:t>
      </w:r>
      <w:r w:rsidRPr="005436B8">
        <w:rPr>
          <w:rFonts w:ascii="Times New Roman" w:hAnsi="Times New Roman" w:cs="Times New Roman"/>
          <w:bCs/>
          <w:sz w:val="28"/>
          <w:szCs w:val="28"/>
        </w:rPr>
        <w:t xml:space="preserve">ішенням від 08.08.2023 № 109 </w:t>
      </w:r>
      <w:r w:rsidRPr="005436B8">
        <w:rPr>
          <w:rFonts w:ascii="Times New Roman" w:hAnsi="Times New Roman" w:cs="Times New Roman"/>
          <w:sz w:val="28"/>
          <w:szCs w:val="28"/>
        </w:rPr>
        <w:t>анульовано ліцензію на провадження діяльності з організації та провадження азартних ігор у залах гральних автоматів  та 356 ліцензій на гральні автомати);</w:t>
      </w:r>
    </w:p>
    <w:p w14:paraId="3F6FD6E7"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ТОВ «АЙФАР ГРУП» (р</w:t>
      </w:r>
      <w:r w:rsidRPr="005436B8">
        <w:rPr>
          <w:rFonts w:ascii="Times New Roman" w:hAnsi="Times New Roman" w:cs="Times New Roman"/>
          <w:bCs/>
          <w:sz w:val="28"/>
          <w:szCs w:val="28"/>
        </w:rPr>
        <w:t xml:space="preserve">ішеннями від 08.08.2023 № 111 та № 112 </w:t>
      </w:r>
      <w:r w:rsidRPr="005436B8">
        <w:rPr>
          <w:rFonts w:ascii="Times New Roman" w:hAnsi="Times New Roman" w:cs="Times New Roman"/>
          <w:sz w:val="28"/>
          <w:szCs w:val="28"/>
        </w:rPr>
        <w:t xml:space="preserve">анульовано 1 ліцензію на гральний стіл з кільцем рулетки та 3 ліцензії на гральні столи; </w:t>
      </w:r>
      <w:r w:rsidRPr="005436B8">
        <w:rPr>
          <w:rFonts w:ascii="Times New Roman" w:hAnsi="Times New Roman" w:cs="Times New Roman"/>
          <w:bCs/>
          <w:sz w:val="28"/>
          <w:szCs w:val="28"/>
        </w:rPr>
        <w:t>57</w:t>
      </w:r>
      <w:r w:rsidRPr="005436B8">
        <w:rPr>
          <w:rFonts w:ascii="Times New Roman" w:hAnsi="Times New Roman" w:cs="Times New Roman"/>
          <w:sz w:val="28"/>
          <w:szCs w:val="28"/>
        </w:rPr>
        <w:t xml:space="preserve"> ліцензій на гральні автомати);   </w:t>
      </w:r>
    </w:p>
    <w:p w14:paraId="409436E2"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«ГЕНЕЗИС ГЕЙМ» (р</w:t>
      </w:r>
      <w:r w:rsidRPr="005436B8">
        <w:rPr>
          <w:rFonts w:ascii="Times New Roman" w:hAnsi="Times New Roman" w:cs="Times New Roman"/>
          <w:bCs/>
          <w:sz w:val="28"/>
          <w:szCs w:val="28"/>
        </w:rPr>
        <w:t xml:space="preserve">ішенням від 08.08.2023 № 113 </w:t>
      </w:r>
      <w:r w:rsidRPr="005436B8">
        <w:rPr>
          <w:rFonts w:ascii="Times New Roman" w:hAnsi="Times New Roman" w:cs="Times New Roman"/>
          <w:sz w:val="28"/>
          <w:szCs w:val="28"/>
        </w:rPr>
        <w:t>анульовано 50 ліцензій на гральні автомати);</w:t>
      </w:r>
    </w:p>
    <w:p w14:paraId="110A4336" w14:textId="3E7D9BC3"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ТОВ «РОЙАЛ» (р</w:t>
      </w:r>
      <w:r w:rsidRPr="005436B8">
        <w:rPr>
          <w:rFonts w:ascii="Times New Roman" w:hAnsi="Times New Roman" w:cs="Times New Roman"/>
          <w:bCs/>
          <w:sz w:val="28"/>
          <w:szCs w:val="28"/>
        </w:rPr>
        <w:t xml:space="preserve">ішенням від 08.08.2023 № 114 </w:t>
      </w:r>
      <w:r w:rsidRPr="005436B8">
        <w:rPr>
          <w:rFonts w:ascii="Times New Roman" w:hAnsi="Times New Roman" w:cs="Times New Roman"/>
          <w:sz w:val="28"/>
          <w:szCs w:val="28"/>
        </w:rPr>
        <w:t>анульовано 144 ліцензі</w:t>
      </w:r>
      <w:r w:rsidR="00194C2D" w:rsidRPr="005436B8">
        <w:rPr>
          <w:rFonts w:ascii="Times New Roman" w:hAnsi="Times New Roman" w:cs="Times New Roman"/>
          <w:sz w:val="28"/>
          <w:szCs w:val="28"/>
        </w:rPr>
        <w:t>ї</w:t>
      </w:r>
      <w:r w:rsidRPr="005436B8">
        <w:rPr>
          <w:rFonts w:ascii="Times New Roman" w:hAnsi="Times New Roman" w:cs="Times New Roman"/>
          <w:sz w:val="28"/>
          <w:szCs w:val="28"/>
        </w:rPr>
        <w:t xml:space="preserve"> на гральні автомати);</w:t>
      </w:r>
    </w:p>
    <w:p w14:paraId="51C1308E" w14:textId="77777777" w:rsidR="00E7484D" w:rsidRPr="005436B8" w:rsidRDefault="00E7484D" w:rsidP="00E7484D">
      <w:pPr>
        <w:autoSpaceDE w:val="0"/>
        <w:autoSpaceDN w:val="0"/>
        <w:adjustRightInd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lastRenderedPageBreak/>
        <w:t>ТОВ «ВОЛНА 4444» (р</w:t>
      </w:r>
      <w:r w:rsidRPr="005436B8">
        <w:rPr>
          <w:rFonts w:ascii="Times New Roman" w:hAnsi="Times New Roman" w:cs="Times New Roman"/>
          <w:bCs/>
          <w:sz w:val="28"/>
          <w:szCs w:val="28"/>
        </w:rPr>
        <w:t xml:space="preserve">ішенням від 08.08.2023 № 115 </w:t>
      </w:r>
      <w:r w:rsidRPr="005436B8">
        <w:rPr>
          <w:rFonts w:ascii="Times New Roman" w:hAnsi="Times New Roman" w:cs="Times New Roman"/>
          <w:sz w:val="28"/>
          <w:szCs w:val="28"/>
        </w:rPr>
        <w:t>анульовано ліцензію на провадження діяльності з організації та проведення азартних ігор у залах гральних автоматів та 301 ліцензію на гральні автомати).</w:t>
      </w:r>
    </w:p>
    <w:p w14:paraId="2B360C34" w14:textId="18307DE6" w:rsidR="00C67B98" w:rsidRPr="005436B8" w:rsidRDefault="00AF1397" w:rsidP="005639BC">
      <w:pPr>
        <w:widowControl w:val="0"/>
        <w:snapToGrid w:val="0"/>
        <w:spacing w:after="0" w:line="240" w:lineRule="auto"/>
        <w:ind w:left="57" w:right="57" w:firstLine="510"/>
        <w:jc w:val="both"/>
        <w:rPr>
          <w:rFonts w:ascii="Times New Roman" w:hAnsi="Times New Roman" w:cs="Times New Roman"/>
          <w:sz w:val="28"/>
          <w:szCs w:val="28"/>
        </w:rPr>
      </w:pPr>
      <w:r>
        <w:rPr>
          <w:rFonts w:ascii="Times New Roman" w:hAnsi="Times New Roman" w:cs="Times New Roman"/>
          <w:sz w:val="28"/>
          <w:szCs w:val="28"/>
        </w:rPr>
        <w:t>Також</w:t>
      </w:r>
      <w:r w:rsidR="00282A6D" w:rsidRPr="005436B8">
        <w:rPr>
          <w:rFonts w:ascii="Times New Roman" w:hAnsi="Times New Roman" w:cs="Times New Roman"/>
          <w:sz w:val="28"/>
          <w:szCs w:val="28"/>
        </w:rPr>
        <w:t>,</w:t>
      </w:r>
      <w:r w:rsidR="000D4259" w:rsidRPr="005436B8">
        <w:rPr>
          <w:rFonts w:ascii="Times New Roman" w:hAnsi="Times New Roman" w:cs="Times New Roman"/>
          <w:sz w:val="28"/>
          <w:szCs w:val="28"/>
        </w:rPr>
        <w:t xml:space="preserve"> </w:t>
      </w:r>
      <w:r w:rsidR="0046582D" w:rsidRPr="005436B8">
        <w:rPr>
          <w:rFonts w:ascii="Times New Roman" w:hAnsi="Times New Roman" w:cs="Times New Roman"/>
          <w:sz w:val="28"/>
          <w:szCs w:val="28"/>
        </w:rPr>
        <w:t>ще 7</w:t>
      </w:r>
      <w:r w:rsidR="00701B59">
        <w:rPr>
          <w:rFonts w:ascii="Times New Roman" w:hAnsi="Times New Roman" w:cs="Times New Roman"/>
          <w:sz w:val="28"/>
          <w:szCs w:val="28"/>
        </w:rPr>
        <w:t>1</w:t>
      </w:r>
      <w:r w:rsidR="0046582D" w:rsidRPr="005436B8">
        <w:rPr>
          <w:rFonts w:ascii="Times New Roman" w:hAnsi="Times New Roman" w:cs="Times New Roman"/>
          <w:sz w:val="28"/>
          <w:szCs w:val="28"/>
        </w:rPr>
        <w:t xml:space="preserve"> ліцензі</w:t>
      </w:r>
      <w:r>
        <w:rPr>
          <w:rFonts w:ascii="Times New Roman" w:hAnsi="Times New Roman" w:cs="Times New Roman"/>
          <w:sz w:val="28"/>
          <w:szCs w:val="28"/>
        </w:rPr>
        <w:t>ю</w:t>
      </w:r>
      <w:r w:rsidR="0046582D" w:rsidRPr="005436B8">
        <w:rPr>
          <w:rFonts w:ascii="Times New Roman" w:hAnsi="Times New Roman" w:cs="Times New Roman"/>
          <w:sz w:val="28"/>
          <w:szCs w:val="28"/>
        </w:rPr>
        <w:t xml:space="preserve"> анульован</w:t>
      </w:r>
      <w:r w:rsidR="00194C2D" w:rsidRPr="005436B8">
        <w:rPr>
          <w:rFonts w:ascii="Times New Roman" w:hAnsi="Times New Roman" w:cs="Times New Roman"/>
          <w:sz w:val="28"/>
          <w:szCs w:val="28"/>
        </w:rPr>
        <w:t>о</w:t>
      </w:r>
      <w:r w:rsidR="0046582D" w:rsidRPr="005436B8">
        <w:rPr>
          <w:rFonts w:ascii="Times New Roman" w:hAnsi="Times New Roman" w:cs="Times New Roman"/>
          <w:sz w:val="28"/>
          <w:szCs w:val="28"/>
        </w:rPr>
        <w:t xml:space="preserve"> </w:t>
      </w:r>
      <w:r w:rsidR="00BD6054" w:rsidRPr="005436B8">
        <w:rPr>
          <w:rFonts w:ascii="Times New Roman" w:hAnsi="Times New Roman" w:cs="Times New Roman"/>
          <w:sz w:val="28"/>
          <w:szCs w:val="28"/>
        </w:rPr>
        <w:t>за наявності інших підстав</w:t>
      </w:r>
      <w:r w:rsidR="007860BB" w:rsidRPr="005436B8">
        <w:rPr>
          <w:rFonts w:ascii="Times New Roman" w:hAnsi="Times New Roman" w:cs="Times New Roman"/>
          <w:sz w:val="28"/>
          <w:szCs w:val="28"/>
        </w:rPr>
        <w:t>:</w:t>
      </w:r>
    </w:p>
    <w:p w14:paraId="1F81E7D8" w14:textId="64DA54B7" w:rsidR="00CE2250" w:rsidRPr="005436B8" w:rsidRDefault="00CE2250" w:rsidP="005639BC">
      <w:pPr>
        <w:widowControl w:val="0"/>
        <w:snapToGrid w:val="0"/>
        <w:spacing w:after="0" w:line="240" w:lineRule="auto"/>
        <w:ind w:left="57" w:right="57" w:firstLine="510"/>
        <w:jc w:val="both"/>
        <w:rPr>
          <w:rFonts w:ascii="Times New Roman" w:hAnsi="Times New Roman" w:cs="Times New Roman"/>
          <w:bCs/>
          <w:sz w:val="28"/>
          <w:szCs w:val="28"/>
        </w:rPr>
      </w:pPr>
      <w:r w:rsidRPr="005436B8">
        <w:rPr>
          <w:rFonts w:ascii="Times New Roman" w:hAnsi="Times New Roman" w:cs="Times New Roman"/>
          <w:sz w:val="28"/>
          <w:szCs w:val="28"/>
        </w:rPr>
        <w:t xml:space="preserve">- </w:t>
      </w:r>
      <w:r w:rsidR="00C67B98" w:rsidRPr="005436B8">
        <w:rPr>
          <w:rFonts w:ascii="Times New Roman" w:hAnsi="Times New Roman" w:cs="Times New Roman"/>
          <w:sz w:val="28"/>
          <w:szCs w:val="28"/>
        </w:rPr>
        <w:t>16 ліцензій на гральні автомати за заявою ТОВ «ІМПЕРІЯ АЗАРТУ» (р</w:t>
      </w:r>
      <w:r w:rsidR="00C67B98" w:rsidRPr="005436B8">
        <w:rPr>
          <w:rFonts w:ascii="Times New Roman" w:hAnsi="Times New Roman" w:cs="Times New Roman"/>
          <w:bCs/>
          <w:sz w:val="28"/>
          <w:szCs w:val="28"/>
        </w:rPr>
        <w:t xml:space="preserve">ішенням від </w:t>
      </w:r>
      <w:r w:rsidRPr="005436B8">
        <w:rPr>
          <w:rFonts w:ascii="Times New Roman" w:hAnsi="Times New Roman" w:cs="Times New Roman"/>
          <w:bCs/>
          <w:sz w:val="28"/>
          <w:szCs w:val="28"/>
        </w:rPr>
        <w:t>11</w:t>
      </w:r>
      <w:r w:rsidR="00C67B98" w:rsidRPr="005436B8">
        <w:rPr>
          <w:rFonts w:ascii="Times New Roman" w:hAnsi="Times New Roman" w:cs="Times New Roman"/>
          <w:bCs/>
          <w:sz w:val="28"/>
          <w:szCs w:val="28"/>
        </w:rPr>
        <w:t>.</w:t>
      </w:r>
      <w:r w:rsidRPr="005436B8">
        <w:rPr>
          <w:rFonts w:ascii="Times New Roman" w:hAnsi="Times New Roman" w:cs="Times New Roman"/>
          <w:bCs/>
          <w:sz w:val="28"/>
          <w:szCs w:val="28"/>
        </w:rPr>
        <w:t>12</w:t>
      </w:r>
      <w:r w:rsidR="00C67B98" w:rsidRPr="005436B8">
        <w:rPr>
          <w:rFonts w:ascii="Times New Roman" w:hAnsi="Times New Roman" w:cs="Times New Roman"/>
          <w:bCs/>
          <w:sz w:val="28"/>
          <w:szCs w:val="28"/>
        </w:rPr>
        <w:t>.2023 № </w:t>
      </w:r>
      <w:r w:rsidRPr="005436B8">
        <w:rPr>
          <w:rFonts w:ascii="Times New Roman" w:hAnsi="Times New Roman" w:cs="Times New Roman"/>
          <w:bCs/>
          <w:sz w:val="28"/>
          <w:szCs w:val="28"/>
        </w:rPr>
        <w:t>467);</w:t>
      </w:r>
    </w:p>
    <w:p w14:paraId="59B0AF08" w14:textId="4CD912FB" w:rsidR="002D7B43" w:rsidRDefault="00CE2250" w:rsidP="005639BC">
      <w:pPr>
        <w:widowControl w:val="0"/>
        <w:snapToGrid w:val="0"/>
        <w:spacing w:after="0" w:line="240" w:lineRule="auto"/>
        <w:ind w:left="57" w:right="57" w:firstLine="510"/>
        <w:jc w:val="both"/>
        <w:rPr>
          <w:rFonts w:ascii="Times New Roman" w:hAnsi="Times New Roman" w:cs="Times New Roman"/>
          <w:bCs/>
          <w:sz w:val="28"/>
          <w:szCs w:val="28"/>
        </w:rPr>
      </w:pPr>
      <w:r w:rsidRPr="005436B8">
        <w:rPr>
          <w:rFonts w:ascii="Times New Roman" w:hAnsi="Times New Roman" w:cs="Times New Roman"/>
          <w:bCs/>
          <w:sz w:val="28"/>
          <w:szCs w:val="28"/>
        </w:rPr>
        <w:t>-</w:t>
      </w:r>
      <w:r w:rsidR="00045F28" w:rsidRPr="005436B8">
        <w:rPr>
          <w:rFonts w:ascii="Times New Roman" w:hAnsi="Times New Roman" w:cs="Times New Roman"/>
          <w:bCs/>
          <w:sz w:val="28"/>
          <w:szCs w:val="28"/>
        </w:rPr>
        <w:t xml:space="preserve"> </w:t>
      </w:r>
      <w:r w:rsidR="00C86821" w:rsidRPr="005436B8">
        <w:rPr>
          <w:rFonts w:ascii="Times New Roman" w:hAnsi="Times New Roman" w:cs="Times New Roman"/>
          <w:bCs/>
          <w:sz w:val="28"/>
          <w:szCs w:val="28"/>
        </w:rPr>
        <w:t xml:space="preserve">13 ліцензій </w:t>
      </w:r>
      <w:r w:rsidR="00B044DA" w:rsidRPr="005436B8">
        <w:rPr>
          <w:rFonts w:ascii="Times New Roman" w:hAnsi="Times New Roman" w:cs="Times New Roman"/>
          <w:sz w:val="28"/>
          <w:szCs w:val="28"/>
        </w:rPr>
        <w:t xml:space="preserve">на гральне обладнання </w:t>
      </w:r>
      <w:r w:rsidR="004025F9" w:rsidRPr="005436B8">
        <w:rPr>
          <w:rFonts w:ascii="Times New Roman" w:hAnsi="Times New Roman" w:cs="Times New Roman"/>
          <w:sz w:val="28"/>
          <w:szCs w:val="28"/>
        </w:rPr>
        <w:t>ТОВ «КАЗИНО ПРЕМ’ЄР ПАЛАЦ» (р</w:t>
      </w:r>
      <w:r w:rsidR="004025F9" w:rsidRPr="005436B8">
        <w:rPr>
          <w:rFonts w:ascii="Times New Roman" w:hAnsi="Times New Roman" w:cs="Times New Roman"/>
          <w:bCs/>
          <w:sz w:val="28"/>
          <w:szCs w:val="28"/>
        </w:rPr>
        <w:t>ішенням від 10.08.2023 № 161</w:t>
      </w:r>
      <w:r w:rsidR="00835BDF" w:rsidRPr="005436B8">
        <w:rPr>
          <w:rFonts w:ascii="Times New Roman" w:hAnsi="Times New Roman" w:cs="Times New Roman"/>
          <w:bCs/>
          <w:sz w:val="28"/>
          <w:szCs w:val="28"/>
        </w:rPr>
        <w:t>)</w:t>
      </w:r>
      <w:r w:rsidR="002D7B43" w:rsidRPr="002D7B43">
        <w:rPr>
          <w:rFonts w:ascii="Times New Roman" w:hAnsi="Times New Roman" w:cs="Times New Roman"/>
          <w:bCs/>
          <w:sz w:val="28"/>
          <w:szCs w:val="28"/>
        </w:rPr>
        <w:t xml:space="preserve"> </w:t>
      </w:r>
      <w:r w:rsidR="002D7B43" w:rsidRPr="005436B8">
        <w:rPr>
          <w:rFonts w:ascii="Times New Roman" w:hAnsi="Times New Roman" w:cs="Times New Roman"/>
          <w:bCs/>
          <w:sz w:val="28"/>
          <w:szCs w:val="28"/>
        </w:rPr>
        <w:t>;</w:t>
      </w:r>
    </w:p>
    <w:p w14:paraId="0D5A906F" w14:textId="1393C3C1" w:rsidR="003948D4" w:rsidRPr="005436B8" w:rsidRDefault="002D7B43" w:rsidP="005639BC">
      <w:pPr>
        <w:widowControl w:val="0"/>
        <w:snapToGrid w:val="0"/>
        <w:spacing w:after="0" w:line="240" w:lineRule="auto"/>
        <w:ind w:left="57" w:right="57" w:firstLine="510"/>
        <w:jc w:val="both"/>
        <w:rPr>
          <w:rFonts w:ascii="Times New Roman" w:hAnsi="Times New Roman" w:cs="Times New Roman"/>
          <w:bCs/>
          <w:sz w:val="28"/>
          <w:szCs w:val="28"/>
        </w:rPr>
      </w:pPr>
      <w:r>
        <w:rPr>
          <w:rFonts w:ascii="Times New Roman" w:hAnsi="Times New Roman" w:cs="Times New Roman"/>
          <w:bCs/>
          <w:sz w:val="28"/>
          <w:szCs w:val="28"/>
        </w:rPr>
        <w:t>-</w:t>
      </w:r>
      <w:r w:rsidR="00835BDF" w:rsidRPr="005436B8">
        <w:rPr>
          <w:rFonts w:ascii="Times New Roman" w:hAnsi="Times New Roman" w:cs="Times New Roman"/>
          <w:bCs/>
          <w:sz w:val="28"/>
          <w:szCs w:val="28"/>
        </w:rPr>
        <w:t xml:space="preserve"> 37 ліцензій на гральні автомати </w:t>
      </w:r>
      <w:r w:rsidR="00835BDF" w:rsidRPr="005436B8">
        <w:rPr>
          <w:rFonts w:ascii="Times New Roman" w:hAnsi="Times New Roman" w:cs="Times New Roman"/>
          <w:sz w:val="28"/>
          <w:szCs w:val="28"/>
        </w:rPr>
        <w:t>ТОВ «ФАН ГЕЙМ» (р</w:t>
      </w:r>
      <w:r w:rsidR="00835BDF" w:rsidRPr="005436B8">
        <w:rPr>
          <w:rFonts w:ascii="Times New Roman" w:hAnsi="Times New Roman" w:cs="Times New Roman"/>
          <w:bCs/>
          <w:sz w:val="28"/>
          <w:szCs w:val="28"/>
        </w:rPr>
        <w:t xml:space="preserve">ішенням від </w:t>
      </w:r>
      <w:r w:rsidR="00B25A45" w:rsidRPr="005436B8">
        <w:rPr>
          <w:rFonts w:ascii="Times New Roman" w:hAnsi="Times New Roman" w:cs="Times New Roman"/>
          <w:bCs/>
          <w:sz w:val="28"/>
          <w:szCs w:val="28"/>
        </w:rPr>
        <w:t>1</w:t>
      </w:r>
      <w:r w:rsidR="00835BDF" w:rsidRPr="005436B8">
        <w:rPr>
          <w:rFonts w:ascii="Times New Roman" w:hAnsi="Times New Roman" w:cs="Times New Roman"/>
          <w:bCs/>
          <w:sz w:val="28"/>
          <w:szCs w:val="28"/>
        </w:rPr>
        <w:t>0.08.2023 № 1</w:t>
      </w:r>
      <w:r w:rsidR="00B25A45" w:rsidRPr="005436B8">
        <w:rPr>
          <w:rFonts w:ascii="Times New Roman" w:hAnsi="Times New Roman" w:cs="Times New Roman"/>
          <w:bCs/>
          <w:sz w:val="28"/>
          <w:szCs w:val="28"/>
        </w:rPr>
        <w:t>62)</w:t>
      </w:r>
      <w:r w:rsidR="00E003F1" w:rsidRPr="005436B8">
        <w:rPr>
          <w:rFonts w:ascii="Times New Roman" w:hAnsi="Times New Roman" w:cs="Times New Roman"/>
          <w:bCs/>
          <w:sz w:val="28"/>
          <w:szCs w:val="28"/>
        </w:rPr>
        <w:t>;</w:t>
      </w:r>
    </w:p>
    <w:p w14:paraId="14A670E7" w14:textId="235B8A66" w:rsidR="00E04A5C" w:rsidRPr="005436B8" w:rsidRDefault="00920579" w:rsidP="005639BC">
      <w:pPr>
        <w:widowControl w:val="0"/>
        <w:snapToGrid w:val="0"/>
        <w:spacing w:after="0" w:line="240" w:lineRule="auto"/>
        <w:ind w:left="57" w:right="57" w:firstLine="510"/>
        <w:jc w:val="both"/>
        <w:rPr>
          <w:rFonts w:ascii="Times New Roman" w:hAnsi="Times New Roman" w:cs="Times New Roman"/>
          <w:bCs/>
          <w:sz w:val="28"/>
          <w:szCs w:val="28"/>
        </w:rPr>
      </w:pPr>
      <w:r w:rsidRPr="005436B8">
        <w:rPr>
          <w:rFonts w:ascii="Times New Roman" w:hAnsi="Times New Roman" w:cs="Times New Roman"/>
          <w:bCs/>
          <w:sz w:val="28"/>
          <w:szCs w:val="28"/>
        </w:rPr>
        <w:t>-</w:t>
      </w:r>
      <w:r w:rsidR="00E04A5C" w:rsidRPr="005436B8">
        <w:rPr>
          <w:rFonts w:ascii="Times New Roman" w:hAnsi="Times New Roman" w:cs="Times New Roman"/>
          <w:bCs/>
          <w:sz w:val="28"/>
          <w:szCs w:val="28"/>
        </w:rPr>
        <w:t xml:space="preserve"> 1 ліцензію на про</w:t>
      </w:r>
      <w:r w:rsidR="003062ED" w:rsidRPr="005436B8">
        <w:rPr>
          <w:rFonts w:ascii="Times New Roman" w:hAnsi="Times New Roman" w:cs="Times New Roman"/>
          <w:bCs/>
          <w:sz w:val="28"/>
          <w:szCs w:val="28"/>
        </w:rPr>
        <w:t>вадження діяльності з надання послуг у сфері азартних ігор</w:t>
      </w:r>
      <w:r w:rsidR="00D45D6E" w:rsidRPr="005436B8">
        <w:rPr>
          <w:rFonts w:ascii="Times New Roman" w:hAnsi="Times New Roman" w:cs="Times New Roman"/>
          <w:bCs/>
          <w:sz w:val="28"/>
          <w:szCs w:val="28"/>
        </w:rPr>
        <w:t xml:space="preserve"> АТ «</w:t>
      </w:r>
      <w:r w:rsidR="00482EF2" w:rsidRPr="005436B8">
        <w:rPr>
          <w:rFonts w:ascii="Times New Roman" w:hAnsi="Times New Roman" w:cs="Times New Roman"/>
          <w:bCs/>
          <w:sz w:val="28"/>
          <w:szCs w:val="28"/>
        </w:rPr>
        <w:t>А</w:t>
      </w:r>
      <w:r w:rsidR="00D45D6E" w:rsidRPr="005436B8">
        <w:rPr>
          <w:rFonts w:ascii="Times New Roman" w:hAnsi="Times New Roman" w:cs="Times New Roman"/>
          <w:bCs/>
          <w:sz w:val="28"/>
          <w:szCs w:val="28"/>
        </w:rPr>
        <w:t>ЙБОКС БАНК»</w:t>
      </w:r>
      <w:r w:rsidRPr="005436B8">
        <w:rPr>
          <w:rFonts w:ascii="Times New Roman" w:hAnsi="Times New Roman" w:cs="Times New Roman"/>
          <w:bCs/>
          <w:sz w:val="28"/>
          <w:szCs w:val="28"/>
        </w:rPr>
        <w:t xml:space="preserve"> </w:t>
      </w:r>
      <w:r w:rsidR="00D45D6E" w:rsidRPr="005436B8">
        <w:rPr>
          <w:rFonts w:ascii="Times New Roman" w:hAnsi="Times New Roman" w:cs="Times New Roman"/>
          <w:sz w:val="28"/>
          <w:szCs w:val="28"/>
        </w:rPr>
        <w:t>(р</w:t>
      </w:r>
      <w:r w:rsidR="00D45D6E" w:rsidRPr="005436B8">
        <w:rPr>
          <w:rFonts w:ascii="Times New Roman" w:hAnsi="Times New Roman" w:cs="Times New Roman"/>
          <w:bCs/>
          <w:sz w:val="28"/>
          <w:szCs w:val="28"/>
        </w:rPr>
        <w:t>ішенням від 0</w:t>
      </w:r>
      <w:r w:rsidR="00482EF2" w:rsidRPr="005436B8">
        <w:rPr>
          <w:rFonts w:ascii="Times New Roman" w:hAnsi="Times New Roman" w:cs="Times New Roman"/>
          <w:bCs/>
          <w:sz w:val="28"/>
          <w:szCs w:val="28"/>
        </w:rPr>
        <w:t>8</w:t>
      </w:r>
      <w:r w:rsidR="00D45D6E" w:rsidRPr="005436B8">
        <w:rPr>
          <w:rFonts w:ascii="Times New Roman" w:hAnsi="Times New Roman" w:cs="Times New Roman"/>
          <w:bCs/>
          <w:sz w:val="28"/>
          <w:szCs w:val="28"/>
        </w:rPr>
        <w:t>.08.2023 № 1</w:t>
      </w:r>
      <w:r w:rsidR="00482EF2" w:rsidRPr="005436B8">
        <w:rPr>
          <w:rFonts w:ascii="Times New Roman" w:hAnsi="Times New Roman" w:cs="Times New Roman"/>
          <w:bCs/>
          <w:sz w:val="28"/>
          <w:szCs w:val="28"/>
        </w:rPr>
        <w:t>02</w:t>
      </w:r>
      <w:r w:rsidR="00D45D6E" w:rsidRPr="005436B8">
        <w:rPr>
          <w:rFonts w:ascii="Times New Roman" w:hAnsi="Times New Roman" w:cs="Times New Roman"/>
          <w:bCs/>
          <w:sz w:val="28"/>
          <w:szCs w:val="28"/>
        </w:rPr>
        <w:t>)</w:t>
      </w:r>
      <w:r w:rsidR="00482EF2" w:rsidRPr="005436B8">
        <w:rPr>
          <w:rFonts w:ascii="Times New Roman" w:hAnsi="Times New Roman" w:cs="Times New Roman"/>
          <w:bCs/>
          <w:sz w:val="28"/>
          <w:szCs w:val="28"/>
        </w:rPr>
        <w:t>;</w:t>
      </w:r>
    </w:p>
    <w:p w14:paraId="699CB96E" w14:textId="07F3791B" w:rsidR="00482EF2" w:rsidRDefault="00482EF2" w:rsidP="00482EF2">
      <w:pPr>
        <w:widowControl w:val="0"/>
        <w:snapToGrid w:val="0"/>
        <w:spacing w:after="0" w:line="240" w:lineRule="auto"/>
        <w:ind w:left="57" w:right="57" w:firstLine="510"/>
        <w:jc w:val="both"/>
        <w:rPr>
          <w:rFonts w:ascii="Times New Roman" w:hAnsi="Times New Roman" w:cs="Times New Roman"/>
          <w:bCs/>
          <w:sz w:val="28"/>
          <w:szCs w:val="28"/>
        </w:rPr>
      </w:pPr>
      <w:r w:rsidRPr="005436B8">
        <w:rPr>
          <w:rFonts w:ascii="Times New Roman" w:hAnsi="Times New Roman" w:cs="Times New Roman"/>
          <w:bCs/>
          <w:sz w:val="28"/>
          <w:szCs w:val="28"/>
        </w:rPr>
        <w:t xml:space="preserve">- 1 ліцензію на провадження діяльності з надання послуг у сфері азартних ігор ТОВ «СТ ГЕЙМІНГ </w:t>
      </w:r>
      <w:r w:rsidR="00570EA3" w:rsidRPr="005436B8">
        <w:rPr>
          <w:rFonts w:ascii="Times New Roman" w:hAnsi="Times New Roman" w:cs="Times New Roman"/>
          <w:bCs/>
          <w:sz w:val="28"/>
          <w:szCs w:val="28"/>
        </w:rPr>
        <w:t>ЮКРЕЙН</w:t>
      </w:r>
      <w:r w:rsidRPr="005436B8">
        <w:rPr>
          <w:rFonts w:ascii="Times New Roman" w:hAnsi="Times New Roman" w:cs="Times New Roman"/>
          <w:bCs/>
          <w:sz w:val="28"/>
          <w:szCs w:val="28"/>
        </w:rPr>
        <w:t xml:space="preserve">» </w:t>
      </w:r>
      <w:r w:rsidRPr="005436B8">
        <w:rPr>
          <w:rFonts w:ascii="Times New Roman" w:hAnsi="Times New Roman" w:cs="Times New Roman"/>
          <w:sz w:val="28"/>
          <w:szCs w:val="28"/>
        </w:rPr>
        <w:t>(р</w:t>
      </w:r>
      <w:r w:rsidRPr="005436B8">
        <w:rPr>
          <w:rFonts w:ascii="Times New Roman" w:hAnsi="Times New Roman" w:cs="Times New Roman"/>
          <w:bCs/>
          <w:sz w:val="28"/>
          <w:szCs w:val="28"/>
        </w:rPr>
        <w:t>ішенням від 08.08.2023 № 10</w:t>
      </w:r>
      <w:r w:rsidR="00570EA3" w:rsidRPr="005436B8">
        <w:rPr>
          <w:rFonts w:ascii="Times New Roman" w:hAnsi="Times New Roman" w:cs="Times New Roman"/>
          <w:bCs/>
          <w:sz w:val="28"/>
          <w:szCs w:val="28"/>
        </w:rPr>
        <w:t>3</w:t>
      </w:r>
      <w:r w:rsidRPr="005436B8">
        <w:rPr>
          <w:rFonts w:ascii="Times New Roman" w:hAnsi="Times New Roman" w:cs="Times New Roman"/>
          <w:bCs/>
          <w:sz w:val="28"/>
          <w:szCs w:val="28"/>
        </w:rPr>
        <w:t>);</w:t>
      </w:r>
    </w:p>
    <w:p w14:paraId="605F37AF" w14:textId="124E2692" w:rsidR="0040192A" w:rsidRPr="005436B8" w:rsidRDefault="0040192A" w:rsidP="0040192A">
      <w:pPr>
        <w:widowControl w:val="0"/>
        <w:snapToGrid w:val="0"/>
        <w:spacing w:after="0" w:line="240" w:lineRule="auto"/>
        <w:ind w:left="57" w:right="57" w:firstLine="510"/>
        <w:jc w:val="both"/>
        <w:rPr>
          <w:rFonts w:ascii="Times New Roman" w:hAnsi="Times New Roman" w:cs="Times New Roman"/>
          <w:bCs/>
          <w:sz w:val="28"/>
          <w:szCs w:val="28"/>
        </w:rPr>
      </w:pPr>
      <w:r w:rsidRPr="005436B8">
        <w:rPr>
          <w:rFonts w:ascii="Times New Roman" w:hAnsi="Times New Roman" w:cs="Times New Roman"/>
          <w:bCs/>
          <w:sz w:val="28"/>
          <w:szCs w:val="28"/>
        </w:rPr>
        <w:t>- 1 ліцензію на провадження діяльності з надання послуг у сфері азартних ігор ТОВ «</w:t>
      </w:r>
      <w:r w:rsidR="00701B59">
        <w:rPr>
          <w:rFonts w:ascii="Times New Roman" w:hAnsi="Times New Roman" w:cs="Times New Roman"/>
          <w:bCs/>
          <w:sz w:val="28"/>
          <w:szCs w:val="28"/>
        </w:rPr>
        <w:t>ВІКТОРІЯ-СОФТ</w:t>
      </w:r>
      <w:r w:rsidRPr="005436B8">
        <w:rPr>
          <w:rFonts w:ascii="Times New Roman" w:hAnsi="Times New Roman" w:cs="Times New Roman"/>
          <w:bCs/>
          <w:sz w:val="28"/>
          <w:szCs w:val="28"/>
        </w:rPr>
        <w:t xml:space="preserve">» </w:t>
      </w:r>
      <w:r w:rsidRPr="005436B8">
        <w:rPr>
          <w:rFonts w:ascii="Times New Roman" w:hAnsi="Times New Roman" w:cs="Times New Roman"/>
          <w:sz w:val="28"/>
          <w:szCs w:val="28"/>
        </w:rPr>
        <w:t>(р</w:t>
      </w:r>
      <w:r w:rsidRPr="005436B8">
        <w:rPr>
          <w:rFonts w:ascii="Times New Roman" w:hAnsi="Times New Roman" w:cs="Times New Roman"/>
          <w:bCs/>
          <w:sz w:val="28"/>
          <w:szCs w:val="28"/>
        </w:rPr>
        <w:t xml:space="preserve">ішенням від 08.08.2023 № </w:t>
      </w:r>
      <w:r w:rsidR="00701B59">
        <w:rPr>
          <w:rFonts w:ascii="Times New Roman" w:hAnsi="Times New Roman" w:cs="Times New Roman"/>
          <w:bCs/>
          <w:sz w:val="28"/>
          <w:szCs w:val="28"/>
        </w:rPr>
        <w:t>93</w:t>
      </w:r>
      <w:r w:rsidRPr="005436B8">
        <w:rPr>
          <w:rFonts w:ascii="Times New Roman" w:hAnsi="Times New Roman" w:cs="Times New Roman"/>
          <w:bCs/>
          <w:sz w:val="28"/>
          <w:szCs w:val="28"/>
        </w:rPr>
        <w:t>);</w:t>
      </w:r>
    </w:p>
    <w:p w14:paraId="216D9730" w14:textId="7047858E" w:rsidR="00E003F1" w:rsidRPr="005436B8" w:rsidRDefault="007860BB" w:rsidP="005639BC">
      <w:pPr>
        <w:widowControl w:val="0"/>
        <w:snapToGrid w:val="0"/>
        <w:spacing w:after="0" w:line="240" w:lineRule="auto"/>
        <w:ind w:left="57" w:right="57" w:firstLine="510"/>
        <w:jc w:val="both"/>
        <w:rPr>
          <w:rFonts w:ascii="Times New Roman" w:hAnsi="Times New Roman" w:cs="Times New Roman"/>
          <w:sz w:val="28"/>
          <w:szCs w:val="28"/>
          <w:shd w:val="clear" w:color="auto" w:fill="FFFFFF"/>
        </w:rPr>
      </w:pPr>
      <w:r w:rsidRPr="005436B8">
        <w:rPr>
          <w:rFonts w:ascii="Times New Roman" w:hAnsi="Times New Roman" w:cs="Times New Roman"/>
          <w:sz w:val="28"/>
          <w:szCs w:val="28"/>
          <w:shd w:val="clear" w:color="auto" w:fill="FFFFFF"/>
        </w:rPr>
        <w:t xml:space="preserve">- </w:t>
      </w:r>
      <w:r w:rsidR="00570EA3" w:rsidRPr="005436B8">
        <w:rPr>
          <w:rFonts w:ascii="Times New Roman" w:hAnsi="Times New Roman" w:cs="Times New Roman"/>
          <w:sz w:val="28"/>
          <w:szCs w:val="28"/>
          <w:shd w:val="clear" w:color="auto" w:fill="FFFFFF"/>
        </w:rPr>
        <w:t>1</w:t>
      </w:r>
      <w:r w:rsidR="00DD5243" w:rsidRPr="005436B8">
        <w:rPr>
          <w:rFonts w:ascii="Times New Roman" w:hAnsi="Times New Roman" w:cs="Times New Roman"/>
          <w:sz w:val="28"/>
          <w:szCs w:val="28"/>
          <w:shd w:val="clear" w:color="auto" w:fill="FFFFFF"/>
        </w:rPr>
        <w:t xml:space="preserve"> ліцензі</w:t>
      </w:r>
      <w:r w:rsidR="00570EA3" w:rsidRPr="005436B8">
        <w:rPr>
          <w:rFonts w:ascii="Times New Roman" w:hAnsi="Times New Roman" w:cs="Times New Roman"/>
          <w:sz w:val="28"/>
          <w:szCs w:val="28"/>
          <w:shd w:val="clear" w:color="auto" w:fill="FFFFFF"/>
        </w:rPr>
        <w:t xml:space="preserve">ю на провадження діяльності з організації та проведення азартних ігор казино в мережі Інтернет та </w:t>
      </w:r>
      <w:r w:rsidR="00AF5AEE" w:rsidRPr="005436B8">
        <w:rPr>
          <w:rFonts w:ascii="Times New Roman" w:hAnsi="Times New Roman" w:cs="Times New Roman"/>
          <w:sz w:val="28"/>
          <w:szCs w:val="28"/>
          <w:shd w:val="clear" w:color="auto" w:fill="FFFFFF"/>
        </w:rPr>
        <w:t xml:space="preserve">1 ліцензію на провадження діяльності з організації та проведення букмекерської діяльності </w:t>
      </w:r>
      <w:r w:rsidR="00DD5243" w:rsidRPr="005436B8">
        <w:rPr>
          <w:rFonts w:ascii="Times New Roman" w:hAnsi="Times New Roman" w:cs="Times New Roman"/>
          <w:sz w:val="28"/>
          <w:szCs w:val="28"/>
        </w:rPr>
        <w:t>ТОВ «ПАРІМАТЧ»</w:t>
      </w:r>
      <w:r w:rsidR="00C430FA" w:rsidRPr="005436B8">
        <w:rPr>
          <w:rFonts w:ascii="Times New Roman" w:hAnsi="Times New Roman" w:cs="Times New Roman"/>
          <w:sz w:val="28"/>
          <w:szCs w:val="28"/>
        </w:rPr>
        <w:t xml:space="preserve"> </w:t>
      </w:r>
      <w:r w:rsidR="00BD6054" w:rsidRPr="005436B8">
        <w:rPr>
          <w:rFonts w:ascii="Times New Roman" w:hAnsi="Times New Roman" w:cs="Times New Roman"/>
          <w:sz w:val="28"/>
          <w:szCs w:val="28"/>
        </w:rPr>
        <w:t>(</w:t>
      </w:r>
      <w:r w:rsidR="00C430FA" w:rsidRPr="005436B8">
        <w:rPr>
          <w:rFonts w:ascii="Times New Roman" w:hAnsi="Times New Roman" w:cs="Times New Roman"/>
          <w:sz w:val="28"/>
          <w:szCs w:val="28"/>
        </w:rPr>
        <w:t>рішення</w:t>
      </w:r>
      <w:r w:rsidR="0009197C">
        <w:rPr>
          <w:rFonts w:ascii="Times New Roman" w:hAnsi="Times New Roman" w:cs="Times New Roman"/>
          <w:sz w:val="28"/>
          <w:szCs w:val="28"/>
        </w:rPr>
        <w:t>м</w:t>
      </w:r>
      <w:r w:rsidR="00C430FA" w:rsidRPr="005436B8">
        <w:rPr>
          <w:rFonts w:ascii="Times New Roman" w:hAnsi="Times New Roman" w:cs="Times New Roman"/>
          <w:sz w:val="28"/>
          <w:szCs w:val="28"/>
        </w:rPr>
        <w:t xml:space="preserve"> КРАІЛ від 08.08.2023 № 90</w:t>
      </w:r>
      <w:r w:rsidR="00BD6054" w:rsidRPr="005436B8">
        <w:rPr>
          <w:rFonts w:ascii="Times New Roman" w:hAnsi="Times New Roman" w:cs="Times New Roman"/>
          <w:sz w:val="28"/>
          <w:szCs w:val="28"/>
        </w:rPr>
        <w:t>).</w:t>
      </w:r>
    </w:p>
    <w:p w14:paraId="660D02EE" w14:textId="77777777" w:rsidR="00211394" w:rsidRPr="000A7550" w:rsidRDefault="00211394" w:rsidP="005639BC">
      <w:pPr>
        <w:widowControl w:val="0"/>
        <w:snapToGrid w:val="0"/>
        <w:spacing w:after="0" w:line="240" w:lineRule="auto"/>
        <w:ind w:left="57" w:right="57" w:firstLine="510"/>
        <w:jc w:val="both"/>
        <w:rPr>
          <w:rFonts w:ascii="Times New Roman" w:hAnsi="Times New Roman" w:cs="Times New Roman"/>
          <w:sz w:val="28"/>
          <w:szCs w:val="28"/>
        </w:rPr>
      </w:pPr>
    </w:p>
    <w:p w14:paraId="1DA7FEA0" w14:textId="77777777" w:rsidR="009A39BE" w:rsidRDefault="00211394" w:rsidP="005639BC">
      <w:pPr>
        <w:widowControl w:val="0"/>
        <w:tabs>
          <w:tab w:val="left" w:pos="450"/>
          <w:tab w:val="left" w:pos="592"/>
        </w:tabs>
        <w:snapToGrid w:val="0"/>
        <w:spacing w:after="0" w:line="240" w:lineRule="auto"/>
        <w:ind w:right="57" w:firstLine="567"/>
        <w:jc w:val="both"/>
        <w:rPr>
          <w:rFonts w:ascii="Times New Roman" w:hAnsi="Times New Roman" w:cs="Times New Roman"/>
          <w:bCs/>
          <w:i/>
          <w:iCs/>
          <w:sz w:val="28"/>
          <w:szCs w:val="28"/>
        </w:rPr>
      </w:pPr>
      <w:bookmarkStart w:id="35" w:name="_Hlk161217625"/>
      <w:r w:rsidRPr="005436B8">
        <w:rPr>
          <w:rFonts w:ascii="Times New Roman" w:hAnsi="Times New Roman" w:cs="Times New Roman"/>
          <w:bCs/>
          <w:i/>
          <w:iCs/>
          <w:spacing w:val="-4"/>
          <w:sz w:val="28"/>
          <w:szCs w:val="28"/>
          <w:lang w:eastAsia="uk-UA"/>
        </w:rPr>
        <w:t xml:space="preserve">Щодо анулювання ліцензій </w:t>
      </w:r>
      <w:r w:rsidRPr="005436B8">
        <w:rPr>
          <w:rFonts w:ascii="Times New Roman" w:hAnsi="Times New Roman" w:cs="Times New Roman"/>
          <w:bCs/>
          <w:i/>
          <w:iCs/>
          <w:sz w:val="28"/>
          <w:szCs w:val="28"/>
        </w:rPr>
        <w:t xml:space="preserve">організаторам азартних ігор, до яких </w:t>
      </w:r>
      <w:bookmarkStart w:id="36" w:name="_Hlk161217476"/>
      <w:r w:rsidRPr="005436B8">
        <w:rPr>
          <w:rFonts w:ascii="Times New Roman" w:hAnsi="Times New Roman" w:cs="Times New Roman"/>
          <w:bCs/>
          <w:i/>
          <w:iCs/>
          <w:sz w:val="28"/>
          <w:szCs w:val="28"/>
        </w:rPr>
        <w:t xml:space="preserve">застосовуються персональні спеціальні економічні та інші обмежувальні заходи (санкції) </w:t>
      </w:r>
      <w:bookmarkEnd w:id="36"/>
    </w:p>
    <w:p w14:paraId="5B1B6F2E" w14:textId="77777777" w:rsidR="000A7550" w:rsidRPr="005436B8" w:rsidRDefault="000A7550" w:rsidP="005639BC">
      <w:pPr>
        <w:widowControl w:val="0"/>
        <w:tabs>
          <w:tab w:val="left" w:pos="450"/>
          <w:tab w:val="left" w:pos="592"/>
        </w:tabs>
        <w:snapToGrid w:val="0"/>
        <w:spacing w:after="0" w:line="240" w:lineRule="auto"/>
        <w:ind w:right="57" w:firstLine="567"/>
        <w:jc w:val="both"/>
        <w:rPr>
          <w:rFonts w:ascii="Times New Roman" w:hAnsi="Times New Roman" w:cs="Times New Roman"/>
          <w:bCs/>
          <w:i/>
          <w:iCs/>
          <w:sz w:val="28"/>
          <w:szCs w:val="28"/>
        </w:rPr>
      </w:pPr>
    </w:p>
    <w:p w14:paraId="12E4A35F" w14:textId="4379AAF1" w:rsidR="005639BC" w:rsidRPr="005436B8" w:rsidRDefault="009A39BE" w:rsidP="005639BC">
      <w:pPr>
        <w:widowControl w:val="0"/>
        <w:tabs>
          <w:tab w:val="left" w:pos="450"/>
          <w:tab w:val="left" w:pos="592"/>
        </w:tabs>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Н</w:t>
      </w:r>
      <w:r w:rsidR="005639BC" w:rsidRPr="005436B8">
        <w:rPr>
          <w:rFonts w:ascii="Times New Roman" w:hAnsi="Times New Roman" w:cs="Times New Roman"/>
          <w:sz w:val="28"/>
          <w:szCs w:val="28"/>
        </w:rPr>
        <w:t>а виконання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введеного в дію Указом Президента України №145/2023</w:t>
      </w:r>
      <w:r w:rsidR="004E64EC" w:rsidRPr="005436B8">
        <w:rPr>
          <w:rFonts w:ascii="Times New Roman" w:hAnsi="Times New Roman" w:cs="Times New Roman"/>
          <w:sz w:val="28"/>
          <w:szCs w:val="28"/>
        </w:rPr>
        <w:t xml:space="preserve"> (далі – Рішення РНБО)</w:t>
      </w:r>
      <w:r w:rsidR="00060198" w:rsidRPr="005436B8">
        <w:rPr>
          <w:rFonts w:ascii="Times New Roman" w:hAnsi="Times New Roman" w:cs="Times New Roman"/>
          <w:sz w:val="28"/>
          <w:szCs w:val="28"/>
        </w:rPr>
        <w:t>,</w:t>
      </w:r>
      <w:r w:rsidR="005639BC" w:rsidRPr="005436B8">
        <w:rPr>
          <w:rFonts w:ascii="Times New Roman" w:hAnsi="Times New Roman" w:cs="Times New Roman"/>
          <w:bCs/>
          <w:spacing w:val="-4"/>
          <w:sz w:val="28"/>
          <w:szCs w:val="28"/>
          <w:lang w:eastAsia="uk-UA"/>
        </w:rPr>
        <w:t xml:space="preserve"> </w:t>
      </w:r>
      <w:r w:rsidR="005639BC" w:rsidRPr="005436B8">
        <w:rPr>
          <w:rFonts w:ascii="Times New Roman" w:hAnsi="Times New Roman" w:cs="Times New Roman"/>
          <w:b/>
          <w:spacing w:val="-4"/>
          <w:sz w:val="28"/>
          <w:szCs w:val="28"/>
          <w:lang w:eastAsia="uk-UA"/>
        </w:rPr>
        <w:t xml:space="preserve">прийняті рішення </w:t>
      </w:r>
      <w:r w:rsidR="004B2725" w:rsidRPr="005436B8">
        <w:rPr>
          <w:rFonts w:ascii="Times New Roman" w:hAnsi="Times New Roman" w:cs="Times New Roman"/>
          <w:b/>
          <w:spacing w:val="-4"/>
          <w:sz w:val="28"/>
          <w:szCs w:val="28"/>
          <w:lang w:eastAsia="uk-UA"/>
        </w:rPr>
        <w:t xml:space="preserve">КРАІЛ </w:t>
      </w:r>
      <w:r w:rsidR="005639BC" w:rsidRPr="005436B8">
        <w:rPr>
          <w:rFonts w:ascii="Times New Roman" w:hAnsi="Times New Roman" w:cs="Times New Roman"/>
          <w:b/>
          <w:spacing w:val="-4"/>
          <w:sz w:val="28"/>
          <w:szCs w:val="28"/>
          <w:lang w:eastAsia="uk-UA"/>
        </w:rPr>
        <w:t>про</w:t>
      </w:r>
      <w:r w:rsidR="005639BC" w:rsidRPr="005436B8">
        <w:rPr>
          <w:rFonts w:ascii="Times New Roman" w:hAnsi="Times New Roman" w:cs="Times New Roman"/>
          <w:bCs/>
          <w:spacing w:val="-4"/>
          <w:sz w:val="28"/>
          <w:szCs w:val="28"/>
          <w:lang w:eastAsia="uk-UA"/>
        </w:rPr>
        <w:t xml:space="preserve"> </w:t>
      </w:r>
      <w:r w:rsidR="005639BC" w:rsidRPr="005436B8">
        <w:rPr>
          <w:rFonts w:ascii="Times New Roman" w:hAnsi="Times New Roman" w:cs="Times New Roman"/>
          <w:b/>
          <w:spacing w:val="-4"/>
          <w:sz w:val="28"/>
          <w:szCs w:val="28"/>
          <w:lang w:eastAsia="uk-UA"/>
        </w:rPr>
        <w:t xml:space="preserve">анулювання ліцензій </w:t>
      </w:r>
      <w:r w:rsidR="007A727B" w:rsidRPr="005436B8">
        <w:rPr>
          <w:rFonts w:ascii="Times New Roman" w:hAnsi="Times New Roman" w:cs="Times New Roman"/>
          <w:b/>
          <w:spacing w:val="-4"/>
          <w:sz w:val="28"/>
          <w:szCs w:val="28"/>
          <w:lang w:eastAsia="uk-UA"/>
        </w:rPr>
        <w:t xml:space="preserve">трьом </w:t>
      </w:r>
      <w:r w:rsidR="005639BC" w:rsidRPr="005436B8">
        <w:rPr>
          <w:rFonts w:ascii="Times New Roman" w:hAnsi="Times New Roman" w:cs="Times New Roman"/>
          <w:b/>
          <w:sz w:val="28"/>
          <w:szCs w:val="28"/>
        </w:rPr>
        <w:t>організаторам азартних ігор</w:t>
      </w:r>
      <w:r w:rsidR="005639BC" w:rsidRPr="005436B8">
        <w:rPr>
          <w:rFonts w:ascii="Times New Roman" w:hAnsi="Times New Roman" w:cs="Times New Roman"/>
          <w:b/>
          <w:bCs/>
          <w:sz w:val="28"/>
          <w:szCs w:val="28"/>
        </w:rPr>
        <w:t>, до яких застосовуються персональні спеціальні економічні та інші обмежувальні заходи (санкції)</w:t>
      </w:r>
      <w:r w:rsidR="005639BC" w:rsidRPr="005436B8">
        <w:rPr>
          <w:rFonts w:ascii="Times New Roman" w:hAnsi="Times New Roman" w:cs="Times New Roman"/>
          <w:sz w:val="28"/>
          <w:szCs w:val="28"/>
        </w:rPr>
        <w:t xml:space="preserve">: </w:t>
      </w:r>
    </w:p>
    <w:p w14:paraId="685C372B" w14:textId="72D27EEE" w:rsidR="005639BC" w:rsidRPr="005436B8" w:rsidRDefault="00BD6054" w:rsidP="005639BC">
      <w:pPr>
        <w:pStyle w:val="a5"/>
        <w:widowControl w:val="0"/>
        <w:numPr>
          <w:ilvl w:val="0"/>
          <w:numId w:val="27"/>
        </w:numPr>
        <w:tabs>
          <w:tab w:val="left" w:pos="450"/>
          <w:tab w:val="left" w:pos="592"/>
        </w:tabs>
        <w:snapToGrid w:val="0"/>
        <w:spacing w:after="0" w:line="240" w:lineRule="auto"/>
        <w:ind w:left="0" w:right="57"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w:t>
      </w:r>
      <w:r w:rsidR="005639BC" w:rsidRPr="005436B8">
        <w:rPr>
          <w:rFonts w:ascii="Times New Roman" w:hAnsi="Times New Roman" w:cs="Times New Roman"/>
          <w:sz w:val="28"/>
          <w:szCs w:val="28"/>
        </w:rPr>
        <w:t>рішення КРАІЛ від 08.08.2023 №</w:t>
      </w:r>
      <w:r w:rsidR="00447E62">
        <w:rPr>
          <w:rFonts w:ascii="Times New Roman" w:hAnsi="Times New Roman" w:cs="Times New Roman"/>
          <w:sz w:val="28"/>
          <w:szCs w:val="28"/>
        </w:rPr>
        <w:t> </w:t>
      </w:r>
      <w:r w:rsidR="005639BC" w:rsidRPr="005436B8">
        <w:rPr>
          <w:rFonts w:ascii="Times New Roman" w:hAnsi="Times New Roman" w:cs="Times New Roman"/>
          <w:sz w:val="28"/>
          <w:szCs w:val="28"/>
        </w:rPr>
        <w:t xml:space="preserve">90 </w:t>
      </w:r>
      <w:r w:rsidR="00B401D1" w:rsidRPr="005436B8">
        <w:rPr>
          <w:rFonts w:ascii="Times New Roman" w:hAnsi="Times New Roman" w:cs="Times New Roman"/>
          <w:sz w:val="28"/>
          <w:szCs w:val="28"/>
        </w:rPr>
        <w:t xml:space="preserve">щодо </w:t>
      </w:r>
      <w:r w:rsidR="005639BC" w:rsidRPr="005436B8">
        <w:rPr>
          <w:rFonts w:ascii="Times New Roman" w:hAnsi="Times New Roman" w:cs="Times New Roman"/>
          <w:sz w:val="28"/>
          <w:szCs w:val="28"/>
        </w:rPr>
        <w:t>анул</w:t>
      </w:r>
      <w:r w:rsidR="00B401D1" w:rsidRPr="005436B8">
        <w:rPr>
          <w:rFonts w:ascii="Times New Roman" w:hAnsi="Times New Roman" w:cs="Times New Roman"/>
          <w:sz w:val="28"/>
          <w:szCs w:val="28"/>
        </w:rPr>
        <w:t>ювання</w:t>
      </w:r>
      <w:r w:rsidR="005639BC" w:rsidRPr="005436B8">
        <w:rPr>
          <w:rFonts w:ascii="Times New Roman" w:hAnsi="Times New Roman" w:cs="Times New Roman"/>
          <w:sz w:val="28"/>
          <w:szCs w:val="28"/>
        </w:rPr>
        <w:t xml:space="preserve"> </w:t>
      </w:r>
      <w:r w:rsidR="00FE317B" w:rsidRPr="005436B8">
        <w:rPr>
          <w:rFonts w:ascii="Times New Roman" w:hAnsi="Times New Roman" w:cs="Times New Roman"/>
          <w:sz w:val="28"/>
          <w:szCs w:val="28"/>
        </w:rPr>
        <w:br/>
      </w:r>
      <w:r w:rsidR="005639BC" w:rsidRPr="005436B8">
        <w:rPr>
          <w:rFonts w:ascii="Times New Roman" w:hAnsi="Times New Roman" w:cs="Times New Roman"/>
          <w:sz w:val="28"/>
          <w:szCs w:val="28"/>
        </w:rPr>
        <w:t>ТОВ «ПАРІМАТЧ» ліцензії на провадження діяльності з організації та проведення азартних ігор букмекерської діяльності та на провадження діяльності з організації та проведення азартних ігор казино в мережі Інтернет на підставі виконання Рішення РНБО;</w:t>
      </w:r>
    </w:p>
    <w:p w14:paraId="34BD6DA6" w14:textId="035AB040" w:rsidR="005639BC" w:rsidRPr="005436B8" w:rsidRDefault="00BD6054" w:rsidP="005639BC">
      <w:pPr>
        <w:pStyle w:val="a5"/>
        <w:widowControl w:val="0"/>
        <w:numPr>
          <w:ilvl w:val="0"/>
          <w:numId w:val="27"/>
        </w:numPr>
        <w:tabs>
          <w:tab w:val="left" w:pos="450"/>
          <w:tab w:val="left" w:pos="592"/>
        </w:tabs>
        <w:snapToGrid w:val="0"/>
        <w:spacing w:after="0" w:line="240" w:lineRule="auto"/>
        <w:ind w:left="0" w:right="57"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 </w:t>
      </w:r>
      <w:r w:rsidR="005639BC" w:rsidRPr="005436B8">
        <w:rPr>
          <w:rFonts w:ascii="Times New Roman" w:hAnsi="Times New Roman" w:cs="Times New Roman"/>
          <w:sz w:val="28"/>
          <w:szCs w:val="28"/>
        </w:rPr>
        <w:t>рішення КРАІЛ від 08.08.2023 №</w:t>
      </w:r>
      <w:r w:rsidR="00C37E3B" w:rsidRPr="005436B8">
        <w:rPr>
          <w:rFonts w:ascii="Times New Roman" w:hAnsi="Times New Roman" w:cs="Times New Roman"/>
          <w:sz w:val="28"/>
          <w:szCs w:val="28"/>
        </w:rPr>
        <w:t> </w:t>
      </w:r>
      <w:r w:rsidR="005639BC" w:rsidRPr="005436B8">
        <w:rPr>
          <w:rFonts w:ascii="Times New Roman" w:hAnsi="Times New Roman" w:cs="Times New Roman"/>
          <w:sz w:val="28"/>
          <w:szCs w:val="28"/>
        </w:rPr>
        <w:t>91</w:t>
      </w:r>
      <w:r w:rsidR="00B401D1" w:rsidRPr="005436B8">
        <w:rPr>
          <w:rFonts w:ascii="Times New Roman" w:hAnsi="Times New Roman" w:cs="Times New Roman"/>
          <w:sz w:val="28"/>
          <w:szCs w:val="28"/>
        </w:rPr>
        <w:t xml:space="preserve"> </w:t>
      </w:r>
      <w:r w:rsidR="00FE317B" w:rsidRPr="005436B8">
        <w:rPr>
          <w:rFonts w:ascii="Times New Roman" w:hAnsi="Times New Roman" w:cs="Times New Roman"/>
          <w:sz w:val="28"/>
          <w:szCs w:val="28"/>
        </w:rPr>
        <w:t>щодо</w:t>
      </w:r>
      <w:r w:rsidR="005639BC" w:rsidRPr="005436B8">
        <w:rPr>
          <w:rFonts w:ascii="Times New Roman" w:hAnsi="Times New Roman" w:cs="Times New Roman"/>
          <w:sz w:val="28"/>
          <w:szCs w:val="28"/>
        </w:rPr>
        <w:t xml:space="preserve"> анул</w:t>
      </w:r>
      <w:r w:rsidR="00FE317B" w:rsidRPr="005436B8">
        <w:rPr>
          <w:rFonts w:ascii="Times New Roman" w:hAnsi="Times New Roman" w:cs="Times New Roman"/>
          <w:sz w:val="28"/>
          <w:szCs w:val="28"/>
        </w:rPr>
        <w:t>ювання</w:t>
      </w:r>
      <w:r w:rsidR="00FE317B" w:rsidRPr="005436B8">
        <w:rPr>
          <w:rFonts w:ascii="Times New Roman" w:hAnsi="Times New Roman" w:cs="Times New Roman"/>
          <w:sz w:val="28"/>
          <w:szCs w:val="28"/>
        </w:rPr>
        <w:br/>
      </w:r>
      <w:r w:rsidR="005639BC" w:rsidRPr="005436B8">
        <w:rPr>
          <w:rFonts w:ascii="Times New Roman" w:hAnsi="Times New Roman" w:cs="Times New Roman"/>
          <w:sz w:val="28"/>
          <w:szCs w:val="28"/>
        </w:rPr>
        <w:t>ТОВ «ПОІНТЛОТО» ліцензі</w:t>
      </w:r>
      <w:r w:rsidR="00FE317B" w:rsidRPr="005436B8">
        <w:rPr>
          <w:rFonts w:ascii="Times New Roman" w:hAnsi="Times New Roman" w:cs="Times New Roman"/>
          <w:sz w:val="28"/>
          <w:szCs w:val="28"/>
        </w:rPr>
        <w:t>ї</w:t>
      </w:r>
      <w:r w:rsidR="005639BC" w:rsidRPr="005436B8">
        <w:rPr>
          <w:rFonts w:ascii="Times New Roman" w:hAnsi="Times New Roman" w:cs="Times New Roman"/>
          <w:sz w:val="28"/>
          <w:szCs w:val="28"/>
        </w:rPr>
        <w:t xml:space="preserve"> на провадження діяльності з організації та проведення азартних ігор казино в мережі Інтернет на підставі виконання Рішення РНБО та у зв’язку з несплатою щорічної плати за ліцензію;</w:t>
      </w:r>
    </w:p>
    <w:p w14:paraId="62244AE6" w14:textId="7F38BCD9" w:rsidR="005639BC" w:rsidRPr="005436B8" w:rsidRDefault="00BD6054" w:rsidP="005639BC">
      <w:pPr>
        <w:pStyle w:val="a5"/>
        <w:numPr>
          <w:ilvl w:val="0"/>
          <w:numId w:val="27"/>
        </w:numPr>
        <w:autoSpaceDE w:val="0"/>
        <w:autoSpaceDN w:val="0"/>
        <w:adjustRightInd w:val="0"/>
        <w:spacing w:after="0" w:line="240" w:lineRule="auto"/>
        <w:ind w:left="0" w:right="57" w:firstLine="567"/>
        <w:jc w:val="both"/>
        <w:rPr>
          <w:rFonts w:ascii="Times New Roman" w:hAnsi="Times New Roman" w:cs="Times New Roman"/>
          <w:b/>
          <w:spacing w:val="-4"/>
          <w:sz w:val="28"/>
          <w:szCs w:val="28"/>
          <w:lang w:eastAsia="uk-UA"/>
        </w:rPr>
      </w:pPr>
      <w:r w:rsidRPr="005436B8">
        <w:rPr>
          <w:rFonts w:ascii="Times New Roman" w:hAnsi="Times New Roman" w:cs="Times New Roman"/>
          <w:sz w:val="28"/>
          <w:szCs w:val="28"/>
        </w:rPr>
        <w:t xml:space="preserve"> </w:t>
      </w:r>
      <w:r w:rsidR="005639BC" w:rsidRPr="005436B8">
        <w:rPr>
          <w:rFonts w:ascii="Times New Roman" w:hAnsi="Times New Roman" w:cs="Times New Roman"/>
          <w:sz w:val="28"/>
          <w:szCs w:val="28"/>
        </w:rPr>
        <w:t>рішення КРАІЛ від 08.08.2023 №</w:t>
      </w:r>
      <w:r w:rsidR="00B401D1" w:rsidRPr="005436B8">
        <w:rPr>
          <w:rFonts w:ascii="Times New Roman" w:hAnsi="Times New Roman" w:cs="Times New Roman"/>
          <w:sz w:val="28"/>
          <w:szCs w:val="28"/>
        </w:rPr>
        <w:t> </w:t>
      </w:r>
      <w:r w:rsidR="005639BC" w:rsidRPr="005436B8">
        <w:rPr>
          <w:rFonts w:ascii="Times New Roman" w:hAnsi="Times New Roman" w:cs="Times New Roman"/>
          <w:sz w:val="28"/>
          <w:szCs w:val="28"/>
        </w:rPr>
        <w:t xml:space="preserve">92 </w:t>
      </w:r>
      <w:r w:rsidR="00FE317B" w:rsidRPr="005436B8">
        <w:rPr>
          <w:rFonts w:ascii="Times New Roman" w:hAnsi="Times New Roman" w:cs="Times New Roman"/>
          <w:sz w:val="28"/>
          <w:szCs w:val="28"/>
        </w:rPr>
        <w:t xml:space="preserve">щодо </w:t>
      </w:r>
      <w:r w:rsidR="005639BC" w:rsidRPr="005436B8">
        <w:rPr>
          <w:rFonts w:ascii="Times New Roman" w:hAnsi="Times New Roman" w:cs="Times New Roman"/>
          <w:sz w:val="28"/>
          <w:szCs w:val="28"/>
        </w:rPr>
        <w:t>анул</w:t>
      </w:r>
      <w:r w:rsidR="00FE317B" w:rsidRPr="005436B8">
        <w:rPr>
          <w:rFonts w:ascii="Times New Roman" w:hAnsi="Times New Roman" w:cs="Times New Roman"/>
          <w:sz w:val="28"/>
          <w:szCs w:val="28"/>
        </w:rPr>
        <w:t>ю</w:t>
      </w:r>
      <w:r w:rsidR="005639BC" w:rsidRPr="005436B8">
        <w:rPr>
          <w:rFonts w:ascii="Times New Roman" w:hAnsi="Times New Roman" w:cs="Times New Roman"/>
          <w:sz w:val="28"/>
          <w:szCs w:val="28"/>
        </w:rPr>
        <w:t>ван</w:t>
      </w:r>
      <w:r w:rsidR="00FE317B" w:rsidRPr="005436B8">
        <w:rPr>
          <w:rFonts w:ascii="Times New Roman" w:hAnsi="Times New Roman" w:cs="Times New Roman"/>
          <w:sz w:val="28"/>
          <w:szCs w:val="28"/>
        </w:rPr>
        <w:t>ня</w:t>
      </w:r>
      <w:r w:rsidR="00B401D1" w:rsidRPr="005436B8">
        <w:rPr>
          <w:rFonts w:ascii="Times New Roman" w:hAnsi="Times New Roman" w:cs="Times New Roman"/>
          <w:sz w:val="28"/>
          <w:szCs w:val="28"/>
        </w:rPr>
        <w:br/>
      </w:r>
      <w:r w:rsidR="005639BC" w:rsidRPr="005436B8">
        <w:rPr>
          <w:rFonts w:ascii="Times New Roman" w:hAnsi="Times New Roman" w:cs="Times New Roman"/>
          <w:sz w:val="28"/>
          <w:szCs w:val="28"/>
        </w:rPr>
        <w:t>ТОВ «ПОКЕРМАТЧ.ЮА» ліцензі</w:t>
      </w:r>
      <w:r w:rsidR="00FE317B" w:rsidRPr="005436B8">
        <w:rPr>
          <w:rFonts w:ascii="Times New Roman" w:hAnsi="Times New Roman" w:cs="Times New Roman"/>
          <w:sz w:val="28"/>
          <w:szCs w:val="28"/>
        </w:rPr>
        <w:t>ї</w:t>
      </w:r>
      <w:r w:rsidR="005639BC" w:rsidRPr="005436B8">
        <w:rPr>
          <w:rFonts w:ascii="Times New Roman" w:hAnsi="Times New Roman" w:cs="Times New Roman"/>
          <w:sz w:val="28"/>
          <w:szCs w:val="28"/>
        </w:rPr>
        <w:t xml:space="preserve"> на провадження діяльності з організації та </w:t>
      </w:r>
      <w:r w:rsidR="005639BC" w:rsidRPr="005436B8">
        <w:rPr>
          <w:rFonts w:ascii="Times New Roman" w:hAnsi="Times New Roman" w:cs="Times New Roman"/>
          <w:sz w:val="28"/>
          <w:szCs w:val="28"/>
        </w:rPr>
        <w:lastRenderedPageBreak/>
        <w:t>проведення азартних ігор в покер в мережі Інтернет на підставі виконання Рішення РНБО та у зв’язку з несплатою щорічної плати за ліцензію</w:t>
      </w:r>
      <w:r w:rsidR="00A1048E" w:rsidRPr="005436B8">
        <w:rPr>
          <w:rFonts w:ascii="Times New Roman" w:hAnsi="Times New Roman" w:cs="Times New Roman"/>
          <w:sz w:val="28"/>
          <w:szCs w:val="28"/>
        </w:rPr>
        <w:t>.</w:t>
      </w:r>
    </w:p>
    <w:bookmarkEnd w:id="35"/>
    <w:p w14:paraId="1515A5F4" w14:textId="4E285B0D" w:rsidR="005639BC" w:rsidRPr="005436B8" w:rsidRDefault="004B2725" w:rsidP="005639BC">
      <w:pPr>
        <w:spacing w:after="0" w:line="240" w:lineRule="auto"/>
        <w:ind w:right="57" w:firstLine="567"/>
        <w:jc w:val="both"/>
        <w:rPr>
          <w:rFonts w:ascii="Times New Roman" w:hAnsi="Times New Roman" w:cs="Times New Roman"/>
          <w:sz w:val="28"/>
          <w:szCs w:val="28"/>
          <w:shd w:val="clear" w:color="auto" w:fill="FFFFFF"/>
        </w:rPr>
      </w:pPr>
      <w:r w:rsidRPr="005436B8">
        <w:rPr>
          <w:rFonts w:ascii="Times New Roman" w:hAnsi="Times New Roman" w:cs="Times New Roman"/>
          <w:sz w:val="28"/>
          <w:szCs w:val="28"/>
          <w:shd w:val="clear" w:color="auto" w:fill="FFFFFF"/>
        </w:rPr>
        <w:t xml:space="preserve">Загальна кількість </w:t>
      </w:r>
      <w:r w:rsidR="005639BC" w:rsidRPr="005436B8">
        <w:rPr>
          <w:rFonts w:ascii="Times New Roman" w:hAnsi="Times New Roman" w:cs="Times New Roman"/>
          <w:sz w:val="28"/>
          <w:szCs w:val="28"/>
          <w:shd w:val="clear" w:color="auto" w:fill="FFFFFF"/>
        </w:rPr>
        <w:t>виданих та анульованих ліцензій</w:t>
      </w:r>
      <w:r w:rsidR="00374955" w:rsidRPr="005436B8">
        <w:rPr>
          <w:rFonts w:ascii="Times New Roman" w:hAnsi="Times New Roman" w:cs="Times New Roman"/>
          <w:sz w:val="28"/>
          <w:szCs w:val="28"/>
          <w:shd w:val="clear" w:color="auto" w:fill="FFFFFF"/>
        </w:rPr>
        <w:t xml:space="preserve"> за 2021–2023 рр.</w:t>
      </w:r>
      <w:r w:rsidR="005639BC" w:rsidRPr="005436B8">
        <w:rPr>
          <w:rFonts w:ascii="Times New Roman" w:hAnsi="Times New Roman" w:cs="Times New Roman"/>
          <w:sz w:val="28"/>
          <w:szCs w:val="28"/>
          <w:shd w:val="clear" w:color="auto" w:fill="FFFFFF"/>
        </w:rPr>
        <w:t xml:space="preserve"> у сфері діяльності з організації та проведення азартних ігор і ліцензії на випуск та проведення лотерей наведена в таблиці 2. </w:t>
      </w:r>
    </w:p>
    <w:p w14:paraId="157B532C" w14:textId="77777777" w:rsidR="00A1048E" w:rsidRPr="003D628F" w:rsidRDefault="00A1048E" w:rsidP="005639BC">
      <w:pPr>
        <w:spacing w:after="0" w:line="240" w:lineRule="auto"/>
        <w:ind w:right="57" w:firstLine="567"/>
        <w:jc w:val="both"/>
        <w:rPr>
          <w:rFonts w:ascii="Times New Roman" w:hAnsi="Times New Roman" w:cs="Times New Roman"/>
          <w:sz w:val="16"/>
          <w:szCs w:val="16"/>
          <w:shd w:val="clear" w:color="auto" w:fill="FFFFFF"/>
        </w:rPr>
      </w:pPr>
    </w:p>
    <w:bookmarkEnd w:id="34"/>
    <w:p w14:paraId="2C346F24" w14:textId="2011987C" w:rsidR="008E227A" w:rsidRDefault="008E227A" w:rsidP="008E227A">
      <w:pPr>
        <w:spacing w:after="0" w:line="240" w:lineRule="auto"/>
        <w:ind w:right="57" w:firstLine="567"/>
        <w:jc w:val="right"/>
        <w:rPr>
          <w:rFonts w:ascii="Times New Roman" w:hAnsi="Times New Roman" w:cs="Times New Roman"/>
          <w:sz w:val="28"/>
          <w:szCs w:val="28"/>
          <w:shd w:val="clear" w:color="auto" w:fill="FFFFFF"/>
        </w:rPr>
      </w:pPr>
      <w:r w:rsidRPr="005436B8">
        <w:rPr>
          <w:rFonts w:ascii="Times New Roman" w:hAnsi="Times New Roman" w:cs="Times New Roman"/>
          <w:sz w:val="28"/>
          <w:szCs w:val="28"/>
          <w:shd w:val="clear" w:color="auto" w:fill="FFFFFF"/>
        </w:rPr>
        <w:t>Таблиця 2</w:t>
      </w:r>
    </w:p>
    <w:p w14:paraId="3FF10B77" w14:textId="331B3023" w:rsidR="00300EC2" w:rsidRDefault="004C4FE4" w:rsidP="00DF2E1F">
      <w:pPr>
        <w:spacing w:after="0" w:line="240" w:lineRule="auto"/>
        <w:ind w:right="57"/>
        <w:jc w:val="right"/>
        <w:rPr>
          <w:rFonts w:ascii="Times New Roman" w:hAnsi="Times New Roman" w:cs="Times New Roman"/>
          <w:sz w:val="28"/>
          <w:szCs w:val="28"/>
          <w:shd w:val="clear" w:color="auto" w:fill="FFFFFF"/>
        </w:rPr>
      </w:pPr>
      <w:r w:rsidRPr="004C4FE4">
        <w:rPr>
          <w:noProof/>
        </w:rPr>
        <w:drawing>
          <wp:inline distT="0" distB="0" distL="0" distR="0" wp14:anchorId="2497AB58" wp14:editId="5E55BAFC">
            <wp:extent cx="6120130" cy="5330190"/>
            <wp:effectExtent l="0" t="0" r="0" b="3810"/>
            <wp:docPr id="208684845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5330190"/>
                    </a:xfrm>
                    <a:prstGeom prst="rect">
                      <a:avLst/>
                    </a:prstGeom>
                    <a:noFill/>
                    <a:ln>
                      <a:noFill/>
                    </a:ln>
                  </pic:spPr>
                </pic:pic>
              </a:graphicData>
            </a:graphic>
          </wp:inline>
        </w:drawing>
      </w:r>
    </w:p>
    <w:p w14:paraId="2E889782" w14:textId="77777777" w:rsidR="0038269D" w:rsidRPr="005436B8" w:rsidRDefault="0038269D" w:rsidP="0038269D">
      <w:pPr>
        <w:widowControl w:val="0"/>
        <w:snapToGrid w:val="0"/>
        <w:spacing w:after="0" w:line="240" w:lineRule="auto"/>
        <w:ind w:firstLine="567"/>
        <w:jc w:val="both"/>
        <w:rPr>
          <w:rFonts w:ascii="Times New Roman" w:eastAsia="Times New Roman" w:hAnsi="Times New Roman" w:cs="Times New Roman"/>
          <w:sz w:val="28"/>
          <w:szCs w:val="28"/>
          <w:lang w:eastAsia="uk-UA"/>
        </w:rPr>
      </w:pPr>
    </w:p>
    <w:p w14:paraId="00AE9498" w14:textId="77777777" w:rsidR="00863E4A" w:rsidRPr="005436B8" w:rsidRDefault="00863E4A" w:rsidP="00863E4A">
      <w:pPr>
        <w:widowControl w:val="0"/>
        <w:autoSpaceDE w:val="0"/>
        <w:spacing w:after="0" w:line="240" w:lineRule="auto"/>
        <w:ind w:firstLine="567"/>
        <w:jc w:val="both"/>
        <w:rPr>
          <w:rFonts w:ascii="Times New Roman" w:hAnsi="Times New Roman" w:cs="Times New Roman"/>
          <w:sz w:val="28"/>
          <w:szCs w:val="28"/>
        </w:rPr>
      </w:pPr>
      <w:r w:rsidRPr="005436B8">
        <w:rPr>
          <w:rFonts w:ascii="Times New Roman" w:hAnsi="Times New Roman" w:cs="Times New Roman"/>
          <w:sz w:val="28"/>
          <w:szCs w:val="28"/>
        </w:rPr>
        <w:t>Відповідно до законів України «Про державне регулювання діяльності щодо організації та проведення азартних ігор» та «Про державні лотереї в Україні» і рішень КРАІЛ від 22 квітня 2021 року № 167 «Про затвердження Порядків формування і ведення реєстрів у сфері організації та проведення азартних ігор», зареєстрованого в Міністерстві юстиції України 03 червня 2021 року за №№</w:t>
      </w:r>
      <w:r w:rsidRPr="005436B8">
        <w:rPr>
          <w:rFonts w:ascii="Times New Roman" w:hAnsi="Times New Roman" w:cs="Times New Roman"/>
          <w:sz w:val="28"/>
          <w:szCs w:val="28"/>
          <w:lang w:val="en-US"/>
        </w:rPr>
        <w:t> </w:t>
      </w:r>
      <w:r w:rsidRPr="005436B8">
        <w:rPr>
          <w:rFonts w:ascii="Times New Roman" w:hAnsi="Times New Roman" w:cs="Times New Roman"/>
          <w:sz w:val="28"/>
          <w:szCs w:val="28"/>
        </w:rPr>
        <w:t>746/36368, 747/36369, та від 21 липня 2021 року № 440 «Про затвердження Переліку відомостей, які відображаються в Єдиному реєстрі державних лотерей, запроваджених в Україні», зареєстрованого в Міністерстві юстиції України 15 вересня 2021 року за № 1211/36833, КРАІЛ забезпечено ведення, зокрема:</w:t>
      </w:r>
    </w:p>
    <w:p w14:paraId="44874A9C" w14:textId="77777777" w:rsidR="00863E4A" w:rsidRPr="005436B8" w:rsidRDefault="00863E4A" w:rsidP="00863E4A">
      <w:pPr>
        <w:pStyle w:val="a5"/>
        <w:numPr>
          <w:ilvl w:val="0"/>
          <w:numId w:val="27"/>
        </w:numPr>
        <w:suppressAutoHyphens/>
        <w:spacing w:after="0" w:line="240" w:lineRule="auto"/>
        <w:ind w:left="0" w:firstLine="567"/>
        <w:jc w:val="both"/>
        <w:rPr>
          <w:rFonts w:ascii="Times New Roman" w:eastAsia="Times New Roman" w:hAnsi="Times New Roman" w:cs="Times New Roman"/>
          <w:sz w:val="28"/>
          <w:szCs w:val="28"/>
          <w:lang w:eastAsia="ru-RU"/>
        </w:rPr>
      </w:pPr>
      <w:r w:rsidRPr="005436B8">
        <w:rPr>
          <w:rFonts w:ascii="Times New Roman" w:eastAsia="Times New Roman" w:hAnsi="Times New Roman" w:cs="Times New Roman"/>
          <w:sz w:val="28"/>
          <w:szCs w:val="28"/>
          <w:lang w:eastAsia="ru-RU"/>
        </w:rPr>
        <w:lastRenderedPageBreak/>
        <w:t xml:space="preserve">Реєстру організаторів азартних ігор у гральних закладах казино; </w:t>
      </w:r>
    </w:p>
    <w:p w14:paraId="15460FC7" w14:textId="77777777" w:rsidR="00863E4A" w:rsidRPr="005436B8" w:rsidRDefault="00863E4A" w:rsidP="00863E4A">
      <w:pPr>
        <w:pStyle w:val="a5"/>
        <w:numPr>
          <w:ilvl w:val="0"/>
          <w:numId w:val="27"/>
        </w:numPr>
        <w:suppressAutoHyphens/>
        <w:spacing w:after="0" w:line="240" w:lineRule="auto"/>
        <w:ind w:left="0" w:firstLine="567"/>
        <w:jc w:val="both"/>
        <w:rPr>
          <w:rFonts w:ascii="Times New Roman" w:eastAsia="Times New Roman" w:hAnsi="Times New Roman" w:cs="Times New Roman"/>
          <w:sz w:val="28"/>
          <w:szCs w:val="28"/>
          <w:lang w:eastAsia="ru-RU"/>
        </w:rPr>
      </w:pPr>
      <w:r w:rsidRPr="005436B8">
        <w:rPr>
          <w:rFonts w:ascii="Times New Roman" w:eastAsia="Times New Roman" w:hAnsi="Times New Roman" w:cs="Times New Roman"/>
          <w:sz w:val="28"/>
          <w:szCs w:val="28"/>
          <w:lang w:eastAsia="ru-RU"/>
        </w:rPr>
        <w:t xml:space="preserve">Реєстру організаторів азартних ігор казино в мережі Інтернет; </w:t>
      </w:r>
    </w:p>
    <w:p w14:paraId="3BD800B6" w14:textId="77777777" w:rsidR="00863E4A" w:rsidRPr="005436B8" w:rsidRDefault="00863E4A" w:rsidP="00863E4A">
      <w:pPr>
        <w:pStyle w:val="a5"/>
        <w:numPr>
          <w:ilvl w:val="0"/>
          <w:numId w:val="27"/>
        </w:numPr>
        <w:suppressAutoHyphens/>
        <w:spacing w:after="0" w:line="240" w:lineRule="auto"/>
        <w:ind w:left="0" w:firstLine="567"/>
        <w:jc w:val="both"/>
        <w:rPr>
          <w:rFonts w:ascii="Times New Roman" w:eastAsia="Times New Roman" w:hAnsi="Times New Roman" w:cs="Times New Roman"/>
          <w:sz w:val="28"/>
          <w:szCs w:val="28"/>
          <w:lang w:eastAsia="ru-RU"/>
        </w:rPr>
      </w:pPr>
      <w:r w:rsidRPr="005436B8">
        <w:rPr>
          <w:rFonts w:ascii="Times New Roman" w:eastAsia="Times New Roman" w:hAnsi="Times New Roman" w:cs="Times New Roman"/>
          <w:sz w:val="28"/>
          <w:szCs w:val="28"/>
          <w:lang w:eastAsia="ru-RU"/>
        </w:rPr>
        <w:t xml:space="preserve">Реєстру організаторів букмекерської діяльності; </w:t>
      </w:r>
    </w:p>
    <w:p w14:paraId="68A02187" w14:textId="77777777" w:rsidR="00863E4A" w:rsidRPr="005436B8" w:rsidRDefault="00863E4A" w:rsidP="00863E4A">
      <w:pPr>
        <w:pStyle w:val="a5"/>
        <w:numPr>
          <w:ilvl w:val="0"/>
          <w:numId w:val="27"/>
        </w:numPr>
        <w:suppressAutoHyphens/>
        <w:spacing w:after="0" w:line="240" w:lineRule="auto"/>
        <w:ind w:left="0" w:firstLine="567"/>
        <w:jc w:val="both"/>
        <w:rPr>
          <w:rFonts w:ascii="Times New Roman" w:eastAsia="Times New Roman" w:hAnsi="Times New Roman" w:cs="Times New Roman"/>
          <w:sz w:val="28"/>
          <w:szCs w:val="28"/>
          <w:lang w:eastAsia="ru-RU"/>
        </w:rPr>
      </w:pPr>
      <w:r w:rsidRPr="005436B8">
        <w:rPr>
          <w:rFonts w:ascii="Times New Roman" w:eastAsia="Times New Roman" w:hAnsi="Times New Roman" w:cs="Times New Roman"/>
          <w:sz w:val="28"/>
          <w:szCs w:val="28"/>
          <w:lang w:eastAsia="ru-RU"/>
        </w:rPr>
        <w:t xml:space="preserve">Реєстру організаторів азартних ігор у залах гральних автоматів; </w:t>
      </w:r>
    </w:p>
    <w:p w14:paraId="623328F5" w14:textId="77777777" w:rsidR="00863E4A" w:rsidRPr="005436B8" w:rsidRDefault="00863E4A" w:rsidP="00863E4A">
      <w:pPr>
        <w:pStyle w:val="a5"/>
        <w:numPr>
          <w:ilvl w:val="0"/>
          <w:numId w:val="27"/>
        </w:numPr>
        <w:suppressAutoHyphens/>
        <w:spacing w:after="0" w:line="240" w:lineRule="auto"/>
        <w:ind w:left="0" w:firstLine="567"/>
        <w:jc w:val="both"/>
        <w:rPr>
          <w:rFonts w:ascii="Times New Roman" w:eastAsia="Times New Roman" w:hAnsi="Times New Roman" w:cs="Times New Roman"/>
          <w:sz w:val="28"/>
          <w:szCs w:val="28"/>
          <w:lang w:eastAsia="ru-RU"/>
        </w:rPr>
      </w:pPr>
      <w:r w:rsidRPr="005436B8">
        <w:rPr>
          <w:rFonts w:ascii="Times New Roman" w:eastAsia="Times New Roman" w:hAnsi="Times New Roman" w:cs="Times New Roman"/>
          <w:sz w:val="28"/>
          <w:szCs w:val="28"/>
          <w:lang w:eastAsia="ru-RU"/>
        </w:rPr>
        <w:t xml:space="preserve">Реєстру організаторів гри в покер в мережі Інтернет; </w:t>
      </w:r>
    </w:p>
    <w:p w14:paraId="5FB734F0" w14:textId="77777777" w:rsidR="00863E4A" w:rsidRPr="005436B8" w:rsidRDefault="00863E4A" w:rsidP="00863E4A">
      <w:pPr>
        <w:pStyle w:val="a5"/>
        <w:numPr>
          <w:ilvl w:val="0"/>
          <w:numId w:val="27"/>
        </w:numPr>
        <w:suppressAutoHyphens/>
        <w:spacing w:after="0" w:line="240" w:lineRule="auto"/>
        <w:ind w:left="0" w:firstLine="567"/>
        <w:jc w:val="both"/>
        <w:rPr>
          <w:rFonts w:ascii="Times New Roman" w:eastAsia="Times New Roman" w:hAnsi="Times New Roman" w:cs="Times New Roman"/>
          <w:sz w:val="28"/>
          <w:szCs w:val="28"/>
          <w:lang w:eastAsia="ru-RU"/>
        </w:rPr>
      </w:pPr>
      <w:r w:rsidRPr="005436B8">
        <w:rPr>
          <w:rFonts w:ascii="Times New Roman" w:eastAsia="Times New Roman" w:hAnsi="Times New Roman" w:cs="Times New Roman"/>
          <w:sz w:val="28"/>
          <w:szCs w:val="28"/>
          <w:lang w:eastAsia="ru-RU"/>
        </w:rPr>
        <w:t>Реєстру осіб, яким обмежено доступ до гральних закладів та/або участь в азартних іграх;</w:t>
      </w:r>
    </w:p>
    <w:p w14:paraId="1276D7A6" w14:textId="77777777" w:rsidR="00863E4A" w:rsidRPr="005436B8" w:rsidRDefault="00863E4A" w:rsidP="00863E4A">
      <w:pPr>
        <w:pStyle w:val="a5"/>
        <w:numPr>
          <w:ilvl w:val="0"/>
          <w:numId w:val="27"/>
        </w:numPr>
        <w:spacing w:after="0" w:line="240" w:lineRule="auto"/>
        <w:ind w:left="0" w:firstLine="567"/>
        <w:jc w:val="both"/>
        <w:rPr>
          <w:rFonts w:ascii="Times New Roman" w:hAnsi="Times New Roman" w:cs="Times New Roman"/>
          <w:sz w:val="28"/>
          <w:szCs w:val="28"/>
        </w:rPr>
      </w:pPr>
      <w:r w:rsidRPr="005436B8">
        <w:rPr>
          <w:rFonts w:ascii="Times New Roman" w:hAnsi="Times New Roman" w:cs="Times New Roman"/>
          <w:sz w:val="28"/>
          <w:szCs w:val="28"/>
        </w:rPr>
        <w:t>Єдиного реєстру державних лотерей, запроваджених в Україні.</w:t>
      </w:r>
    </w:p>
    <w:p w14:paraId="743BA377" w14:textId="4F96A184" w:rsidR="00863E4A" w:rsidRPr="005436B8" w:rsidRDefault="00863E4A" w:rsidP="00863E4A">
      <w:pPr>
        <w:pStyle w:val="a5"/>
        <w:numPr>
          <w:ilvl w:val="0"/>
          <w:numId w:val="27"/>
        </w:numPr>
        <w:suppressAutoHyphens/>
        <w:spacing w:after="0" w:line="240" w:lineRule="auto"/>
        <w:ind w:left="0" w:firstLine="567"/>
        <w:jc w:val="both"/>
        <w:rPr>
          <w:rFonts w:ascii="Times New Roman" w:eastAsia="Times New Roman" w:hAnsi="Times New Roman" w:cs="Times New Roman"/>
          <w:sz w:val="28"/>
          <w:szCs w:val="28"/>
          <w:lang w:eastAsia="ru-RU"/>
        </w:rPr>
      </w:pPr>
      <w:r w:rsidRPr="005436B8">
        <w:rPr>
          <w:rFonts w:ascii="Times New Roman" w:eastAsia="Times New Roman" w:hAnsi="Times New Roman" w:cs="Times New Roman"/>
          <w:sz w:val="28"/>
          <w:szCs w:val="28"/>
          <w:lang w:eastAsia="ru-RU"/>
        </w:rPr>
        <w:t>Реєстр осіб, яким обмежено доступ до гральних закладів та/або участь в азартних іграх – база даних, що містить інформацію про фізичних осіб, яким відповідно до поданих заяв або за рішенням суду обмежено відвідування гральних закладів та участь в азартних іграх. Дані Реєстру осіб, яким обмежено доступ до гральних закладів та/або участь в азартних іграх, є інформацією з обмеженим доступом. Доступ до Реєстру надається виключно Комісії з регулювання азартних ігор та лотерей і організаторам азартних ігор для виконання покладених на них</w:t>
      </w:r>
      <w:r w:rsidR="00DD6469" w:rsidRPr="005436B8">
        <w:rPr>
          <w:rFonts w:ascii="Times New Roman" w:eastAsia="Times New Roman" w:hAnsi="Times New Roman" w:cs="Times New Roman"/>
          <w:sz w:val="28"/>
          <w:szCs w:val="28"/>
          <w:lang w:eastAsia="ru-RU"/>
        </w:rPr>
        <w:t xml:space="preserve"> </w:t>
      </w:r>
      <w:hyperlink r:id="rId9" w:tgtFrame="_blank" w:history="1">
        <w:r w:rsidRPr="005436B8">
          <w:rPr>
            <w:rFonts w:ascii="Times New Roman" w:eastAsia="Times New Roman" w:hAnsi="Times New Roman" w:cs="Times New Roman"/>
            <w:sz w:val="28"/>
            <w:szCs w:val="28"/>
            <w:lang w:eastAsia="ru-RU"/>
          </w:rPr>
          <w:t>Законом України</w:t>
        </w:r>
      </w:hyperlink>
      <w:r w:rsidRPr="005436B8">
        <w:rPr>
          <w:rFonts w:ascii="Times New Roman" w:eastAsia="Times New Roman" w:hAnsi="Times New Roman" w:cs="Times New Roman"/>
          <w:sz w:val="28"/>
          <w:szCs w:val="28"/>
          <w:lang w:eastAsia="ru-RU"/>
        </w:rPr>
        <w:t> «Про державне регулювання діяльності щодо організації та проведення азартних ігор» обов’язків.</w:t>
      </w:r>
    </w:p>
    <w:p w14:paraId="75CCB156" w14:textId="4ABF7BBB" w:rsidR="00804284" w:rsidRPr="005436B8" w:rsidRDefault="00804284" w:rsidP="00804284">
      <w:pPr>
        <w:spacing w:after="0" w:line="240" w:lineRule="auto"/>
        <w:ind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xml:space="preserve">Для забезпечення публічного доступу до інформації щодо виданих КРАІЛ ліцензій та дозволів рішенням від 16.02.2021 № 52 «Про розміщення на офіційному </w:t>
      </w:r>
      <w:proofErr w:type="spellStart"/>
      <w:r w:rsidRPr="005436B8">
        <w:rPr>
          <w:rFonts w:ascii="Times New Roman" w:hAnsi="Times New Roman" w:cs="Times New Roman"/>
          <w:sz w:val="28"/>
          <w:szCs w:val="28"/>
          <w:lang w:eastAsia="uk-UA" w:bidi="hi-IN"/>
        </w:rPr>
        <w:t>вебсайті</w:t>
      </w:r>
      <w:proofErr w:type="spellEnd"/>
      <w:r w:rsidRPr="005436B8">
        <w:rPr>
          <w:rFonts w:ascii="Times New Roman" w:hAnsi="Times New Roman" w:cs="Times New Roman"/>
          <w:sz w:val="28"/>
          <w:szCs w:val="28"/>
          <w:lang w:eastAsia="uk-UA" w:bidi="hi-IN"/>
        </w:rPr>
        <w:t xml:space="preserve"> КРАІЛ інформації» (із змінами згідно з рішеннями КРАІЛ № 214 та № 215 від 30.04.2021) запроваджено розміщення на офіційному </w:t>
      </w:r>
      <w:proofErr w:type="spellStart"/>
      <w:r w:rsidRPr="005436B8">
        <w:rPr>
          <w:rFonts w:ascii="Times New Roman" w:hAnsi="Times New Roman" w:cs="Times New Roman"/>
          <w:sz w:val="28"/>
          <w:szCs w:val="28"/>
          <w:lang w:eastAsia="uk-UA" w:bidi="hi-IN"/>
        </w:rPr>
        <w:t>вебсайті</w:t>
      </w:r>
      <w:proofErr w:type="spellEnd"/>
      <w:r w:rsidRPr="005436B8">
        <w:rPr>
          <w:rFonts w:ascii="Times New Roman" w:hAnsi="Times New Roman" w:cs="Times New Roman"/>
          <w:sz w:val="28"/>
          <w:szCs w:val="28"/>
          <w:lang w:eastAsia="uk-UA" w:bidi="hi-IN"/>
        </w:rPr>
        <w:t xml:space="preserve"> КРАІЛ у рубриці «Реєстри та переліки» низки інформацій, згідно із затвердженими формами, зокрема розміщено Перелік суб’єктів сертифікації, що можуть здійснювати сертифікацію та інспектування грального обладнання (визначений рішенням КРАІЛ від 30.11.2023 № 433)</w:t>
      </w:r>
      <w:r w:rsidR="00787260" w:rsidRPr="005436B8">
        <w:rPr>
          <w:rFonts w:ascii="Times New Roman" w:hAnsi="Times New Roman" w:cs="Times New Roman"/>
          <w:sz w:val="28"/>
          <w:szCs w:val="28"/>
          <w:lang w:eastAsia="uk-UA" w:bidi="hi-IN"/>
        </w:rPr>
        <w:t>,</w:t>
      </w:r>
      <w:r w:rsidRPr="005436B8">
        <w:rPr>
          <w:rFonts w:ascii="Times New Roman" w:hAnsi="Times New Roman" w:cs="Times New Roman"/>
          <w:sz w:val="28"/>
          <w:szCs w:val="28"/>
          <w:lang w:eastAsia="uk-UA" w:bidi="hi-IN"/>
        </w:rPr>
        <w:t xml:space="preserve"> та перелік дозволів, що підтверджують відповідність приміщення для організації та проведення азартних ігор у гральному закладі вимогам</w:t>
      </w:r>
      <w:r w:rsidR="00787260" w:rsidRPr="005436B8">
        <w:rPr>
          <w:rFonts w:ascii="Times New Roman" w:hAnsi="Times New Roman" w:cs="Times New Roman"/>
          <w:sz w:val="28"/>
          <w:szCs w:val="28"/>
          <w:lang w:eastAsia="uk-UA" w:bidi="hi-IN"/>
        </w:rPr>
        <w:t xml:space="preserve">, </w:t>
      </w:r>
      <w:r w:rsidRPr="005436B8">
        <w:rPr>
          <w:rFonts w:ascii="Times New Roman" w:hAnsi="Times New Roman" w:cs="Times New Roman"/>
          <w:sz w:val="28"/>
          <w:szCs w:val="28"/>
          <w:lang w:eastAsia="uk-UA" w:bidi="hi-IN"/>
        </w:rPr>
        <w:t>встановленим</w:t>
      </w:r>
      <w:r w:rsidR="005A422A" w:rsidRPr="005436B8">
        <w:rPr>
          <w:rFonts w:ascii="Times New Roman" w:hAnsi="Times New Roman" w:cs="Times New Roman"/>
          <w:sz w:val="28"/>
          <w:szCs w:val="28"/>
          <w:lang w:eastAsia="uk-UA" w:bidi="hi-IN"/>
        </w:rPr>
        <w:t xml:space="preserve"> </w:t>
      </w:r>
      <w:hyperlink r:id="rId10" w:tgtFrame="_blank" w:history="1">
        <w:r w:rsidR="005A422A" w:rsidRPr="005436B8">
          <w:rPr>
            <w:rFonts w:ascii="Times New Roman" w:eastAsia="Times New Roman" w:hAnsi="Times New Roman" w:cs="Times New Roman"/>
            <w:sz w:val="28"/>
            <w:szCs w:val="28"/>
            <w:lang w:eastAsia="ru-RU"/>
          </w:rPr>
          <w:t>Законом України</w:t>
        </w:r>
      </w:hyperlink>
      <w:r w:rsidR="005A422A" w:rsidRPr="005436B8">
        <w:rPr>
          <w:rFonts w:ascii="Times New Roman" w:eastAsia="Times New Roman" w:hAnsi="Times New Roman" w:cs="Times New Roman"/>
          <w:sz w:val="28"/>
          <w:szCs w:val="28"/>
          <w:lang w:eastAsia="ru-RU"/>
        </w:rPr>
        <w:t xml:space="preserve"> «Про державне регулювання діяльності щодо організації та проведення азартних ігор»</w:t>
      </w:r>
      <w:r w:rsidRPr="005436B8">
        <w:rPr>
          <w:rFonts w:ascii="Times New Roman" w:hAnsi="Times New Roman" w:cs="Times New Roman"/>
          <w:sz w:val="28"/>
          <w:szCs w:val="28"/>
          <w:lang w:eastAsia="uk-UA" w:bidi="hi-IN"/>
        </w:rPr>
        <w:t xml:space="preserve"> </w:t>
      </w:r>
      <w:r w:rsidR="005A422A" w:rsidRPr="005436B8">
        <w:rPr>
          <w:rFonts w:ascii="Times New Roman" w:eastAsia="Times New Roman" w:hAnsi="Times New Roman" w:cs="Times New Roman"/>
          <w:sz w:val="28"/>
          <w:szCs w:val="28"/>
          <w:lang w:eastAsia="ru-RU"/>
        </w:rPr>
        <w:t xml:space="preserve">(далі – також </w:t>
      </w:r>
      <w:r w:rsidR="005A422A" w:rsidRPr="005436B8">
        <w:rPr>
          <w:rFonts w:ascii="Times New Roman" w:hAnsi="Times New Roman" w:cs="Times New Roman"/>
          <w:sz w:val="28"/>
          <w:szCs w:val="28"/>
          <w:lang w:eastAsia="uk-UA" w:bidi="hi-IN"/>
        </w:rPr>
        <w:t>Закон № 768)</w:t>
      </w:r>
      <w:r w:rsidR="00F74B16" w:rsidRPr="005436B8">
        <w:rPr>
          <w:rFonts w:ascii="Times New Roman" w:hAnsi="Times New Roman" w:cs="Times New Roman"/>
          <w:sz w:val="28"/>
          <w:szCs w:val="28"/>
          <w:lang w:eastAsia="uk-UA" w:bidi="hi-IN"/>
        </w:rPr>
        <w:t>.</w:t>
      </w:r>
      <w:r w:rsidR="005A422A" w:rsidRPr="005436B8">
        <w:rPr>
          <w:rFonts w:ascii="Times New Roman" w:hAnsi="Times New Roman" w:cs="Times New Roman"/>
          <w:sz w:val="28"/>
          <w:szCs w:val="28"/>
          <w:lang w:eastAsia="uk-UA" w:bidi="hi-IN"/>
        </w:rPr>
        <w:t xml:space="preserve"> </w:t>
      </w:r>
      <w:r w:rsidR="00F74B16" w:rsidRPr="005436B8">
        <w:rPr>
          <w:rFonts w:ascii="Times New Roman" w:hAnsi="Times New Roman" w:cs="Times New Roman"/>
          <w:sz w:val="28"/>
          <w:szCs w:val="28"/>
          <w:lang w:eastAsia="uk-UA" w:bidi="hi-IN"/>
        </w:rPr>
        <w:t>З</w:t>
      </w:r>
      <w:r w:rsidRPr="005436B8">
        <w:rPr>
          <w:rFonts w:ascii="Times New Roman" w:hAnsi="Times New Roman" w:cs="Times New Roman"/>
          <w:sz w:val="28"/>
          <w:szCs w:val="28"/>
          <w:lang w:eastAsia="uk-UA" w:bidi="hi-IN"/>
        </w:rPr>
        <w:t xml:space="preserve">агальна кількість </w:t>
      </w:r>
      <w:r w:rsidR="00F74B16" w:rsidRPr="005436B8">
        <w:rPr>
          <w:rFonts w:ascii="Times New Roman" w:hAnsi="Times New Roman" w:cs="Times New Roman"/>
          <w:sz w:val="28"/>
          <w:szCs w:val="28"/>
          <w:lang w:eastAsia="uk-UA" w:bidi="hi-IN"/>
        </w:rPr>
        <w:t xml:space="preserve">виданих </w:t>
      </w:r>
      <w:r w:rsidRPr="005436B8">
        <w:rPr>
          <w:rFonts w:ascii="Times New Roman" w:hAnsi="Times New Roman" w:cs="Times New Roman"/>
          <w:sz w:val="28"/>
          <w:szCs w:val="28"/>
          <w:lang w:eastAsia="uk-UA" w:bidi="hi-IN"/>
        </w:rPr>
        <w:t xml:space="preserve">дозволів </w:t>
      </w:r>
      <w:r w:rsidR="009C022C" w:rsidRPr="005436B8">
        <w:rPr>
          <w:rFonts w:ascii="Times New Roman" w:hAnsi="Times New Roman" w:cs="Times New Roman"/>
          <w:sz w:val="28"/>
          <w:szCs w:val="28"/>
          <w:lang w:eastAsia="uk-UA" w:bidi="hi-IN"/>
        </w:rPr>
        <w:t xml:space="preserve">становила </w:t>
      </w:r>
      <w:r w:rsidRPr="005436B8">
        <w:rPr>
          <w:rFonts w:ascii="Times New Roman" w:hAnsi="Times New Roman" w:cs="Times New Roman"/>
          <w:sz w:val="28"/>
          <w:szCs w:val="28"/>
          <w:lang w:eastAsia="uk-UA" w:bidi="hi-IN"/>
        </w:rPr>
        <w:t xml:space="preserve">107, з них 6 дозволів видані у 2023 році. </w:t>
      </w:r>
    </w:p>
    <w:p w14:paraId="48BC2D26" w14:textId="2FEA1F21" w:rsidR="00804284" w:rsidRPr="005436B8" w:rsidRDefault="00330E80" w:rsidP="00804284">
      <w:pPr>
        <w:widowControl w:val="0"/>
        <w:snapToGrid w:val="0"/>
        <w:spacing w:after="0" w:line="240" w:lineRule="auto"/>
        <w:ind w:right="57" w:firstLine="567"/>
        <w:jc w:val="both"/>
        <w:rPr>
          <w:rFonts w:ascii="Times New Roman" w:hAnsi="Times New Roman" w:cs="Times New Roman"/>
          <w:sz w:val="28"/>
          <w:szCs w:val="28"/>
          <w:lang w:eastAsia="uk-UA" w:bidi="hi-IN"/>
        </w:rPr>
      </w:pPr>
      <w:r>
        <w:rPr>
          <w:rFonts w:ascii="Times New Roman" w:hAnsi="Times New Roman" w:cs="Times New Roman"/>
          <w:sz w:val="28"/>
          <w:szCs w:val="28"/>
          <w:lang w:eastAsia="uk-UA" w:bidi="hi-IN"/>
        </w:rPr>
        <w:t>Д</w:t>
      </w:r>
      <w:r w:rsidR="00804284" w:rsidRPr="005436B8">
        <w:rPr>
          <w:rFonts w:ascii="Times New Roman" w:hAnsi="Times New Roman" w:cs="Times New Roman"/>
          <w:sz w:val="28"/>
          <w:szCs w:val="28"/>
          <w:lang w:eastAsia="uk-UA" w:bidi="hi-IN"/>
        </w:rPr>
        <w:t>ля забезпечення публічного доступу до інформації щодо наявності у суб’єкта господарювання права на провадження визначеного ним виду діяльності, що підлягає ліцензуванн</w:t>
      </w:r>
      <w:r w:rsidR="003969A7" w:rsidRPr="005436B8">
        <w:rPr>
          <w:rFonts w:ascii="Times New Roman" w:hAnsi="Times New Roman" w:cs="Times New Roman"/>
          <w:sz w:val="28"/>
          <w:szCs w:val="28"/>
          <w:lang w:eastAsia="uk-UA" w:bidi="hi-IN"/>
        </w:rPr>
        <w:t>ю</w:t>
      </w:r>
      <w:r w:rsidR="00804284" w:rsidRPr="005436B8">
        <w:rPr>
          <w:rFonts w:ascii="Times New Roman" w:hAnsi="Times New Roman" w:cs="Times New Roman"/>
          <w:sz w:val="28"/>
          <w:szCs w:val="28"/>
          <w:lang w:eastAsia="uk-UA" w:bidi="hi-IN"/>
        </w:rPr>
        <w:t xml:space="preserve">, та/або щодо наявності у суб’єкта господарювання права на використання грального обладнання, на офіційному </w:t>
      </w:r>
      <w:proofErr w:type="spellStart"/>
      <w:r w:rsidR="00804284" w:rsidRPr="005436B8">
        <w:rPr>
          <w:rFonts w:ascii="Times New Roman" w:hAnsi="Times New Roman" w:cs="Times New Roman"/>
          <w:sz w:val="28"/>
          <w:szCs w:val="28"/>
          <w:lang w:eastAsia="uk-UA" w:bidi="hi-IN"/>
        </w:rPr>
        <w:t>вебсайті</w:t>
      </w:r>
      <w:proofErr w:type="spellEnd"/>
      <w:r w:rsidR="00804284" w:rsidRPr="005436B8">
        <w:rPr>
          <w:rFonts w:ascii="Times New Roman" w:hAnsi="Times New Roman" w:cs="Times New Roman"/>
          <w:sz w:val="28"/>
          <w:szCs w:val="28"/>
          <w:lang w:eastAsia="uk-UA" w:bidi="hi-IN"/>
        </w:rPr>
        <w:t xml:space="preserve"> КРАІЛ у розділі «Реєстри та переліки» провадил</w:t>
      </w:r>
      <w:r w:rsidR="003969A7" w:rsidRPr="005436B8">
        <w:rPr>
          <w:rFonts w:ascii="Times New Roman" w:hAnsi="Times New Roman" w:cs="Times New Roman"/>
          <w:sz w:val="28"/>
          <w:szCs w:val="28"/>
          <w:lang w:eastAsia="uk-UA" w:bidi="hi-IN"/>
        </w:rPr>
        <w:t>о</w:t>
      </w:r>
      <w:r w:rsidR="00804284" w:rsidRPr="005436B8">
        <w:rPr>
          <w:rFonts w:ascii="Times New Roman" w:hAnsi="Times New Roman" w:cs="Times New Roman"/>
          <w:sz w:val="28"/>
          <w:szCs w:val="28"/>
          <w:lang w:eastAsia="uk-UA" w:bidi="hi-IN"/>
        </w:rPr>
        <w:t>с</w:t>
      </w:r>
      <w:r w:rsidR="003969A7" w:rsidRPr="005436B8">
        <w:rPr>
          <w:rFonts w:ascii="Times New Roman" w:hAnsi="Times New Roman" w:cs="Times New Roman"/>
          <w:sz w:val="28"/>
          <w:szCs w:val="28"/>
          <w:lang w:eastAsia="uk-UA" w:bidi="hi-IN"/>
        </w:rPr>
        <w:t>я</w:t>
      </w:r>
      <w:r w:rsidR="00804284" w:rsidRPr="005436B8">
        <w:rPr>
          <w:rFonts w:ascii="Times New Roman" w:hAnsi="Times New Roman" w:cs="Times New Roman"/>
          <w:sz w:val="28"/>
          <w:szCs w:val="28"/>
          <w:lang w:eastAsia="uk-UA" w:bidi="hi-IN"/>
        </w:rPr>
        <w:t xml:space="preserve"> шляхом доповнення та актуалізації інформації щодо:</w:t>
      </w:r>
    </w:p>
    <w:p w14:paraId="761CDCD9" w14:textId="34774384" w:rsidR="00804284" w:rsidRPr="005436B8" w:rsidRDefault="00804284" w:rsidP="00754795">
      <w:pPr>
        <w:widowControl w:val="0"/>
        <w:snapToGrid w:val="0"/>
        <w:spacing w:after="0" w:line="240" w:lineRule="auto"/>
        <w:ind w:right="57"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xml:space="preserve">- 21 суб’єкта господарювання, що отримували право на провадження діяльності з організації та проведення азартних ігор казино у мережі Інтернет, з них ліцензії 6 суб’єктів господарювання </w:t>
      </w:r>
      <w:r w:rsidR="003969A7" w:rsidRPr="005436B8">
        <w:rPr>
          <w:rFonts w:ascii="Times New Roman" w:hAnsi="Times New Roman" w:cs="Times New Roman"/>
          <w:sz w:val="28"/>
          <w:szCs w:val="28"/>
          <w:lang w:eastAsia="uk-UA" w:bidi="hi-IN"/>
        </w:rPr>
        <w:t>–</w:t>
      </w:r>
      <w:r w:rsidRPr="005436B8">
        <w:rPr>
          <w:rFonts w:ascii="Times New Roman" w:hAnsi="Times New Roman" w:cs="Times New Roman"/>
          <w:sz w:val="28"/>
          <w:szCs w:val="28"/>
          <w:lang w:eastAsia="uk-UA" w:bidi="hi-IN"/>
        </w:rPr>
        <w:t xml:space="preserve"> ТОВ «ТВОЯ БЕТТІНГОВА КОМПАНІЯ», ТОВ «АЛЬФАГЕЙМ», ТОВ «ДЖОКЕР.ЮА»</w:t>
      </w:r>
      <w:r w:rsidR="003969A7" w:rsidRPr="005436B8">
        <w:rPr>
          <w:rFonts w:ascii="Times New Roman" w:hAnsi="Times New Roman" w:cs="Times New Roman"/>
          <w:sz w:val="28"/>
          <w:szCs w:val="28"/>
          <w:lang w:eastAsia="uk-UA" w:bidi="hi-IN"/>
        </w:rPr>
        <w:t>,</w:t>
      </w:r>
      <w:r w:rsidRPr="005436B8">
        <w:rPr>
          <w:rFonts w:ascii="Times New Roman" w:hAnsi="Times New Roman" w:cs="Times New Roman"/>
          <w:sz w:val="28"/>
          <w:szCs w:val="28"/>
          <w:lang w:eastAsia="uk-UA" w:bidi="hi-IN"/>
        </w:rPr>
        <w:t xml:space="preserve"> ТОВ «ПЛЕЙ ФАН ІНВЕСТМЕНТ», ТОВ «ПОІНТЛОТО» та ТОВ «ПАРІМАТЧ» </w:t>
      </w:r>
      <w:r w:rsidR="00CC3144" w:rsidRPr="005436B8">
        <w:rPr>
          <w:rFonts w:ascii="Times New Roman" w:hAnsi="Times New Roman" w:cs="Times New Roman"/>
          <w:sz w:val="28"/>
          <w:szCs w:val="28"/>
          <w:lang w:eastAsia="uk-UA" w:bidi="hi-IN"/>
        </w:rPr>
        <w:t xml:space="preserve">– </w:t>
      </w:r>
      <w:r w:rsidRPr="005436B8">
        <w:rPr>
          <w:rFonts w:ascii="Times New Roman" w:hAnsi="Times New Roman" w:cs="Times New Roman"/>
          <w:sz w:val="28"/>
          <w:szCs w:val="28"/>
          <w:lang w:eastAsia="uk-UA" w:bidi="hi-IN"/>
        </w:rPr>
        <w:t>анульовано;</w:t>
      </w:r>
    </w:p>
    <w:p w14:paraId="4C516D10" w14:textId="619B8391" w:rsidR="00804284" w:rsidRPr="005436B8" w:rsidRDefault="00804284" w:rsidP="00754795">
      <w:pPr>
        <w:widowControl w:val="0"/>
        <w:snapToGrid w:val="0"/>
        <w:spacing w:after="0" w:line="240" w:lineRule="auto"/>
        <w:ind w:right="57" w:firstLine="567"/>
        <w:jc w:val="both"/>
        <w:rPr>
          <w:rFonts w:ascii="Times New Roman" w:eastAsia="Times New Roman" w:hAnsi="Times New Roman" w:cs="Times New Roman"/>
          <w:kern w:val="2"/>
          <w:sz w:val="28"/>
          <w:szCs w:val="28"/>
          <w:lang w:eastAsia="uk-UA" w:bidi="hi-IN"/>
        </w:rPr>
      </w:pPr>
      <w:r w:rsidRPr="005436B8">
        <w:rPr>
          <w:rFonts w:ascii="Times New Roman" w:hAnsi="Times New Roman" w:cs="Times New Roman"/>
          <w:sz w:val="28"/>
          <w:szCs w:val="28"/>
          <w:lang w:eastAsia="uk-UA" w:bidi="hi-IN"/>
        </w:rPr>
        <w:t xml:space="preserve">- 10 суб’єктів господарювання, що отримали право на провадження діяльності з організації та проведення азартних ігор у гральних закладах казино, </w:t>
      </w:r>
      <w:r w:rsidRPr="005436B8">
        <w:rPr>
          <w:rFonts w:ascii="Times New Roman" w:hAnsi="Times New Roman" w:cs="Times New Roman"/>
          <w:sz w:val="28"/>
          <w:szCs w:val="28"/>
          <w:lang w:eastAsia="uk-UA" w:bidi="hi-IN"/>
        </w:rPr>
        <w:lastRenderedPageBreak/>
        <w:t xml:space="preserve">з них ліцензії 5 суб’єктів господарювання </w:t>
      </w:r>
      <w:r w:rsidR="00CC3144" w:rsidRPr="005436B8">
        <w:rPr>
          <w:rFonts w:ascii="Times New Roman" w:hAnsi="Times New Roman" w:cs="Times New Roman"/>
          <w:sz w:val="28"/>
          <w:szCs w:val="28"/>
          <w:lang w:eastAsia="uk-UA" w:bidi="hi-IN"/>
        </w:rPr>
        <w:t>–</w:t>
      </w:r>
      <w:r w:rsidRPr="005436B8">
        <w:rPr>
          <w:rFonts w:ascii="Times New Roman" w:hAnsi="Times New Roman" w:cs="Times New Roman"/>
          <w:sz w:val="28"/>
          <w:szCs w:val="28"/>
          <w:lang w:eastAsia="uk-UA" w:bidi="hi-IN"/>
        </w:rPr>
        <w:t xml:space="preserve"> ТОВ «БІЛЛІОНАРЕ КАЗІНО КОМПАНІ», ТОВ «НЕБУЛА ГЕЙМС», ТОВ «ШТОРМ ЮКРЕЙН», ТОВ «КАЗИНО</w:t>
      </w:r>
      <w:r w:rsidRPr="005436B8">
        <w:rPr>
          <w:rFonts w:ascii="Times New Roman" w:eastAsia="Times New Roman" w:hAnsi="Times New Roman" w:cs="Times New Roman"/>
          <w:kern w:val="2"/>
          <w:sz w:val="28"/>
          <w:szCs w:val="28"/>
          <w:lang w:eastAsia="uk-UA" w:bidi="hi-IN"/>
        </w:rPr>
        <w:t xml:space="preserve"> «ПРЕМ</w:t>
      </w:r>
      <w:r w:rsidR="00CC3144" w:rsidRPr="005436B8">
        <w:rPr>
          <w:rFonts w:ascii="Times New Roman" w:eastAsia="Times New Roman" w:hAnsi="Times New Roman" w:cs="Times New Roman"/>
          <w:kern w:val="2"/>
          <w:sz w:val="28"/>
          <w:szCs w:val="28"/>
          <w:lang w:eastAsia="uk-UA" w:bidi="hi-IN"/>
        </w:rPr>
        <w:t>’</w:t>
      </w:r>
      <w:r w:rsidRPr="005436B8">
        <w:rPr>
          <w:rFonts w:ascii="Times New Roman" w:eastAsia="Times New Roman" w:hAnsi="Times New Roman" w:cs="Times New Roman"/>
          <w:kern w:val="2"/>
          <w:sz w:val="28"/>
          <w:szCs w:val="28"/>
          <w:lang w:eastAsia="uk-UA" w:bidi="hi-IN"/>
        </w:rPr>
        <w:t>ЄР ПАЛАЦ» та ТОВ «ХАРКІВ ПАЛАС КЛУБ»</w:t>
      </w:r>
      <w:r w:rsidR="00CC3144" w:rsidRPr="005436B8">
        <w:rPr>
          <w:rFonts w:ascii="Times New Roman" w:eastAsia="Times New Roman" w:hAnsi="Times New Roman" w:cs="Times New Roman"/>
          <w:kern w:val="2"/>
          <w:sz w:val="28"/>
          <w:szCs w:val="28"/>
          <w:lang w:eastAsia="uk-UA" w:bidi="hi-IN"/>
        </w:rPr>
        <w:t xml:space="preserve"> </w:t>
      </w:r>
      <w:r w:rsidR="00CC3144" w:rsidRPr="005436B8">
        <w:rPr>
          <w:rFonts w:ascii="Times New Roman" w:hAnsi="Times New Roman" w:cs="Times New Roman"/>
          <w:sz w:val="28"/>
          <w:szCs w:val="28"/>
          <w:lang w:eastAsia="uk-UA" w:bidi="hi-IN"/>
        </w:rPr>
        <w:t>–</w:t>
      </w:r>
      <w:r w:rsidRPr="005436B8">
        <w:rPr>
          <w:rFonts w:ascii="Times New Roman" w:eastAsia="Times New Roman" w:hAnsi="Times New Roman" w:cs="Times New Roman"/>
          <w:kern w:val="2"/>
          <w:sz w:val="28"/>
          <w:szCs w:val="28"/>
          <w:lang w:eastAsia="uk-UA" w:bidi="hi-IN"/>
        </w:rPr>
        <w:t xml:space="preserve"> анульовано; </w:t>
      </w:r>
    </w:p>
    <w:p w14:paraId="6AD1DEF1" w14:textId="5C87407E" w:rsidR="00804284" w:rsidRPr="005436B8" w:rsidRDefault="00804284" w:rsidP="00754795">
      <w:pPr>
        <w:spacing w:after="0" w:line="240" w:lineRule="auto"/>
        <w:ind w:firstLine="567"/>
        <w:jc w:val="both"/>
        <w:rPr>
          <w:rFonts w:ascii="Times New Roman" w:hAnsi="Times New Roman" w:cs="Times New Roman"/>
          <w:sz w:val="28"/>
          <w:szCs w:val="28"/>
          <w:lang w:eastAsia="uk-UA" w:bidi="hi-IN"/>
        </w:rPr>
      </w:pPr>
      <w:r w:rsidRPr="005436B8">
        <w:rPr>
          <w:rFonts w:ascii="Times New Roman" w:eastAsia="Times New Roman" w:hAnsi="Times New Roman" w:cs="Times New Roman"/>
          <w:kern w:val="2"/>
          <w:sz w:val="28"/>
          <w:szCs w:val="28"/>
          <w:lang w:eastAsia="uk-UA" w:bidi="hi-IN"/>
        </w:rPr>
        <w:t xml:space="preserve">- 14 суб’єктів господарювання, що отримали право на </w:t>
      </w:r>
      <w:r w:rsidRPr="005436B8">
        <w:rPr>
          <w:rFonts w:ascii="Times New Roman" w:hAnsi="Times New Roman" w:cs="Times New Roman"/>
          <w:sz w:val="28"/>
          <w:szCs w:val="28"/>
          <w:lang w:eastAsia="uk-UA" w:bidi="hi-IN"/>
        </w:rPr>
        <w:t xml:space="preserve">провадження діяльності з організації та проведення азартних ігор у залах гральних автоматів, з них ліцензії 5 суб’єктів господарювання – ТОВ «ГЕЙМДЕВ», ТОВ «СОЛО ГЕЙМС», ТОВ «ГРАЛЬНИЙ КЛУБ «ЛОРД», ТОВ «ФЬОРСТ ВІН» та ТОВ «ФАН ГЕЙМ» </w:t>
      </w:r>
      <w:r w:rsidR="00302017" w:rsidRPr="005436B8">
        <w:rPr>
          <w:rFonts w:ascii="Times New Roman" w:hAnsi="Times New Roman" w:cs="Times New Roman"/>
          <w:sz w:val="28"/>
          <w:szCs w:val="28"/>
          <w:lang w:eastAsia="uk-UA" w:bidi="hi-IN"/>
        </w:rPr>
        <w:t xml:space="preserve">– </w:t>
      </w:r>
      <w:r w:rsidRPr="005436B8">
        <w:rPr>
          <w:rFonts w:ascii="Times New Roman" w:hAnsi="Times New Roman" w:cs="Times New Roman"/>
          <w:sz w:val="28"/>
          <w:szCs w:val="28"/>
          <w:lang w:eastAsia="uk-UA" w:bidi="hi-IN"/>
        </w:rPr>
        <w:t>анульовано;</w:t>
      </w:r>
    </w:p>
    <w:p w14:paraId="1062C57B" w14:textId="31F02DC8" w:rsidR="00804284" w:rsidRPr="005436B8" w:rsidRDefault="00804284" w:rsidP="00754795">
      <w:pPr>
        <w:spacing w:after="0" w:line="240" w:lineRule="auto"/>
        <w:ind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xml:space="preserve">- 3 суб’єктів господарювання, що отримали право на провадження діяльності з організації та проведення азартних ігор в покер в мережі Інтернет, з них ліцензію ТОВ «ПОКЕРМАТЧ.ЮА» </w:t>
      </w:r>
      <w:r w:rsidR="00A236D1" w:rsidRPr="005436B8">
        <w:rPr>
          <w:rFonts w:ascii="Times New Roman" w:hAnsi="Times New Roman" w:cs="Times New Roman"/>
          <w:sz w:val="28"/>
          <w:szCs w:val="28"/>
          <w:lang w:eastAsia="uk-UA" w:bidi="hi-IN"/>
        </w:rPr>
        <w:t xml:space="preserve">– </w:t>
      </w:r>
      <w:r w:rsidRPr="005436B8">
        <w:rPr>
          <w:rFonts w:ascii="Times New Roman" w:hAnsi="Times New Roman" w:cs="Times New Roman"/>
          <w:sz w:val="28"/>
          <w:szCs w:val="28"/>
          <w:lang w:eastAsia="uk-UA" w:bidi="hi-IN"/>
        </w:rPr>
        <w:t xml:space="preserve">анульовано; </w:t>
      </w:r>
    </w:p>
    <w:p w14:paraId="383EB1F6" w14:textId="51D96E8A" w:rsidR="00804284" w:rsidRPr="005436B8" w:rsidRDefault="00804284" w:rsidP="00754795">
      <w:pPr>
        <w:spacing w:after="0" w:line="240" w:lineRule="auto"/>
        <w:ind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xml:space="preserve">- 6 суб’єктів господарювання, що отримували право на провадження діяльності з організації та проведення букмекерської діяльності, з них ліцензії 3 суб’єктів господарювання </w:t>
      </w:r>
      <w:r w:rsidR="00A236D1" w:rsidRPr="005436B8">
        <w:rPr>
          <w:rFonts w:ascii="Times New Roman" w:hAnsi="Times New Roman" w:cs="Times New Roman"/>
          <w:sz w:val="28"/>
          <w:szCs w:val="28"/>
          <w:lang w:eastAsia="uk-UA" w:bidi="hi-IN"/>
        </w:rPr>
        <w:t>–</w:t>
      </w:r>
      <w:r w:rsidRPr="005436B8">
        <w:rPr>
          <w:rFonts w:ascii="Times New Roman" w:hAnsi="Times New Roman" w:cs="Times New Roman"/>
          <w:sz w:val="28"/>
          <w:szCs w:val="28"/>
          <w:lang w:eastAsia="uk-UA" w:bidi="hi-IN"/>
        </w:rPr>
        <w:t xml:space="preserve"> ТОВ «ТВОЯ БЕТТІНГОВА КОМПАНІЯ», </w:t>
      </w:r>
      <w:r w:rsidR="00E11E15" w:rsidRPr="005436B8">
        <w:rPr>
          <w:rFonts w:ascii="Times New Roman" w:hAnsi="Times New Roman" w:cs="Times New Roman"/>
          <w:sz w:val="28"/>
          <w:szCs w:val="28"/>
          <w:lang w:eastAsia="uk-UA" w:bidi="hi-IN"/>
        </w:rPr>
        <w:br/>
      </w:r>
      <w:r w:rsidRPr="005436B8">
        <w:rPr>
          <w:rFonts w:ascii="Times New Roman" w:hAnsi="Times New Roman" w:cs="Times New Roman"/>
          <w:sz w:val="28"/>
          <w:szCs w:val="28"/>
          <w:lang w:eastAsia="uk-UA" w:bidi="hi-IN"/>
        </w:rPr>
        <w:t>ТОВ «ПАРІМАТЧ» та ТОВ «ПЛЕЙ ФАН ІНВЕСТМЕНТ» – анульовано;</w:t>
      </w:r>
    </w:p>
    <w:p w14:paraId="583DFFA2" w14:textId="42854BE8" w:rsidR="00804284" w:rsidRPr="005436B8" w:rsidRDefault="00804284" w:rsidP="00754795">
      <w:pPr>
        <w:spacing w:after="0" w:line="240" w:lineRule="auto"/>
        <w:ind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- 1 ліцензії, виданої у 2023 році на букмекерський пункт;</w:t>
      </w:r>
    </w:p>
    <w:p w14:paraId="5D84DED0" w14:textId="5C9B8499" w:rsidR="00804284" w:rsidRPr="005436B8" w:rsidRDefault="00804284" w:rsidP="00754795">
      <w:pPr>
        <w:spacing w:after="0" w:line="240" w:lineRule="auto"/>
        <w:ind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- 6410 ліцензій на гральне обладнання, з яких ліцензії на використання 1857 одиниць грального обладнання видано у 2023 році (1813 ліцензій на гральні автомати, 31 ліцензія на гральні столи та 13 ліцензій на гральні столи з кільцем рулетки</w:t>
      </w:r>
      <w:r w:rsidRPr="009269EC">
        <w:rPr>
          <w:rFonts w:ascii="Times New Roman" w:hAnsi="Times New Roman" w:cs="Times New Roman"/>
          <w:sz w:val="28"/>
          <w:szCs w:val="28"/>
          <w:lang w:eastAsia="uk-UA" w:bidi="hi-IN"/>
        </w:rPr>
        <w:t xml:space="preserve">). Станом на 01.01.2024 </w:t>
      </w:r>
      <w:r w:rsidR="000E3603" w:rsidRPr="009269EC">
        <w:rPr>
          <w:rFonts w:ascii="Times New Roman" w:hAnsi="Times New Roman" w:cs="Times New Roman"/>
          <w:sz w:val="28"/>
          <w:szCs w:val="28"/>
          <w:lang w:eastAsia="uk-UA" w:bidi="hi-IN"/>
        </w:rPr>
        <w:t xml:space="preserve">анульовано </w:t>
      </w:r>
      <w:r w:rsidRPr="009269EC">
        <w:rPr>
          <w:rFonts w:ascii="Times New Roman" w:hAnsi="Times New Roman" w:cs="Times New Roman"/>
          <w:sz w:val="28"/>
          <w:szCs w:val="28"/>
          <w:lang w:eastAsia="uk-UA" w:bidi="hi-IN"/>
        </w:rPr>
        <w:t>3799 ліцензій на гральне обладнання (3677 ліцензій на гральні автомати, 86 ліцензій на гральні столи та 36 ліцензій на гральні столи з кільцем рулетки)</w:t>
      </w:r>
      <w:r w:rsidR="00D826C2" w:rsidRPr="009269EC">
        <w:rPr>
          <w:rFonts w:ascii="Times New Roman" w:hAnsi="Times New Roman" w:cs="Times New Roman"/>
          <w:sz w:val="28"/>
          <w:szCs w:val="28"/>
          <w:lang w:eastAsia="uk-UA" w:bidi="hi-IN"/>
        </w:rPr>
        <w:t>, зокрема у 2023 році анульовано 34</w:t>
      </w:r>
      <w:r w:rsidR="007F51CD" w:rsidRPr="009269EC">
        <w:rPr>
          <w:rFonts w:ascii="Times New Roman" w:hAnsi="Times New Roman" w:cs="Times New Roman"/>
          <w:sz w:val="28"/>
          <w:szCs w:val="28"/>
          <w:lang w:eastAsia="uk-UA" w:bidi="hi-IN"/>
        </w:rPr>
        <w:t>45</w:t>
      </w:r>
      <w:r w:rsidR="00D826C2" w:rsidRPr="009269EC">
        <w:rPr>
          <w:rFonts w:ascii="Times New Roman" w:hAnsi="Times New Roman" w:cs="Times New Roman"/>
          <w:sz w:val="28"/>
          <w:szCs w:val="28"/>
          <w:lang w:eastAsia="uk-UA" w:bidi="hi-IN"/>
        </w:rPr>
        <w:t xml:space="preserve"> ліценз</w:t>
      </w:r>
      <w:r w:rsidR="007F51CD" w:rsidRPr="009269EC">
        <w:rPr>
          <w:rFonts w:ascii="Times New Roman" w:hAnsi="Times New Roman" w:cs="Times New Roman"/>
          <w:sz w:val="28"/>
          <w:szCs w:val="28"/>
          <w:lang w:eastAsia="uk-UA" w:bidi="hi-IN"/>
        </w:rPr>
        <w:t xml:space="preserve">ій </w:t>
      </w:r>
      <w:r w:rsidR="005B0FDF" w:rsidRPr="009269EC">
        <w:rPr>
          <w:rFonts w:ascii="Times New Roman" w:hAnsi="Times New Roman" w:cs="Times New Roman"/>
          <w:sz w:val="28"/>
          <w:szCs w:val="28"/>
          <w:lang w:eastAsia="uk-UA" w:bidi="hi-IN"/>
        </w:rPr>
        <w:t>на гральне обладнання (3350 ліцензій на гральні автомати, 66 ліцензій на гральні столи та 29 ліцензій на гральні столи з кільцем рулетки)</w:t>
      </w:r>
    </w:p>
    <w:p w14:paraId="4D64C028" w14:textId="6A9BA75D" w:rsidR="00804284" w:rsidRPr="005436B8" w:rsidRDefault="00804284" w:rsidP="00754795">
      <w:pPr>
        <w:spacing w:after="0" w:line="240" w:lineRule="auto"/>
        <w:ind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xml:space="preserve">- 25 суб’єктів господарювання, що отримали право на провадження діяльності з надання послуг у сфері організації та проведення азартних ігор, з них ліцензії 3 суб’єктів господарювання </w:t>
      </w:r>
      <w:r w:rsidR="00A236D1" w:rsidRPr="005436B8">
        <w:rPr>
          <w:rFonts w:ascii="Times New Roman" w:hAnsi="Times New Roman" w:cs="Times New Roman"/>
          <w:sz w:val="28"/>
          <w:szCs w:val="28"/>
          <w:lang w:eastAsia="uk-UA" w:bidi="hi-IN"/>
        </w:rPr>
        <w:t>–</w:t>
      </w:r>
      <w:r w:rsidRPr="005436B8">
        <w:rPr>
          <w:rFonts w:ascii="Times New Roman" w:hAnsi="Times New Roman" w:cs="Times New Roman"/>
          <w:sz w:val="28"/>
          <w:szCs w:val="28"/>
          <w:lang w:eastAsia="uk-UA" w:bidi="hi-IN"/>
        </w:rPr>
        <w:t xml:space="preserve"> ТОВ «ВІКТОРІЯ-СОФТ», ТОВ «АЙБОКС БАНК» та ТОВ «СТ ГЕЙМІНГ ЮКРЕЙН» – анульовано;</w:t>
      </w:r>
    </w:p>
    <w:p w14:paraId="2D2C9C45" w14:textId="4C663A13" w:rsidR="00804284" w:rsidRPr="005436B8" w:rsidRDefault="00804284" w:rsidP="00754795">
      <w:pPr>
        <w:spacing w:after="0" w:line="240" w:lineRule="auto"/>
        <w:ind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- 6 суб’єктів сертифікації, що можуть здійснювати сертифікацію та інспектування грального обладнання, відповідно до переліку, визначеного рішенням КРАІЛ від 30.11.2023 № 433;</w:t>
      </w:r>
    </w:p>
    <w:p w14:paraId="2373BF76" w14:textId="273C738C" w:rsidR="00804284" w:rsidRPr="005436B8" w:rsidRDefault="00804284" w:rsidP="00411BCF">
      <w:pPr>
        <w:spacing w:after="0" w:line="240" w:lineRule="auto"/>
        <w:ind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- 107 виданих дозволів, що підтверджують відповідність приміщення для організації та проведення азартних ігор у гральному закладі вимогам Закону №</w:t>
      </w:r>
      <w:r w:rsidR="00B23A6F" w:rsidRPr="005436B8">
        <w:rPr>
          <w:rFonts w:ascii="Times New Roman" w:hAnsi="Times New Roman" w:cs="Times New Roman"/>
          <w:sz w:val="28"/>
          <w:szCs w:val="28"/>
          <w:lang w:eastAsia="uk-UA" w:bidi="hi-IN"/>
        </w:rPr>
        <w:t> </w:t>
      </w:r>
      <w:r w:rsidRPr="005436B8">
        <w:rPr>
          <w:rFonts w:ascii="Times New Roman" w:hAnsi="Times New Roman" w:cs="Times New Roman"/>
          <w:sz w:val="28"/>
          <w:szCs w:val="28"/>
          <w:lang w:eastAsia="uk-UA" w:bidi="hi-IN"/>
        </w:rPr>
        <w:t xml:space="preserve">768. </w:t>
      </w:r>
    </w:p>
    <w:p w14:paraId="2A84D4C8" w14:textId="77777777" w:rsidR="00804284" w:rsidRPr="005436B8" w:rsidRDefault="00804284" w:rsidP="00411BCF">
      <w:pPr>
        <w:pStyle w:val="a5"/>
        <w:widowControl w:val="0"/>
        <w:snapToGrid w:val="0"/>
        <w:spacing w:after="0" w:line="240" w:lineRule="auto"/>
        <w:ind w:left="0" w:right="57" w:firstLine="567"/>
        <w:jc w:val="both"/>
        <w:rPr>
          <w:rFonts w:ascii="Times New Roman" w:hAnsi="Times New Roman" w:cs="Times New Roman"/>
          <w:sz w:val="28"/>
          <w:szCs w:val="28"/>
        </w:rPr>
      </w:pPr>
      <w:r w:rsidRPr="005436B8">
        <w:rPr>
          <w:rFonts w:ascii="Times New Roman" w:eastAsia="Batang" w:hAnsi="Times New Roman" w:cs="Times New Roman"/>
          <w:sz w:val="28"/>
          <w:szCs w:val="28"/>
        </w:rPr>
        <w:t xml:space="preserve">Протягом 2023 </w:t>
      </w:r>
      <w:r w:rsidRPr="005436B8">
        <w:rPr>
          <w:rFonts w:ascii="Times New Roman" w:hAnsi="Times New Roman" w:cs="Times New Roman"/>
          <w:sz w:val="28"/>
          <w:szCs w:val="28"/>
        </w:rPr>
        <w:t>року опрацьовано 115 повідомлень про зміни даних, зазначених у документах організаторів азартних ігор, що зберігаються в ліцензійній справі. За результатами їх опрацювання:</w:t>
      </w:r>
    </w:p>
    <w:p w14:paraId="44E3B800" w14:textId="3E391892" w:rsidR="00804284" w:rsidRPr="005436B8" w:rsidRDefault="00804284" w:rsidP="00411BCF">
      <w:pPr>
        <w:widowControl w:val="0"/>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прийнят</w:t>
      </w:r>
      <w:r w:rsidR="00411BCF" w:rsidRPr="005436B8">
        <w:rPr>
          <w:rFonts w:ascii="Times New Roman" w:hAnsi="Times New Roman" w:cs="Times New Roman"/>
          <w:sz w:val="28"/>
          <w:szCs w:val="28"/>
        </w:rPr>
        <w:t>о</w:t>
      </w:r>
      <w:r w:rsidRPr="005436B8">
        <w:rPr>
          <w:rFonts w:ascii="Times New Roman" w:hAnsi="Times New Roman" w:cs="Times New Roman"/>
          <w:sz w:val="28"/>
          <w:szCs w:val="28"/>
        </w:rPr>
        <w:t xml:space="preserve"> 52 рішен</w:t>
      </w:r>
      <w:r w:rsidR="00411BCF" w:rsidRPr="005436B8">
        <w:rPr>
          <w:rFonts w:ascii="Times New Roman" w:hAnsi="Times New Roman" w:cs="Times New Roman"/>
          <w:sz w:val="28"/>
          <w:szCs w:val="28"/>
        </w:rPr>
        <w:t>ня</w:t>
      </w:r>
      <w:r w:rsidRPr="005436B8">
        <w:rPr>
          <w:rFonts w:ascii="Times New Roman" w:hAnsi="Times New Roman" w:cs="Times New Roman"/>
          <w:sz w:val="28"/>
          <w:szCs w:val="28"/>
        </w:rPr>
        <w:t xml:space="preserve"> КРАІЛ щодо внесення змін до реєстрів організаторів азартних ігор;</w:t>
      </w:r>
    </w:p>
    <w:p w14:paraId="6F16AC71" w14:textId="204C60DF" w:rsidR="00804284" w:rsidRPr="005436B8" w:rsidRDefault="00804284" w:rsidP="00CE7955">
      <w:pPr>
        <w:widowControl w:val="0"/>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підготовлено та на</w:t>
      </w:r>
      <w:r w:rsidR="008D722D" w:rsidRPr="005436B8">
        <w:rPr>
          <w:rFonts w:ascii="Times New Roman" w:hAnsi="Times New Roman" w:cs="Times New Roman"/>
          <w:sz w:val="28"/>
          <w:szCs w:val="28"/>
        </w:rPr>
        <w:t>дісла</w:t>
      </w:r>
      <w:r w:rsidRPr="005436B8">
        <w:rPr>
          <w:rFonts w:ascii="Times New Roman" w:hAnsi="Times New Roman" w:cs="Times New Roman"/>
          <w:sz w:val="28"/>
          <w:szCs w:val="28"/>
        </w:rPr>
        <w:t>но організаторам азартних ігор 51 лист щодо необхідності уточнення інформації</w:t>
      </w:r>
      <w:r w:rsidR="008D722D" w:rsidRPr="005436B8">
        <w:rPr>
          <w:rFonts w:ascii="Times New Roman" w:hAnsi="Times New Roman" w:cs="Times New Roman"/>
          <w:sz w:val="28"/>
          <w:szCs w:val="28"/>
        </w:rPr>
        <w:t>,</w:t>
      </w:r>
      <w:r w:rsidRPr="005436B8">
        <w:rPr>
          <w:rFonts w:ascii="Times New Roman" w:hAnsi="Times New Roman" w:cs="Times New Roman"/>
          <w:sz w:val="28"/>
          <w:szCs w:val="28"/>
        </w:rPr>
        <w:t xml:space="preserve"> наданої ними в заявці/повідомленні про внесення змін;</w:t>
      </w:r>
    </w:p>
    <w:p w14:paraId="53E26017" w14:textId="25507CF3" w:rsidR="00804284" w:rsidRPr="005436B8" w:rsidRDefault="00804284" w:rsidP="00CE7955">
      <w:pPr>
        <w:widowControl w:val="0"/>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lastRenderedPageBreak/>
        <w:t xml:space="preserve">- підготовлено інформаційно-довідкові та аналітичні матеріли щодо виявлених розбіжностей та/або </w:t>
      </w:r>
      <w:proofErr w:type="spellStart"/>
      <w:r w:rsidRPr="005436B8">
        <w:rPr>
          <w:rFonts w:ascii="Times New Roman" w:hAnsi="Times New Roman" w:cs="Times New Roman"/>
          <w:sz w:val="28"/>
          <w:szCs w:val="28"/>
        </w:rPr>
        <w:t>неузгодженостей</w:t>
      </w:r>
      <w:proofErr w:type="spellEnd"/>
      <w:r w:rsidRPr="005436B8">
        <w:rPr>
          <w:rFonts w:ascii="Times New Roman" w:hAnsi="Times New Roman" w:cs="Times New Roman"/>
          <w:sz w:val="28"/>
          <w:szCs w:val="28"/>
        </w:rPr>
        <w:t xml:space="preserve"> між інформацією, що міститься у відповідних реєстрах та переліках</w:t>
      </w:r>
      <w:r w:rsidR="008D722D" w:rsidRPr="005436B8">
        <w:rPr>
          <w:rFonts w:ascii="Times New Roman" w:hAnsi="Times New Roman" w:cs="Times New Roman"/>
          <w:sz w:val="28"/>
          <w:szCs w:val="28"/>
        </w:rPr>
        <w:t>,</w:t>
      </w:r>
      <w:r w:rsidRPr="005436B8">
        <w:rPr>
          <w:rFonts w:ascii="Times New Roman" w:hAnsi="Times New Roman" w:cs="Times New Roman"/>
          <w:sz w:val="28"/>
          <w:szCs w:val="28"/>
        </w:rPr>
        <w:t xml:space="preserve"> та інформацією, що міститься </w:t>
      </w:r>
      <w:r w:rsidR="00AE5F45" w:rsidRPr="005436B8">
        <w:rPr>
          <w:rFonts w:ascii="Times New Roman" w:hAnsi="Times New Roman" w:cs="Times New Roman"/>
          <w:sz w:val="28"/>
          <w:szCs w:val="28"/>
        </w:rPr>
        <w:t>в</w:t>
      </w:r>
      <w:r w:rsidRPr="005436B8">
        <w:rPr>
          <w:rFonts w:ascii="Times New Roman" w:hAnsi="Times New Roman" w:cs="Times New Roman"/>
          <w:sz w:val="28"/>
          <w:szCs w:val="28"/>
        </w:rPr>
        <w:t xml:space="preserve"> наданих організаторами азартних ігор повідомленнях про зміни.</w:t>
      </w:r>
    </w:p>
    <w:p w14:paraId="2E8D21B5" w14:textId="77777777" w:rsidR="00804284" w:rsidRPr="005436B8" w:rsidRDefault="00804284" w:rsidP="00CE7955">
      <w:pPr>
        <w:widowControl w:val="0"/>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Крім того, опрацьовано 40 повідомлень організаторів азартних ігор про відкриття/закриття гральних закладів. </w:t>
      </w:r>
    </w:p>
    <w:p w14:paraId="351F1A2D" w14:textId="28D3A99D" w:rsidR="00CE7955" w:rsidRPr="005436B8" w:rsidRDefault="00CE7955" w:rsidP="0060727C">
      <w:pPr>
        <w:autoSpaceDE w:val="0"/>
        <w:autoSpaceDN w:val="0"/>
        <w:adjustRightInd w:val="0"/>
        <w:spacing w:after="0" w:line="240" w:lineRule="auto"/>
        <w:ind w:right="-1" w:firstLine="567"/>
        <w:jc w:val="both"/>
        <w:rPr>
          <w:rFonts w:ascii="Times New Roman" w:hAnsi="Times New Roman" w:cs="Times New Roman"/>
          <w:b/>
          <w:bCs/>
          <w:sz w:val="28"/>
          <w:szCs w:val="28"/>
        </w:rPr>
      </w:pPr>
      <w:r w:rsidRPr="005436B8">
        <w:rPr>
          <w:rFonts w:ascii="Times New Roman" w:hAnsi="Times New Roman" w:cs="Times New Roman"/>
          <w:sz w:val="28"/>
          <w:szCs w:val="28"/>
          <w:lang w:eastAsia="uk-UA" w:bidi="hi-IN"/>
        </w:rPr>
        <w:t xml:space="preserve">З метою покращення рівня надання інформаційних послуг громадськості, на забезпечення прозорості діяльності КРАІЛ та доступу до інформації про діяльність організаторів азартних ігор, на офіційному </w:t>
      </w:r>
      <w:proofErr w:type="spellStart"/>
      <w:r w:rsidRPr="005436B8">
        <w:rPr>
          <w:rFonts w:ascii="Times New Roman" w:hAnsi="Times New Roman" w:cs="Times New Roman"/>
          <w:sz w:val="28"/>
          <w:szCs w:val="28"/>
          <w:lang w:eastAsia="uk-UA" w:bidi="hi-IN"/>
        </w:rPr>
        <w:t>вебсайті</w:t>
      </w:r>
      <w:proofErr w:type="spellEnd"/>
      <w:r w:rsidRPr="005436B8">
        <w:rPr>
          <w:rFonts w:ascii="Times New Roman" w:hAnsi="Times New Roman" w:cs="Times New Roman"/>
          <w:sz w:val="28"/>
          <w:szCs w:val="28"/>
          <w:lang w:eastAsia="uk-UA" w:bidi="hi-IN"/>
        </w:rPr>
        <w:t xml:space="preserve"> КРАІЛ у розділі «Для громадськості» запроваджено ведення рубрики «Легальні гральні заклади та </w:t>
      </w:r>
      <w:proofErr w:type="spellStart"/>
      <w:r w:rsidRPr="005436B8">
        <w:rPr>
          <w:rFonts w:ascii="Times New Roman" w:hAnsi="Times New Roman" w:cs="Times New Roman"/>
          <w:sz w:val="28"/>
          <w:szCs w:val="28"/>
          <w:lang w:eastAsia="uk-UA" w:bidi="hi-IN"/>
        </w:rPr>
        <w:t>вебсайти</w:t>
      </w:r>
      <w:proofErr w:type="spellEnd"/>
      <w:r w:rsidRPr="005436B8">
        <w:rPr>
          <w:rFonts w:ascii="Times New Roman" w:hAnsi="Times New Roman" w:cs="Times New Roman"/>
          <w:sz w:val="28"/>
          <w:szCs w:val="28"/>
          <w:lang w:eastAsia="uk-UA" w:bidi="hi-IN"/>
        </w:rPr>
        <w:t xml:space="preserve">», у якій розміщена інформація щодо назв та адрес діючих наземних гральних закладів. </w:t>
      </w:r>
    </w:p>
    <w:p w14:paraId="06D2F523" w14:textId="77777777" w:rsidR="001471D8" w:rsidRPr="005436B8" w:rsidRDefault="001471D8" w:rsidP="001471D8">
      <w:pPr>
        <w:spacing w:after="0" w:line="240" w:lineRule="auto"/>
        <w:ind w:firstLine="567"/>
        <w:jc w:val="both"/>
        <w:rPr>
          <w:rStyle w:val="a8"/>
          <w:rFonts w:ascii="Times New Roman" w:hAnsi="Times New Roman" w:cs="Times New Roman"/>
          <w:b w:val="0"/>
          <w:bCs w:val="0"/>
          <w:sz w:val="28"/>
          <w:szCs w:val="28"/>
          <w:shd w:val="clear" w:color="auto" w:fill="FFFFFF"/>
        </w:rPr>
      </w:pPr>
      <w:bookmarkStart w:id="37" w:name="_Hlk160011677"/>
    </w:p>
    <w:p w14:paraId="697918C5" w14:textId="48128236" w:rsidR="001471D8" w:rsidRPr="005436B8" w:rsidRDefault="001471D8" w:rsidP="001471D8">
      <w:pPr>
        <w:spacing w:after="0" w:line="240" w:lineRule="auto"/>
        <w:ind w:firstLine="567"/>
        <w:jc w:val="both"/>
        <w:rPr>
          <w:rFonts w:ascii="Times New Roman" w:hAnsi="Times New Roman" w:cs="Times New Roman"/>
          <w:sz w:val="28"/>
          <w:szCs w:val="28"/>
          <w:shd w:val="clear" w:color="auto" w:fill="FFFFFF"/>
        </w:rPr>
      </w:pPr>
      <w:r w:rsidRPr="005436B8">
        <w:rPr>
          <w:rStyle w:val="a8"/>
          <w:rFonts w:ascii="Times New Roman" w:hAnsi="Times New Roman" w:cs="Times New Roman"/>
          <w:b w:val="0"/>
          <w:bCs w:val="0"/>
          <w:sz w:val="28"/>
          <w:szCs w:val="28"/>
          <w:shd w:val="clear" w:color="auto" w:fill="FFFFFF"/>
        </w:rPr>
        <w:t xml:space="preserve">Кількість діючих </w:t>
      </w:r>
      <w:r w:rsidRPr="005436B8">
        <w:rPr>
          <w:rFonts w:ascii="Times New Roman" w:hAnsi="Times New Roman" w:cs="Times New Roman"/>
          <w:sz w:val="28"/>
          <w:szCs w:val="28"/>
          <w:shd w:val="clear" w:color="auto" w:fill="FFFFFF"/>
        </w:rPr>
        <w:t xml:space="preserve">суб’єктів господарювання, які мали </w:t>
      </w:r>
      <w:r w:rsidR="00AE5F45" w:rsidRPr="005436B8">
        <w:rPr>
          <w:rFonts w:ascii="Times New Roman" w:hAnsi="Times New Roman" w:cs="Times New Roman"/>
          <w:sz w:val="28"/>
          <w:szCs w:val="28"/>
          <w:shd w:val="clear" w:color="auto" w:fill="FFFFFF"/>
        </w:rPr>
        <w:t>чинні</w:t>
      </w:r>
      <w:r w:rsidRPr="005436B8">
        <w:rPr>
          <w:rFonts w:ascii="Times New Roman" w:hAnsi="Times New Roman" w:cs="Times New Roman"/>
          <w:sz w:val="28"/>
          <w:szCs w:val="28"/>
          <w:shd w:val="clear" w:color="auto" w:fill="FFFFFF"/>
        </w:rPr>
        <w:t xml:space="preserve"> ліцензії у сфері діяльності з організації та проведення азартних ігор</w:t>
      </w:r>
      <w:r w:rsidRPr="005436B8">
        <w:rPr>
          <w:rFonts w:ascii="Times New Roman" w:hAnsi="Times New Roman" w:cs="Times New Roman"/>
          <w:shd w:val="clear" w:color="auto" w:fill="FFFFFF"/>
        </w:rPr>
        <w:t xml:space="preserve"> </w:t>
      </w:r>
      <w:r w:rsidRPr="005436B8">
        <w:rPr>
          <w:rStyle w:val="a8"/>
          <w:rFonts w:ascii="Times New Roman" w:hAnsi="Times New Roman" w:cs="Times New Roman"/>
          <w:b w:val="0"/>
          <w:bCs w:val="0"/>
          <w:sz w:val="28"/>
          <w:szCs w:val="28"/>
          <w:shd w:val="clear" w:color="auto" w:fill="FFFFFF"/>
        </w:rPr>
        <w:t>станом на</w:t>
      </w:r>
      <w:r w:rsidRPr="005436B8">
        <w:rPr>
          <w:rStyle w:val="a8"/>
          <w:rFonts w:ascii="Times New Roman" w:hAnsi="Times New Roman" w:cs="Times New Roman"/>
          <w:sz w:val="28"/>
          <w:szCs w:val="28"/>
          <w:shd w:val="clear" w:color="auto" w:fill="FFFFFF"/>
        </w:rPr>
        <w:t xml:space="preserve"> </w:t>
      </w:r>
      <w:r w:rsidRPr="005436B8">
        <w:rPr>
          <w:rFonts w:ascii="Times New Roman" w:hAnsi="Times New Roman" w:cs="Times New Roman"/>
          <w:sz w:val="28"/>
          <w:szCs w:val="28"/>
          <w:shd w:val="clear" w:color="auto" w:fill="FFFFFF"/>
        </w:rPr>
        <w:t>01.01.2024, становила:</w:t>
      </w:r>
    </w:p>
    <w:p w14:paraId="65B83141" w14:textId="77777777" w:rsidR="001471D8" w:rsidRPr="005436B8" w:rsidRDefault="001471D8" w:rsidP="001471D8">
      <w:pPr>
        <w:pStyle w:val="a5"/>
        <w:numPr>
          <w:ilvl w:val="0"/>
          <w:numId w:val="25"/>
        </w:numPr>
        <w:spacing w:after="0" w:line="240" w:lineRule="auto"/>
        <w:ind w:left="0" w:firstLine="567"/>
        <w:jc w:val="both"/>
        <w:rPr>
          <w:rFonts w:ascii="Times New Roman" w:hAnsi="Times New Roman" w:cs="Times New Roman"/>
          <w:sz w:val="28"/>
          <w:szCs w:val="28"/>
          <w:shd w:val="clear" w:color="auto" w:fill="FFFFFF"/>
        </w:rPr>
      </w:pPr>
      <w:r w:rsidRPr="005436B8">
        <w:rPr>
          <w:rFonts w:ascii="Times New Roman" w:hAnsi="Times New Roman" w:cs="Times New Roman"/>
          <w:sz w:val="28"/>
          <w:szCs w:val="28"/>
          <w:shd w:val="clear" w:color="auto" w:fill="FFFFFF"/>
        </w:rPr>
        <w:t xml:space="preserve"> 28 організаторів азартних ігор, які отримали ліцензії на провадження діяльності з організації та проведення азартних ігор;</w:t>
      </w:r>
    </w:p>
    <w:p w14:paraId="664675D5" w14:textId="5F0FA64E" w:rsidR="001471D8" w:rsidRDefault="001471D8" w:rsidP="001471D8">
      <w:pPr>
        <w:pStyle w:val="a5"/>
        <w:numPr>
          <w:ilvl w:val="0"/>
          <w:numId w:val="25"/>
        </w:numPr>
        <w:spacing w:after="0" w:line="240" w:lineRule="auto"/>
        <w:ind w:left="0" w:firstLine="567"/>
        <w:jc w:val="both"/>
        <w:rPr>
          <w:rFonts w:ascii="Times New Roman" w:hAnsi="Times New Roman" w:cs="Times New Roman"/>
          <w:sz w:val="28"/>
          <w:szCs w:val="28"/>
          <w:shd w:val="clear" w:color="auto" w:fill="FFFFFF"/>
        </w:rPr>
      </w:pPr>
      <w:r w:rsidRPr="005436B8">
        <w:rPr>
          <w:rFonts w:ascii="Times New Roman" w:hAnsi="Times New Roman" w:cs="Times New Roman"/>
          <w:sz w:val="28"/>
          <w:szCs w:val="28"/>
          <w:shd w:val="clear" w:color="auto" w:fill="FFFFFF"/>
        </w:rPr>
        <w:t xml:space="preserve"> 22 суб’єкт</w:t>
      </w:r>
      <w:r w:rsidR="00AE5F45" w:rsidRPr="005436B8">
        <w:rPr>
          <w:rFonts w:ascii="Times New Roman" w:hAnsi="Times New Roman" w:cs="Times New Roman"/>
          <w:sz w:val="28"/>
          <w:szCs w:val="28"/>
          <w:shd w:val="clear" w:color="auto" w:fill="FFFFFF"/>
        </w:rPr>
        <w:t>и</w:t>
      </w:r>
      <w:r w:rsidRPr="005436B8">
        <w:rPr>
          <w:rFonts w:ascii="Times New Roman" w:hAnsi="Times New Roman" w:cs="Times New Roman"/>
          <w:sz w:val="28"/>
          <w:szCs w:val="28"/>
          <w:shd w:val="clear" w:color="auto" w:fill="FFFFFF"/>
        </w:rPr>
        <w:t xml:space="preserve"> господарювання, що здійснювали діяльність </w:t>
      </w:r>
      <w:r w:rsidR="00AE5F45" w:rsidRPr="005436B8">
        <w:rPr>
          <w:rFonts w:ascii="Times New Roman" w:hAnsi="Times New Roman" w:cs="Times New Roman"/>
          <w:sz w:val="28"/>
          <w:szCs w:val="28"/>
          <w:shd w:val="clear" w:color="auto" w:fill="FFFFFF"/>
        </w:rPr>
        <w:t>і</w:t>
      </w:r>
      <w:r w:rsidRPr="005436B8">
        <w:rPr>
          <w:rFonts w:ascii="Times New Roman" w:hAnsi="Times New Roman" w:cs="Times New Roman"/>
          <w:sz w:val="28"/>
          <w:szCs w:val="28"/>
          <w:shd w:val="clear" w:color="auto" w:fill="FFFFFF"/>
        </w:rPr>
        <w:t>з надання послуг у сфері азартних ігор.</w:t>
      </w:r>
    </w:p>
    <w:p w14:paraId="46FAA58E" w14:textId="77777777" w:rsidR="003E0A7B" w:rsidRPr="005436B8" w:rsidRDefault="003E0A7B" w:rsidP="003E0A7B">
      <w:pPr>
        <w:pStyle w:val="a5"/>
        <w:spacing w:after="0" w:line="240" w:lineRule="auto"/>
        <w:ind w:left="567"/>
        <w:jc w:val="both"/>
        <w:rPr>
          <w:rFonts w:ascii="Times New Roman" w:hAnsi="Times New Roman" w:cs="Times New Roman"/>
          <w:sz w:val="28"/>
          <w:szCs w:val="28"/>
          <w:shd w:val="clear" w:color="auto" w:fill="FFFFFF"/>
        </w:rPr>
      </w:pPr>
    </w:p>
    <w:p w14:paraId="5B1EA3A1" w14:textId="15C09C0D" w:rsidR="0060727C" w:rsidRPr="005436B8" w:rsidRDefault="0060727C" w:rsidP="0060727C">
      <w:pPr>
        <w:autoSpaceDE w:val="0"/>
        <w:autoSpaceDN w:val="0"/>
        <w:adjustRightInd w:val="0"/>
        <w:spacing w:after="0" w:line="240" w:lineRule="auto"/>
        <w:ind w:right="-1"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За наданою </w:t>
      </w:r>
      <w:r w:rsidRPr="005436B8">
        <w:rPr>
          <w:rFonts w:ascii="Times New Roman" w:eastAsia="Batang" w:hAnsi="Times New Roman" w:cs="Times New Roman"/>
          <w:sz w:val="28"/>
          <w:szCs w:val="28"/>
        </w:rPr>
        <w:t>організаторами азартних ігор</w:t>
      </w:r>
      <w:r w:rsidRPr="005436B8">
        <w:rPr>
          <w:rFonts w:ascii="Times New Roman" w:hAnsi="Times New Roman" w:cs="Times New Roman"/>
          <w:sz w:val="28"/>
          <w:szCs w:val="28"/>
        </w:rPr>
        <w:t xml:space="preserve"> інформацією</w:t>
      </w:r>
      <w:r w:rsidR="00AE5F45" w:rsidRPr="005436B8">
        <w:rPr>
          <w:rFonts w:ascii="Times New Roman" w:hAnsi="Times New Roman" w:cs="Times New Roman"/>
          <w:sz w:val="28"/>
          <w:szCs w:val="28"/>
        </w:rPr>
        <w:t>,</w:t>
      </w:r>
      <w:r w:rsidRPr="005436B8">
        <w:rPr>
          <w:rFonts w:ascii="Times New Roman" w:hAnsi="Times New Roman" w:cs="Times New Roman"/>
          <w:sz w:val="28"/>
          <w:szCs w:val="28"/>
        </w:rPr>
        <w:t xml:space="preserve"> </w:t>
      </w:r>
      <w:r w:rsidRPr="005436B8">
        <w:rPr>
          <w:rFonts w:ascii="Times New Roman" w:hAnsi="Times New Roman" w:cs="Times New Roman"/>
          <w:b/>
          <w:bCs/>
          <w:sz w:val="28"/>
          <w:szCs w:val="28"/>
        </w:rPr>
        <w:t>станом на 01.01.2024 налічувалос</w:t>
      </w:r>
      <w:r w:rsidR="00AE5F45" w:rsidRPr="005436B8">
        <w:rPr>
          <w:rFonts w:ascii="Times New Roman" w:hAnsi="Times New Roman" w:cs="Times New Roman"/>
          <w:b/>
          <w:bCs/>
          <w:sz w:val="28"/>
          <w:szCs w:val="28"/>
        </w:rPr>
        <w:t>я</w:t>
      </w:r>
      <w:r w:rsidRPr="005436B8">
        <w:rPr>
          <w:rFonts w:ascii="Times New Roman" w:hAnsi="Times New Roman" w:cs="Times New Roman"/>
          <w:b/>
          <w:bCs/>
          <w:sz w:val="28"/>
          <w:szCs w:val="28"/>
        </w:rPr>
        <w:t xml:space="preserve"> 43 гральні заклади:</w:t>
      </w:r>
    </w:p>
    <w:p w14:paraId="41784F26" w14:textId="77777777" w:rsidR="0060727C" w:rsidRPr="005436B8" w:rsidRDefault="0060727C" w:rsidP="0060727C">
      <w:pPr>
        <w:pStyle w:val="a5"/>
        <w:numPr>
          <w:ilvl w:val="0"/>
          <w:numId w:val="25"/>
        </w:numPr>
        <w:spacing w:after="0" w:line="240" w:lineRule="auto"/>
        <w:ind w:left="0" w:firstLine="567"/>
        <w:jc w:val="both"/>
        <w:rPr>
          <w:rFonts w:ascii="Times New Roman" w:hAnsi="Times New Roman" w:cs="Times New Roman"/>
          <w:sz w:val="28"/>
          <w:szCs w:val="28"/>
          <w:lang w:eastAsia="uk-UA" w:bidi="hi-IN"/>
        </w:rPr>
      </w:pPr>
      <w:r w:rsidRPr="005436B8">
        <w:rPr>
          <w:rFonts w:ascii="Times New Roman" w:hAnsi="Times New Roman" w:cs="Times New Roman"/>
          <w:b/>
          <w:bCs/>
          <w:sz w:val="28"/>
          <w:szCs w:val="28"/>
          <w:lang w:eastAsia="uk-UA" w:bidi="hi-IN"/>
        </w:rPr>
        <w:t>6 гральних закладів казино</w:t>
      </w:r>
      <w:r w:rsidRPr="005436B8">
        <w:rPr>
          <w:rFonts w:ascii="Times New Roman" w:hAnsi="Times New Roman" w:cs="Times New Roman"/>
          <w:sz w:val="28"/>
          <w:szCs w:val="28"/>
          <w:lang w:eastAsia="uk-UA" w:bidi="hi-IN"/>
        </w:rPr>
        <w:t>, розташованих у м. Києві (3), м. Одесі (1), м. Львові (1) та м. Полтаві (1);</w:t>
      </w:r>
    </w:p>
    <w:p w14:paraId="3F8141B7" w14:textId="7D9E3E81" w:rsidR="0060727C" w:rsidRPr="005436B8" w:rsidRDefault="0060727C" w:rsidP="0060727C">
      <w:pPr>
        <w:pStyle w:val="a5"/>
        <w:numPr>
          <w:ilvl w:val="0"/>
          <w:numId w:val="25"/>
        </w:numPr>
        <w:spacing w:after="0" w:line="240" w:lineRule="auto"/>
        <w:ind w:left="0" w:firstLine="567"/>
        <w:jc w:val="both"/>
        <w:rPr>
          <w:rFonts w:ascii="Times New Roman" w:hAnsi="Times New Roman" w:cs="Times New Roman"/>
          <w:sz w:val="28"/>
          <w:szCs w:val="28"/>
          <w:lang w:eastAsia="uk-UA" w:bidi="hi-IN"/>
        </w:rPr>
      </w:pPr>
      <w:r w:rsidRPr="005436B8">
        <w:rPr>
          <w:rFonts w:ascii="Times New Roman" w:hAnsi="Times New Roman" w:cs="Times New Roman"/>
          <w:b/>
          <w:bCs/>
          <w:sz w:val="28"/>
          <w:szCs w:val="28"/>
          <w:lang w:eastAsia="uk-UA" w:bidi="hi-IN"/>
        </w:rPr>
        <w:t>36 залів гральних автоматів</w:t>
      </w:r>
      <w:r w:rsidRPr="005436B8">
        <w:rPr>
          <w:rFonts w:ascii="Times New Roman" w:hAnsi="Times New Roman" w:cs="Times New Roman"/>
          <w:sz w:val="28"/>
          <w:szCs w:val="28"/>
          <w:lang w:eastAsia="uk-UA" w:bidi="hi-IN"/>
        </w:rPr>
        <w:t>, розташованих у Києві (</w:t>
      </w:r>
      <w:r w:rsidR="009269EC">
        <w:rPr>
          <w:rFonts w:ascii="Times New Roman" w:hAnsi="Times New Roman" w:cs="Times New Roman"/>
          <w:sz w:val="28"/>
          <w:szCs w:val="28"/>
          <w:lang w:eastAsia="uk-UA" w:bidi="hi-IN"/>
        </w:rPr>
        <w:t>5</w:t>
      </w:r>
      <w:r w:rsidRPr="005436B8">
        <w:rPr>
          <w:rFonts w:ascii="Times New Roman" w:hAnsi="Times New Roman" w:cs="Times New Roman"/>
          <w:sz w:val="28"/>
          <w:szCs w:val="28"/>
          <w:lang w:eastAsia="uk-UA" w:bidi="hi-IN"/>
        </w:rPr>
        <w:t>), Київськ</w:t>
      </w:r>
      <w:r w:rsidR="007249DD" w:rsidRPr="005436B8">
        <w:rPr>
          <w:rFonts w:ascii="Times New Roman" w:hAnsi="Times New Roman" w:cs="Times New Roman"/>
          <w:sz w:val="28"/>
          <w:szCs w:val="28"/>
          <w:lang w:eastAsia="uk-UA" w:bidi="hi-IN"/>
        </w:rPr>
        <w:t>ій</w:t>
      </w:r>
      <w:r w:rsidRPr="005436B8">
        <w:rPr>
          <w:rFonts w:ascii="Times New Roman" w:hAnsi="Times New Roman" w:cs="Times New Roman"/>
          <w:sz w:val="28"/>
          <w:szCs w:val="28"/>
          <w:lang w:eastAsia="uk-UA" w:bidi="hi-IN"/>
        </w:rPr>
        <w:t xml:space="preserve"> обл. (4), м. Харкові (4), м. Одесі (2), м. Львові (6), м. Рівному (1), м. Миколаєві (1), м. </w:t>
      </w:r>
      <w:proofErr w:type="spellStart"/>
      <w:r w:rsidRPr="005436B8">
        <w:rPr>
          <w:rFonts w:ascii="Times New Roman" w:hAnsi="Times New Roman" w:cs="Times New Roman"/>
          <w:sz w:val="28"/>
          <w:szCs w:val="28"/>
          <w:lang w:eastAsia="uk-UA" w:bidi="hi-IN"/>
        </w:rPr>
        <w:t>Кременчуці</w:t>
      </w:r>
      <w:proofErr w:type="spellEnd"/>
      <w:r w:rsidRPr="005436B8">
        <w:rPr>
          <w:rFonts w:ascii="Times New Roman" w:hAnsi="Times New Roman" w:cs="Times New Roman"/>
          <w:sz w:val="28"/>
          <w:szCs w:val="28"/>
          <w:lang w:eastAsia="uk-UA" w:bidi="hi-IN"/>
        </w:rPr>
        <w:t xml:space="preserve"> (1), м. Кропивницькому (1), м. Житомирі (1), м. Вінниці (1), м. Чернівці (</w:t>
      </w:r>
      <w:r w:rsidR="009269EC">
        <w:rPr>
          <w:rFonts w:ascii="Times New Roman" w:hAnsi="Times New Roman" w:cs="Times New Roman"/>
          <w:sz w:val="28"/>
          <w:szCs w:val="28"/>
          <w:lang w:eastAsia="uk-UA" w:bidi="hi-IN"/>
        </w:rPr>
        <w:t>2</w:t>
      </w:r>
      <w:r w:rsidRPr="005436B8">
        <w:rPr>
          <w:rFonts w:ascii="Times New Roman" w:hAnsi="Times New Roman" w:cs="Times New Roman"/>
          <w:sz w:val="28"/>
          <w:szCs w:val="28"/>
          <w:lang w:eastAsia="uk-UA" w:bidi="hi-IN"/>
        </w:rPr>
        <w:t xml:space="preserve">), м. Хмельницькому (1), м. Суми (1), м. Івано-Франківську (1), м. Запоріжжя (1), м. Дніпро (1), м. </w:t>
      </w:r>
      <w:proofErr w:type="spellStart"/>
      <w:r w:rsidRPr="005436B8">
        <w:rPr>
          <w:rFonts w:ascii="Times New Roman" w:hAnsi="Times New Roman" w:cs="Times New Roman"/>
          <w:sz w:val="28"/>
          <w:szCs w:val="28"/>
          <w:lang w:eastAsia="uk-UA" w:bidi="hi-IN"/>
        </w:rPr>
        <w:t>Кам’янське</w:t>
      </w:r>
      <w:proofErr w:type="spellEnd"/>
      <w:r w:rsidRPr="005436B8">
        <w:rPr>
          <w:rFonts w:ascii="Times New Roman" w:hAnsi="Times New Roman" w:cs="Times New Roman"/>
          <w:sz w:val="28"/>
          <w:szCs w:val="28"/>
          <w:lang w:eastAsia="uk-UA" w:bidi="hi-IN"/>
        </w:rPr>
        <w:t xml:space="preserve"> (1), м. Кривий Ріг (1);</w:t>
      </w:r>
    </w:p>
    <w:p w14:paraId="5CC2EC4F" w14:textId="06304578" w:rsidR="0060727C" w:rsidRPr="005436B8" w:rsidRDefault="0060727C" w:rsidP="0060727C">
      <w:pPr>
        <w:pStyle w:val="a5"/>
        <w:numPr>
          <w:ilvl w:val="0"/>
          <w:numId w:val="25"/>
        </w:numPr>
        <w:spacing w:after="0" w:line="240" w:lineRule="auto"/>
        <w:ind w:left="0" w:firstLine="567"/>
        <w:jc w:val="both"/>
        <w:rPr>
          <w:rFonts w:ascii="Times New Roman" w:hAnsi="Times New Roman" w:cs="Times New Roman"/>
          <w:b/>
          <w:bCs/>
          <w:sz w:val="28"/>
          <w:szCs w:val="28"/>
        </w:rPr>
      </w:pPr>
      <w:r w:rsidRPr="005436B8">
        <w:rPr>
          <w:rFonts w:ascii="Times New Roman" w:hAnsi="Times New Roman" w:cs="Times New Roman"/>
          <w:b/>
          <w:bCs/>
          <w:sz w:val="28"/>
          <w:szCs w:val="28"/>
          <w:lang w:eastAsia="uk-UA" w:bidi="hi-IN"/>
        </w:rPr>
        <w:t>1 букмекерський пункт</w:t>
      </w:r>
      <w:r w:rsidRPr="005436B8">
        <w:rPr>
          <w:rFonts w:ascii="Times New Roman" w:hAnsi="Times New Roman" w:cs="Times New Roman"/>
          <w:sz w:val="28"/>
          <w:szCs w:val="28"/>
          <w:lang w:eastAsia="uk-UA" w:bidi="hi-IN"/>
        </w:rPr>
        <w:t>, розташований у м. Ки</w:t>
      </w:r>
      <w:r w:rsidR="007249DD" w:rsidRPr="005436B8">
        <w:rPr>
          <w:rFonts w:ascii="Times New Roman" w:hAnsi="Times New Roman" w:cs="Times New Roman"/>
          <w:sz w:val="28"/>
          <w:szCs w:val="28"/>
          <w:lang w:eastAsia="uk-UA" w:bidi="hi-IN"/>
        </w:rPr>
        <w:t>є</w:t>
      </w:r>
      <w:r w:rsidRPr="005436B8">
        <w:rPr>
          <w:rFonts w:ascii="Times New Roman" w:hAnsi="Times New Roman" w:cs="Times New Roman"/>
          <w:sz w:val="28"/>
          <w:szCs w:val="28"/>
          <w:lang w:eastAsia="uk-UA" w:bidi="hi-IN"/>
        </w:rPr>
        <w:t>в</w:t>
      </w:r>
      <w:r w:rsidR="007249DD" w:rsidRPr="005436B8">
        <w:rPr>
          <w:rFonts w:ascii="Times New Roman" w:hAnsi="Times New Roman" w:cs="Times New Roman"/>
          <w:sz w:val="28"/>
          <w:szCs w:val="28"/>
          <w:lang w:eastAsia="uk-UA" w:bidi="hi-IN"/>
        </w:rPr>
        <w:t>і</w:t>
      </w:r>
      <w:r w:rsidRPr="005436B8">
        <w:rPr>
          <w:rFonts w:ascii="Times New Roman" w:hAnsi="Times New Roman" w:cs="Times New Roman"/>
          <w:sz w:val="28"/>
          <w:szCs w:val="28"/>
          <w:lang w:eastAsia="uk-UA" w:bidi="hi-IN"/>
        </w:rPr>
        <w:t>.</w:t>
      </w:r>
    </w:p>
    <w:p w14:paraId="6196FF33" w14:textId="77777777" w:rsidR="0060727C" w:rsidRPr="005436B8" w:rsidRDefault="0060727C" w:rsidP="001471D8">
      <w:pPr>
        <w:spacing w:after="0" w:line="240" w:lineRule="auto"/>
        <w:ind w:firstLine="567"/>
        <w:jc w:val="both"/>
        <w:rPr>
          <w:rFonts w:ascii="Times New Roman" w:hAnsi="Times New Roman" w:cs="Times New Roman"/>
          <w:sz w:val="28"/>
          <w:szCs w:val="28"/>
          <w:lang w:eastAsia="uk-UA" w:bidi="hi-IN"/>
        </w:rPr>
      </w:pPr>
    </w:p>
    <w:p w14:paraId="419F0696" w14:textId="50AC8FAA" w:rsidR="001471D8" w:rsidRPr="005436B8" w:rsidRDefault="001471D8" w:rsidP="001471D8">
      <w:pPr>
        <w:spacing w:after="0" w:line="240" w:lineRule="auto"/>
        <w:ind w:firstLine="567"/>
        <w:jc w:val="both"/>
        <w:rPr>
          <w:rFonts w:ascii="Times New Roman" w:hAnsi="Times New Roman" w:cs="Times New Roman"/>
          <w:sz w:val="28"/>
          <w:szCs w:val="28"/>
          <w:shd w:val="clear" w:color="auto" w:fill="FFFFFF"/>
        </w:rPr>
      </w:pPr>
      <w:r w:rsidRPr="005436B8">
        <w:rPr>
          <w:rFonts w:ascii="Times New Roman" w:hAnsi="Times New Roman" w:cs="Times New Roman"/>
          <w:sz w:val="28"/>
          <w:szCs w:val="28"/>
          <w:shd w:val="clear" w:color="auto" w:fill="FFFFFF"/>
        </w:rPr>
        <w:t>Інформаці</w:t>
      </w:r>
      <w:r w:rsidR="007249DD" w:rsidRPr="005436B8">
        <w:rPr>
          <w:rFonts w:ascii="Times New Roman" w:hAnsi="Times New Roman" w:cs="Times New Roman"/>
          <w:sz w:val="28"/>
          <w:szCs w:val="28"/>
          <w:shd w:val="clear" w:color="auto" w:fill="FFFFFF"/>
        </w:rPr>
        <w:t>ю</w:t>
      </w:r>
      <w:r w:rsidRPr="005436B8">
        <w:rPr>
          <w:rFonts w:ascii="Times New Roman" w:hAnsi="Times New Roman" w:cs="Times New Roman"/>
          <w:sz w:val="28"/>
          <w:szCs w:val="28"/>
          <w:shd w:val="clear" w:color="auto" w:fill="FFFFFF"/>
        </w:rPr>
        <w:t xml:space="preserve"> згідно з реєстрами, які веде КРАІЛ про кількість суб’єктів господарювання, які мають </w:t>
      </w:r>
      <w:r w:rsidR="007249DD" w:rsidRPr="005436B8">
        <w:rPr>
          <w:rFonts w:ascii="Times New Roman" w:hAnsi="Times New Roman" w:cs="Times New Roman"/>
          <w:sz w:val="28"/>
          <w:szCs w:val="28"/>
          <w:shd w:val="clear" w:color="auto" w:fill="FFFFFF"/>
        </w:rPr>
        <w:t>чинні</w:t>
      </w:r>
      <w:r w:rsidRPr="005436B8">
        <w:rPr>
          <w:rFonts w:ascii="Times New Roman" w:hAnsi="Times New Roman" w:cs="Times New Roman"/>
          <w:sz w:val="28"/>
          <w:szCs w:val="28"/>
          <w:shd w:val="clear" w:color="auto" w:fill="FFFFFF"/>
        </w:rPr>
        <w:t xml:space="preserve"> ліцензії</w:t>
      </w:r>
      <w:r w:rsidR="007249DD" w:rsidRPr="005436B8">
        <w:rPr>
          <w:rFonts w:ascii="Times New Roman" w:hAnsi="Times New Roman" w:cs="Times New Roman"/>
          <w:sz w:val="28"/>
          <w:szCs w:val="28"/>
          <w:shd w:val="clear" w:color="auto" w:fill="FFFFFF"/>
        </w:rPr>
        <w:t>,</w:t>
      </w:r>
      <w:r w:rsidRPr="005436B8">
        <w:rPr>
          <w:rFonts w:ascii="Times New Roman" w:hAnsi="Times New Roman" w:cs="Times New Roman"/>
          <w:sz w:val="28"/>
          <w:szCs w:val="28"/>
          <w:shd w:val="clear" w:color="auto" w:fill="FFFFFF"/>
        </w:rPr>
        <w:t xml:space="preserve"> у відповідних реєстрах; державних лотерей; осіб, яким обмежено </w:t>
      </w:r>
      <w:r w:rsidRPr="005436B8">
        <w:rPr>
          <w:rFonts w:ascii="Times New Roman" w:eastAsia="Times New Roman" w:hAnsi="Times New Roman" w:cs="Times New Roman"/>
          <w:sz w:val="28"/>
          <w:szCs w:val="28"/>
          <w:lang w:eastAsia="ru-RU"/>
        </w:rPr>
        <w:t>доступ до гральних закладів та/або участь в азартних іграх</w:t>
      </w:r>
      <w:r w:rsidR="007249DD" w:rsidRPr="005436B8">
        <w:rPr>
          <w:rFonts w:ascii="Times New Roman" w:eastAsia="Times New Roman" w:hAnsi="Times New Roman" w:cs="Times New Roman"/>
          <w:sz w:val="28"/>
          <w:szCs w:val="28"/>
          <w:lang w:eastAsia="ru-RU"/>
        </w:rPr>
        <w:t>,</w:t>
      </w:r>
      <w:r w:rsidRPr="005436B8">
        <w:rPr>
          <w:rFonts w:ascii="Times New Roman" w:hAnsi="Times New Roman" w:cs="Times New Roman"/>
          <w:sz w:val="28"/>
          <w:szCs w:val="28"/>
          <w:shd w:val="clear" w:color="auto" w:fill="FFFFFF"/>
        </w:rPr>
        <w:t xml:space="preserve"> станом на 01.01.2024 наведено в таблиці 3. </w:t>
      </w:r>
    </w:p>
    <w:p w14:paraId="0CCC80E9" w14:textId="7289FDB9" w:rsidR="001471D8" w:rsidRPr="005436B8" w:rsidRDefault="001471D8" w:rsidP="001471D8">
      <w:pPr>
        <w:spacing w:after="0" w:line="240" w:lineRule="auto"/>
        <w:ind w:firstLine="567"/>
        <w:jc w:val="both"/>
        <w:rPr>
          <w:rFonts w:ascii="Times New Roman" w:hAnsi="Times New Roman" w:cs="Times New Roman"/>
          <w:sz w:val="28"/>
          <w:szCs w:val="28"/>
          <w:shd w:val="clear" w:color="auto" w:fill="FFFFFF"/>
        </w:rPr>
      </w:pPr>
      <w:bookmarkStart w:id="38" w:name="_Hlk160015631"/>
      <w:bookmarkEnd w:id="37"/>
      <w:r w:rsidRPr="005436B8">
        <w:rPr>
          <w:rFonts w:ascii="Times New Roman" w:hAnsi="Times New Roman" w:cs="Times New Roman"/>
          <w:sz w:val="28"/>
          <w:szCs w:val="28"/>
          <w:shd w:val="clear" w:color="auto" w:fill="FFFFFF"/>
        </w:rPr>
        <w:t>Слід врахувати, що у разі отримання організатором азартних ігор ліцензій на різні види діяльності інформація про такого організатора та видані йому ліцензії вноситься до відповідних реєстрів (таким чином</w:t>
      </w:r>
      <w:r w:rsidR="00A7608E" w:rsidRPr="005436B8">
        <w:rPr>
          <w:rFonts w:ascii="Times New Roman" w:hAnsi="Times New Roman" w:cs="Times New Roman"/>
          <w:sz w:val="28"/>
          <w:szCs w:val="28"/>
          <w:shd w:val="clear" w:color="auto" w:fill="FFFFFF"/>
        </w:rPr>
        <w:t>,</w:t>
      </w:r>
      <w:r w:rsidRPr="005436B8">
        <w:rPr>
          <w:rFonts w:ascii="Times New Roman" w:hAnsi="Times New Roman" w:cs="Times New Roman"/>
          <w:sz w:val="28"/>
          <w:szCs w:val="28"/>
          <w:shd w:val="clear" w:color="auto" w:fill="FFFFFF"/>
        </w:rPr>
        <w:t xml:space="preserve"> один організатор азартних ігор може перебувати в декількох реєстрах). </w:t>
      </w:r>
    </w:p>
    <w:bookmarkEnd w:id="38"/>
    <w:p w14:paraId="05633B69" w14:textId="77777777" w:rsidR="001471D8" w:rsidRDefault="001471D8" w:rsidP="001471D8">
      <w:pPr>
        <w:spacing w:after="0" w:line="240" w:lineRule="auto"/>
        <w:ind w:firstLine="567"/>
        <w:jc w:val="both"/>
        <w:rPr>
          <w:rFonts w:ascii="Times New Roman" w:hAnsi="Times New Roman" w:cs="Times New Roman"/>
          <w:sz w:val="16"/>
          <w:szCs w:val="16"/>
          <w:shd w:val="clear" w:color="auto" w:fill="FFFFFF"/>
        </w:rPr>
      </w:pPr>
    </w:p>
    <w:p w14:paraId="15FC84CC" w14:textId="77777777" w:rsidR="00FF1315" w:rsidRDefault="00FF1315" w:rsidP="001471D8">
      <w:pPr>
        <w:spacing w:after="0" w:line="240" w:lineRule="auto"/>
        <w:ind w:firstLine="567"/>
        <w:jc w:val="both"/>
        <w:rPr>
          <w:rFonts w:ascii="Times New Roman" w:hAnsi="Times New Roman" w:cs="Times New Roman"/>
          <w:sz w:val="16"/>
          <w:szCs w:val="16"/>
          <w:shd w:val="clear" w:color="auto" w:fill="FFFFFF"/>
        </w:rPr>
      </w:pPr>
    </w:p>
    <w:p w14:paraId="11E82BA4" w14:textId="77777777" w:rsidR="00FF1315" w:rsidRDefault="00FF1315" w:rsidP="001471D8">
      <w:pPr>
        <w:spacing w:after="0" w:line="240" w:lineRule="auto"/>
        <w:ind w:firstLine="567"/>
        <w:jc w:val="both"/>
        <w:rPr>
          <w:rFonts w:ascii="Times New Roman" w:hAnsi="Times New Roman" w:cs="Times New Roman"/>
          <w:sz w:val="16"/>
          <w:szCs w:val="16"/>
          <w:shd w:val="clear" w:color="auto" w:fill="FFFFFF"/>
        </w:rPr>
      </w:pPr>
    </w:p>
    <w:p w14:paraId="10232B1C" w14:textId="77777777" w:rsidR="00FF1315" w:rsidRDefault="00FF1315" w:rsidP="001471D8">
      <w:pPr>
        <w:spacing w:after="0" w:line="240" w:lineRule="auto"/>
        <w:ind w:firstLine="567"/>
        <w:jc w:val="both"/>
        <w:rPr>
          <w:rFonts w:ascii="Times New Roman" w:hAnsi="Times New Roman" w:cs="Times New Roman"/>
          <w:sz w:val="16"/>
          <w:szCs w:val="16"/>
          <w:shd w:val="clear" w:color="auto" w:fill="FFFFFF"/>
        </w:rPr>
      </w:pPr>
    </w:p>
    <w:p w14:paraId="2A074174" w14:textId="77777777" w:rsidR="00FF1315" w:rsidRDefault="00FF1315" w:rsidP="001471D8">
      <w:pPr>
        <w:spacing w:after="0" w:line="240" w:lineRule="auto"/>
        <w:ind w:firstLine="567"/>
        <w:jc w:val="both"/>
        <w:rPr>
          <w:rFonts w:ascii="Times New Roman" w:hAnsi="Times New Roman" w:cs="Times New Roman"/>
          <w:sz w:val="16"/>
          <w:szCs w:val="16"/>
          <w:shd w:val="clear" w:color="auto" w:fill="FFFFFF"/>
        </w:rPr>
      </w:pPr>
    </w:p>
    <w:p w14:paraId="25F240DC" w14:textId="77777777" w:rsidR="00897F0E" w:rsidRDefault="00897F0E" w:rsidP="001471D8">
      <w:pPr>
        <w:spacing w:after="0" w:line="240" w:lineRule="auto"/>
        <w:ind w:firstLine="567"/>
        <w:jc w:val="right"/>
        <w:rPr>
          <w:rFonts w:ascii="Times New Roman" w:hAnsi="Times New Roman" w:cs="Times New Roman"/>
          <w:sz w:val="28"/>
          <w:szCs w:val="28"/>
          <w:shd w:val="clear" w:color="auto" w:fill="FFFFFF"/>
        </w:rPr>
      </w:pPr>
    </w:p>
    <w:p w14:paraId="4AEAED15" w14:textId="04680772" w:rsidR="001471D8" w:rsidRPr="005436B8" w:rsidRDefault="001471D8" w:rsidP="001471D8">
      <w:pPr>
        <w:spacing w:after="0" w:line="240" w:lineRule="auto"/>
        <w:ind w:firstLine="567"/>
        <w:jc w:val="right"/>
        <w:rPr>
          <w:rFonts w:ascii="Times New Roman" w:hAnsi="Times New Roman" w:cs="Times New Roman"/>
          <w:sz w:val="28"/>
          <w:szCs w:val="28"/>
          <w:shd w:val="clear" w:color="auto" w:fill="FFFFFF"/>
        </w:rPr>
      </w:pPr>
      <w:r w:rsidRPr="005436B8">
        <w:rPr>
          <w:rFonts w:ascii="Times New Roman" w:hAnsi="Times New Roman" w:cs="Times New Roman"/>
          <w:sz w:val="28"/>
          <w:szCs w:val="28"/>
          <w:shd w:val="clear" w:color="auto" w:fill="FFFFFF"/>
        </w:rPr>
        <w:t>Таблиця 3</w:t>
      </w:r>
    </w:p>
    <w:p w14:paraId="3196127A" w14:textId="6430F822" w:rsidR="001471D8" w:rsidRPr="005436B8" w:rsidRDefault="001471D8" w:rsidP="001471D8">
      <w:pPr>
        <w:spacing w:after="0" w:line="240" w:lineRule="auto"/>
        <w:ind w:firstLine="567"/>
        <w:jc w:val="right"/>
        <w:rPr>
          <w:rFonts w:ascii="Times New Roman" w:hAnsi="Times New Roman" w:cs="Times New Roman"/>
          <w:sz w:val="24"/>
          <w:szCs w:val="24"/>
        </w:rPr>
      </w:pPr>
      <w:r w:rsidRPr="005436B8">
        <w:rPr>
          <w:rFonts w:ascii="Times New Roman" w:hAnsi="Times New Roman" w:cs="Times New Roman"/>
          <w:sz w:val="24"/>
          <w:szCs w:val="24"/>
        </w:rPr>
        <w:t xml:space="preserve">Станом на </w:t>
      </w:r>
      <w:r w:rsidR="00764472" w:rsidRPr="005436B8">
        <w:rPr>
          <w:rFonts w:ascii="Times New Roman" w:hAnsi="Times New Roman" w:cs="Times New Roman"/>
          <w:sz w:val="24"/>
          <w:szCs w:val="24"/>
        </w:rPr>
        <w:t>0</w:t>
      </w:r>
      <w:r w:rsidRPr="005436B8">
        <w:rPr>
          <w:rFonts w:ascii="Times New Roman" w:hAnsi="Times New Roman" w:cs="Times New Roman"/>
          <w:sz w:val="24"/>
          <w:szCs w:val="24"/>
        </w:rPr>
        <w:t>1.</w:t>
      </w:r>
      <w:r w:rsidR="00764472" w:rsidRPr="005436B8">
        <w:rPr>
          <w:rFonts w:ascii="Times New Roman" w:hAnsi="Times New Roman" w:cs="Times New Roman"/>
          <w:sz w:val="24"/>
          <w:szCs w:val="24"/>
        </w:rPr>
        <w:t>0</w:t>
      </w:r>
      <w:r w:rsidRPr="005436B8">
        <w:rPr>
          <w:rFonts w:ascii="Times New Roman" w:hAnsi="Times New Roman" w:cs="Times New Roman"/>
          <w:sz w:val="24"/>
          <w:szCs w:val="24"/>
        </w:rPr>
        <w:t>1.202</w:t>
      </w:r>
      <w:r w:rsidR="00764472" w:rsidRPr="005436B8">
        <w:rPr>
          <w:rFonts w:ascii="Times New Roman" w:hAnsi="Times New Roman" w:cs="Times New Roman"/>
          <w:sz w:val="24"/>
          <w:szCs w:val="24"/>
        </w:rPr>
        <w:t>4</w:t>
      </w:r>
      <w:r w:rsidRPr="005436B8">
        <w:rPr>
          <w:rFonts w:ascii="Times New Roman" w:hAnsi="Times New Roman" w:cs="Times New Roman"/>
          <w:sz w:val="24"/>
          <w:szCs w:val="24"/>
        </w:rPr>
        <w:t xml:space="preserve"> (</w:t>
      </w:r>
      <w:r w:rsidR="00495ED4" w:rsidRPr="005436B8">
        <w:rPr>
          <w:rFonts w:ascii="Times New Roman" w:hAnsi="Times New Roman" w:cs="Times New Roman"/>
          <w:sz w:val="24"/>
          <w:szCs w:val="24"/>
        </w:rPr>
        <w:t>чинні</w:t>
      </w:r>
      <w:r w:rsidRPr="005436B8">
        <w:rPr>
          <w:rFonts w:ascii="Times New Roman" w:hAnsi="Times New Roman" w:cs="Times New Roman"/>
          <w:sz w:val="24"/>
          <w:szCs w:val="24"/>
        </w:rPr>
        <w:t>)</w:t>
      </w:r>
    </w:p>
    <w:tbl>
      <w:tblPr>
        <w:tblStyle w:val="a7"/>
        <w:tblW w:w="9747" w:type="dxa"/>
        <w:tblLayout w:type="fixed"/>
        <w:tblLook w:val="04A0" w:firstRow="1" w:lastRow="0" w:firstColumn="1" w:lastColumn="0" w:noHBand="0" w:noVBand="1"/>
      </w:tblPr>
      <w:tblGrid>
        <w:gridCol w:w="2263"/>
        <w:gridCol w:w="1843"/>
        <w:gridCol w:w="1956"/>
        <w:gridCol w:w="1730"/>
        <w:gridCol w:w="1955"/>
      </w:tblGrid>
      <w:tr w:rsidR="005436B8" w:rsidRPr="005436B8" w14:paraId="3BECED38" w14:textId="77777777" w:rsidTr="00632091">
        <w:tc>
          <w:tcPr>
            <w:tcW w:w="2263" w:type="dxa"/>
          </w:tcPr>
          <w:p w14:paraId="654F8F9C" w14:textId="77777777" w:rsidR="001471D8" w:rsidRPr="0018689F" w:rsidRDefault="001471D8" w:rsidP="00CB4194">
            <w:pPr>
              <w:jc w:val="center"/>
              <w:rPr>
                <w:rFonts w:ascii="Times New Roman" w:eastAsia="Times New Roman" w:hAnsi="Times New Roman" w:cs="Times New Roman"/>
                <w:sz w:val="24"/>
                <w:szCs w:val="24"/>
                <w:lang w:eastAsia="ru-RU"/>
              </w:rPr>
            </w:pPr>
            <w:r w:rsidRPr="0018689F">
              <w:rPr>
                <w:rFonts w:ascii="Times New Roman" w:eastAsia="Times New Roman" w:hAnsi="Times New Roman" w:cs="Times New Roman"/>
                <w:sz w:val="24"/>
                <w:szCs w:val="24"/>
                <w:lang w:eastAsia="ru-RU"/>
              </w:rPr>
              <w:t>Види реєстрів, ведення яких здійснюється КРАІЛ</w:t>
            </w:r>
          </w:p>
        </w:tc>
        <w:tc>
          <w:tcPr>
            <w:tcW w:w="1843" w:type="dxa"/>
          </w:tcPr>
          <w:p w14:paraId="06129AB5" w14:textId="77777777" w:rsidR="00E2503B" w:rsidRDefault="001471D8" w:rsidP="00E2503B">
            <w:pPr>
              <w:ind w:right="-106" w:hanging="101"/>
              <w:jc w:val="center"/>
              <w:rPr>
                <w:rFonts w:ascii="Times New Roman" w:eastAsia="Times New Roman" w:hAnsi="Times New Roman" w:cs="Times New Roman"/>
                <w:sz w:val="24"/>
                <w:szCs w:val="24"/>
                <w:lang w:eastAsia="ru-RU"/>
              </w:rPr>
            </w:pPr>
            <w:r w:rsidRPr="0018689F">
              <w:rPr>
                <w:rFonts w:ascii="Times New Roman" w:eastAsia="Times New Roman" w:hAnsi="Times New Roman" w:cs="Times New Roman"/>
                <w:sz w:val="24"/>
                <w:szCs w:val="24"/>
                <w:lang w:eastAsia="ru-RU"/>
              </w:rPr>
              <w:t xml:space="preserve">Кількість </w:t>
            </w:r>
          </w:p>
          <w:p w14:paraId="384543D7" w14:textId="1F6879BA" w:rsidR="001471D8" w:rsidRPr="0018689F" w:rsidRDefault="001471D8" w:rsidP="00E2503B">
            <w:pPr>
              <w:ind w:right="-106" w:hanging="101"/>
              <w:jc w:val="center"/>
              <w:rPr>
                <w:rFonts w:ascii="Times New Roman" w:eastAsia="Times New Roman" w:hAnsi="Times New Roman" w:cs="Times New Roman"/>
                <w:sz w:val="24"/>
                <w:szCs w:val="24"/>
                <w:lang w:eastAsia="ru-RU"/>
              </w:rPr>
            </w:pPr>
            <w:r w:rsidRPr="0018689F">
              <w:rPr>
                <w:rFonts w:ascii="Times New Roman" w:eastAsia="Times New Roman" w:hAnsi="Times New Roman" w:cs="Times New Roman"/>
                <w:sz w:val="24"/>
                <w:szCs w:val="24"/>
                <w:lang w:eastAsia="ru-RU"/>
              </w:rPr>
              <w:t>суб’єктів господарювання (ліцензіатів)*</w:t>
            </w:r>
          </w:p>
        </w:tc>
        <w:tc>
          <w:tcPr>
            <w:tcW w:w="1956" w:type="dxa"/>
          </w:tcPr>
          <w:p w14:paraId="363E06FE" w14:textId="049F0F6D" w:rsidR="00E2503B" w:rsidRDefault="001471D8" w:rsidP="00E2503B">
            <w:pPr>
              <w:ind w:right="-108"/>
              <w:jc w:val="center"/>
              <w:rPr>
                <w:rFonts w:ascii="Times New Roman" w:eastAsia="Times New Roman" w:hAnsi="Times New Roman" w:cs="Times New Roman"/>
                <w:sz w:val="24"/>
                <w:szCs w:val="24"/>
                <w:lang w:eastAsia="ru-RU"/>
              </w:rPr>
            </w:pPr>
            <w:r w:rsidRPr="0018689F">
              <w:rPr>
                <w:rFonts w:ascii="Times New Roman" w:eastAsia="Times New Roman" w:hAnsi="Times New Roman" w:cs="Times New Roman"/>
                <w:sz w:val="24"/>
                <w:szCs w:val="24"/>
                <w:lang w:eastAsia="ru-RU"/>
              </w:rPr>
              <w:t xml:space="preserve">Кількість </w:t>
            </w:r>
            <w:r w:rsidR="00495ED4" w:rsidRPr="0018689F">
              <w:rPr>
                <w:rFonts w:ascii="Times New Roman" w:eastAsia="Times New Roman" w:hAnsi="Times New Roman" w:cs="Times New Roman"/>
                <w:sz w:val="24"/>
                <w:szCs w:val="24"/>
                <w:lang w:eastAsia="ru-RU"/>
              </w:rPr>
              <w:t>чинн</w:t>
            </w:r>
            <w:r w:rsidRPr="0018689F">
              <w:rPr>
                <w:rFonts w:ascii="Times New Roman" w:eastAsia="Times New Roman" w:hAnsi="Times New Roman" w:cs="Times New Roman"/>
                <w:sz w:val="24"/>
                <w:szCs w:val="24"/>
                <w:lang w:eastAsia="ru-RU"/>
              </w:rPr>
              <w:t>их ліцензій</w:t>
            </w:r>
          </w:p>
          <w:p w14:paraId="78734325" w14:textId="582C4ACA" w:rsidR="001471D8" w:rsidRPr="0018689F" w:rsidRDefault="001471D8" w:rsidP="00E2503B">
            <w:pPr>
              <w:ind w:right="-108"/>
              <w:jc w:val="center"/>
              <w:rPr>
                <w:rFonts w:ascii="Times New Roman" w:eastAsia="Times New Roman" w:hAnsi="Times New Roman" w:cs="Times New Roman"/>
                <w:sz w:val="24"/>
                <w:szCs w:val="24"/>
                <w:lang w:eastAsia="ru-RU"/>
              </w:rPr>
            </w:pPr>
            <w:r w:rsidRPr="0018689F">
              <w:rPr>
                <w:rFonts w:ascii="Times New Roman" w:eastAsia="Times New Roman" w:hAnsi="Times New Roman" w:cs="Times New Roman"/>
                <w:sz w:val="24"/>
                <w:szCs w:val="24"/>
                <w:lang w:eastAsia="ru-RU"/>
              </w:rPr>
              <w:t>(на вид діяльності/на гральне обладнання/або [букмекерський пункт]**</w:t>
            </w:r>
          </w:p>
        </w:tc>
        <w:tc>
          <w:tcPr>
            <w:tcW w:w="1730" w:type="dxa"/>
          </w:tcPr>
          <w:p w14:paraId="78E3D394" w14:textId="77777777" w:rsidR="001471D8" w:rsidRPr="0018689F" w:rsidRDefault="001471D8" w:rsidP="00E2503B">
            <w:pPr>
              <w:ind w:right="-102" w:hanging="83"/>
              <w:jc w:val="center"/>
              <w:rPr>
                <w:rFonts w:ascii="Times New Roman" w:eastAsia="Times New Roman" w:hAnsi="Times New Roman" w:cs="Times New Roman"/>
                <w:sz w:val="24"/>
                <w:szCs w:val="24"/>
                <w:lang w:eastAsia="ru-RU"/>
              </w:rPr>
            </w:pPr>
            <w:r w:rsidRPr="0018689F">
              <w:rPr>
                <w:rFonts w:ascii="Times New Roman" w:eastAsia="Times New Roman" w:hAnsi="Times New Roman" w:cs="Times New Roman"/>
                <w:sz w:val="24"/>
                <w:szCs w:val="24"/>
                <w:lang w:eastAsia="ru-RU"/>
              </w:rPr>
              <w:t>Кількість державних лотерей, запроваджених в Україні</w:t>
            </w:r>
          </w:p>
        </w:tc>
        <w:tc>
          <w:tcPr>
            <w:tcW w:w="1955" w:type="dxa"/>
          </w:tcPr>
          <w:p w14:paraId="5738DFC2" w14:textId="167C637E" w:rsidR="001471D8" w:rsidRPr="0018689F" w:rsidRDefault="001471D8" w:rsidP="00CB4194">
            <w:pPr>
              <w:jc w:val="center"/>
              <w:rPr>
                <w:rFonts w:ascii="Times New Roman" w:eastAsia="Times New Roman" w:hAnsi="Times New Roman" w:cs="Times New Roman"/>
                <w:sz w:val="24"/>
                <w:szCs w:val="24"/>
                <w:lang w:eastAsia="ru-RU"/>
              </w:rPr>
            </w:pPr>
            <w:r w:rsidRPr="0018689F">
              <w:rPr>
                <w:rFonts w:ascii="Times New Roman" w:eastAsia="Times New Roman" w:hAnsi="Times New Roman" w:cs="Times New Roman"/>
                <w:sz w:val="24"/>
                <w:szCs w:val="24"/>
                <w:lang w:eastAsia="ru-RU"/>
              </w:rPr>
              <w:t xml:space="preserve">Кількість </w:t>
            </w:r>
            <w:r w:rsidR="00495ED4" w:rsidRPr="0018689F">
              <w:rPr>
                <w:rFonts w:ascii="Times New Roman" w:eastAsia="Times New Roman" w:hAnsi="Times New Roman" w:cs="Times New Roman"/>
                <w:sz w:val="24"/>
                <w:szCs w:val="24"/>
                <w:lang w:eastAsia="ru-RU"/>
              </w:rPr>
              <w:t>чинних</w:t>
            </w:r>
            <w:r w:rsidRPr="0018689F">
              <w:rPr>
                <w:rFonts w:ascii="Times New Roman" w:eastAsia="Times New Roman" w:hAnsi="Times New Roman" w:cs="Times New Roman"/>
                <w:sz w:val="24"/>
                <w:szCs w:val="24"/>
                <w:lang w:eastAsia="ru-RU"/>
              </w:rPr>
              <w:t xml:space="preserve"> (актуальних) записів щодо осіб, яким обмежено доступ до гральних закладів та/або участь в азартних іграх</w:t>
            </w:r>
          </w:p>
        </w:tc>
      </w:tr>
      <w:tr w:rsidR="005436B8" w:rsidRPr="005436B8" w14:paraId="5FF97C06" w14:textId="77777777" w:rsidTr="00632091">
        <w:tc>
          <w:tcPr>
            <w:tcW w:w="2263" w:type="dxa"/>
          </w:tcPr>
          <w:p w14:paraId="0B554BB9" w14:textId="77777777" w:rsidR="001471D8" w:rsidRPr="005436B8" w:rsidRDefault="001471D8" w:rsidP="00CB4194">
            <w:pPr>
              <w:jc w:val="both"/>
              <w:rPr>
                <w:rFonts w:ascii="Times New Roman" w:hAnsi="Times New Roman" w:cs="Times New Roman"/>
                <w:sz w:val="23"/>
                <w:szCs w:val="23"/>
                <w:shd w:val="clear" w:color="auto" w:fill="FFFFFF"/>
              </w:rPr>
            </w:pPr>
            <w:r w:rsidRPr="005436B8">
              <w:rPr>
                <w:rFonts w:ascii="Times New Roman" w:eastAsia="Times New Roman" w:hAnsi="Times New Roman" w:cs="Times New Roman"/>
                <w:sz w:val="23"/>
                <w:szCs w:val="23"/>
                <w:lang w:eastAsia="ru-RU"/>
              </w:rPr>
              <w:t>Реєстр організаторів азартних ігор у гральних закладах казино</w:t>
            </w:r>
          </w:p>
        </w:tc>
        <w:tc>
          <w:tcPr>
            <w:tcW w:w="1843" w:type="dxa"/>
            <w:vAlign w:val="center"/>
          </w:tcPr>
          <w:p w14:paraId="6246AB88" w14:textId="77777777" w:rsidR="001471D8" w:rsidRPr="005436B8" w:rsidRDefault="001471D8" w:rsidP="00CB4194">
            <w:pPr>
              <w:jc w:val="center"/>
              <w:rPr>
                <w:rFonts w:ascii="Times New Roman" w:hAnsi="Times New Roman" w:cs="Times New Roman"/>
                <w:sz w:val="24"/>
                <w:szCs w:val="24"/>
                <w:shd w:val="clear" w:color="auto" w:fill="FFFFFF"/>
              </w:rPr>
            </w:pPr>
          </w:p>
          <w:p w14:paraId="4C2F6A81"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5</w:t>
            </w:r>
          </w:p>
          <w:p w14:paraId="5215B87E" w14:textId="77777777" w:rsidR="001471D8" w:rsidRPr="005436B8" w:rsidRDefault="001471D8" w:rsidP="00CB4194">
            <w:pPr>
              <w:jc w:val="center"/>
              <w:rPr>
                <w:rFonts w:ascii="Times New Roman" w:hAnsi="Times New Roman" w:cs="Times New Roman"/>
                <w:sz w:val="24"/>
                <w:szCs w:val="24"/>
                <w:shd w:val="clear" w:color="auto" w:fill="FFFFFF"/>
              </w:rPr>
            </w:pPr>
          </w:p>
        </w:tc>
        <w:tc>
          <w:tcPr>
            <w:tcW w:w="1956" w:type="dxa"/>
            <w:vAlign w:val="center"/>
          </w:tcPr>
          <w:p w14:paraId="2653AD9D"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6/447</w:t>
            </w:r>
          </w:p>
        </w:tc>
        <w:tc>
          <w:tcPr>
            <w:tcW w:w="1730" w:type="dxa"/>
            <w:vAlign w:val="center"/>
          </w:tcPr>
          <w:p w14:paraId="733832D4"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955" w:type="dxa"/>
            <w:vAlign w:val="center"/>
          </w:tcPr>
          <w:p w14:paraId="4E02E434"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r>
      <w:tr w:rsidR="005436B8" w:rsidRPr="005436B8" w14:paraId="413C9767" w14:textId="77777777" w:rsidTr="00632091">
        <w:tc>
          <w:tcPr>
            <w:tcW w:w="2263" w:type="dxa"/>
          </w:tcPr>
          <w:p w14:paraId="0117E9EB" w14:textId="77777777" w:rsidR="001471D8" w:rsidRPr="005436B8" w:rsidRDefault="001471D8" w:rsidP="00CB4194">
            <w:pPr>
              <w:jc w:val="both"/>
              <w:rPr>
                <w:rFonts w:ascii="Times New Roman" w:hAnsi="Times New Roman" w:cs="Times New Roman"/>
                <w:sz w:val="23"/>
                <w:szCs w:val="23"/>
                <w:shd w:val="clear" w:color="auto" w:fill="FFFFFF"/>
              </w:rPr>
            </w:pPr>
            <w:r w:rsidRPr="005436B8">
              <w:rPr>
                <w:rFonts w:ascii="Times New Roman" w:eastAsia="Times New Roman" w:hAnsi="Times New Roman" w:cs="Times New Roman"/>
                <w:sz w:val="23"/>
                <w:szCs w:val="23"/>
                <w:lang w:eastAsia="ru-RU"/>
              </w:rPr>
              <w:t xml:space="preserve">Реєстр організаторів азартних ігор казино в мережі Інтернет </w:t>
            </w:r>
          </w:p>
        </w:tc>
        <w:tc>
          <w:tcPr>
            <w:tcW w:w="1843" w:type="dxa"/>
            <w:vAlign w:val="center"/>
          </w:tcPr>
          <w:p w14:paraId="0D7599E4"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15</w:t>
            </w:r>
          </w:p>
        </w:tc>
        <w:tc>
          <w:tcPr>
            <w:tcW w:w="1956" w:type="dxa"/>
            <w:vAlign w:val="center"/>
          </w:tcPr>
          <w:p w14:paraId="739D782C"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16</w:t>
            </w:r>
          </w:p>
        </w:tc>
        <w:tc>
          <w:tcPr>
            <w:tcW w:w="1730" w:type="dxa"/>
            <w:vAlign w:val="center"/>
          </w:tcPr>
          <w:p w14:paraId="7B182C1A"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955" w:type="dxa"/>
            <w:vAlign w:val="center"/>
          </w:tcPr>
          <w:p w14:paraId="6960CA45"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r>
      <w:tr w:rsidR="005436B8" w:rsidRPr="005436B8" w14:paraId="4D7EEA2B" w14:textId="77777777" w:rsidTr="00632091">
        <w:tc>
          <w:tcPr>
            <w:tcW w:w="2263" w:type="dxa"/>
          </w:tcPr>
          <w:p w14:paraId="4C891831" w14:textId="77777777" w:rsidR="001471D8" w:rsidRPr="005436B8" w:rsidRDefault="001471D8" w:rsidP="00CB4194">
            <w:pPr>
              <w:rPr>
                <w:rFonts w:ascii="Times New Roman" w:hAnsi="Times New Roman" w:cs="Times New Roman"/>
                <w:sz w:val="23"/>
                <w:szCs w:val="23"/>
                <w:shd w:val="clear" w:color="auto" w:fill="FFFFFF"/>
              </w:rPr>
            </w:pPr>
            <w:r w:rsidRPr="005436B8">
              <w:rPr>
                <w:rFonts w:ascii="Times New Roman" w:eastAsia="Times New Roman" w:hAnsi="Times New Roman" w:cs="Times New Roman"/>
                <w:sz w:val="23"/>
                <w:szCs w:val="23"/>
                <w:lang w:eastAsia="ru-RU"/>
              </w:rPr>
              <w:t>Реєстр організаторів букмекерської діяльності</w:t>
            </w:r>
          </w:p>
        </w:tc>
        <w:tc>
          <w:tcPr>
            <w:tcW w:w="1843" w:type="dxa"/>
            <w:vAlign w:val="center"/>
          </w:tcPr>
          <w:p w14:paraId="4271FE78"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3</w:t>
            </w:r>
          </w:p>
        </w:tc>
        <w:tc>
          <w:tcPr>
            <w:tcW w:w="1956" w:type="dxa"/>
            <w:vAlign w:val="center"/>
          </w:tcPr>
          <w:p w14:paraId="2A3C264D"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3/[1]</w:t>
            </w:r>
          </w:p>
        </w:tc>
        <w:tc>
          <w:tcPr>
            <w:tcW w:w="1730" w:type="dxa"/>
            <w:vAlign w:val="center"/>
          </w:tcPr>
          <w:p w14:paraId="6096103E"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955" w:type="dxa"/>
            <w:vAlign w:val="center"/>
          </w:tcPr>
          <w:p w14:paraId="77FA042B"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r>
      <w:tr w:rsidR="005436B8" w:rsidRPr="005436B8" w14:paraId="7BF4FF79" w14:textId="77777777" w:rsidTr="00632091">
        <w:tc>
          <w:tcPr>
            <w:tcW w:w="2263" w:type="dxa"/>
          </w:tcPr>
          <w:p w14:paraId="18EA59E7" w14:textId="77777777" w:rsidR="001471D8" w:rsidRPr="005436B8" w:rsidRDefault="001471D8" w:rsidP="00CB4194">
            <w:pPr>
              <w:jc w:val="both"/>
              <w:rPr>
                <w:rFonts w:ascii="Times New Roman" w:hAnsi="Times New Roman" w:cs="Times New Roman"/>
                <w:sz w:val="23"/>
                <w:szCs w:val="23"/>
                <w:shd w:val="clear" w:color="auto" w:fill="FFFFFF"/>
              </w:rPr>
            </w:pPr>
            <w:r w:rsidRPr="005436B8">
              <w:rPr>
                <w:rFonts w:ascii="Times New Roman" w:eastAsia="Times New Roman" w:hAnsi="Times New Roman" w:cs="Times New Roman"/>
                <w:sz w:val="23"/>
                <w:szCs w:val="23"/>
                <w:lang w:eastAsia="ru-RU"/>
              </w:rPr>
              <w:t>Реєстр організаторів азартних ігор у залах гральних автоматів</w:t>
            </w:r>
          </w:p>
        </w:tc>
        <w:tc>
          <w:tcPr>
            <w:tcW w:w="1843" w:type="dxa"/>
            <w:vAlign w:val="center"/>
          </w:tcPr>
          <w:p w14:paraId="7187A411"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9</w:t>
            </w:r>
          </w:p>
        </w:tc>
        <w:tc>
          <w:tcPr>
            <w:tcW w:w="1956" w:type="dxa"/>
            <w:vAlign w:val="center"/>
          </w:tcPr>
          <w:p w14:paraId="7BAE265E"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11/2164</w:t>
            </w:r>
          </w:p>
        </w:tc>
        <w:tc>
          <w:tcPr>
            <w:tcW w:w="1730" w:type="dxa"/>
            <w:vAlign w:val="center"/>
          </w:tcPr>
          <w:p w14:paraId="6302F0A3"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955" w:type="dxa"/>
            <w:vAlign w:val="center"/>
          </w:tcPr>
          <w:p w14:paraId="02D68D3D"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r>
      <w:tr w:rsidR="005436B8" w:rsidRPr="005436B8" w14:paraId="657FF954" w14:textId="77777777" w:rsidTr="00632091">
        <w:tc>
          <w:tcPr>
            <w:tcW w:w="2263" w:type="dxa"/>
          </w:tcPr>
          <w:p w14:paraId="00F9CC82" w14:textId="77777777" w:rsidR="001471D8" w:rsidRPr="005436B8" w:rsidRDefault="001471D8" w:rsidP="00CB4194">
            <w:pPr>
              <w:jc w:val="both"/>
              <w:rPr>
                <w:rFonts w:ascii="Times New Roman" w:hAnsi="Times New Roman" w:cs="Times New Roman"/>
                <w:sz w:val="23"/>
                <w:szCs w:val="23"/>
                <w:shd w:val="clear" w:color="auto" w:fill="FFFFFF"/>
              </w:rPr>
            </w:pPr>
            <w:r w:rsidRPr="005436B8">
              <w:rPr>
                <w:rFonts w:ascii="Times New Roman" w:eastAsia="Times New Roman" w:hAnsi="Times New Roman" w:cs="Times New Roman"/>
                <w:sz w:val="23"/>
                <w:szCs w:val="23"/>
                <w:lang w:eastAsia="ru-RU"/>
              </w:rPr>
              <w:t>Реєстр організаторів гри в покер в мережі Інтернет</w:t>
            </w:r>
          </w:p>
        </w:tc>
        <w:tc>
          <w:tcPr>
            <w:tcW w:w="1843" w:type="dxa"/>
            <w:vAlign w:val="center"/>
          </w:tcPr>
          <w:p w14:paraId="0A2751E6"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2</w:t>
            </w:r>
          </w:p>
        </w:tc>
        <w:tc>
          <w:tcPr>
            <w:tcW w:w="1956" w:type="dxa"/>
            <w:vAlign w:val="center"/>
          </w:tcPr>
          <w:p w14:paraId="217DA0A7"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2</w:t>
            </w:r>
          </w:p>
        </w:tc>
        <w:tc>
          <w:tcPr>
            <w:tcW w:w="1730" w:type="dxa"/>
            <w:vAlign w:val="center"/>
          </w:tcPr>
          <w:p w14:paraId="6B88D934"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955" w:type="dxa"/>
            <w:vAlign w:val="center"/>
          </w:tcPr>
          <w:p w14:paraId="7C01A0BA"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r>
      <w:tr w:rsidR="005436B8" w:rsidRPr="005436B8" w14:paraId="2E6F9835" w14:textId="77777777" w:rsidTr="00632091">
        <w:tc>
          <w:tcPr>
            <w:tcW w:w="2263" w:type="dxa"/>
          </w:tcPr>
          <w:p w14:paraId="798CEBCC" w14:textId="77777777" w:rsidR="001471D8" w:rsidRPr="005436B8" w:rsidRDefault="001471D8" w:rsidP="00CB4194">
            <w:pPr>
              <w:jc w:val="both"/>
              <w:rPr>
                <w:rFonts w:ascii="Times New Roman" w:eastAsia="Times New Roman" w:hAnsi="Times New Roman" w:cs="Times New Roman"/>
                <w:sz w:val="23"/>
                <w:szCs w:val="23"/>
                <w:lang w:eastAsia="ru-RU"/>
              </w:rPr>
            </w:pPr>
            <w:r w:rsidRPr="005436B8">
              <w:rPr>
                <w:rFonts w:ascii="Times New Roman" w:eastAsia="Times New Roman" w:hAnsi="Times New Roman" w:cs="Times New Roman"/>
                <w:sz w:val="23"/>
                <w:szCs w:val="23"/>
                <w:lang w:eastAsia="ru-RU"/>
              </w:rPr>
              <w:t>Реєстр осіб, яким обмежено доступ до гральних закладів та/або участь в азартних іграх</w:t>
            </w:r>
          </w:p>
        </w:tc>
        <w:tc>
          <w:tcPr>
            <w:tcW w:w="1843" w:type="dxa"/>
            <w:vAlign w:val="center"/>
          </w:tcPr>
          <w:p w14:paraId="2E3EDA9C"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956" w:type="dxa"/>
            <w:vAlign w:val="center"/>
          </w:tcPr>
          <w:p w14:paraId="3C5562EC"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730" w:type="dxa"/>
            <w:vAlign w:val="center"/>
          </w:tcPr>
          <w:p w14:paraId="32C0BFD1"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955" w:type="dxa"/>
            <w:vAlign w:val="center"/>
          </w:tcPr>
          <w:p w14:paraId="278B84BA" w14:textId="77777777" w:rsidR="001471D8" w:rsidRPr="005436B8" w:rsidRDefault="001471D8" w:rsidP="00CB4194">
            <w:pPr>
              <w:jc w:val="center"/>
              <w:rPr>
                <w:rFonts w:ascii="Times New Roman" w:hAnsi="Times New Roman" w:cs="Times New Roman"/>
                <w:iCs/>
                <w:sz w:val="24"/>
                <w:szCs w:val="24"/>
                <w:shd w:val="clear" w:color="auto" w:fill="FFFFFF"/>
              </w:rPr>
            </w:pPr>
            <w:r w:rsidRPr="005436B8">
              <w:rPr>
                <w:rFonts w:ascii="Times New Roman" w:hAnsi="Times New Roman" w:cs="Times New Roman"/>
                <w:iCs/>
                <w:spacing w:val="1"/>
                <w:sz w:val="24"/>
                <w:szCs w:val="24"/>
              </w:rPr>
              <w:t>3700</w:t>
            </w:r>
          </w:p>
        </w:tc>
      </w:tr>
      <w:tr w:rsidR="001471D8" w:rsidRPr="005436B8" w14:paraId="253CDBCA" w14:textId="77777777" w:rsidTr="00632091">
        <w:tc>
          <w:tcPr>
            <w:tcW w:w="2263" w:type="dxa"/>
          </w:tcPr>
          <w:p w14:paraId="0A2EEB6B" w14:textId="77777777" w:rsidR="001471D8" w:rsidRPr="005436B8" w:rsidRDefault="001471D8" w:rsidP="00CB4194">
            <w:pPr>
              <w:jc w:val="both"/>
              <w:rPr>
                <w:rFonts w:ascii="Times New Roman" w:eastAsia="Times New Roman" w:hAnsi="Times New Roman" w:cs="Times New Roman"/>
                <w:sz w:val="23"/>
                <w:szCs w:val="23"/>
                <w:lang w:eastAsia="ru-RU"/>
              </w:rPr>
            </w:pPr>
            <w:r w:rsidRPr="005436B8">
              <w:rPr>
                <w:rFonts w:ascii="Times New Roman" w:eastAsia="Times New Roman" w:hAnsi="Times New Roman" w:cs="Times New Roman"/>
                <w:sz w:val="23"/>
                <w:szCs w:val="23"/>
                <w:lang w:eastAsia="ru-RU"/>
              </w:rPr>
              <w:t>Єдиний реєстр державних лотерей, запроваджених в Україні***(який веде КРАІЛ)</w:t>
            </w:r>
          </w:p>
        </w:tc>
        <w:tc>
          <w:tcPr>
            <w:tcW w:w="1843" w:type="dxa"/>
            <w:vAlign w:val="center"/>
          </w:tcPr>
          <w:p w14:paraId="450A2A42"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956" w:type="dxa"/>
            <w:vAlign w:val="center"/>
          </w:tcPr>
          <w:p w14:paraId="3203FD45"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c>
          <w:tcPr>
            <w:tcW w:w="1730" w:type="dxa"/>
            <w:vAlign w:val="center"/>
          </w:tcPr>
          <w:p w14:paraId="5E180AFE"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24</w:t>
            </w:r>
          </w:p>
        </w:tc>
        <w:tc>
          <w:tcPr>
            <w:tcW w:w="1955" w:type="dxa"/>
            <w:vAlign w:val="center"/>
          </w:tcPr>
          <w:p w14:paraId="5B6AA4B0" w14:textId="77777777" w:rsidR="001471D8" w:rsidRPr="005436B8" w:rsidRDefault="001471D8" w:rsidP="00CB4194">
            <w:pPr>
              <w:jc w:val="center"/>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х</w:t>
            </w:r>
          </w:p>
        </w:tc>
      </w:tr>
    </w:tbl>
    <w:p w14:paraId="2AC8A4C8" w14:textId="77777777" w:rsidR="001471D8" w:rsidRPr="005436B8" w:rsidRDefault="001471D8" w:rsidP="001471D8">
      <w:pPr>
        <w:spacing w:after="0" w:line="240" w:lineRule="auto"/>
        <w:ind w:firstLine="567"/>
        <w:jc w:val="both"/>
        <w:rPr>
          <w:rFonts w:ascii="Times New Roman" w:hAnsi="Times New Roman" w:cs="Times New Roman"/>
          <w:sz w:val="24"/>
          <w:szCs w:val="24"/>
        </w:rPr>
      </w:pPr>
    </w:p>
    <w:p w14:paraId="6E6662AC" w14:textId="6DCCA22A" w:rsidR="001471D8" w:rsidRPr="005436B8" w:rsidRDefault="001471D8" w:rsidP="0052197F">
      <w:pPr>
        <w:tabs>
          <w:tab w:val="left" w:pos="851"/>
        </w:tabs>
        <w:spacing w:after="0" w:line="240" w:lineRule="auto"/>
        <w:ind w:firstLine="567"/>
        <w:jc w:val="both"/>
        <w:rPr>
          <w:rFonts w:ascii="Times New Roman" w:hAnsi="Times New Roman" w:cs="Times New Roman"/>
          <w:sz w:val="24"/>
          <w:szCs w:val="24"/>
          <w:shd w:val="clear" w:color="auto" w:fill="FFFFFF"/>
        </w:rPr>
      </w:pPr>
      <w:bookmarkStart w:id="39" w:name="_Hlk160012430"/>
      <w:r w:rsidRPr="005436B8">
        <w:rPr>
          <w:rFonts w:ascii="Times New Roman" w:hAnsi="Times New Roman" w:cs="Times New Roman"/>
          <w:sz w:val="24"/>
          <w:szCs w:val="24"/>
          <w:shd w:val="clear" w:color="auto" w:fill="FFFFFF"/>
        </w:rPr>
        <w:t xml:space="preserve">* Кількість суб’єктів господарювання (ліцензіатів) – кількість суб’єктів господарювання (ліцензіатів), які мали </w:t>
      </w:r>
      <w:r w:rsidR="00495ED4" w:rsidRPr="005436B8">
        <w:rPr>
          <w:rFonts w:ascii="Times New Roman" w:hAnsi="Times New Roman" w:cs="Times New Roman"/>
          <w:sz w:val="24"/>
          <w:szCs w:val="24"/>
          <w:shd w:val="clear" w:color="auto" w:fill="FFFFFF"/>
        </w:rPr>
        <w:t>чинні</w:t>
      </w:r>
      <w:r w:rsidRPr="005436B8">
        <w:rPr>
          <w:rFonts w:ascii="Times New Roman" w:hAnsi="Times New Roman" w:cs="Times New Roman"/>
          <w:sz w:val="24"/>
          <w:szCs w:val="24"/>
          <w:shd w:val="clear" w:color="auto" w:fill="FFFFFF"/>
        </w:rPr>
        <w:t xml:space="preserve"> ліцензії на провадження діяльності з організації та проведення азартних ігор станом на </w:t>
      </w:r>
      <w:r w:rsidR="00AF112D" w:rsidRPr="005436B8">
        <w:rPr>
          <w:rFonts w:ascii="Times New Roman" w:hAnsi="Times New Roman" w:cs="Times New Roman"/>
          <w:sz w:val="24"/>
          <w:szCs w:val="24"/>
          <w:shd w:val="clear" w:color="auto" w:fill="FFFFFF"/>
        </w:rPr>
        <w:t>01</w:t>
      </w:r>
      <w:r w:rsidRPr="005436B8">
        <w:rPr>
          <w:rFonts w:ascii="Times New Roman" w:hAnsi="Times New Roman" w:cs="Times New Roman"/>
          <w:sz w:val="24"/>
          <w:szCs w:val="24"/>
          <w:shd w:val="clear" w:color="auto" w:fill="FFFFFF"/>
        </w:rPr>
        <w:t>.</w:t>
      </w:r>
      <w:r w:rsidR="00AF112D" w:rsidRPr="005436B8">
        <w:rPr>
          <w:rFonts w:ascii="Times New Roman" w:hAnsi="Times New Roman" w:cs="Times New Roman"/>
          <w:sz w:val="24"/>
          <w:szCs w:val="24"/>
          <w:shd w:val="clear" w:color="auto" w:fill="FFFFFF"/>
        </w:rPr>
        <w:t>0</w:t>
      </w:r>
      <w:r w:rsidRPr="005436B8">
        <w:rPr>
          <w:rFonts w:ascii="Times New Roman" w:hAnsi="Times New Roman" w:cs="Times New Roman"/>
          <w:sz w:val="24"/>
          <w:szCs w:val="24"/>
          <w:shd w:val="clear" w:color="auto" w:fill="FFFFFF"/>
        </w:rPr>
        <w:t>1.202</w:t>
      </w:r>
      <w:r w:rsidR="00AF112D" w:rsidRPr="005436B8">
        <w:rPr>
          <w:rFonts w:ascii="Times New Roman" w:hAnsi="Times New Roman" w:cs="Times New Roman"/>
          <w:sz w:val="24"/>
          <w:szCs w:val="24"/>
          <w:shd w:val="clear" w:color="auto" w:fill="FFFFFF"/>
        </w:rPr>
        <w:t>4</w:t>
      </w:r>
      <w:r w:rsidRPr="005436B8">
        <w:rPr>
          <w:rFonts w:ascii="Times New Roman" w:hAnsi="Times New Roman" w:cs="Times New Roman"/>
          <w:sz w:val="24"/>
          <w:szCs w:val="24"/>
          <w:shd w:val="clear" w:color="auto" w:fill="FFFFFF"/>
        </w:rPr>
        <w:t>.</w:t>
      </w:r>
    </w:p>
    <w:p w14:paraId="68E44E67" w14:textId="4F5BC063" w:rsidR="001471D8" w:rsidRPr="005436B8" w:rsidRDefault="001471D8" w:rsidP="001471D8">
      <w:pPr>
        <w:spacing w:after="0" w:line="240" w:lineRule="auto"/>
        <w:ind w:firstLine="567"/>
        <w:jc w:val="both"/>
        <w:rPr>
          <w:rFonts w:ascii="Times New Roman" w:hAnsi="Times New Roman" w:cs="Times New Roman"/>
          <w:sz w:val="24"/>
          <w:szCs w:val="24"/>
          <w:shd w:val="clear" w:color="auto" w:fill="FFFFFF"/>
        </w:rPr>
      </w:pPr>
      <w:r w:rsidRPr="005436B8">
        <w:rPr>
          <w:rFonts w:ascii="Times New Roman" w:hAnsi="Times New Roman" w:cs="Times New Roman"/>
          <w:sz w:val="24"/>
          <w:szCs w:val="24"/>
          <w:shd w:val="clear" w:color="auto" w:fill="FFFFFF"/>
        </w:rPr>
        <w:t>** Кількість діючих ліцензій</w:t>
      </w:r>
      <w:r w:rsidRPr="005436B8">
        <w:rPr>
          <w:rFonts w:ascii="Times New Roman" w:hAnsi="Times New Roman" w:cs="Times New Roman"/>
          <w:b/>
          <w:sz w:val="24"/>
          <w:szCs w:val="24"/>
          <w:shd w:val="clear" w:color="auto" w:fill="FFFFFF"/>
        </w:rPr>
        <w:t xml:space="preserve"> </w:t>
      </w:r>
      <w:r w:rsidRPr="005436B8">
        <w:rPr>
          <w:rFonts w:ascii="Times New Roman" w:hAnsi="Times New Roman" w:cs="Times New Roman"/>
          <w:sz w:val="24"/>
          <w:szCs w:val="24"/>
          <w:shd w:val="clear" w:color="auto" w:fill="FFFFFF"/>
        </w:rPr>
        <w:t xml:space="preserve">(на вид діяльності/на гральне обладнання) – </w:t>
      </w:r>
      <w:r w:rsidR="00495ED4" w:rsidRPr="005436B8">
        <w:rPr>
          <w:rFonts w:ascii="Times New Roman" w:hAnsi="Times New Roman" w:cs="Times New Roman"/>
          <w:sz w:val="24"/>
          <w:szCs w:val="24"/>
          <w:shd w:val="clear" w:color="auto" w:fill="FFFFFF"/>
        </w:rPr>
        <w:t>чинні</w:t>
      </w:r>
      <w:r w:rsidRPr="005436B8">
        <w:rPr>
          <w:rFonts w:ascii="Times New Roman" w:hAnsi="Times New Roman" w:cs="Times New Roman"/>
          <w:sz w:val="24"/>
          <w:szCs w:val="24"/>
          <w:shd w:val="clear" w:color="auto" w:fill="FFFFFF"/>
        </w:rPr>
        <w:t xml:space="preserve"> ліцензії на провадження діяльності з організації та проведення азартних ігор (основна ліцензія) та </w:t>
      </w:r>
      <w:r w:rsidR="00495ED4" w:rsidRPr="005436B8">
        <w:rPr>
          <w:rFonts w:ascii="Times New Roman" w:hAnsi="Times New Roman" w:cs="Times New Roman"/>
          <w:sz w:val="24"/>
          <w:szCs w:val="24"/>
          <w:shd w:val="clear" w:color="auto" w:fill="FFFFFF"/>
        </w:rPr>
        <w:t>чинні</w:t>
      </w:r>
      <w:r w:rsidRPr="005436B8">
        <w:rPr>
          <w:rFonts w:ascii="Times New Roman" w:hAnsi="Times New Roman" w:cs="Times New Roman"/>
          <w:sz w:val="24"/>
          <w:szCs w:val="24"/>
          <w:shd w:val="clear" w:color="auto" w:fill="FFFFFF"/>
        </w:rPr>
        <w:t xml:space="preserve"> ліцензії таких організаторів азартних ігор на відповідне гральне обладнання (гральний стіл, гральний стіл з кільцем рулетки, гральний автомат та </w:t>
      </w:r>
      <w:r w:rsidR="002B786A" w:rsidRPr="005436B8">
        <w:rPr>
          <w:rFonts w:ascii="Times New Roman" w:hAnsi="Times New Roman" w:cs="Times New Roman"/>
          <w:sz w:val="24"/>
          <w:szCs w:val="24"/>
          <w:shd w:val="clear" w:color="auto" w:fill="FFFFFF"/>
        </w:rPr>
        <w:t>чинн</w:t>
      </w:r>
      <w:r w:rsidRPr="005436B8">
        <w:rPr>
          <w:rFonts w:ascii="Times New Roman" w:hAnsi="Times New Roman" w:cs="Times New Roman"/>
          <w:sz w:val="24"/>
          <w:szCs w:val="24"/>
          <w:shd w:val="clear" w:color="auto" w:fill="FFFFFF"/>
        </w:rPr>
        <w:t>их ліцензій на букмекерський пункт).</w:t>
      </w:r>
    </w:p>
    <w:p w14:paraId="19A0B13E" w14:textId="0DF0847D" w:rsidR="001471D8" w:rsidRPr="005436B8" w:rsidRDefault="001471D8" w:rsidP="001471D8">
      <w:pPr>
        <w:spacing w:after="0" w:line="240" w:lineRule="auto"/>
        <w:ind w:firstLine="567"/>
        <w:jc w:val="both"/>
        <w:rPr>
          <w:rStyle w:val="af0"/>
          <w:rFonts w:ascii="Times New Roman" w:hAnsi="Times New Roman" w:cs="Times New Roman"/>
          <w:color w:val="auto"/>
          <w:sz w:val="24"/>
          <w:szCs w:val="24"/>
          <w:u w:val="none"/>
          <w:shd w:val="clear" w:color="auto" w:fill="FFFFFF"/>
        </w:rPr>
      </w:pPr>
      <w:r w:rsidRPr="005436B8">
        <w:rPr>
          <w:rFonts w:ascii="Times New Roman" w:hAnsi="Times New Roman" w:cs="Times New Roman"/>
          <w:sz w:val="24"/>
          <w:szCs w:val="24"/>
          <w:shd w:val="clear" w:color="auto" w:fill="FFFFFF"/>
        </w:rPr>
        <w:t xml:space="preserve">*** </w:t>
      </w:r>
      <w:hyperlink r:id="rId11" w:history="1">
        <w:r w:rsidRPr="005436B8">
          <w:rPr>
            <w:rStyle w:val="af0"/>
            <w:rFonts w:ascii="Times New Roman" w:hAnsi="Times New Roman" w:cs="Times New Roman"/>
            <w:color w:val="auto"/>
            <w:sz w:val="24"/>
            <w:szCs w:val="24"/>
            <w:u w:val="none"/>
          </w:rPr>
          <w:t>Єдиний реєстр державних лотерей, запроваджених в Україні, ведення якого забезпечував Мінфін</w:t>
        </w:r>
      </w:hyperlink>
      <w:r w:rsidR="002B786A" w:rsidRPr="005436B8">
        <w:rPr>
          <w:rStyle w:val="af0"/>
          <w:rFonts w:ascii="Times New Roman" w:hAnsi="Times New Roman" w:cs="Times New Roman"/>
          <w:color w:val="auto"/>
          <w:sz w:val="24"/>
          <w:szCs w:val="24"/>
          <w:u w:val="none"/>
        </w:rPr>
        <w:t>,</w:t>
      </w:r>
      <w:r w:rsidRPr="005436B8">
        <w:rPr>
          <w:rFonts w:ascii="Times New Roman" w:hAnsi="Times New Roman" w:cs="Times New Roman"/>
          <w:sz w:val="24"/>
          <w:szCs w:val="24"/>
        </w:rPr>
        <w:t xml:space="preserve"> </w:t>
      </w:r>
      <w:r w:rsidRPr="005436B8">
        <w:rPr>
          <w:rFonts w:ascii="Times New Roman" w:hAnsi="Times New Roman" w:cs="Times New Roman"/>
          <w:sz w:val="24"/>
          <w:szCs w:val="24"/>
          <w:shd w:val="clear" w:color="auto" w:fill="FFFFFF"/>
        </w:rPr>
        <w:t xml:space="preserve">розміщений за посиланням </w:t>
      </w:r>
      <w:hyperlink r:id="rId12" w:history="1">
        <w:r w:rsidRPr="005436B8">
          <w:rPr>
            <w:rStyle w:val="af0"/>
            <w:rFonts w:ascii="Times New Roman" w:hAnsi="Times New Roman" w:cs="Times New Roman"/>
            <w:color w:val="auto"/>
            <w:sz w:val="24"/>
            <w:szCs w:val="24"/>
            <w:u w:val="none"/>
            <w:shd w:val="clear" w:color="auto" w:fill="FFFFFF"/>
          </w:rPr>
          <w:t>https://mof.gov.ua/uk/licenzuvannja</w:t>
        </w:r>
      </w:hyperlink>
      <w:r w:rsidR="0052197F" w:rsidRPr="005436B8">
        <w:rPr>
          <w:rStyle w:val="af0"/>
          <w:rFonts w:ascii="Times New Roman" w:hAnsi="Times New Roman" w:cs="Times New Roman"/>
          <w:color w:val="auto"/>
          <w:sz w:val="24"/>
          <w:szCs w:val="24"/>
          <w:u w:val="none"/>
          <w:shd w:val="clear" w:color="auto" w:fill="FFFFFF"/>
        </w:rPr>
        <w:t>.</w:t>
      </w:r>
    </w:p>
    <w:bookmarkEnd w:id="39"/>
    <w:p w14:paraId="35DD06C9" w14:textId="77777777" w:rsidR="005A1106" w:rsidRPr="005436B8" w:rsidRDefault="005A1106" w:rsidP="005A1106">
      <w:pPr>
        <w:spacing w:after="0" w:line="240" w:lineRule="auto"/>
        <w:ind w:firstLine="567"/>
        <w:jc w:val="both"/>
        <w:rPr>
          <w:rFonts w:ascii="Times New Roman" w:hAnsi="Times New Roman" w:cs="Times New Roman"/>
          <w:sz w:val="28"/>
          <w:szCs w:val="28"/>
          <w:lang w:eastAsia="uk-UA" w:bidi="hi-IN"/>
        </w:rPr>
      </w:pPr>
    </w:p>
    <w:p w14:paraId="4E9C337C" w14:textId="5048D296" w:rsidR="005A1106" w:rsidRPr="005436B8" w:rsidRDefault="005A1106" w:rsidP="005A1106">
      <w:pPr>
        <w:spacing w:after="0" w:line="240" w:lineRule="auto"/>
        <w:ind w:firstLine="567"/>
        <w:jc w:val="both"/>
        <w:rPr>
          <w:rFonts w:ascii="Times New Roman" w:hAnsi="Times New Roman" w:cs="Times New Roman"/>
          <w:sz w:val="28"/>
          <w:szCs w:val="28"/>
          <w:lang w:eastAsia="uk-UA" w:bidi="hi-IN"/>
        </w:rPr>
      </w:pPr>
      <w:r w:rsidRPr="005436B8">
        <w:rPr>
          <w:rFonts w:ascii="Times New Roman" w:hAnsi="Times New Roman" w:cs="Times New Roman"/>
          <w:sz w:val="28"/>
          <w:szCs w:val="28"/>
          <w:lang w:eastAsia="uk-UA" w:bidi="hi-IN"/>
        </w:rPr>
        <w:t xml:space="preserve">Станом на 01.01.2024 до Єдиного реєстру державних лотерей, запроваджених в Україні, КРАІЛ </w:t>
      </w:r>
      <w:proofErr w:type="spellStart"/>
      <w:r w:rsidRPr="005436B8">
        <w:rPr>
          <w:rFonts w:ascii="Times New Roman" w:hAnsi="Times New Roman" w:cs="Times New Roman"/>
          <w:sz w:val="28"/>
          <w:szCs w:val="28"/>
          <w:lang w:eastAsia="uk-UA" w:bidi="hi-IN"/>
        </w:rPr>
        <w:t>внесено</w:t>
      </w:r>
      <w:proofErr w:type="spellEnd"/>
      <w:r w:rsidRPr="005436B8">
        <w:rPr>
          <w:rFonts w:ascii="Times New Roman" w:hAnsi="Times New Roman" w:cs="Times New Roman"/>
          <w:sz w:val="28"/>
          <w:szCs w:val="28"/>
          <w:lang w:eastAsia="uk-UA" w:bidi="hi-IN"/>
        </w:rPr>
        <w:t xml:space="preserve"> інформацію, що надійшла </w:t>
      </w:r>
      <w:r w:rsidR="002B786A" w:rsidRPr="005436B8">
        <w:rPr>
          <w:rFonts w:ascii="Times New Roman" w:hAnsi="Times New Roman" w:cs="Times New Roman"/>
          <w:sz w:val="28"/>
          <w:szCs w:val="28"/>
          <w:lang w:eastAsia="uk-UA" w:bidi="hi-IN"/>
        </w:rPr>
        <w:br/>
      </w:r>
      <w:r w:rsidRPr="005436B8">
        <w:rPr>
          <w:rFonts w:ascii="Times New Roman" w:hAnsi="Times New Roman" w:cs="Times New Roman"/>
          <w:sz w:val="28"/>
          <w:szCs w:val="28"/>
          <w:lang w:eastAsia="uk-UA" w:bidi="hi-IN"/>
        </w:rPr>
        <w:t>від 3 операторів державних лотерей щодо 24 державних лотерей, запроваджених в Україні після наділення КРАІЛ повноваженнями Уповноваженого органу у сфері лотерейної діяльності.</w:t>
      </w:r>
    </w:p>
    <w:p w14:paraId="14A7B3EF" w14:textId="77777777" w:rsidR="00863E4A" w:rsidRPr="00EC2489" w:rsidRDefault="00863E4A" w:rsidP="0038269D">
      <w:pPr>
        <w:widowControl w:val="0"/>
        <w:snapToGrid w:val="0"/>
        <w:spacing w:after="0" w:line="240" w:lineRule="auto"/>
        <w:ind w:firstLine="567"/>
        <w:jc w:val="both"/>
        <w:rPr>
          <w:rFonts w:ascii="Times New Roman" w:eastAsia="Times New Roman" w:hAnsi="Times New Roman" w:cs="Times New Roman"/>
          <w:sz w:val="16"/>
          <w:szCs w:val="16"/>
          <w:lang w:eastAsia="uk-UA"/>
        </w:rPr>
      </w:pPr>
    </w:p>
    <w:p w14:paraId="73738850" w14:textId="6D87FAA6" w:rsidR="005639BC" w:rsidRPr="005436B8" w:rsidRDefault="005639BC" w:rsidP="0038269D">
      <w:pPr>
        <w:widowControl w:val="0"/>
        <w:snapToGrid w:val="0"/>
        <w:spacing w:after="0" w:line="240" w:lineRule="auto"/>
        <w:ind w:firstLine="567"/>
        <w:jc w:val="both"/>
        <w:rPr>
          <w:rFonts w:ascii="Times New Roman" w:hAnsi="Times New Roman" w:cs="Times New Roman"/>
          <w:sz w:val="28"/>
          <w:szCs w:val="28"/>
        </w:rPr>
      </w:pPr>
      <w:r w:rsidRPr="005436B8">
        <w:rPr>
          <w:rFonts w:ascii="Times New Roman" w:eastAsia="Times New Roman" w:hAnsi="Times New Roman" w:cs="Times New Roman"/>
          <w:sz w:val="28"/>
          <w:szCs w:val="28"/>
          <w:lang w:eastAsia="uk-UA"/>
        </w:rPr>
        <w:t xml:space="preserve">Інформаційне та методичне супроводження ліцензування забезпечено, зокрема, оприлюдненням </w:t>
      </w:r>
      <w:r w:rsidRPr="005436B8">
        <w:rPr>
          <w:rFonts w:ascii="Times New Roman" w:hAnsi="Times New Roman" w:cs="Times New Roman"/>
          <w:sz w:val="28"/>
          <w:szCs w:val="28"/>
        </w:rPr>
        <w:t xml:space="preserve">на офіційному </w:t>
      </w:r>
      <w:proofErr w:type="spellStart"/>
      <w:r w:rsidRPr="005436B8">
        <w:rPr>
          <w:rFonts w:ascii="Times New Roman" w:hAnsi="Times New Roman" w:cs="Times New Roman"/>
          <w:sz w:val="28"/>
          <w:szCs w:val="28"/>
        </w:rPr>
        <w:t>вебсайті</w:t>
      </w:r>
      <w:proofErr w:type="spellEnd"/>
      <w:r w:rsidRPr="005436B8">
        <w:rPr>
          <w:rFonts w:ascii="Times New Roman" w:hAnsi="Times New Roman" w:cs="Times New Roman"/>
          <w:sz w:val="28"/>
          <w:szCs w:val="28"/>
        </w:rPr>
        <w:t xml:space="preserve"> КРАІЛ та на офіційних сторінках у соціальних мережах інформації</w:t>
      </w:r>
      <w:r w:rsidR="00A250E6" w:rsidRPr="005436B8">
        <w:rPr>
          <w:rFonts w:ascii="Times New Roman" w:hAnsi="Times New Roman" w:cs="Times New Roman"/>
          <w:sz w:val="28"/>
          <w:szCs w:val="28"/>
        </w:rPr>
        <w:t xml:space="preserve"> щодо</w:t>
      </w:r>
      <w:r w:rsidRPr="005436B8">
        <w:rPr>
          <w:rFonts w:ascii="Times New Roman" w:hAnsi="Times New Roman" w:cs="Times New Roman"/>
          <w:sz w:val="28"/>
          <w:szCs w:val="28"/>
        </w:rPr>
        <w:t>:</w:t>
      </w:r>
    </w:p>
    <w:p w14:paraId="2BA3F1DA" w14:textId="0C9D9760"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xml:space="preserve">- особливостей отримання ліцензії на гральний автомат, </w:t>
      </w:r>
      <w:r w:rsidR="00DB5400">
        <w:rPr>
          <w:rFonts w:ascii="Times New Roman" w:hAnsi="Times New Roman" w:cs="Times New Roman"/>
          <w:sz w:val="28"/>
          <w:szCs w:val="28"/>
        </w:rPr>
        <w:t>що</w:t>
      </w:r>
      <w:r w:rsidRPr="005436B8">
        <w:rPr>
          <w:rFonts w:ascii="Times New Roman" w:hAnsi="Times New Roman" w:cs="Times New Roman"/>
          <w:sz w:val="28"/>
          <w:szCs w:val="28"/>
        </w:rPr>
        <w:t xml:space="preserve"> передбачає можливість одночасного проведення гри на ньому двох або більше гравців; </w:t>
      </w:r>
    </w:p>
    <w:p w14:paraId="4B820F09"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xml:space="preserve">- наближення граничного строку для внесення несплачених ліцензійних платежів у сфері діяльності з організації та проведення азартних ігор; </w:t>
      </w:r>
    </w:p>
    <w:p w14:paraId="5787BA1D"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звітності організаторів азартних ігор: висновки за результатами 2022 звітного року;</w:t>
      </w:r>
    </w:p>
    <w:p w14:paraId="0CFBCF51"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належного формування звітності організаторами азартних ігор у визначених порядку та строки;</w:t>
      </w:r>
    </w:p>
    <w:p w14:paraId="334D15AB"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строків подання фінансової звітності організаторами азартних ігор;</w:t>
      </w:r>
    </w:p>
    <w:p w14:paraId="2F450049"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xml:space="preserve">- сертифікації грального обладнання; </w:t>
      </w:r>
    </w:p>
    <w:p w14:paraId="0528CF15"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наслідків використання грального обладнання, на яке не було отримано ліцензії;</w:t>
      </w:r>
    </w:p>
    <w:p w14:paraId="099D14F3"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належного формування та подання звітності організаторами азартних ігор у визначених порядку та строки;</w:t>
      </w:r>
    </w:p>
    <w:p w14:paraId="6A396A38"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xml:space="preserve">- вжитих заходів для нейтралізації загроз національній безпеці; </w:t>
      </w:r>
    </w:p>
    <w:p w14:paraId="37ACCC2C"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xml:space="preserve">- нових ліцензій та нових учасників ринку азартних ігор; </w:t>
      </w:r>
    </w:p>
    <w:p w14:paraId="7B21880D"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xml:space="preserve">- прийняття перших рішень про анулювання ліцензій за несплату; </w:t>
      </w:r>
    </w:p>
    <w:p w14:paraId="5EDB74BA"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того, що не менше 50 гральних автоматів має бути розміщено в залах гральних автоматів;</w:t>
      </w:r>
    </w:p>
    <w:p w14:paraId="2419D9AA"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необхідності своєчасної актуалізації свідоцтва про встановлення готелю певної категорії;</w:t>
      </w:r>
    </w:p>
    <w:p w14:paraId="0EC01D49"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актуалізації контактних засобів зв’язку ліцензіатів;</w:t>
      </w:r>
    </w:p>
    <w:p w14:paraId="7B303AC7"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рекомендації стосовно документів, які підтверджують права на бренд;</w:t>
      </w:r>
    </w:p>
    <w:p w14:paraId="044BEC84"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актуалізованого переліку суб’єктів сертифікації;</w:t>
      </w:r>
    </w:p>
    <w:p w14:paraId="6FBD401E"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xml:space="preserve">- оновлення Календаря подання звітності на 2024 рік; </w:t>
      </w:r>
    </w:p>
    <w:p w14:paraId="4A51B9A1" w14:textId="77777777" w:rsidR="00DD1E3B" w:rsidRPr="005436B8" w:rsidRDefault="00DD1E3B" w:rsidP="005E62A2">
      <w:pPr>
        <w:widowControl w:val="0"/>
        <w:snapToGrid w:val="0"/>
        <w:spacing w:after="0" w:line="240" w:lineRule="auto"/>
        <w:ind w:left="57" w:right="57" w:firstLine="510"/>
        <w:jc w:val="both"/>
        <w:rPr>
          <w:rFonts w:ascii="Times New Roman" w:hAnsi="Times New Roman" w:cs="Times New Roman"/>
          <w:sz w:val="28"/>
          <w:szCs w:val="28"/>
        </w:rPr>
      </w:pPr>
      <w:r w:rsidRPr="005436B8">
        <w:rPr>
          <w:rFonts w:ascii="Times New Roman" w:hAnsi="Times New Roman" w:cs="Times New Roman"/>
          <w:sz w:val="28"/>
          <w:szCs w:val="28"/>
        </w:rPr>
        <w:t xml:space="preserve">- зміни суми цільового банківського депозиту чи банківської гарантії. </w:t>
      </w:r>
    </w:p>
    <w:p w14:paraId="0633DB5F" w14:textId="29FE32F6" w:rsidR="005639BC" w:rsidRPr="005436B8" w:rsidRDefault="005639BC" w:rsidP="005639BC">
      <w:pPr>
        <w:widowControl w:val="0"/>
        <w:snapToGrid w:val="0"/>
        <w:spacing w:after="0" w:line="240" w:lineRule="auto"/>
        <w:ind w:right="57" w:firstLine="567"/>
        <w:jc w:val="both"/>
        <w:rPr>
          <w:rFonts w:ascii="Times New Roman" w:hAnsi="Times New Roman" w:cs="Times New Roman"/>
          <w:sz w:val="28"/>
          <w:szCs w:val="28"/>
        </w:rPr>
      </w:pPr>
      <w:r w:rsidRPr="005436B8">
        <w:rPr>
          <w:rFonts w:ascii="Times New Roman" w:hAnsi="Times New Roman" w:cs="Times New Roman"/>
          <w:sz w:val="28"/>
          <w:szCs w:val="28"/>
        </w:rPr>
        <w:t xml:space="preserve">З метою доведення до учасників ринку азартних ігор інформації щодо найпоширеніших </w:t>
      </w:r>
      <w:r w:rsidR="00F22895">
        <w:rPr>
          <w:rFonts w:ascii="Times New Roman" w:hAnsi="Times New Roman" w:cs="Times New Roman"/>
          <w:sz w:val="28"/>
          <w:szCs w:val="28"/>
        </w:rPr>
        <w:t>за</w:t>
      </w:r>
      <w:r w:rsidRPr="005436B8">
        <w:rPr>
          <w:rFonts w:ascii="Times New Roman" w:hAnsi="Times New Roman" w:cs="Times New Roman"/>
          <w:sz w:val="28"/>
          <w:szCs w:val="28"/>
        </w:rPr>
        <w:t>питань, які виникають у заявників/ліцензіатів у сфері ліцензування азартних ігор та лотерей</w:t>
      </w:r>
      <w:r w:rsidR="005E62A2">
        <w:rPr>
          <w:rFonts w:ascii="Times New Roman" w:hAnsi="Times New Roman" w:cs="Times New Roman"/>
          <w:sz w:val="28"/>
          <w:szCs w:val="28"/>
        </w:rPr>
        <w:t>,</w:t>
      </w:r>
      <w:r w:rsidRPr="005436B8">
        <w:rPr>
          <w:rFonts w:ascii="Times New Roman" w:hAnsi="Times New Roman" w:cs="Times New Roman"/>
          <w:sz w:val="28"/>
          <w:szCs w:val="28"/>
        </w:rPr>
        <w:t xml:space="preserve"> створено на офіційному </w:t>
      </w:r>
      <w:proofErr w:type="spellStart"/>
      <w:r w:rsidRPr="005436B8">
        <w:rPr>
          <w:rFonts w:ascii="Times New Roman" w:hAnsi="Times New Roman" w:cs="Times New Roman"/>
          <w:sz w:val="28"/>
          <w:szCs w:val="28"/>
        </w:rPr>
        <w:t>вебсайті</w:t>
      </w:r>
      <w:proofErr w:type="spellEnd"/>
      <w:r w:rsidRPr="005436B8">
        <w:rPr>
          <w:rFonts w:ascii="Times New Roman" w:hAnsi="Times New Roman" w:cs="Times New Roman"/>
          <w:sz w:val="28"/>
          <w:szCs w:val="28"/>
        </w:rPr>
        <w:t xml:space="preserve"> КРАІЛ новий розділ «Запитання</w:t>
      </w:r>
      <w:r w:rsidR="00795108" w:rsidRPr="005436B8">
        <w:rPr>
          <w:rFonts w:ascii="Times New Roman" w:hAnsi="Times New Roman" w:cs="Times New Roman"/>
          <w:sz w:val="28"/>
          <w:szCs w:val="28"/>
        </w:rPr>
        <w:t xml:space="preserve"> – </w:t>
      </w:r>
      <w:r w:rsidRPr="005436B8">
        <w:rPr>
          <w:rFonts w:ascii="Times New Roman" w:hAnsi="Times New Roman" w:cs="Times New Roman"/>
          <w:sz w:val="28"/>
          <w:szCs w:val="28"/>
        </w:rPr>
        <w:t xml:space="preserve">відповіді у сфері ліцензування» </w:t>
      </w:r>
      <w:r w:rsidR="00797CE9" w:rsidRPr="005436B8">
        <w:rPr>
          <w:rFonts w:ascii="Times New Roman" w:hAnsi="Times New Roman" w:cs="Times New Roman"/>
          <w:sz w:val="28"/>
          <w:szCs w:val="28"/>
        </w:rPr>
        <w:t>(</w:t>
      </w:r>
      <w:r w:rsidR="00795108" w:rsidRPr="005436B8">
        <w:rPr>
          <w:rFonts w:ascii="Times New Roman" w:hAnsi="Times New Roman" w:cs="Times New Roman"/>
          <w:sz w:val="28"/>
          <w:szCs w:val="28"/>
        </w:rPr>
        <w:t xml:space="preserve">за </w:t>
      </w:r>
      <w:proofErr w:type="spellStart"/>
      <w:r w:rsidR="00795108" w:rsidRPr="005436B8">
        <w:rPr>
          <w:rFonts w:ascii="Times New Roman" w:hAnsi="Times New Roman" w:cs="Times New Roman"/>
          <w:sz w:val="28"/>
          <w:szCs w:val="28"/>
        </w:rPr>
        <w:t>адресою</w:t>
      </w:r>
      <w:proofErr w:type="spellEnd"/>
      <w:r w:rsidR="00795108" w:rsidRPr="005436B8">
        <w:rPr>
          <w:rFonts w:ascii="Times New Roman" w:hAnsi="Times New Roman" w:cs="Times New Roman"/>
          <w:sz w:val="28"/>
          <w:szCs w:val="28"/>
        </w:rPr>
        <w:t xml:space="preserve"> </w:t>
      </w:r>
      <w:r w:rsidR="008342FA" w:rsidRPr="005436B8">
        <w:rPr>
          <w:rFonts w:ascii="Times New Roman" w:hAnsi="Times New Roman" w:cs="Times New Roman"/>
          <w:sz w:val="28"/>
          <w:szCs w:val="28"/>
        </w:rPr>
        <w:t>«</w:t>
      </w:r>
      <w:hyperlink r:id="rId13" w:history="1">
        <w:r w:rsidR="00795108" w:rsidRPr="005436B8">
          <w:rPr>
            <w:rFonts w:ascii="Times New Roman" w:hAnsi="Times New Roman" w:cs="Times New Roman"/>
            <w:sz w:val="28"/>
            <w:szCs w:val="28"/>
          </w:rPr>
          <w:t>Головна</w:t>
        </w:r>
      </w:hyperlink>
      <w:r w:rsidR="00797CE9" w:rsidRPr="005436B8">
        <w:rPr>
          <w:rFonts w:ascii="Times New Roman" w:hAnsi="Times New Roman" w:cs="Times New Roman"/>
          <w:sz w:val="28"/>
          <w:szCs w:val="28"/>
        </w:rPr>
        <w:t>/</w:t>
      </w:r>
      <w:hyperlink r:id="rId14" w:history="1">
        <w:r w:rsidR="00795108" w:rsidRPr="005436B8">
          <w:rPr>
            <w:rFonts w:ascii="Times New Roman" w:hAnsi="Times New Roman" w:cs="Times New Roman"/>
            <w:sz w:val="28"/>
            <w:szCs w:val="28"/>
          </w:rPr>
          <w:t>Діяльність</w:t>
        </w:r>
      </w:hyperlink>
      <w:r w:rsidR="00797CE9" w:rsidRPr="005436B8">
        <w:rPr>
          <w:rFonts w:ascii="Times New Roman" w:hAnsi="Times New Roman" w:cs="Times New Roman"/>
          <w:sz w:val="28"/>
          <w:szCs w:val="28"/>
        </w:rPr>
        <w:t>/</w:t>
      </w:r>
      <w:hyperlink r:id="rId15" w:history="1">
        <w:r w:rsidR="00795108" w:rsidRPr="005436B8">
          <w:rPr>
            <w:rFonts w:ascii="Times New Roman" w:hAnsi="Times New Roman" w:cs="Times New Roman"/>
            <w:sz w:val="28"/>
            <w:szCs w:val="28"/>
          </w:rPr>
          <w:t>Діяльність у сфері ліцензування</w:t>
        </w:r>
      </w:hyperlink>
      <w:r w:rsidR="008342FA" w:rsidRPr="005436B8">
        <w:rPr>
          <w:rFonts w:ascii="Times New Roman" w:hAnsi="Times New Roman" w:cs="Times New Roman"/>
          <w:sz w:val="28"/>
          <w:szCs w:val="28"/>
        </w:rPr>
        <w:t>»</w:t>
      </w:r>
      <w:r w:rsidR="00797CE9" w:rsidRPr="005436B8">
        <w:rPr>
          <w:rFonts w:ascii="Times New Roman" w:hAnsi="Times New Roman" w:cs="Times New Roman"/>
          <w:sz w:val="28"/>
          <w:szCs w:val="28"/>
        </w:rPr>
        <w:t>)</w:t>
      </w:r>
      <w:r w:rsidR="00C169FA" w:rsidRPr="005436B8">
        <w:rPr>
          <w:rFonts w:ascii="Times New Roman" w:hAnsi="Times New Roman" w:cs="Times New Roman"/>
          <w:sz w:val="28"/>
          <w:szCs w:val="28"/>
        </w:rPr>
        <w:t>.</w:t>
      </w:r>
    </w:p>
    <w:p w14:paraId="0E738835" w14:textId="45F43DB6" w:rsidR="005639BC" w:rsidRPr="003948D4" w:rsidRDefault="005639BC" w:rsidP="005639BC">
      <w:pPr>
        <w:widowControl w:val="0"/>
        <w:snapToGrid w:val="0"/>
        <w:spacing w:after="0" w:line="240" w:lineRule="auto"/>
        <w:ind w:right="57" w:firstLine="567"/>
        <w:jc w:val="both"/>
        <w:rPr>
          <w:rFonts w:ascii="Times New Roman" w:eastAsia="Batang" w:hAnsi="Times New Roman" w:cs="Times New Roman"/>
          <w:sz w:val="28"/>
          <w:szCs w:val="28"/>
        </w:rPr>
      </w:pPr>
      <w:r w:rsidRPr="003948D4">
        <w:rPr>
          <w:rFonts w:ascii="Times New Roman" w:eastAsia="Batang" w:hAnsi="Times New Roman" w:cs="Times New Roman"/>
          <w:sz w:val="28"/>
          <w:szCs w:val="28"/>
        </w:rPr>
        <w:t>Також забезпечено висвітлення</w:t>
      </w:r>
      <w:r w:rsidR="00981EB8">
        <w:rPr>
          <w:rFonts w:ascii="Times New Roman" w:eastAsia="Batang" w:hAnsi="Times New Roman" w:cs="Times New Roman"/>
          <w:sz w:val="28"/>
          <w:szCs w:val="28"/>
        </w:rPr>
        <w:t xml:space="preserve"> на </w:t>
      </w:r>
      <w:proofErr w:type="spellStart"/>
      <w:r w:rsidR="00981EB8">
        <w:rPr>
          <w:rFonts w:ascii="Times New Roman" w:eastAsia="Batang" w:hAnsi="Times New Roman" w:cs="Times New Roman"/>
          <w:sz w:val="28"/>
          <w:szCs w:val="28"/>
        </w:rPr>
        <w:t>вебсайті</w:t>
      </w:r>
      <w:proofErr w:type="spellEnd"/>
      <w:r w:rsidR="00981EB8">
        <w:rPr>
          <w:rFonts w:ascii="Times New Roman" w:eastAsia="Batang" w:hAnsi="Times New Roman" w:cs="Times New Roman"/>
          <w:sz w:val="28"/>
          <w:szCs w:val="28"/>
        </w:rPr>
        <w:t xml:space="preserve"> КРАІЛ</w:t>
      </w:r>
      <w:r w:rsidRPr="003948D4">
        <w:rPr>
          <w:rFonts w:ascii="Times New Roman" w:eastAsia="Batang" w:hAnsi="Times New Roman" w:cs="Times New Roman"/>
          <w:sz w:val="28"/>
          <w:szCs w:val="28"/>
        </w:rPr>
        <w:t>:</w:t>
      </w:r>
    </w:p>
    <w:p w14:paraId="51A31AAD" w14:textId="09152B76" w:rsidR="003764DB" w:rsidRPr="00E03E20" w:rsidRDefault="003C6DF4" w:rsidP="005550B6">
      <w:pPr>
        <w:pStyle w:val="a5"/>
        <w:widowControl w:val="0"/>
        <w:numPr>
          <w:ilvl w:val="0"/>
          <w:numId w:val="27"/>
        </w:numPr>
        <w:shd w:val="clear" w:color="auto" w:fill="FFFFFF"/>
        <w:snapToGrid w:val="0"/>
        <w:spacing w:after="0" w:line="240" w:lineRule="auto"/>
        <w:ind w:left="0" w:right="57" w:firstLine="567"/>
        <w:jc w:val="both"/>
        <w:rPr>
          <w:rFonts w:ascii="Times New Roman" w:hAnsi="Times New Roman" w:cs="Times New Roman"/>
          <w:sz w:val="28"/>
          <w:szCs w:val="28"/>
        </w:rPr>
      </w:pPr>
      <w:r w:rsidRPr="00E03E20">
        <w:rPr>
          <w:rFonts w:ascii="Times New Roman" w:eastAsia="Batang" w:hAnsi="Times New Roman" w:cs="Times New Roman"/>
          <w:sz w:val="28"/>
          <w:szCs w:val="28"/>
        </w:rPr>
        <w:t>щомісячної і</w:t>
      </w:r>
      <w:r w:rsidR="005639BC" w:rsidRPr="00E03E20">
        <w:rPr>
          <w:rFonts w:ascii="Times New Roman" w:eastAsia="Batang" w:hAnsi="Times New Roman" w:cs="Times New Roman"/>
          <w:sz w:val="28"/>
          <w:szCs w:val="28"/>
        </w:rPr>
        <w:t>нформації щодо</w:t>
      </w:r>
      <w:r w:rsidR="00797C21" w:rsidRPr="00E03E20">
        <w:rPr>
          <w:rFonts w:ascii="Times New Roman" w:eastAsia="Batang" w:hAnsi="Times New Roman" w:cs="Times New Roman"/>
          <w:sz w:val="28"/>
          <w:szCs w:val="28"/>
        </w:rPr>
        <w:t xml:space="preserve"> кількості</w:t>
      </w:r>
      <w:r w:rsidR="005639BC" w:rsidRPr="00E03E20">
        <w:rPr>
          <w:rFonts w:ascii="Times New Roman" w:eastAsia="Batang" w:hAnsi="Times New Roman" w:cs="Times New Roman"/>
          <w:sz w:val="28"/>
          <w:szCs w:val="28"/>
        </w:rPr>
        <w:t xml:space="preserve"> </w:t>
      </w:r>
      <w:r w:rsidR="005639BC" w:rsidRPr="00E03E20">
        <w:rPr>
          <w:rFonts w:ascii="Times New Roman" w:hAnsi="Times New Roman" w:cs="Times New Roman"/>
          <w:sz w:val="28"/>
          <w:szCs w:val="28"/>
        </w:rPr>
        <w:t xml:space="preserve">виданих </w:t>
      </w:r>
      <w:r w:rsidR="00797C21" w:rsidRPr="00E03E20">
        <w:rPr>
          <w:rFonts w:ascii="Times New Roman" w:hAnsi="Times New Roman" w:cs="Times New Roman"/>
          <w:sz w:val="28"/>
          <w:szCs w:val="28"/>
        </w:rPr>
        <w:t xml:space="preserve">та анульованих </w:t>
      </w:r>
      <w:r w:rsidR="005639BC" w:rsidRPr="00E03E20">
        <w:rPr>
          <w:rFonts w:ascii="Times New Roman" w:hAnsi="Times New Roman" w:cs="Times New Roman"/>
          <w:sz w:val="28"/>
          <w:szCs w:val="28"/>
        </w:rPr>
        <w:t xml:space="preserve">КРАІЛ </w:t>
      </w:r>
      <w:r w:rsidR="005639BC" w:rsidRPr="00E03E20">
        <w:rPr>
          <w:rFonts w:ascii="Times New Roman" w:hAnsi="Times New Roman" w:cs="Times New Roman"/>
          <w:sz w:val="28"/>
          <w:szCs w:val="28"/>
        </w:rPr>
        <w:lastRenderedPageBreak/>
        <w:t>ліцензій у сфері діяльності з організації та проведення азартних ігор і ліцензій на випуск та проведення лотерей</w:t>
      </w:r>
      <w:r w:rsidR="008A3B4B" w:rsidRPr="00E03E20">
        <w:rPr>
          <w:rFonts w:ascii="Times New Roman" w:hAnsi="Times New Roman" w:cs="Times New Roman"/>
          <w:sz w:val="28"/>
          <w:szCs w:val="28"/>
        </w:rPr>
        <w:t>,</w:t>
      </w:r>
      <w:r w:rsidR="005639BC" w:rsidRPr="00E03E20">
        <w:rPr>
          <w:rFonts w:ascii="Times New Roman" w:hAnsi="Times New Roman" w:cs="Times New Roman"/>
          <w:sz w:val="28"/>
          <w:szCs w:val="28"/>
        </w:rPr>
        <w:t xml:space="preserve"> </w:t>
      </w:r>
      <w:r w:rsidR="008A3B4B" w:rsidRPr="00E03E20">
        <w:rPr>
          <w:rFonts w:ascii="Times New Roman" w:hAnsi="Times New Roman" w:cs="Times New Roman"/>
          <w:sz w:val="28"/>
          <w:szCs w:val="28"/>
        </w:rPr>
        <w:t>а також сплачених коштів до державного бюджету за ліцензії (інформацію наведено по роках, за звітни</w:t>
      </w:r>
      <w:r w:rsidR="005E62A2">
        <w:rPr>
          <w:rFonts w:ascii="Times New Roman" w:hAnsi="Times New Roman" w:cs="Times New Roman"/>
          <w:sz w:val="28"/>
          <w:szCs w:val="28"/>
        </w:rPr>
        <w:t>й</w:t>
      </w:r>
      <w:r w:rsidR="008A3B4B" w:rsidRPr="00E03E20">
        <w:rPr>
          <w:rFonts w:ascii="Times New Roman" w:hAnsi="Times New Roman" w:cs="Times New Roman"/>
          <w:sz w:val="28"/>
          <w:szCs w:val="28"/>
        </w:rPr>
        <w:t xml:space="preserve"> період та наростаючим підсумком</w:t>
      </w:r>
      <w:r w:rsidR="005D590D" w:rsidRPr="00E03E20">
        <w:rPr>
          <w:rFonts w:ascii="Times New Roman" w:hAnsi="Times New Roman" w:cs="Times New Roman"/>
          <w:sz w:val="28"/>
          <w:szCs w:val="28"/>
        </w:rPr>
        <w:t xml:space="preserve"> за</w:t>
      </w:r>
      <w:r w:rsidR="005639BC" w:rsidRPr="00E03E20">
        <w:rPr>
          <w:rFonts w:ascii="Times New Roman" w:hAnsi="Times New Roman" w:cs="Times New Roman"/>
          <w:sz w:val="28"/>
          <w:szCs w:val="28"/>
        </w:rPr>
        <w:t xml:space="preserve"> </w:t>
      </w:r>
      <w:r w:rsidR="005639BC" w:rsidRPr="00E03E20">
        <w:rPr>
          <w:rFonts w:ascii="Times New Roman" w:eastAsia="Batang" w:hAnsi="Times New Roman" w:cs="Times New Roman"/>
          <w:sz w:val="28"/>
          <w:szCs w:val="28"/>
        </w:rPr>
        <w:t>2021, 2022, 2023 р</w:t>
      </w:r>
      <w:r w:rsidR="005D590D" w:rsidRPr="00E03E20">
        <w:rPr>
          <w:rFonts w:ascii="Times New Roman" w:eastAsia="Batang" w:hAnsi="Times New Roman" w:cs="Times New Roman"/>
          <w:sz w:val="28"/>
          <w:szCs w:val="28"/>
        </w:rPr>
        <w:t>оки</w:t>
      </w:r>
      <w:r w:rsidR="00797C21" w:rsidRPr="00E03E20">
        <w:rPr>
          <w:rFonts w:ascii="Times New Roman" w:eastAsia="Batang" w:hAnsi="Times New Roman" w:cs="Times New Roman"/>
          <w:sz w:val="28"/>
          <w:szCs w:val="28"/>
        </w:rPr>
        <w:t>)</w:t>
      </w:r>
      <w:r w:rsidR="005D590D" w:rsidRPr="00E03E20">
        <w:rPr>
          <w:rFonts w:ascii="Times New Roman" w:eastAsia="Batang" w:hAnsi="Times New Roman" w:cs="Times New Roman"/>
          <w:sz w:val="28"/>
          <w:szCs w:val="28"/>
        </w:rPr>
        <w:t>.</w:t>
      </w:r>
      <w:r w:rsidR="005639BC" w:rsidRPr="00E03E20">
        <w:rPr>
          <w:rFonts w:ascii="Times New Roman" w:eastAsia="Batang" w:hAnsi="Times New Roman" w:cs="Times New Roman"/>
          <w:sz w:val="28"/>
          <w:szCs w:val="28"/>
        </w:rPr>
        <w:t xml:space="preserve"> </w:t>
      </w:r>
      <w:r w:rsidR="00981EB8" w:rsidRPr="00E03E20">
        <w:rPr>
          <w:rFonts w:ascii="Times New Roman" w:eastAsia="Batang" w:hAnsi="Times New Roman" w:cs="Times New Roman"/>
          <w:sz w:val="28"/>
          <w:szCs w:val="28"/>
        </w:rPr>
        <w:t xml:space="preserve">Інформація розміщується </w:t>
      </w:r>
      <w:r w:rsidR="00F53A3D">
        <w:rPr>
          <w:rFonts w:ascii="Times New Roman" w:eastAsia="Batang" w:hAnsi="Times New Roman" w:cs="Times New Roman"/>
          <w:sz w:val="28"/>
          <w:szCs w:val="28"/>
        </w:rPr>
        <w:t>в</w:t>
      </w:r>
      <w:r w:rsidR="00981EB8" w:rsidRPr="00E03E20">
        <w:rPr>
          <w:rFonts w:ascii="Times New Roman" w:eastAsia="Batang" w:hAnsi="Times New Roman" w:cs="Times New Roman"/>
          <w:sz w:val="28"/>
          <w:szCs w:val="28"/>
        </w:rPr>
        <w:t xml:space="preserve"> рубриці </w:t>
      </w:r>
      <w:r w:rsidR="003764DB" w:rsidRPr="00E03E20">
        <w:rPr>
          <w:rFonts w:ascii="Times New Roman" w:hAnsi="Times New Roman" w:cs="Times New Roman"/>
          <w:sz w:val="28"/>
          <w:szCs w:val="28"/>
        </w:rPr>
        <w:t xml:space="preserve">«Інформація щодо виданих КРАІЛ ліцензій» </w:t>
      </w:r>
      <w:r w:rsidR="008342FA" w:rsidRPr="00E03E20">
        <w:rPr>
          <w:rFonts w:ascii="Times New Roman" w:hAnsi="Times New Roman" w:cs="Times New Roman"/>
          <w:sz w:val="28"/>
          <w:szCs w:val="28"/>
        </w:rPr>
        <w:t xml:space="preserve">за </w:t>
      </w:r>
      <w:proofErr w:type="spellStart"/>
      <w:r w:rsidR="008342FA" w:rsidRPr="00E03E20">
        <w:rPr>
          <w:rFonts w:ascii="Times New Roman" w:hAnsi="Times New Roman" w:cs="Times New Roman"/>
          <w:sz w:val="28"/>
          <w:szCs w:val="28"/>
        </w:rPr>
        <w:t>адресою</w:t>
      </w:r>
      <w:proofErr w:type="spellEnd"/>
      <w:r w:rsidR="008342FA" w:rsidRPr="00E03E20">
        <w:rPr>
          <w:rFonts w:ascii="Times New Roman" w:hAnsi="Times New Roman" w:cs="Times New Roman"/>
          <w:sz w:val="28"/>
          <w:szCs w:val="28"/>
        </w:rPr>
        <w:t xml:space="preserve"> «</w:t>
      </w:r>
      <w:hyperlink r:id="rId16" w:history="1">
        <w:r w:rsidR="008342FA" w:rsidRPr="00E03E20">
          <w:rPr>
            <w:rFonts w:ascii="Times New Roman" w:hAnsi="Times New Roman" w:cs="Times New Roman"/>
            <w:sz w:val="28"/>
            <w:szCs w:val="28"/>
          </w:rPr>
          <w:t>Головна</w:t>
        </w:r>
      </w:hyperlink>
      <w:r w:rsidR="008342FA" w:rsidRPr="00E03E20">
        <w:rPr>
          <w:rFonts w:ascii="Times New Roman" w:hAnsi="Times New Roman" w:cs="Times New Roman"/>
          <w:sz w:val="28"/>
          <w:szCs w:val="28"/>
        </w:rPr>
        <w:t>/</w:t>
      </w:r>
      <w:hyperlink r:id="rId17" w:history="1">
        <w:r w:rsidR="008342FA" w:rsidRPr="00E03E20">
          <w:rPr>
            <w:rFonts w:ascii="Times New Roman" w:hAnsi="Times New Roman" w:cs="Times New Roman"/>
            <w:sz w:val="28"/>
            <w:szCs w:val="28"/>
          </w:rPr>
          <w:t>Діяльність</w:t>
        </w:r>
      </w:hyperlink>
      <w:r w:rsidR="008342FA" w:rsidRPr="00E03E20">
        <w:rPr>
          <w:rFonts w:ascii="Times New Roman" w:hAnsi="Times New Roman" w:cs="Times New Roman"/>
          <w:sz w:val="28"/>
          <w:szCs w:val="28"/>
        </w:rPr>
        <w:t>/</w:t>
      </w:r>
      <w:r w:rsidR="008342FA" w:rsidRPr="00E03E20">
        <w:rPr>
          <w:rFonts w:ascii="Times New Roman" w:hAnsi="Times New Roman" w:cs="Times New Roman"/>
          <w:sz w:val="28"/>
          <w:szCs w:val="28"/>
          <w:shd w:val="clear" w:color="auto" w:fill="FFFFFF"/>
        </w:rPr>
        <w:t>Плани роботи та звіти</w:t>
      </w:r>
      <w:r w:rsidR="00E03E20">
        <w:rPr>
          <w:rFonts w:ascii="Times New Roman" w:hAnsi="Times New Roman" w:cs="Times New Roman"/>
          <w:sz w:val="28"/>
          <w:szCs w:val="28"/>
          <w:shd w:val="clear" w:color="auto" w:fill="FFFFFF"/>
        </w:rPr>
        <w:t>»;</w:t>
      </w:r>
      <w:r w:rsidR="008342FA" w:rsidRPr="00E03E20">
        <w:rPr>
          <w:rFonts w:ascii="Times New Roman" w:hAnsi="Times New Roman" w:cs="Times New Roman"/>
          <w:sz w:val="28"/>
          <w:szCs w:val="28"/>
        </w:rPr>
        <w:t xml:space="preserve"> </w:t>
      </w:r>
    </w:p>
    <w:p w14:paraId="1EDBEB13" w14:textId="61080274" w:rsidR="005639BC" w:rsidRPr="003948D4" w:rsidRDefault="005639BC" w:rsidP="005639BC">
      <w:pPr>
        <w:widowControl w:val="0"/>
        <w:snapToGrid w:val="0"/>
        <w:spacing w:after="0" w:line="240" w:lineRule="auto"/>
        <w:ind w:right="57" w:firstLine="567"/>
        <w:jc w:val="both"/>
        <w:rPr>
          <w:rFonts w:ascii="Times New Roman" w:eastAsia="Batang" w:hAnsi="Times New Roman" w:cs="Times New Roman"/>
          <w:bCs/>
          <w:sz w:val="28"/>
          <w:szCs w:val="28"/>
          <w:highlight w:val="lightGray"/>
        </w:rPr>
      </w:pPr>
      <w:r w:rsidRPr="003948D4">
        <w:rPr>
          <w:rFonts w:ascii="Times New Roman" w:hAnsi="Times New Roman" w:cs="Times New Roman"/>
          <w:sz w:val="28"/>
          <w:szCs w:val="28"/>
        </w:rPr>
        <w:t>- інформаційних повідомлень та проведення електронних консультаці</w:t>
      </w:r>
      <w:r w:rsidR="00F53A3D">
        <w:rPr>
          <w:rFonts w:ascii="Times New Roman" w:hAnsi="Times New Roman" w:cs="Times New Roman"/>
          <w:sz w:val="28"/>
          <w:szCs w:val="28"/>
        </w:rPr>
        <w:t>й</w:t>
      </w:r>
      <w:r w:rsidRPr="003948D4">
        <w:rPr>
          <w:rFonts w:ascii="Times New Roman" w:hAnsi="Times New Roman" w:cs="Times New Roman"/>
          <w:sz w:val="28"/>
          <w:szCs w:val="28"/>
        </w:rPr>
        <w:t xml:space="preserve"> з метою отримання зауважень та пропозицій від громадськості у зв’язку з розробкою </w:t>
      </w:r>
      <w:proofErr w:type="spellStart"/>
      <w:r w:rsidRPr="003948D4">
        <w:rPr>
          <w:rFonts w:ascii="Times New Roman" w:hAnsi="Times New Roman" w:cs="Times New Roman"/>
          <w:sz w:val="28"/>
          <w:szCs w:val="28"/>
        </w:rPr>
        <w:t>проєктів</w:t>
      </w:r>
      <w:proofErr w:type="spellEnd"/>
      <w:r w:rsidRPr="003948D4">
        <w:rPr>
          <w:rFonts w:ascii="Times New Roman" w:hAnsi="Times New Roman" w:cs="Times New Roman"/>
          <w:sz w:val="28"/>
          <w:szCs w:val="28"/>
        </w:rPr>
        <w:t xml:space="preserve"> нормативно-правових актів щодо внесення змін до постанови Кабінету Міністрів України від 31 березня 2021 року № 300 «Про затвердження Ліцензійних умов провадження діяльності з надання послуг у сфері організації та проведення азартних ігор», постанови Кабінету Міністрів України від 21 грудня 2020 року № 1341 «Про затвердження ліцензійних умов у сфері організації та проведення азартних ігор» та до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затвердженого рішенням Комісії з регулювання азартних ігор та лотерей від 17 грудня 2020 року № 26, зареєстрованого в Міністерстві юстиції України 15 січня 2021 року за № 65/35687, </w:t>
      </w:r>
    </w:p>
    <w:p w14:paraId="75D5E77B" w14:textId="77777777" w:rsidR="005639BC" w:rsidRPr="003948D4" w:rsidRDefault="005639BC" w:rsidP="005639BC">
      <w:pPr>
        <w:widowControl w:val="0"/>
        <w:snapToGrid w:val="0"/>
        <w:spacing w:after="0" w:line="240" w:lineRule="auto"/>
        <w:ind w:right="57" w:firstLine="567"/>
        <w:jc w:val="both"/>
        <w:rPr>
          <w:rFonts w:ascii="Times New Roman" w:eastAsia="Batang" w:hAnsi="Times New Roman" w:cs="Times New Roman"/>
          <w:bCs/>
          <w:sz w:val="28"/>
          <w:szCs w:val="28"/>
        </w:rPr>
      </w:pPr>
      <w:r w:rsidRPr="003948D4">
        <w:rPr>
          <w:rFonts w:ascii="Times New Roman" w:eastAsia="Batang" w:hAnsi="Times New Roman" w:cs="Times New Roman"/>
          <w:bCs/>
          <w:sz w:val="28"/>
          <w:szCs w:val="28"/>
        </w:rPr>
        <w:t>- інші повідомлення, зокрема, стосовно надходжень коштів за ліцензії, які сплачені до Державного бюджету України тощо.</w:t>
      </w:r>
      <w:r w:rsidRPr="003948D4">
        <w:rPr>
          <w:rFonts w:ascii="Times New Roman" w:eastAsia="Calibri" w:hAnsi="Times New Roman" w:cs="Times New Roman"/>
          <w:sz w:val="28"/>
          <w:szCs w:val="28"/>
          <w:lang w:eastAsia="ru-RU"/>
        </w:rPr>
        <w:t xml:space="preserve"> </w:t>
      </w:r>
    </w:p>
    <w:p w14:paraId="388CD4A5" w14:textId="77777777" w:rsidR="00B31D09" w:rsidRDefault="00B31D09" w:rsidP="0062775A">
      <w:pPr>
        <w:spacing w:after="0" w:line="240" w:lineRule="auto"/>
        <w:ind w:firstLine="567"/>
        <w:jc w:val="both"/>
        <w:rPr>
          <w:rFonts w:ascii="Times New Roman" w:hAnsi="Times New Roman" w:cs="Times New Roman"/>
          <w:b/>
          <w:bCs/>
          <w:sz w:val="28"/>
          <w:szCs w:val="28"/>
        </w:rPr>
      </w:pPr>
    </w:p>
    <w:p w14:paraId="77B3D295" w14:textId="6C13395F" w:rsidR="0062775A" w:rsidRPr="003948D4" w:rsidRDefault="0062775A" w:rsidP="0062775A">
      <w:pPr>
        <w:spacing w:after="0" w:line="240" w:lineRule="auto"/>
        <w:ind w:firstLine="567"/>
        <w:jc w:val="both"/>
        <w:rPr>
          <w:rFonts w:ascii="Times New Roman" w:hAnsi="Times New Roman" w:cs="Times New Roman"/>
          <w:b/>
          <w:bCs/>
          <w:sz w:val="28"/>
          <w:szCs w:val="28"/>
        </w:rPr>
      </w:pPr>
      <w:r w:rsidRPr="003948D4">
        <w:rPr>
          <w:rFonts w:ascii="Times New Roman" w:hAnsi="Times New Roman" w:cs="Times New Roman"/>
          <w:b/>
          <w:bCs/>
          <w:sz w:val="28"/>
          <w:szCs w:val="28"/>
        </w:rPr>
        <w:t>V. Надходження до Державного бюджету України плати за ліцензії</w:t>
      </w:r>
    </w:p>
    <w:p w14:paraId="6904BFFF" w14:textId="77777777" w:rsidR="007B0561" w:rsidRPr="00E035E5" w:rsidRDefault="007B0561" w:rsidP="00427EF5">
      <w:pPr>
        <w:spacing w:after="0" w:line="240" w:lineRule="auto"/>
        <w:ind w:firstLine="567"/>
        <w:jc w:val="both"/>
        <w:rPr>
          <w:sz w:val="28"/>
          <w:szCs w:val="28"/>
        </w:rPr>
      </w:pPr>
    </w:p>
    <w:p w14:paraId="2E1C879C" w14:textId="53FB8B2A" w:rsidR="00F45A00" w:rsidRPr="003948D4" w:rsidRDefault="00F45A00" w:rsidP="00F45A00">
      <w:pPr>
        <w:spacing w:after="0" w:line="240" w:lineRule="auto"/>
        <w:ind w:firstLine="567"/>
        <w:jc w:val="both"/>
        <w:rPr>
          <w:rFonts w:ascii="Times New Roman" w:hAnsi="Times New Roman" w:cs="Times New Roman"/>
          <w:sz w:val="28"/>
          <w:szCs w:val="28"/>
        </w:rPr>
      </w:pPr>
      <w:bookmarkStart w:id="40" w:name="_Hlk160010278"/>
      <w:r w:rsidRPr="003948D4">
        <w:rPr>
          <w:rFonts w:ascii="Times New Roman" w:hAnsi="Times New Roman" w:cs="Times New Roman"/>
          <w:sz w:val="28"/>
          <w:szCs w:val="28"/>
        </w:rPr>
        <w:t xml:space="preserve">КРАІЛ здійснює контроль за надходженням плати за ліцензії у сфері діяльності з організації та проведення азартних ігор і за ліцензії на випуск та проведення лотерей відповідно до постанови Кабінету Міністрів України </w:t>
      </w:r>
      <w:r w:rsidR="00C4393E">
        <w:rPr>
          <w:rFonts w:ascii="Times New Roman" w:hAnsi="Times New Roman" w:cs="Times New Roman"/>
          <w:sz w:val="28"/>
          <w:szCs w:val="28"/>
        </w:rPr>
        <w:br/>
      </w:r>
      <w:r w:rsidRPr="003948D4">
        <w:rPr>
          <w:rFonts w:ascii="Times New Roman" w:hAnsi="Times New Roman" w:cs="Times New Roman"/>
          <w:sz w:val="28"/>
          <w:szCs w:val="28"/>
        </w:rPr>
        <w:t>від 16 лютого 2011 року № 106 «Деякі питання ведення обліку податків, зборів, платежів та інших доходів бюджету».</w:t>
      </w:r>
      <w:r w:rsidR="000C39A8" w:rsidRPr="003948D4">
        <w:rPr>
          <w:rFonts w:ascii="Times New Roman" w:hAnsi="Times New Roman" w:cs="Times New Roman"/>
          <w:sz w:val="28"/>
          <w:szCs w:val="28"/>
        </w:rPr>
        <w:t xml:space="preserve"> Контроль сплати коштів за ліцензії здійснюється через систему взаємодії КРАІЛ з Державною казначейською службою України.</w:t>
      </w:r>
    </w:p>
    <w:p w14:paraId="27BA10DB" w14:textId="77777777" w:rsidR="00D3136B" w:rsidRPr="003948D4" w:rsidRDefault="004F5D49" w:rsidP="004F5D49">
      <w:pPr>
        <w:spacing w:after="0" w:line="240" w:lineRule="auto"/>
        <w:ind w:firstLine="567"/>
        <w:jc w:val="both"/>
        <w:rPr>
          <w:rFonts w:ascii="Times New Roman" w:hAnsi="Times New Roman" w:cs="Times New Roman"/>
          <w:sz w:val="28"/>
          <w:szCs w:val="28"/>
        </w:rPr>
      </w:pPr>
      <w:bookmarkStart w:id="41" w:name="_Hlk160010231"/>
      <w:bookmarkEnd w:id="40"/>
      <w:r w:rsidRPr="003948D4">
        <w:rPr>
          <w:rFonts w:ascii="Times New Roman" w:hAnsi="Times New Roman" w:cs="Times New Roman"/>
          <w:sz w:val="28"/>
          <w:szCs w:val="28"/>
        </w:rPr>
        <w:t>Законом України «Про Державний бюджет України на 2023 рік»</w:t>
      </w:r>
      <w:r w:rsidRPr="003948D4">
        <w:rPr>
          <w:b/>
          <w:bCs/>
          <w:color w:val="333333"/>
          <w:sz w:val="32"/>
          <w:szCs w:val="32"/>
          <w:shd w:val="clear" w:color="auto" w:fill="FFFFFF"/>
        </w:rPr>
        <w:t xml:space="preserve"> </w:t>
      </w:r>
      <w:r w:rsidRPr="003948D4">
        <w:rPr>
          <w:rFonts w:ascii="Times New Roman" w:hAnsi="Times New Roman" w:cs="Times New Roman"/>
          <w:sz w:val="28"/>
          <w:szCs w:val="28"/>
        </w:rPr>
        <w:t xml:space="preserve">встановлено плановий показник доходів спеціального фонду Державного бюджету України за кодом 22020000 «Плата за ліцензії у сфері діяльності з організації та проведення азартних ігор і за ліцензії на випуск та проведення лотерей» на суму 1 596 198,0 тис. грн. </w:t>
      </w:r>
    </w:p>
    <w:p w14:paraId="0379F8F0" w14:textId="6392661F" w:rsidR="004F5D49" w:rsidRDefault="00D3136B" w:rsidP="004F5D49">
      <w:pPr>
        <w:spacing w:after="0" w:line="240" w:lineRule="auto"/>
        <w:ind w:firstLine="567"/>
        <w:jc w:val="both"/>
        <w:rPr>
          <w:rFonts w:ascii="Times New Roman" w:hAnsi="Times New Roman" w:cs="Times New Roman"/>
          <w:sz w:val="28"/>
          <w:szCs w:val="28"/>
        </w:rPr>
      </w:pPr>
      <w:bookmarkStart w:id="42" w:name="_Hlk160008409"/>
      <w:bookmarkEnd w:id="41"/>
      <w:r w:rsidRPr="003948D4">
        <w:rPr>
          <w:rFonts w:ascii="Times New Roman" w:hAnsi="Times New Roman" w:cs="Times New Roman"/>
          <w:sz w:val="28"/>
          <w:szCs w:val="28"/>
        </w:rPr>
        <w:t>Ф</w:t>
      </w:r>
      <w:r w:rsidR="004F5D49" w:rsidRPr="003948D4">
        <w:rPr>
          <w:rFonts w:ascii="Times New Roman" w:hAnsi="Times New Roman" w:cs="Times New Roman"/>
          <w:sz w:val="28"/>
          <w:szCs w:val="28"/>
        </w:rPr>
        <w:t xml:space="preserve">актичний обсяг сплачених коштів </w:t>
      </w:r>
      <w:r w:rsidR="004F26C7" w:rsidRPr="003948D4">
        <w:rPr>
          <w:rFonts w:ascii="Times New Roman" w:hAnsi="Times New Roman" w:cs="Times New Roman"/>
          <w:sz w:val="28"/>
          <w:szCs w:val="28"/>
        </w:rPr>
        <w:t xml:space="preserve">у 2023 році </w:t>
      </w:r>
      <w:r w:rsidR="004F5D49" w:rsidRPr="003948D4">
        <w:rPr>
          <w:rFonts w:ascii="Times New Roman" w:hAnsi="Times New Roman" w:cs="Times New Roman"/>
          <w:sz w:val="28"/>
          <w:szCs w:val="28"/>
        </w:rPr>
        <w:t>за ліцензії у сфері діяльності з організації та проведення азартних ігор,</w:t>
      </w:r>
      <w:r w:rsidR="004F26C7">
        <w:rPr>
          <w:rFonts w:ascii="Times New Roman" w:hAnsi="Times New Roman" w:cs="Times New Roman"/>
          <w:sz w:val="28"/>
          <w:szCs w:val="28"/>
        </w:rPr>
        <w:t xml:space="preserve"> в тому числі щорічні плати </w:t>
      </w:r>
      <w:r w:rsidR="004F5D49" w:rsidRPr="003948D4">
        <w:rPr>
          <w:rFonts w:ascii="Times New Roman" w:hAnsi="Times New Roman" w:cs="Times New Roman"/>
          <w:sz w:val="28"/>
          <w:szCs w:val="28"/>
        </w:rPr>
        <w:t>становив 1 969 001,54 тис. грн, що перевищує плановий на 372 803,54 тис. грн.</w:t>
      </w:r>
    </w:p>
    <w:p w14:paraId="1DFB5355" w14:textId="700141FE" w:rsidR="00812B0C" w:rsidRDefault="00D3136B" w:rsidP="00812B0C">
      <w:pPr>
        <w:pStyle w:val="a3"/>
        <w:tabs>
          <w:tab w:val="left" w:pos="6521"/>
          <w:tab w:val="left" w:pos="9639"/>
        </w:tabs>
        <w:ind w:left="0"/>
        <w:rPr>
          <w:rFonts w:eastAsiaTheme="minorHAnsi"/>
        </w:rPr>
      </w:pPr>
      <w:r w:rsidRPr="003948D4">
        <w:rPr>
          <w:rFonts w:eastAsiaTheme="minorHAnsi"/>
        </w:rPr>
        <w:t xml:space="preserve">З початку діяльності КРАІЛ (2021–2023 рр.) загальна кількість виданих ліцензій у сфері діяльності з організації та проведення азартних ігор становила </w:t>
      </w:r>
      <w:r w:rsidR="003B689E" w:rsidRPr="003948D4">
        <w:rPr>
          <w:rFonts w:eastAsiaTheme="minorHAnsi"/>
        </w:rPr>
        <w:t>6501</w:t>
      </w:r>
      <w:r w:rsidRPr="003948D4">
        <w:rPr>
          <w:rFonts w:eastAsiaTheme="minorHAnsi"/>
        </w:rPr>
        <w:t xml:space="preserve"> ліцензі</w:t>
      </w:r>
      <w:r w:rsidR="003B325C">
        <w:rPr>
          <w:rFonts w:eastAsiaTheme="minorHAnsi"/>
        </w:rPr>
        <w:t>ю</w:t>
      </w:r>
      <w:r w:rsidRPr="003948D4">
        <w:rPr>
          <w:rFonts w:eastAsiaTheme="minorHAnsi"/>
        </w:rPr>
        <w:t xml:space="preserve">, загальна сума коштів, що надійшла до Державного бюджету </w:t>
      </w:r>
      <w:r w:rsidRPr="003948D4">
        <w:rPr>
          <w:rFonts w:eastAsiaTheme="minorHAnsi"/>
        </w:rPr>
        <w:lastRenderedPageBreak/>
        <w:t xml:space="preserve">України, становила </w:t>
      </w:r>
      <w:r w:rsidR="003B689E" w:rsidRPr="003948D4">
        <w:rPr>
          <w:rFonts w:eastAsiaTheme="minorHAnsi"/>
        </w:rPr>
        <w:t>4 715 069</w:t>
      </w:r>
      <w:r w:rsidRPr="003948D4">
        <w:rPr>
          <w:rFonts w:eastAsiaTheme="minorHAnsi"/>
        </w:rPr>
        <w:t>,</w:t>
      </w:r>
      <w:r w:rsidR="003B689E" w:rsidRPr="003948D4">
        <w:rPr>
          <w:rFonts w:eastAsiaTheme="minorHAnsi"/>
        </w:rPr>
        <w:t>74</w:t>
      </w:r>
      <w:r w:rsidRPr="003948D4">
        <w:rPr>
          <w:rFonts w:eastAsiaTheme="minorHAnsi"/>
        </w:rPr>
        <w:t xml:space="preserve"> тис. грн. </w:t>
      </w:r>
    </w:p>
    <w:p w14:paraId="043C0EC1" w14:textId="7B4D9E69" w:rsidR="00E51956" w:rsidRDefault="00E51956" w:rsidP="00812B0C">
      <w:pPr>
        <w:pStyle w:val="a3"/>
        <w:tabs>
          <w:tab w:val="left" w:pos="6521"/>
          <w:tab w:val="left" w:pos="9639"/>
        </w:tabs>
        <w:ind w:left="0"/>
      </w:pPr>
      <w:r w:rsidRPr="003948D4">
        <w:t>У</w:t>
      </w:r>
      <w:r w:rsidRPr="003948D4">
        <w:rPr>
          <w:spacing w:val="56"/>
        </w:rPr>
        <w:t xml:space="preserve"> </w:t>
      </w:r>
      <w:r w:rsidRPr="003948D4">
        <w:t>розріз</w:t>
      </w:r>
      <w:r w:rsidR="00996923">
        <w:t xml:space="preserve">і видів </w:t>
      </w:r>
      <w:r w:rsidRPr="003948D4">
        <w:t>ліцензій</w:t>
      </w:r>
      <w:r w:rsidRPr="003948D4">
        <w:rPr>
          <w:spacing w:val="57"/>
        </w:rPr>
        <w:t xml:space="preserve"> </w:t>
      </w:r>
      <w:r w:rsidRPr="003948D4">
        <w:t>сума</w:t>
      </w:r>
      <w:r w:rsidRPr="003948D4">
        <w:rPr>
          <w:spacing w:val="56"/>
        </w:rPr>
        <w:t xml:space="preserve"> </w:t>
      </w:r>
      <w:r w:rsidRPr="003948D4">
        <w:t>коштів,</w:t>
      </w:r>
      <w:r w:rsidRPr="003948D4">
        <w:rPr>
          <w:spacing w:val="56"/>
        </w:rPr>
        <w:t xml:space="preserve"> </w:t>
      </w:r>
      <w:r w:rsidRPr="003948D4">
        <w:t>що</w:t>
      </w:r>
      <w:r w:rsidRPr="003948D4">
        <w:rPr>
          <w:spacing w:val="57"/>
        </w:rPr>
        <w:t xml:space="preserve"> </w:t>
      </w:r>
      <w:r w:rsidRPr="003948D4">
        <w:t>надійшла</w:t>
      </w:r>
      <w:r w:rsidRPr="003948D4">
        <w:rPr>
          <w:spacing w:val="56"/>
        </w:rPr>
        <w:t xml:space="preserve"> </w:t>
      </w:r>
      <w:r w:rsidRPr="003948D4">
        <w:t>до Державного</w:t>
      </w:r>
      <w:r w:rsidRPr="003948D4">
        <w:rPr>
          <w:spacing w:val="1"/>
        </w:rPr>
        <w:t xml:space="preserve"> </w:t>
      </w:r>
      <w:r w:rsidRPr="003948D4">
        <w:t>бюджету України</w:t>
      </w:r>
      <w:r w:rsidR="003B325C">
        <w:t>,</w:t>
      </w:r>
      <w:r w:rsidRPr="003948D4">
        <w:t xml:space="preserve"> станом</w:t>
      </w:r>
      <w:r w:rsidRPr="003948D4">
        <w:rPr>
          <w:spacing w:val="56"/>
        </w:rPr>
        <w:t xml:space="preserve"> </w:t>
      </w:r>
      <w:r w:rsidRPr="003948D4">
        <w:t>на</w:t>
      </w:r>
      <w:r w:rsidRPr="003948D4">
        <w:rPr>
          <w:spacing w:val="57"/>
        </w:rPr>
        <w:t xml:space="preserve"> </w:t>
      </w:r>
      <w:r w:rsidRPr="003948D4">
        <w:t>01.01.202</w:t>
      </w:r>
      <w:r w:rsidR="006123A4" w:rsidRPr="003948D4">
        <w:t>4</w:t>
      </w:r>
      <w:r w:rsidRPr="003948D4">
        <w:t xml:space="preserve"> зазначена в таблиці 4.</w:t>
      </w:r>
    </w:p>
    <w:p w14:paraId="4AE83E7C" w14:textId="77777777" w:rsidR="009B0B45" w:rsidRDefault="009B0B45" w:rsidP="00E51956">
      <w:pPr>
        <w:pStyle w:val="a3"/>
        <w:tabs>
          <w:tab w:val="left" w:pos="9639"/>
        </w:tabs>
        <w:ind w:left="0" w:right="104"/>
      </w:pPr>
    </w:p>
    <w:bookmarkEnd w:id="42"/>
    <w:p w14:paraId="112D8A57" w14:textId="1134854C" w:rsidR="00EE59DC" w:rsidRPr="003948D4" w:rsidRDefault="00EE59DC" w:rsidP="00EE59DC">
      <w:pPr>
        <w:spacing w:after="0" w:line="240" w:lineRule="auto"/>
        <w:ind w:firstLine="567"/>
        <w:jc w:val="right"/>
        <w:rPr>
          <w:rFonts w:ascii="Times New Roman" w:hAnsi="Times New Roman" w:cs="Times New Roman"/>
          <w:sz w:val="28"/>
          <w:szCs w:val="28"/>
        </w:rPr>
      </w:pPr>
      <w:r w:rsidRPr="003948D4">
        <w:rPr>
          <w:rFonts w:ascii="Times New Roman" w:hAnsi="Times New Roman" w:cs="Times New Roman"/>
          <w:sz w:val="28"/>
          <w:szCs w:val="28"/>
        </w:rPr>
        <w:t>Таблиця 4</w:t>
      </w:r>
    </w:p>
    <w:p w14:paraId="7CB4F2FA" w14:textId="4062ECC7" w:rsidR="00BD03A7" w:rsidRPr="003948D4" w:rsidRDefault="00BD03A7" w:rsidP="00BD03A7">
      <w:pPr>
        <w:spacing w:after="0" w:line="240" w:lineRule="auto"/>
        <w:jc w:val="both"/>
      </w:pPr>
      <w:r w:rsidRPr="003948D4">
        <w:rPr>
          <w:noProof/>
          <w:lang w:eastAsia="ru-RU"/>
        </w:rPr>
        <w:drawing>
          <wp:inline distT="0" distB="0" distL="0" distR="0" wp14:anchorId="266520D8" wp14:editId="2B932005">
            <wp:extent cx="6205855" cy="5200650"/>
            <wp:effectExtent l="0" t="0" r="4445" b="0"/>
            <wp:docPr id="18699448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5855" cy="5200650"/>
                    </a:xfrm>
                    <a:prstGeom prst="rect">
                      <a:avLst/>
                    </a:prstGeom>
                    <a:noFill/>
                    <a:ln>
                      <a:noFill/>
                    </a:ln>
                  </pic:spPr>
                </pic:pic>
              </a:graphicData>
            </a:graphic>
          </wp:inline>
        </w:drawing>
      </w:r>
    </w:p>
    <w:p w14:paraId="73B6BE64" w14:textId="77777777" w:rsidR="006123A4" w:rsidRPr="00812B0C" w:rsidRDefault="006123A4" w:rsidP="00427EF5">
      <w:pPr>
        <w:spacing w:after="0" w:line="240" w:lineRule="auto"/>
        <w:ind w:firstLine="567"/>
        <w:jc w:val="both"/>
      </w:pPr>
    </w:p>
    <w:p w14:paraId="6E6BF48D" w14:textId="292F2263" w:rsidR="003D149E" w:rsidRPr="003D149E" w:rsidRDefault="003D149E" w:rsidP="0062775A">
      <w:pPr>
        <w:spacing w:after="0" w:line="240" w:lineRule="auto"/>
        <w:ind w:firstLine="567"/>
        <w:jc w:val="both"/>
        <w:rPr>
          <w:rFonts w:ascii="Times New Roman" w:hAnsi="Times New Roman" w:cs="Times New Roman"/>
          <w:sz w:val="24"/>
          <w:szCs w:val="24"/>
        </w:rPr>
      </w:pPr>
      <w:r w:rsidRPr="003D149E">
        <w:rPr>
          <w:rFonts w:ascii="Times New Roman" w:hAnsi="Times New Roman" w:cs="Times New Roman"/>
          <w:sz w:val="24"/>
          <w:szCs w:val="24"/>
        </w:rPr>
        <w:t xml:space="preserve">* Кількість виданих КРАІЛ ліцензій ─ фактична кількість ліцензій, включених до реєстрів, що розміщені на офіційному </w:t>
      </w:r>
      <w:proofErr w:type="spellStart"/>
      <w:r w:rsidRPr="003D149E">
        <w:rPr>
          <w:rFonts w:ascii="Times New Roman" w:hAnsi="Times New Roman" w:cs="Times New Roman"/>
          <w:sz w:val="24"/>
          <w:szCs w:val="24"/>
        </w:rPr>
        <w:t>вебсайті</w:t>
      </w:r>
      <w:proofErr w:type="spellEnd"/>
      <w:r w:rsidRPr="003D149E">
        <w:rPr>
          <w:rFonts w:ascii="Times New Roman" w:hAnsi="Times New Roman" w:cs="Times New Roman"/>
          <w:sz w:val="24"/>
          <w:szCs w:val="24"/>
        </w:rPr>
        <w:t xml:space="preserve"> КРАІЛ, після отримання документа, що підтверджує внесення плати за перший рік дії ліцензії (ст. 49  Закону України «Про державне регулювання діяльності щодо організації та проведення азартних ігор»).</w:t>
      </w:r>
      <w:bookmarkStart w:id="43" w:name="_Hlk160015890"/>
    </w:p>
    <w:p w14:paraId="74E32B4C" w14:textId="3A05105F" w:rsidR="003D149E" w:rsidRPr="00F20322" w:rsidRDefault="00F20322" w:rsidP="0062775A">
      <w:pPr>
        <w:spacing w:after="0" w:line="240" w:lineRule="auto"/>
        <w:ind w:firstLine="567"/>
        <w:jc w:val="both"/>
        <w:rPr>
          <w:rFonts w:ascii="Times New Roman" w:hAnsi="Times New Roman" w:cs="Times New Roman"/>
          <w:sz w:val="24"/>
          <w:szCs w:val="24"/>
        </w:rPr>
      </w:pPr>
      <w:r w:rsidRPr="00F20322">
        <w:rPr>
          <w:rFonts w:ascii="Times New Roman" w:hAnsi="Times New Roman" w:cs="Times New Roman"/>
          <w:sz w:val="24"/>
          <w:szCs w:val="24"/>
        </w:rPr>
        <w:t>** Сума сплачених коштів до державного бюджету ─ фактично сплачені кошти за ліцензії (у тому числі щорічні плати), за інформацією Державної казначейської служби України.</w:t>
      </w:r>
    </w:p>
    <w:p w14:paraId="4B90D7A2" w14:textId="77777777" w:rsidR="003D149E" w:rsidRDefault="003D149E" w:rsidP="0062775A">
      <w:pPr>
        <w:spacing w:after="0" w:line="240" w:lineRule="auto"/>
        <w:ind w:firstLine="567"/>
        <w:jc w:val="both"/>
        <w:rPr>
          <w:sz w:val="28"/>
          <w:szCs w:val="28"/>
        </w:rPr>
      </w:pPr>
    </w:p>
    <w:p w14:paraId="0CE39335" w14:textId="77777777" w:rsidR="003D149E" w:rsidRDefault="003D149E" w:rsidP="0062775A">
      <w:pPr>
        <w:spacing w:after="0" w:line="240" w:lineRule="auto"/>
        <w:ind w:firstLine="567"/>
        <w:jc w:val="both"/>
        <w:rPr>
          <w:sz w:val="28"/>
          <w:szCs w:val="28"/>
        </w:rPr>
      </w:pPr>
    </w:p>
    <w:p w14:paraId="0AD253BC" w14:textId="77777777" w:rsidR="00812B0C" w:rsidRDefault="00812B0C" w:rsidP="0062775A">
      <w:pPr>
        <w:spacing w:after="0" w:line="240" w:lineRule="auto"/>
        <w:ind w:firstLine="567"/>
        <w:jc w:val="both"/>
        <w:rPr>
          <w:sz w:val="28"/>
          <w:szCs w:val="28"/>
        </w:rPr>
      </w:pPr>
    </w:p>
    <w:p w14:paraId="3DE692D6" w14:textId="77777777" w:rsidR="00812B0C" w:rsidRDefault="00812B0C" w:rsidP="0062775A">
      <w:pPr>
        <w:spacing w:after="0" w:line="240" w:lineRule="auto"/>
        <w:ind w:firstLine="567"/>
        <w:jc w:val="both"/>
        <w:rPr>
          <w:sz w:val="28"/>
          <w:szCs w:val="28"/>
        </w:rPr>
      </w:pPr>
    </w:p>
    <w:p w14:paraId="02C191DD" w14:textId="77777777" w:rsidR="000D6C31" w:rsidRDefault="000D6C31" w:rsidP="0062775A">
      <w:pPr>
        <w:spacing w:after="0" w:line="240" w:lineRule="auto"/>
        <w:ind w:firstLine="567"/>
        <w:jc w:val="both"/>
        <w:rPr>
          <w:sz w:val="28"/>
          <w:szCs w:val="28"/>
        </w:rPr>
      </w:pPr>
    </w:p>
    <w:p w14:paraId="073C0345" w14:textId="77777777" w:rsidR="000D6C31" w:rsidRDefault="000D6C31" w:rsidP="0062775A">
      <w:pPr>
        <w:spacing w:after="0" w:line="240" w:lineRule="auto"/>
        <w:ind w:firstLine="567"/>
        <w:jc w:val="both"/>
        <w:rPr>
          <w:sz w:val="28"/>
          <w:szCs w:val="28"/>
        </w:rPr>
      </w:pPr>
    </w:p>
    <w:p w14:paraId="61150D94" w14:textId="3E91A7E7" w:rsidR="0062775A" w:rsidRPr="003948D4" w:rsidRDefault="0062775A" w:rsidP="0062775A">
      <w:pPr>
        <w:spacing w:after="0" w:line="240" w:lineRule="auto"/>
        <w:ind w:firstLine="567"/>
        <w:jc w:val="both"/>
        <w:rPr>
          <w:rFonts w:ascii="Times New Roman" w:eastAsia="Times New Roman" w:hAnsi="Times New Roman" w:cs="Times New Roman"/>
          <w:b/>
          <w:bCs/>
          <w:sz w:val="28"/>
          <w:lang w:eastAsia="ru-RU"/>
        </w:rPr>
      </w:pPr>
      <w:r w:rsidRPr="003948D4">
        <w:rPr>
          <w:rFonts w:ascii="Times New Roman" w:hAnsi="Times New Roman" w:cs="Times New Roman"/>
          <w:b/>
          <w:bCs/>
          <w:sz w:val="28"/>
          <w:szCs w:val="28"/>
        </w:rPr>
        <w:t xml:space="preserve">VІ. </w:t>
      </w:r>
      <w:r w:rsidRPr="003948D4">
        <w:rPr>
          <w:rFonts w:ascii="Times New Roman" w:eastAsia="Times New Roman" w:hAnsi="Times New Roman" w:cs="Times New Roman"/>
          <w:b/>
          <w:bCs/>
          <w:sz w:val="28"/>
          <w:lang w:eastAsia="ru-RU"/>
        </w:rPr>
        <w:t>Здійснення заходів щодо</w:t>
      </w:r>
      <w:r w:rsidRPr="003948D4">
        <w:rPr>
          <w:b/>
          <w:bCs/>
          <w:shd w:val="clear" w:color="auto" w:fill="FFFFFF"/>
        </w:rPr>
        <w:t xml:space="preserve"> </w:t>
      </w:r>
      <w:r w:rsidRPr="003948D4">
        <w:rPr>
          <w:rFonts w:ascii="Times New Roman" w:eastAsia="Times New Roman" w:hAnsi="Times New Roman" w:cs="Times New Roman"/>
          <w:b/>
          <w:bCs/>
          <w:sz w:val="28"/>
          <w:lang w:eastAsia="ru-RU"/>
        </w:rPr>
        <w:t>запобігання та виявлення порушень законодавства у сфері організації та проведення азартних ігор та державний нагляд (контроль)</w:t>
      </w:r>
    </w:p>
    <w:p w14:paraId="5629D484" w14:textId="77777777" w:rsidR="00243102" w:rsidRPr="00B93BCF" w:rsidRDefault="00243102" w:rsidP="00427EF5">
      <w:pPr>
        <w:spacing w:after="0" w:line="240" w:lineRule="auto"/>
        <w:ind w:firstLine="567"/>
        <w:jc w:val="both"/>
        <w:rPr>
          <w:sz w:val="20"/>
          <w:szCs w:val="20"/>
        </w:rPr>
      </w:pPr>
    </w:p>
    <w:p w14:paraId="42E669BA" w14:textId="0AA3E9AD" w:rsidR="008F3FC5" w:rsidRPr="003948D4" w:rsidRDefault="005F75BB" w:rsidP="00C47A23">
      <w:pPr>
        <w:spacing w:after="0" w:line="240" w:lineRule="auto"/>
        <w:ind w:firstLine="567"/>
        <w:jc w:val="both"/>
        <w:rPr>
          <w:i/>
          <w:iCs/>
          <w:sz w:val="28"/>
          <w:szCs w:val="28"/>
        </w:rPr>
      </w:pPr>
      <w:r w:rsidRPr="003948D4">
        <w:rPr>
          <w:rFonts w:ascii="Times New Roman" w:hAnsi="Times New Roman" w:cs="Times New Roman"/>
          <w:i/>
          <w:iCs/>
          <w:sz w:val="28"/>
          <w:szCs w:val="28"/>
        </w:rPr>
        <w:t>Щодо здійснення заходів державного нагляду (контролю) шляхом проведення планових, позапланових та фактичних перевірок (методом контрольних закупок).</w:t>
      </w:r>
    </w:p>
    <w:p w14:paraId="1E5FC861" w14:textId="5FD218A3" w:rsidR="00904045" w:rsidRDefault="000471A5" w:rsidP="00A94529">
      <w:pPr>
        <w:widowControl w:val="0"/>
        <w:snapToGrid w:val="0"/>
        <w:spacing w:after="0" w:line="240" w:lineRule="auto"/>
        <w:ind w:right="57" w:firstLine="567"/>
        <w:jc w:val="both"/>
        <w:rPr>
          <w:rFonts w:ascii="Times New Roman" w:hAnsi="Times New Roman" w:cs="Times New Roman"/>
          <w:sz w:val="28"/>
          <w:szCs w:val="28"/>
        </w:rPr>
      </w:pPr>
      <w:bookmarkStart w:id="44" w:name="_Hlk160016226"/>
      <w:r>
        <w:rPr>
          <w:rFonts w:ascii="Times New Roman" w:hAnsi="Times New Roman" w:cs="Times New Roman"/>
          <w:sz w:val="28"/>
          <w:szCs w:val="28"/>
        </w:rPr>
        <w:t>Н</w:t>
      </w:r>
      <w:r w:rsidR="000D3973" w:rsidRPr="00F35E40">
        <w:rPr>
          <w:rFonts w:ascii="Times New Roman" w:hAnsi="Times New Roman" w:cs="Times New Roman"/>
          <w:sz w:val="28"/>
          <w:szCs w:val="28"/>
        </w:rPr>
        <w:t>а період воєнного стану, введеного Указом Президента України</w:t>
      </w:r>
      <w:r w:rsidR="00EC2489">
        <w:rPr>
          <w:rFonts w:ascii="Times New Roman" w:hAnsi="Times New Roman" w:cs="Times New Roman"/>
          <w:sz w:val="28"/>
          <w:szCs w:val="28"/>
        </w:rPr>
        <w:br/>
      </w:r>
      <w:r w:rsidR="000D3973" w:rsidRPr="00F35E40">
        <w:rPr>
          <w:rFonts w:ascii="Times New Roman" w:hAnsi="Times New Roman" w:cs="Times New Roman"/>
          <w:sz w:val="28"/>
          <w:szCs w:val="28"/>
        </w:rPr>
        <w:t>від 24 лютого 2022 р. </w:t>
      </w:r>
      <w:hyperlink r:id="rId19" w:tgtFrame="_blank" w:history="1">
        <w:r w:rsidR="000D3973" w:rsidRPr="00F35E40">
          <w:rPr>
            <w:rFonts w:ascii="Times New Roman" w:hAnsi="Times New Roman" w:cs="Times New Roman"/>
            <w:sz w:val="28"/>
            <w:szCs w:val="28"/>
          </w:rPr>
          <w:t>№ 64</w:t>
        </w:r>
      </w:hyperlink>
      <w:r>
        <w:rPr>
          <w:rFonts w:ascii="Times New Roman" w:hAnsi="Times New Roman" w:cs="Times New Roman"/>
          <w:sz w:val="28"/>
          <w:szCs w:val="28"/>
        </w:rPr>
        <w:t xml:space="preserve"> «</w:t>
      </w:r>
      <w:r w:rsidR="000D3973" w:rsidRPr="00F35E40">
        <w:rPr>
          <w:rFonts w:ascii="Times New Roman" w:hAnsi="Times New Roman" w:cs="Times New Roman"/>
          <w:sz w:val="28"/>
          <w:szCs w:val="28"/>
        </w:rPr>
        <w:t>Про введення воєнного стану в Україні</w:t>
      </w:r>
      <w:r>
        <w:rPr>
          <w:rFonts w:ascii="Times New Roman" w:hAnsi="Times New Roman" w:cs="Times New Roman"/>
          <w:sz w:val="28"/>
          <w:szCs w:val="28"/>
        </w:rPr>
        <w:t>»</w:t>
      </w:r>
      <w:r w:rsidR="00510D5A">
        <w:rPr>
          <w:rFonts w:ascii="Times New Roman" w:hAnsi="Times New Roman" w:cs="Times New Roman"/>
          <w:sz w:val="28"/>
          <w:szCs w:val="28"/>
        </w:rPr>
        <w:t>,</w:t>
      </w:r>
      <w:r w:rsidR="000D3973" w:rsidRPr="00F35E40">
        <w:rPr>
          <w:rFonts w:ascii="Times New Roman" w:hAnsi="Times New Roman" w:cs="Times New Roman"/>
          <w:sz w:val="28"/>
          <w:szCs w:val="28"/>
        </w:rPr>
        <w:t xml:space="preserve"> </w:t>
      </w:r>
      <w:r>
        <w:rPr>
          <w:rFonts w:ascii="Times New Roman" w:hAnsi="Times New Roman" w:cs="Times New Roman"/>
          <w:sz w:val="28"/>
          <w:szCs w:val="28"/>
        </w:rPr>
        <w:t>п</w:t>
      </w:r>
      <w:r w:rsidR="000C2A61" w:rsidRPr="003948D4">
        <w:rPr>
          <w:rFonts w:ascii="Times New Roman" w:hAnsi="Times New Roman" w:cs="Times New Roman"/>
          <w:sz w:val="28"/>
          <w:szCs w:val="28"/>
        </w:rPr>
        <w:t>останов</w:t>
      </w:r>
      <w:r w:rsidR="000C2A61">
        <w:rPr>
          <w:rFonts w:ascii="Times New Roman" w:hAnsi="Times New Roman" w:cs="Times New Roman"/>
          <w:sz w:val="28"/>
          <w:szCs w:val="28"/>
        </w:rPr>
        <w:t>ою</w:t>
      </w:r>
      <w:r w:rsidR="000C2A61" w:rsidRPr="003948D4">
        <w:rPr>
          <w:rFonts w:ascii="Times New Roman" w:hAnsi="Times New Roman" w:cs="Times New Roman"/>
          <w:sz w:val="28"/>
          <w:szCs w:val="28"/>
        </w:rPr>
        <w:t xml:space="preserve"> Кабінету Міністрів України від 13 березня 2022 р. № 303</w:t>
      </w:r>
      <w:r w:rsidR="000C2A61">
        <w:rPr>
          <w:rFonts w:ascii="Times New Roman" w:hAnsi="Times New Roman" w:cs="Times New Roman"/>
          <w:sz w:val="28"/>
          <w:szCs w:val="28"/>
        </w:rPr>
        <w:t xml:space="preserve"> </w:t>
      </w:r>
      <w:r w:rsidR="000C2A61" w:rsidRPr="003948D4">
        <w:rPr>
          <w:rFonts w:ascii="Times New Roman" w:hAnsi="Times New Roman" w:cs="Times New Roman"/>
          <w:sz w:val="28"/>
          <w:szCs w:val="28"/>
        </w:rPr>
        <w:t>«Про припинення заходів державного нагляду (контролю) і державного ринкового нагляду в умовах воєнного стану»</w:t>
      </w:r>
      <w:r w:rsidR="000C2A61">
        <w:rPr>
          <w:rFonts w:ascii="Times New Roman" w:hAnsi="Times New Roman" w:cs="Times New Roman"/>
          <w:sz w:val="28"/>
          <w:szCs w:val="28"/>
        </w:rPr>
        <w:t xml:space="preserve"> </w:t>
      </w:r>
      <w:r w:rsidR="005C594E">
        <w:rPr>
          <w:rFonts w:ascii="Times New Roman" w:hAnsi="Times New Roman" w:cs="Times New Roman"/>
          <w:sz w:val="28"/>
          <w:szCs w:val="28"/>
        </w:rPr>
        <w:t xml:space="preserve">(далі – постанова № 303) </w:t>
      </w:r>
      <w:r w:rsidR="000C2A61">
        <w:rPr>
          <w:rFonts w:ascii="Times New Roman" w:hAnsi="Times New Roman" w:cs="Times New Roman"/>
          <w:sz w:val="28"/>
          <w:szCs w:val="28"/>
        </w:rPr>
        <w:t>запроваджено м</w:t>
      </w:r>
      <w:r w:rsidR="00A20719">
        <w:rPr>
          <w:rFonts w:ascii="Times New Roman" w:hAnsi="Times New Roman" w:cs="Times New Roman"/>
          <w:sz w:val="28"/>
          <w:szCs w:val="28"/>
        </w:rPr>
        <w:t>о</w:t>
      </w:r>
      <w:r w:rsidR="000C2A61">
        <w:rPr>
          <w:rFonts w:ascii="Times New Roman" w:hAnsi="Times New Roman" w:cs="Times New Roman"/>
          <w:sz w:val="28"/>
          <w:szCs w:val="28"/>
        </w:rPr>
        <w:t>раторій на проведення перев</w:t>
      </w:r>
      <w:r w:rsidR="002658A0">
        <w:rPr>
          <w:rFonts w:ascii="Times New Roman" w:hAnsi="Times New Roman" w:cs="Times New Roman"/>
          <w:sz w:val="28"/>
          <w:szCs w:val="28"/>
        </w:rPr>
        <w:t>і</w:t>
      </w:r>
      <w:r w:rsidR="000C2A61">
        <w:rPr>
          <w:rFonts w:ascii="Times New Roman" w:hAnsi="Times New Roman" w:cs="Times New Roman"/>
          <w:sz w:val="28"/>
          <w:szCs w:val="28"/>
        </w:rPr>
        <w:t>рок</w:t>
      </w:r>
      <w:r w:rsidR="0040503E">
        <w:rPr>
          <w:rFonts w:ascii="Times New Roman" w:hAnsi="Times New Roman" w:cs="Times New Roman"/>
          <w:sz w:val="28"/>
          <w:szCs w:val="28"/>
        </w:rPr>
        <w:t>, крім</w:t>
      </w:r>
      <w:r w:rsidR="00510D5A">
        <w:rPr>
          <w:rFonts w:ascii="Times New Roman" w:hAnsi="Times New Roman" w:cs="Times New Roman"/>
          <w:sz w:val="28"/>
          <w:szCs w:val="28"/>
        </w:rPr>
        <w:t xml:space="preserve"> відповідних </w:t>
      </w:r>
      <w:r w:rsidR="005C594E">
        <w:rPr>
          <w:rFonts w:ascii="Times New Roman" w:hAnsi="Times New Roman" w:cs="Times New Roman"/>
          <w:sz w:val="28"/>
          <w:szCs w:val="28"/>
        </w:rPr>
        <w:t>заходів,</w:t>
      </w:r>
      <w:r w:rsidR="00896C78">
        <w:rPr>
          <w:rFonts w:ascii="Times New Roman" w:hAnsi="Times New Roman" w:cs="Times New Roman"/>
          <w:sz w:val="28"/>
          <w:szCs w:val="28"/>
        </w:rPr>
        <w:t xml:space="preserve"> визначених</w:t>
      </w:r>
      <w:r w:rsidR="00086A97">
        <w:rPr>
          <w:rFonts w:ascii="Times New Roman" w:hAnsi="Times New Roman" w:cs="Times New Roman"/>
          <w:sz w:val="28"/>
          <w:szCs w:val="28"/>
        </w:rPr>
        <w:t xml:space="preserve"> цією постановою.</w:t>
      </w:r>
    </w:p>
    <w:p w14:paraId="652E968D" w14:textId="7A82CBCA" w:rsidR="005F75BB" w:rsidRPr="003948D4" w:rsidRDefault="005F75BB" w:rsidP="00A94529">
      <w:pPr>
        <w:widowControl w:val="0"/>
        <w:snapToGrid w:val="0"/>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У листопаді 2023 року </w:t>
      </w:r>
      <w:proofErr w:type="spellStart"/>
      <w:r w:rsidRPr="003948D4">
        <w:rPr>
          <w:rFonts w:ascii="Times New Roman" w:hAnsi="Times New Roman" w:cs="Times New Roman"/>
          <w:sz w:val="28"/>
          <w:szCs w:val="28"/>
        </w:rPr>
        <w:t>внесено</w:t>
      </w:r>
      <w:proofErr w:type="spellEnd"/>
      <w:r w:rsidRPr="003948D4">
        <w:rPr>
          <w:rFonts w:ascii="Times New Roman" w:hAnsi="Times New Roman" w:cs="Times New Roman"/>
          <w:sz w:val="28"/>
          <w:szCs w:val="28"/>
        </w:rPr>
        <w:t xml:space="preserve"> зміни до постанови № 303 постановою Кабінету Міністрів України від 07 листопада 2023 № 1167 «Про внесення змін до пункту 3 постанови Кабінету Міністрів України </w:t>
      </w:r>
      <w:r w:rsidR="00152463">
        <w:rPr>
          <w:rFonts w:ascii="Times New Roman" w:hAnsi="Times New Roman" w:cs="Times New Roman"/>
          <w:sz w:val="28"/>
          <w:szCs w:val="28"/>
        </w:rPr>
        <w:br/>
      </w:r>
      <w:r w:rsidRPr="003948D4">
        <w:rPr>
          <w:rFonts w:ascii="Times New Roman" w:hAnsi="Times New Roman" w:cs="Times New Roman"/>
          <w:sz w:val="28"/>
          <w:szCs w:val="28"/>
        </w:rPr>
        <w:t xml:space="preserve">від 13 березня 2022 р. № 303», </w:t>
      </w:r>
      <w:r w:rsidR="00570703">
        <w:rPr>
          <w:rFonts w:ascii="Times New Roman" w:hAnsi="Times New Roman" w:cs="Times New Roman"/>
          <w:sz w:val="28"/>
          <w:szCs w:val="28"/>
        </w:rPr>
        <w:t>відповідно до яких</w:t>
      </w:r>
      <w:r w:rsidRPr="003948D4">
        <w:rPr>
          <w:rFonts w:ascii="Times New Roman" w:hAnsi="Times New Roman" w:cs="Times New Roman"/>
          <w:sz w:val="28"/>
          <w:szCs w:val="28"/>
        </w:rPr>
        <w:t xml:space="preserve"> відновлено право КРАІЛ проводити позапланові заходи державного нагляду (контролю) у сфері організації та проведення азартних ігор (у тому числі фактичні перевірки методом контрольних закупок) та у лотерейній сфері – за рішенням Комісії з регулювання азартних ігор та лотерей відповідно до</w:t>
      </w:r>
      <w:r w:rsidR="007800D1">
        <w:rPr>
          <w:rFonts w:ascii="Times New Roman" w:hAnsi="Times New Roman" w:cs="Times New Roman"/>
          <w:sz w:val="28"/>
          <w:szCs w:val="28"/>
        </w:rPr>
        <w:t xml:space="preserve"> </w:t>
      </w:r>
      <w:r w:rsidRPr="003948D4">
        <w:rPr>
          <w:rFonts w:ascii="Times New Roman" w:hAnsi="Times New Roman" w:cs="Times New Roman"/>
          <w:sz w:val="28"/>
          <w:szCs w:val="28"/>
        </w:rPr>
        <w:t>статті 10</w:t>
      </w:r>
      <w:r w:rsidR="00570703">
        <w:rPr>
          <w:rFonts w:ascii="Times New Roman" w:hAnsi="Times New Roman" w:cs="Times New Roman"/>
          <w:sz w:val="28"/>
          <w:szCs w:val="28"/>
        </w:rPr>
        <w:t xml:space="preserve"> </w:t>
      </w:r>
      <w:r w:rsidRPr="003948D4">
        <w:rPr>
          <w:rFonts w:ascii="Times New Roman" w:hAnsi="Times New Roman" w:cs="Times New Roman"/>
          <w:sz w:val="28"/>
          <w:szCs w:val="28"/>
        </w:rPr>
        <w:t>Закону України «Про державне регулювання діяльності щодо організації та проведення азартних ігор» та</w:t>
      </w:r>
      <w:r w:rsidR="009D30E2">
        <w:rPr>
          <w:rFonts w:ascii="Times New Roman" w:hAnsi="Times New Roman" w:cs="Times New Roman"/>
          <w:sz w:val="28"/>
          <w:szCs w:val="28"/>
        </w:rPr>
        <w:t xml:space="preserve"> </w:t>
      </w:r>
      <w:r w:rsidRPr="003948D4">
        <w:rPr>
          <w:rFonts w:ascii="Times New Roman" w:hAnsi="Times New Roman" w:cs="Times New Roman"/>
          <w:sz w:val="28"/>
          <w:szCs w:val="28"/>
        </w:rPr>
        <w:t>статті 13</w:t>
      </w:r>
      <w:r w:rsidR="009D30E2">
        <w:rPr>
          <w:rFonts w:ascii="Times New Roman" w:hAnsi="Times New Roman" w:cs="Times New Roman"/>
          <w:sz w:val="28"/>
          <w:szCs w:val="28"/>
        </w:rPr>
        <w:t xml:space="preserve"> </w:t>
      </w:r>
      <w:r w:rsidRPr="003948D4">
        <w:rPr>
          <w:rFonts w:ascii="Times New Roman" w:hAnsi="Times New Roman" w:cs="Times New Roman"/>
          <w:sz w:val="28"/>
          <w:szCs w:val="28"/>
        </w:rPr>
        <w:t xml:space="preserve">Закону України «Про державні лотереї в Україні». </w:t>
      </w:r>
    </w:p>
    <w:bookmarkEnd w:id="44"/>
    <w:p w14:paraId="09DBEB83" w14:textId="1A0808DF" w:rsidR="00576BE4" w:rsidRDefault="00B118D2" w:rsidP="00A94529">
      <w:pPr>
        <w:widowControl w:val="0"/>
        <w:snapToGrid w:val="0"/>
        <w:spacing w:after="0" w:line="240" w:lineRule="auto"/>
        <w:ind w:right="57" w:firstLine="567"/>
        <w:jc w:val="both"/>
        <w:rPr>
          <w:rFonts w:ascii="Times New Roman" w:eastAsia="Batang" w:hAnsi="Times New Roman" w:cs="Times New Roman"/>
          <w:sz w:val="28"/>
          <w:szCs w:val="28"/>
        </w:rPr>
      </w:pPr>
      <w:r w:rsidRPr="003948D4">
        <w:rPr>
          <w:rFonts w:ascii="Times New Roman" w:eastAsia="Batang" w:hAnsi="Times New Roman" w:cs="Times New Roman"/>
          <w:sz w:val="28"/>
          <w:szCs w:val="28"/>
        </w:rPr>
        <w:t>Таким чином</w:t>
      </w:r>
      <w:r w:rsidR="00A20719">
        <w:rPr>
          <w:rFonts w:ascii="Times New Roman" w:eastAsia="Batang" w:hAnsi="Times New Roman" w:cs="Times New Roman"/>
          <w:sz w:val="28"/>
          <w:szCs w:val="28"/>
        </w:rPr>
        <w:t>,</w:t>
      </w:r>
      <w:r w:rsidR="005F75BB" w:rsidRPr="003948D4">
        <w:rPr>
          <w:rFonts w:ascii="Times New Roman" w:eastAsia="Batang" w:hAnsi="Times New Roman" w:cs="Times New Roman"/>
          <w:sz w:val="28"/>
          <w:szCs w:val="28"/>
        </w:rPr>
        <w:t xml:space="preserve"> із листопада 2023 року КРАІЛ розпочато проведення позапланових перевірок у сфері організації та проведення азартних ігор </w:t>
      </w:r>
      <w:r w:rsidR="009D30E2">
        <w:rPr>
          <w:rFonts w:ascii="Times New Roman" w:eastAsia="Batang" w:hAnsi="Times New Roman" w:cs="Times New Roman"/>
          <w:sz w:val="28"/>
          <w:szCs w:val="28"/>
        </w:rPr>
        <w:t>на підставі звернень гро</w:t>
      </w:r>
      <w:r w:rsidR="00576BE4">
        <w:rPr>
          <w:rFonts w:ascii="Times New Roman" w:eastAsia="Batang" w:hAnsi="Times New Roman" w:cs="Times New Roman"/>
          <w:sz w:val="28"/>
          <w:szCs w:val="28"/>
        </w:rPr>
        <w:t xml:space="preserve">мадян, що надійшли до КРАІЛ. </w:t>
      </w:r>
    </w:p>
    <w:p w14:paraId="47527CCF" w14:textId="35886078" w:rsidR="005F75BB" w:rsidRPr="003948D4" w:rsidRDefault="00576BE4" w:rsidP="00A94529">
      <w:pPr>
        <w:widowControl w:val="0"/>
        <w:snapToGrid w:val="0"/>
        <w:spacing w:after="0" w:line="240" w:lineRule="auto"/>
        <w:ind w:right="57" w:firstLine="567"/>
        <w:jc w:val="both"/>
        <w:rPr>
          <w:rFonts w:ascii="Times New Roman" w:eastAsia="Batang" w:hAnsi="Times New Roman" w:cs="Times New Roman"/>
          <w:sz w:val="28"/>
          <w:szCs w:val="28"/>
        </w:rPr>
      </w:pPr>
      <w:r>
        <w:rPr>
          <w:rFonts w:ascii="Times New Roman" w:eastAsia="Batang" w:hAnsi="Times New Roman" w:cs="Times New Roman"/>
          <w:sz w:val="28"/>
          <w:szCs w:val="28"/>
        </w:rPr>
        <w:t>Так</w:t>
      </w:r>
      <w:r w:rsidR="00A20719">
        <w:rPr>
          <w:rFonts w:ascii="Times New Roman" w:eastAsia="Batang" w:hAnsi="Times New Roman" w:cs="Times New Roman"/>
          <w:sz w:val="28"/>
          <w:szCs w:val="28"/>
        </w:rPr>
        <w:t>,</w:t>
      </w:r>
      <w:r>
        <w:rPr>
          <w:rFonts w:ascii="Times New Roman" w:eastAsia="Batang" w:hAnsi="Times New Roman" w:cs="Times New Roman"/>
          <w:sz w:val="28"/>
          <w:szCs w:val="28"/>
        </w:rPr>
        <w:t xml:space="preserve"> у листопаді</w:t>
      </w:r>
      <w:r w:rsidR="00A20719">
        <w:rPr>
          <w:rFonts w:ascii="Times New Roman" w:eastAsia="Batang" w:hAnsi="Times New Roman" w:cs="Times New Roman"/>
          <w:sz w:val="28"/>
          <w:szCs w:val="28"/>
        </w:rPr>
        <w:t>–</w:t>
      </w:r>
      <w:r>
        <w:rPr>
          <w:rFonts w:ascii="Times New Roman" w:eastAsia="Batang" w:hAnsi="Times New Roman" w:cs="Times New Roman"/>
          <w:sz w:val="28"/>
          <w:szCs w:val="28"/>
        </w:rPr>
        <w:t>грудні 2</w:t>
      </w:r>
      <w:r w:rsidR="005F75BB" w:rsidRPr="003948D4">
        <w:rPr>
          <w:rFonts w:ascii="Times New Roman" w:eastAsia="Batang" w:hAnsi="Times New Roman" w:cs="Times New Roman"/>
          <w:sz w:val="28"/>
          <w:szCs w:val="28"/>
        </w:rPr>
        <w:t xml:space="preserve">023 року </w:t>
      </w:r>
      <w:r w:rsidR="005F75BB" w:rsidRPr="003948D4">
        <w:rPr>
          <w:rFonts w:ascii="Times New Roman" w:eastAsia="Batang" w:hAnsi="Times New Roman" w:cs="Times New Roman"/>
          <w:b/>
          <w:bCs/>
          <w:sz w:val="28"/>
          <w:szCs w:val="28"/>
        </w:rPr>
        <w:t>проведено 2 позапланові перевірки</w:t>
      </w:r>
      <w:r w:rsidR="00D77931" w:rsidRPr="003948D4">
        <w:rPr>
          <w:rFonts w:ascii="Times New Roman" w:eastAsia="Batang" w:hAnsi="Times New Roman" w:cs="Times New Roman"/>
          <w:b/>
          <w:bCs/>
          <w:sz w:val="28"/>
          <w:szCs w:val="28"/>
        </w:rPr>
        <w:t xml:space="preserve"> </w:t>
      </w:r>
      <w:r w:rsidR="00AE5E93">
        <w:rPr>
          <w:rFonts w:ascii="Times New Roman" w:eastAsia="Batang" w:hAnsi="Times New Roman" w:cs="Times New Roman"/>
          <w:sz w:val="28"/>
          <w:szCs w:val="28"/>
        </w:rPr>
        <w:t>щодо дотримання вимог законодавства в сфері організації та проведення азартних ігор</w:t>
      </w:r>
      <w:r w:rsidR="00424FC4">
        <w:rPr>
          <w:rFonts w:ascii="Times New Roman" w:eastAsia="Batang" w:hAnsi="Times New Roman" w:cs="Times New Roman"/>
          <w:sz w:val="28"/>
          <w:szCs w:val="28"/>
        </w:rPr>
        <w:t xml:space="preserve"> (з питань</w:t>
      </w:r>
      <w:r w:rsidR="00A20719">
        <w:rPr>
          <w:rFonts w:ascii="Times New Roman" w:eastAsia="Batang" w:hAnsi="Times New Roman" w:cs="Times New Roman"/>
          <w:sz w:val="28"/>
          <w:szCs w:val="28"/>
        </w:rPr>
        <w:t>,</w:t>
      </w:r>
      <w:r w:rsidR="00424FC4">
        <w:rPr>
          <w:rFonts w:ascii="Times New Roman" w:eastAsia="Batang" w:hAnsi="Times New Roman" w:cs="Times New Roman"/>
          <w:sz w:val="28"/>
          <w:szCs w:val="28"/>
        </w:rPr>
        <w:t xml:space="preserve"> зазначених у зверненнях), а саме</w:t>
      </w:r>
      <w:r w:rsidR="00A94529" w:rsidRPr="003948D4">
        <w:rPr>
          <w:rFonts w:ascii="Times New Roman" w:eastAsia="Batang" w:hAnsi="Times New Roman" w:cs="Times New Roman"/>
          <w:sz w:val="28"/>
          <w:szCs w:val="28"/>
        </w:rPr>
        <w:t>:</w:t>
      </w:r>
    </w:p>
    <w:p w14:paraId="3AACFA37" w14:textId="54BB8727" w:rsidR="00A94529" w:rsidRPr="0033547D" w:rsidRDefault="00A94529" w:rsidP="00EF4E03">
      <w:pPr>
        <w:pStyle w:val="a5"/>
        <w:tabs>
          <w:tab w:val="left" w:pos="851"/>
        </w:tabs>
        <w:spacing w:after="0" w:line="240" w:lineRule="auto"/>
        <w:ind w:left="0" w:firstLine="567"/>
        <w:jc w:val="both"/>
        <w:rPr>
          <w:rStyle w:val="rvts9"/>
          <w:rFonts w:ascii="Times New Roman" w:eastAsia="Times New Roman" w:hAnsi="Times New Roman" w:cs="Times New Roman"/>
          <w:bCs/>
          <w:iCs/>
          <w:kern w:val="2"/>
          <w:sz w:val="28"/>
          <w:szCs w:val="28"/>
          <w:shd w:val="clear" w:color="auto" w:fill="FFFFFF"/>
          <w:lang w:eastAsia="uk-UA"/>
        </w:rPr>
      </w:pPr>
      <w:r w:rsidRPr="003948D4">
        <w:rPr>
          <w:rStyle w:val="rvts9"/>
          <w:rFonts w:ascii="Times New Roman" w:eastAsia="Times New Roman" w:hAnsi="Times New Roman" w:cs="Times New Roman"/>
          <w:bCs/>
          <w:iCs/>
          <w:kern w:val="2"/>
          <w:sz w:val="28"/>
          <w:szCs w:val="28"/>
          <w:shd w:val="clear" w:color="auto" w:fill="FFFFFF"/>
          <w:lang w:eastAsia="uk-UA"/>
        </w:rPr>
        <w:t>1 позапланову перевірку ТОВ «ПРИМУМ»</w:t>
      </w:r>
      <w:r w:rsidR="00C572AB">
        <w:rPr>
          <w:rStyle w:val="rvts9"/>
          <w:rFonts w:ascii="Times New Roman" w:eastAsia="Times New Roman" w:hAnsi="Times New Roman" w:cs="Times New Roman"/>
          <w:bCs/>
          <w:iCs/>
          <w:kern w:val="2"/>
          <w:sz w:val="28"/>
          <w:szCs w:val="28"/>
          <w:shd w:val="clear" w:color="auto" w:fill="FFFFFF"/>
          <w:lang w:eastAsia="uk-UA"/>
        </w:rPr>
        <w:t xml:space="preserve"> (ЄДРПОУ 44056780) за</w:t>
      </w:r>
      <w:r w:rsidRPr="003948D4">
        <w:rPr>
          <w:rStyle w:val="rvts9"/>
          <w:rFonts w:ascii="Times New Roman" w:eastAsia="Times New Roman" w:hAnsi="Times New Roman" w:cs="Times New Roman"/>
          <w:bCs/>
          <w:iCs/>
          <w:kern w:val="2"/>
          <w:sz w:val="28"/>
          <w:szCs w:val="28"/>
          <w:shd w:val="clear" w:color="auto" w:fill="FFFFFF"/>
          <w:lang w:eastAsia="uk-UA"/>
        </w:rPr>
        <w:t xml:space="preserve"> рішення</w:t>
      </w:r>
      <w:r w:rsidR="00C572AB">
        <w:rPr>
          <w:rStyle w:val="rvts9"/>
          <w:rFonts w:ascii="Times New Roman" w:eastAsia="Times New Roman" w:hAnsi="Times New Roman" w:cs="Times New Roman"/>
          <w:bCs/>
          <w:iCs/>
          <w:kern w:val="2"/>
          <w:sz w:val="28"/>
          <w:szCs w:val="28"/>
          <w:shd w:val="clear" w:color="auto" w:fill="FFFFFF"/>
          <w:lang w:eastAsia="uk-UA"/>
        </w:rPr>
        <w:t>м</w:t>
      </w:r>
      <w:r w:rsidRPr="003948D4">
        <w:rPr>
          <w:rStyle w:val="rvts9"/>
          <w:rFonts w:ascii="Times New Roman" w:eastAsia="Times New Roman" w:hAnsi="Times New Roman" w:cs="Times New Roman"/>
          <w:bCs/>
          <w:iCs/>
          <w:kern w:val="2"/>
          <w:sz w:val="28"/>
          <w:szCs w:val="28"/>
          <w:shd w:val="clear" w:color="auto" w:fill="FFFFFF"/>
          <w:lang w:eastAsia="uk-UA"/>
        </w:rPr>
        <w:t xml:space="preserve"> КРАІЛ від 28 листопада 2023 року № 424. За результатами перевірки прийнято рішення КРАІЛ від 07 грудня 2023 року № 460 щодо вжиття </w:t>
      </w:r>
      <w:r w:rsidRPr="0033547D">
        <w:rPr>
          <w:rStyle w:val="rvts9"/>
          <w:rFonts w:ascii="Times New Roman" w:eastAsia="Times New Roman" w:hAnsi="Times New Roman" w:cs="Times New Roman"/>
          <w:bCs/>
          <w:iCs/>
          <w:kern w:val="2"/>
          <w:sz w:val="28"/>
          <w:szCs w:val="28"/>
          <w:shd w:val="clear" w:color="auto" w:fill="FFFFFF"/>
          <w:lang w:eastAsia="uk-UA"/>
        </w:rPr>
        <w:t>відповідних заходів;</w:t>
      </w:r>
    </w:p>
    <w:p w14:paraId="1907F25D" w14:textId="3DA9E4FC" w:rsidR="00A94529" w:rsidRDefault="00A94529" w:rsidP="00EF4E03">
      <w:pPr>
        <w:pStyle w:val="a5"/>
        <w:tabs>
          <w:tab w:val="left" w:pos="851"/>
        </w:tabs>
        <w:spacing w:after="0" w:line="240" w:lineRule="auto"/>
        <w:ind w:left="0" w:firstLine="567"/>
        <w:jc w:val="both"/>
        <w:rPr>
          <w:rStyle w:val="rvts9"/>
          <w:rFonts w:ascii="Times New Roman" w:eastAsia="Times New Roman" w:hAnsi="Times New Roman" w:cs="Times New Roman"/>
          <w:bCs/>
          <w:iCs/>
          <w:kern w:val="2"/>
          <w:sz w:val="28"/>
          <w:szCs w:val="28"/>
          <w:shd w:val="clear" w:color="auto" w:fill="FFFFFF"/>
          <w:lang w:eastAsia="uk-UA"/>
        </w:rPr>
      </w:pPr>
      <w:r w:rsidRPr="0033547D">
        <w:rPr>
          <w:rStyle w:val="rvts9"/>
          <w:rFonts w:ascii="Times New Roman" w:eastAsia="Times New Roman" w:hAnsi="Times New Roman" w:cs="Times New Roman"/>
          <w:bCs/>
          <w:iCs/>
          <w:kern w:val="2"/>
          <w:sz w:val="28"/>
          <w:szCs w:val="28"/>
          <w:shd w:val="clear" w:color="auto" w:fill="FFFFFF"/>
          <w:lang w:eastAsia="uk-UA"/>
        </w:rPr>
        <w:t xml:space="preserve">1 позапланову перевірку ТОВ «УКР ГЕЙМ ТЕХНОЛОДЖІ» </w:t>
      </w:r>
      <w:r w:rsidR="00056D46">
        <w:rPr>
          <w:rStyle w:val="rvts9"/>
          <w:rFonts w:ascii="Times New Roman" w:eastAsia="Times New Roman" w:hAnsi="Times New Roman" w:cs="Times New Roman"/>
          <w:bCs/>
          <w:iCs/>
          <w:kern w:val="2"/>
          <w:sz w:val="28"/>
          <w:szCs w:val="28"/>
          <w:shd w:val="clear" w:color="auto" w:fill="FFFFFF"/>
          <w:lang w:eastAsia="uk-UA"/>
        </w:rPr>
        <w:t xml:space="preserve">(ЄДРПОУ </w:t>
      </w:r>
      <w:r w:rsidR="00443481">
        <w:rPr>
          <w:rStyle w:val="rvts9"/>
          <w:rFonts w:ascii="Times New Roman" w:eastAsia="Times New Roman" w:hAnsi="Times New Roman" w:cs="Times New Roman"/>
          <w:bCs/>
          <w:iCs/>
          <w:kern w:val="2"/>
          <w:sz w:val="28"/>
          <w:szCs w:val="28"/>
          <w:shd w:val="clear" w:color="auto" w:fill="FFFFFF"/>
          <w:lang w:eastAsia="uk-UA"/>
        </w:rPr>
        <w:t>44130446</w:t>
      </w:r>
      <w:r w:rsidR="00056D46">
        <w:rPr>
          <w:rStyle w:val="rvts9"/>
          <w:rFonts w:ascii="Times New Roman" w:eastAsia="Times New Roman" w:hAnsi="Times New Roman" w:cs="Times New Roman"/>
          <w:bCs/>
          <w:iCs/>
          <w:kern w:val="2"/>
          <w:sz w:val="28"/>
          <w:szCs w:val="28"/>
          <w:shd w:val="clear" w:color="auto" w:fill="FFFFFF"/>
          <w:lang w:eastAsia="uk-UA"/>
        </w:rPr>
        <w:t xml:space="preserve">) </w:t>
      </w:r>
      <w:r w:rsidR="00443481">
        <w:rPr>
          <w:rStyle w:val="rvts9"/>
          <w:rFonts w:ascii="Times New Roman" w:eastAsia="Times New Roman" w:hAnsi="Times New Roman" w:cs="Times New Roman"/>
          <w:bCs/>
          <w:iCs/>
          <w:kern w:val="2"/>
          <w:sz w:val="28"/>
          <w:szCs w:val="28"/>
          <w:shd w:val="clear" w:color="auto" w:fill="FFFFFF"/>
          <w:lang w:eastAsia="uk-UA"/>
        </w:rPr>
        <w:t xml:space="preserve">за </w:t>
      </w:r>
      <w:r w:rsidRPr="0033547D">
        <w:rPr>
          <w:rStyle w:val="rvts9"/>
          <w:rFonts w:ascii="Times New Roman" w:eastAsia="Times New Roman" w:hAnsi="Times New Roman" w:cs="Times New Roman"/>
          <w:bCs/>
          <w:iCs/>
          <w:kern w:val="2"/>
          <w:sz w:val="28"/>
          <w:szCs w:val="28"/>
          <w:shd w:val="clear" w:color="auto" w:fill="FFFFFF"/>
          <w:lang w:eastAsia="uk-UA"/>
        </w:rPr>
        <w:t>рішення</w:t>
      </w:r>
      <w:r w:rsidR="00443481">
        <w:rPr>
          <w:rStyle w:val="rvts9"/>
          <w:rFonts w:ascii="Times New Roman" w:eastAsia="Times New Roman" w:hAnsi="Times New Roman" w:cs="Times New Roman"/>
          <w:bCs/>
          <w:iCs/>
          <w:kern w:val="2"/>
          <w:sz w:val="28"/>
          <w:szCs w:val="28"/>
          <w:shd w:val="clear" w:color="auto" w:fill="FFFFFF"/>
          <w:lang w:eastAsia="uk-UA"/>
        </w:rPr>
        <w:t>м</w:t>
      </w:r>
      <w:r w:rsidRPr="0033547D">
        <w:rPr>
          <w:rStyle w:val="rvts9"/>
          <w:rFonts w:ascii="Times New Roman" w:eastAsia="Times New Roman" w:hAnsi="Times New Roman" w:cs="Times New Roman"/>
          <w:bCs/>
          <w:iCs/>
          <w:kern w:val="2"/>
          <w:sz w:val="28"/>
          <w:szCs w:val="28"/>
          <w:shd w:val="clear" w:color="auto" w:fill="FFFFFF"/>
          <w:lang w:eastAsia="uk-UA"/>
        </w:rPr>
        <w:t xml:space="preserve"> КРАІЛ від 11 грудня 2023 року № 471. За результатами перевірки прийнято рішення КРАІЛ від 14 грудня 2023 року № 497 щодо вжиття відповідних заходів, зокрема підготовки </w:t>
      </w:r>
      <w:proofErr w:type="spellStart"/>
      <w:r w:rsidRPr="0033547D">
        <w:rPr>
          <w:rStyle w:val="rvts9"/>
          <w:rFonts w:ascii="Times New Roman" w:eastAsia="Times New Roman" w:hAnsi="Times New Roman" w:cs="Times New Roman"/>
          <w:bCs/>
          <w:iCs/>
          <w:kern w:val="2"/>
          <w:sz w:val="28"/>
          <w:szCs w:val="28"/>
          <w:shd w:val="clear" w:color="auto" w:fill="FFFFFF"/>
          <w:lang w:eastAsia="uk-UA"/>
        </w:rPr>
        <w:t>проєкту</w:t>
      </w:r>
      <w:proofErr w:type="spellEnd"/>
      <w:r w:rsidRPr="0033547D">
        <w:rPr>
          <w:rStyle w:val="rvts9"/>
          <w:rFonts w:ascii="Times New Roman" w:eastAsia="Times New Roman" w:hAnsi="Times New Roman" w:cs="Times New Roman"/>
          <w:bCs/>
          <w:iCs/>
          <w:kern w:val="2"/>
          <w:sz w:val="28"/>
          <w:szCs w:val="28"/>
          <w:shd w:val="clear" w:color="auto" w:fill="FFFFFF"/>
          <w:lang w:eastAsia="uk-UA"/>
        </w:rPr>
        <w:t xml:space="preserve"> рішення КРАІЛ для застосування фінансових санкцій (штрафів).</w:t>
      </w:r>
    </w:p>
    <w:p w14:paraId="5046B52B" w14:textId="2252E87C" w:rsidR="0096697E" w:rsidRDefault="0096697E" w:rsidP="00EF4E03">
      <w:pPr>
        <w:pStyle w:val="a5"/>
        <w:tabs>
          <w:tab w:val="left" w:pos="851"/>
        </w:tabs>
        <w:spacing w:after="0" w:line="240" w:lineRule="auto"/>
        <w:ind w:left="0" w:firstLine="567"/>
        <w:jc w:val="both"/>
        <w:rPr>
          <w:rFonts w:ascii="Times New Roman" w:eastAsia="Batang" w:hAnsi="Times New Roman" w:cs="Times New Roman"/>
          <w:sz w:val="28"/>
          <w:szCs w:val="28"/>
        </w:rPr>
      </w:pPr>
      <w:r>
        <w:rPr>
          <w:rStyle w:val="rvts9"/>
          <w:rFonts w:ascii="Times New Roman" w:eastAsia="Times New Roman" w:hAnsi="Times New Roman" w:cs="Times New Roman"/>
          <w:bCs/>
          <w:iCs/>
          <w:kern w:val="2"/>
          <w:sz w:val="28"/>
          <w:szCs w:val="28"/>
          <w:shd w:val="clear" w:color="auto" w:fill="FFFFFF"/>
          <w:lang w:eastAsia="uk-UA"/>
        </w:rPr>
        <w:t xml:space="preserve">Інформація щодо зазначених вище </w:t>
      </w:r>
      <w:r w:rsidR="0033547D">
        <w:rPr>
          <w:rStyle w:val="rvts9"/>
          <w:rFonts w:ascii="Times New Roman" w:eastAsia="Times New Roman" w:hAnsi="Times New Roman" w:cs="Times New Roman"/>
          <w:bCs/>
          <w:iCs/>
          <w:kern w:val="2"/>
          <w:sz w:val="28"/>
          <w:szCs w:val="28"/>
          <w:shd w:val="clear" w:color="auto" w:fill="FFFFFF"/>
          <w:lang w:eastAsia="uk-UA"/>
        </w:rPr>
        <w:t xml:space="preserve">позапланових </w:t>
      </w:r>
      <w:r>
        <w:rPr>
          <w:rStyle w:val="rvts9"/>
          <w:rFonts w:ascii="Times New Roman" w:eastAsia="Times New Roman" w:hAnsi="Times New Roman" w:cs="Times New Roman"/>
          <w:bCs/>
          <w:iCs/>
          <w:kern w:val="2"/>
          <w:sz w:val="28"/>
          <w:szCs w:val="28"/>
          <w:shd w:val="clear" w:color="auto" w:fill="FFFFFF"/>
          <w:lang w:eastAsia="uk-UA"/>
        </w:rPr>
        <w:t>перевірок</w:t>
      </w:r>
      <w:r w:rsidR="00C4393E">
        <w:rPr>
          <w:rStyle w:val="rvts9"/>
          <w:rFonts w:ascii="Times New Roman" w:eastAsia="Times New Roman" w:hAnsi="Times New Roman" w:cs="Times New Roman"/>
          <w:bCs/>
          <w:iCs/>
          <w:kern w:val="2"/>
          <w:sz w:val="28"/>
          <w:szCs w:val="28"/>
          <w:shd w:val="clear" w:color="auto" w:fill="FFFFFF"/>
          <w:lang w:eastAsia="uk-UA"/>
        </w:rPr>
        <w:t xml:space="preserve">, </w:t>
      </w:r>
      <w:r w:rsidR="00A20719">
        <w:rPr>
          <w:rStyle w:val="rvts9"/>
          <w:rFonts w:ascii="Times New Roman" w:eastAsia="Times New Roman" w:hAnsi="Times New Roman" w:cs="Times New Roman"/>
          <w:bCs/>
          <w:iCs/>
          <w:kern w:val="2"/>
          <w:sz w:val="28"/>
          <w:szCs w:val="28"/>
          <w:shd w:val="clear" w:color="auto" w:fill="FFFFFF"/>
          <w:lang w:eastAsia="uk-UA"/>
        </w:rPr>
        <w:t>у</w:t>
      </w:r>
      <w:r w:rsidR="00C4393E">
        <w:rPr>
          <w:rStyle w:val="rvts9"/>
          <w:rFonts w:ascii="Times New Roman" w:eastAsia="Times New Roman" w:hAnsi="Times New Roman" w:cs="Times New Roman"/>
          <w:bCs/>
          <w:iCs/>
          <w:kern w:val="2"/>
          <w:sz w:val="28"/>
          <w:szCs w:val="28"/>
          <w:shd w:val="clear" w:color="auto" w:fill="FFFFFF"/>
          <w:lang w:eastAsia="uk-UA"/>
        </w:rPr>
        <w:t xml:space="preserve"> тому числі </w:t>
      </w:r>
      <w:r w:rsidR="00815E07">
        <w:rPr>
          <w:rStyle w:val="rvts9"/>
          <w:rFonts w:ascii="Times New Roman" w:eastAsia="Times New Roman" w:hAnsi="Times New Roman" w:cs="Times New Roman"/>
          <w:bCs/>
          <w:iCs/>
          <w:kern w:val="2"/>
          <w:sz w:val="28"/>
          <w:szCs w:val="28"/>
          <w:shd w:val="clear" w:color="auto" w:fill="FFFFFF"/>
          <w:lang w:eastAsia="uk-UA"/>
        </w:rPr>
        <w:t>виявлених порушень та заходів впливу</w:t>
      </w:r>
      <w:r w:rsidR="00A20719">
        <w:rPr>
          <w:rStyle w:val="rvts9"/>
          <w:rFonts w:ascii="Times New Roman" w:eastAsia="Times New Roman" w:hAnsi="Times New Roman" w:cs="Times New Roman"/>
          <w:bCs/>
          <w:iCs/>
          <w:kern w:val="2"/>
          <w:sz w:val="28"/>
          <w:szCs w:val="28"/>
          <w:shd w:val="clear" w:color="auto" w:fill="FFFFFF"/>
          <w:lang w:eastAsia="uk-UA"/>
        </w:rPr>
        <w:t>,</w:t>
      </w:r>
      <w:r w:rsidR="00815E07">
        <w:rPr>
          <w:rStyle w:val="rvts9"/>
          <w:rFonts w:ascii="Times New Roman" w:eastAsia="Times New Roman" w:hAnsi="Times New Roman" w:cs="Times New Roman"/>
          <w:bCs/>
          <w:iCs/>
          <w:kern w:val="2"/>
          <w:sz w:val="28"/>
          <w:szCs w:val="28"/>
          <w:shd w:val="clear" w:color="auto" w:fill="FFFFFF"/>
          <w:lang w:eastAsia="uk-UA"/>
        </w:rPr>
        <w:t xml:space="preserve"> наведена у </w:t>
      </w:r>
      <w:r w:rsidRPr="003948D4">
        <w:rPr>
          <w:rFonts w:ascii="Times New Roman" w:eastAsia="Batang" w:hAnsi="Times New Roman" w:cs="Times New Roman"/>
          <w:sz w:val="28"/>
          <w:szCs w:val="28"/>
        </w:rPr>
        <w:t>таблиц</w:t>
      </w:r>
      <w:r w:rsidR="00815E07">
        <w:rPr>
          <w:rFonts w:ascii="Times New Roman" w:eastAsia="Batang" w:hAnsi="Times New Roman" w:cs="Times New Roman"/>
          <w:sz w:val="28"/>
          <w:szCs w:val="28"/>
        </w:rPr>
        <w:t>і</w:t>
      </w:r>
      <w:r w:rsidRPr="003948D4">
        <w:rPr>
          <w:rFonts w:ascii="Times New Roman" w:eastAsia="Batang" w:hAnsi="Times New Roman" w:cs="Times New Roman"/>
          <w:sz w:val="28"/>
          <w:szCs w:val="28"/>
        </w:rPr>
        <w:t xml:space="preserve"> 5</w:t>
      </w:r>
      <w:r w:rsidR="00815E07">
        <w:rPr>
          <w:rFonts w:ascii="Times New Roman" w:eastAsia="Batang" w:hAnsi="Times New Roman" w:cs="Times New Roman"/>
          <w:sz w:val="28"/>
          <w:szCs w:val="28"/>
        </w:rPr>
        <w:t>.</w:t>
      </w:r>
    </w:p>
    <w:p w14:paraId="213C1368" w14:textId="77777777" w:rsidR="00C4393E" w:rsidRDefault="00C4393E" w:rsidP="00EF4E03">
      <w:pPr>
        <w:pStyle w:val="a5"/>
        <w:tabs>
          <w:tab w:val="left" w:pos="851"/>
        </w:tabs>
        <w:spacing w:after="0" w:line="240" w:lineRule="auto"/>
        <w:ind w:left="0" w:firstLine="567"/>
        <w:jc w:val="both"/>
        <w:rPr>
          <w:rFonts w:ascii="Times New Roman" w:eastAsia="Batang" w:hAnsi="Times New Roman" w:cs="Times New Roman"/>
          <w:sz w:val="28"/>
          <w:szCs w:val="28"/>
        </w:rPr>
      </w:pPr>
    </w:p>
    <w:p w14:paraId="49831208" w14:textId="31F0E8B9" w:rsidR="008F3FC5" w:rsidRPr="003948D4" w:rsidRDefault="009E5D6E" w:rsidP="009E5D6E">
      <w:pPr>
        <w:spacing w:after="0" w:line="240" w:lineRule="auto"/>
        <w:ind w:right="57" w:firstLine="567"/>
        <w:jc w:val="right"/>
        <w:rPr>
          <w:rFonts w:ascii="Times New Roman" w:hAnsi="Times New Roman" w:cs="Times New Roman"/>
          <w:sz w:val="28"/>
          <w:szCs w:val="28"/>
        </w:rPr>
      </w:pPr>
      <w:r w:rsidRPr="003948D4">
        <w:rPr>
          <w:rFonts w:ascii="Times New Roman" w:hAnsi="Times New Roman" w:cs="Times New Roman"/>
          <w:sz w:val="28"/>
          <w:szCs w:val="28"/>
        </w:rPr>
        <w:lastRenderedPageBreak/>
        <w:t>Таблиця</w:t>
      </w:r>
      <w:r w:rsidR="007B4A60" w:rsidRPr="003948D4">
        <w:rPr>
          <w:rFonts w:ascii="Times New Roman" w:hAnsi="Times New Roman" w:cs="Times New Roman"/>
          <w:sz w:val="28"/>
          <w:szCs w:val="28"/>
        </w:rPr>
        <w:t xml:space="preserve"> 5</w:t>
      </w:r>
    </w:p>
    <w:p w14:paraId="5315A195" w14:textId="362CB43F" w:rsidR="005C01B2" w:rsidRPr="003948D4" w:rsidRDefault="005C01B2" w:rsidP="009E5D6E">
      <w:pPr>
        <w:spacing w:after="0" w:line="240" w:lineRule="auto"/>
        <w:ind w:right="57" w:firstLine="567"/>
        <w:jc w:val="right"/>
        <w:rPr>
          <w:rFonts w:ascii="Times New Roman" w:hAnsi="Times New Roman" w:cs="Times New Roman"/>
          <w:sz w:val="24"/>
          <w:szCs w:val="24"/>
        </w:rPr>
      </w:pPr>
      <w:r w:rsidRPr="003948D4">
        <w:rPr>
          <w:rFonts w:ascii="Times New Roman" w:hAnsi="Times New Roman" w:cs="Times New Roman"/>
          <w:sz w:val="24"/>
          <w:szCs w:val="24"/>
        </w:rPr>
        <w:t>(2023 рік)</w:t>
      </w:r>
    </w:p>
    <w:tbl>
      <w:tblPr>
        <w:tblStyle w:val="a7"/>
        <w:tblW w:w="9634" w:type="dxa"/>
        <w:tblLook w:val="04A0" w:firstRow="1" w:lastRow="0" w:firstColumn="1" w:lastColumn="0" w:noHBand="0" w:noVBand="1"/>
      </w:tblPr>
      <w:tblGrid>
        <w:gridCol w:w="558"/>
        <w:gridCol w:w="1944"/>
        <w:gridCol w:w="3589"/>
        <w:gridCol w:w="3543"/>
      </w:tblGrid>
      <w:tr w:rsidR="0074089E" w:rsidRPr="003948D4" w14:paraId="503B5833" w14:textId="77777777" w:rsidTr="004A3EA0">
        <w:trPr>
          <w:trHeight w:val="1288"/>
        </w:trPr>
        <w:tc>
          <w:tcPr>
            <w:tcW w:w="558" w:type="dxa"/>
          </w:tcPr>
          <w:p w14:paraId="57875C32" w14:textId="77777777" w:rsidR="0074089E" w:rsidRPr="009724E6" w:rsidRDefault="0074089E" w:rsidP="0003534E">
            <w:pPr>
              <w:jc w:val="center"/>
              <w:rPr>
                <w:rFonts w:ascii="Times New Roman" w:hAnsi="Times New Roman" w:cs="Times New Roman"/>
                <w:sz w:val="24"/>
                <w:szCs w:val="24"/>
              </w:rPr>
            </w:pPr>
            <w:r w:rsidRPr="009724E6">
              <w:rPr>
                <w:rFonts w:ascii="Times New Roman" w:hAnsi="Times New Roman" w:cs="Times New Roman"/>
                <w:sz w:val="24"/>
                <w:szCs w:val="24"/>
              </w:rPr>
              <w:t>№</w:t>
            </w:r>
          </w:p>
          <w:p w14:paraId="7EE8C20D" w14:textId="77777777" w:rsidR="0074089E" w:rsidRPr="009724E6" w:rsidRDefault="0074089E" w:rsidP="0003534E">
            <w:pPr>
              <w:jc w:val="center"/>
              <w:rPr>
                <w:rFonts w:ascii="Times New Roman" w:hAnsi="Times New Roman" w:cs="Times New Roman"/>
                <w:sz w:val="24"/>
                <w:szCs w:val="24"/>
              </w:rPr>
            </w:pPr>
            <w:r w:rsidRPr="009724E6">
              <w:rPr>
                <w:rFonts w:ascii="Times New Roman" w:hAnsi="Times New Roman" w:cs="Times New Roman"/>
                <w:sz w:val="24"/>
                <w:szCs w:val="24"/>
              </w:rPr>
              <w:t>з/п</w:t>
            </w:r>
          </w:p>
        </w:tc>
        <w:tc>
          <w:tcPr>
            <w:tcW w:w="1944" w:type="dxa"/>
          </w:tcPr>
          <w:p w14:paraId="42696F66" w14:textId="77777777" w:rsidR="0074089E" w:rsidRPr="009724E6" w:rsidRDefault="0074089E" w:rsidP="0003534E">
            <w:pPr>
              <w:jc w:val="center"/>
              <w:rPr>
                <w:rFonts w:ascii="Times New Roman" w:hAnsi="Times New Roman" w:cs="Times New Roman"/>
                <w:sz w:val="24"/>
                <w:szCs w:val="24"/>
              </w:rPr>
            </w:pPr>
            <w:r w:rsidRPr="009724E6">
              <w:rPr>
                <w:rFonts w:ascii="Times New Roman" w:hAnsi="Times New Roman" w:cs="Times New Roman"/>
                <w:sz w:val="24"/>
                <w:szCs w:val="24"/>
              </w:rPr>
              <w:t>Назва суб’єкта</w:t>
            </w:r>
          </w:p>
          <w:p w14:paraId="61E36D80" w14:textId="77777777" w:rsidR="0074089E" w:rsidRPr="009724E6" w:rsidRDefault="0074089E" w:rsidP="0003534E">
            <w:pPr>
              <w:jc w:val="center"/>
              <w:rPr>
                <w:rFonts w:ascii="Times New Roman" w:hAnsi="Times New Roman" w:cs="Times New Roman"/>
                <w:sz w:val="24"/>
                <w:szCs w:val="24"/>
              </w:rPr>
            </w:pPr>
            <w:r w:rsidRPr="009724E6">
              <w:rPr>
                <w:rFonts w:ascii="Times New Roman" w:hAnsi="Times New Roman" w:cs="Times New Roman"/>
                <w:sz w:val="24"/>
                <w:szCs w:val="24"/>
              </w:rPr>
              <w:t>господарювання</w:t>
            </w:r>
          </w:p>
        </w:tc>
        <w:tc>
          <w:tcPr>
            <w:tcW w:w="3589" w:type="dxa"/>
          </w:tcPr>
          <w:p w14:paraId="6CECB258" w14:textId="3E8B69E4" w:rsidR="0074089E" w:rsidRPr="009724E6" w:rsidRDefault="0074089E" w:rsidP="0003534E">
            <w:pPr>
              <w:jc w:val="center"/>
              <w:rPr>
                <w:rFonts w:ascii="Times New Roman" w:hAnsi="Times New Roman" w:cs="Times New Roman"/>
                <w:sz w:val="24"/>
                <w:szCs w:val="24"/>
              </w:rPr>
            </w:pPr>
            <w:r w:rsidRPr="009724E6">
              <w:rPr>
                <w:rFonts w:ascii="Times New Roman" w:hAnsi="Times New Roman" w:cs="Times New Roman"/>
                <w:sz w:val="24"/>
                <w:szCs w:val="24"/>
              </w:rPr>
              <w:t>Кількість виявлених порушень під час здійснення заходів державного нагляду (контролю)</w:t>
            </w:r>
            <w:r w:rsidR="005C01B2" w:rsidRPr="009724E6">
              <w:rPr>
                <w:rFonts w:ascii="Times New Roman" w:hAnsi="Times New Roman" w:cs="Times New Roman"/>
                <w:sz w:val="24"/>
                <w:szCs w:val="24"/>
              </w:rPr>
              <w:t xml:space="preserve"> </w:t>
            </w:r>
          </w:p>
        </w:tc>
        <w:tc>
          <w:tcPr>
            <w:tcW w:w="3543" w:type="dxa"/>
          </w:tcPr>
          <w:p w14:paraId="6A155A70" w14:textId="62DB299F" w:rsidR="0074089E" w:rsidRPr="009724E6" w:rsidRDefault="0074089E" w:rsidP="003A26C0">
            <w:pPr>
              <w:jc w:val="center"/>
              <w:rPr>
                <w:rFonts w:ascii="Times New Roman" w:hAnsi="Times New Roman" w:cs="Times New Roman"/>
                <w:sz w:val="24"/>
                <w:szCs w:val="24"/>
              </w:rPr>
            </w:pPr>
            <w:r w:rsidRPr="009724E6">
              <w:rPr>
                <w:rFonts w:ascii="Times New Roman" w:hAnsi="Times New Roman" w:cs="Times New Roman"/>
                <w:sz w:val="24"/>
                <w:szCs w:val="24"/>
              </w:rPr>
              <w:t>Застосовані до суб’єкта господарювання заходи реагування за результатами здійснених заходів державного нагляду (контролю)</w:t>
            </w:r>
          </w:p>
        </w:tc>
      </w:tr>
      <w:tr w:rsidR="0074089E" w:rsidRPr="003948D4" w14:paraId="4345FBAB" w14:textId="77777777" w:rsidTr="004A3EA0">
        <w:trPr>
          <w:trHeight w:val="3336"/>
        </w:trPr>
        <w:tc>
          <w:tcPr>
            <w:tcW w:w="558" w:type="dxa"/>
          </w:tcPr>
          <w:p w14:paraId="0FB36A62" w14:textId="77777777" w:rsidR="0074089E" w:rsidRPr="009724E6" w:rsidRDefault="0074089E" w:rsidP="0003534E">
            <w:pPr>
              <w:jc w:val="center"/>
              <w:rPr>
                <w:rFonts w:ascii="Times New Roman" w:hAnsi="Times New Roman" w:cs="Times New Roman"/>
                <w:sz w:val="24"/>
                <w:szCs w:val="24"/>
              </w:rPr>
            </w:pPr>
            <w:r w:rsidRPr="009724E6">
              <w:rPr>
                <w:rFonts w:ascii="Times New Roman" w:hAnsi="Times New Roman" w:cs="Times New Roman"/>
                <w:sz w:val="24"/>
                <w:szCs w:val="24"/>
              </w:rPr>
              <w:t>1.</w:t>
            </w:r>
          </w:p>
        </w:tc>
        <w:tc>
          <w:tcPr>
            <w:tcW w:w="1944" w:type="dxa"/>
          </w:tcPr>
          <w:p w14:paraId="7104DA82" w14:textId="5C32B70F" w:rsidR="0074089E" w:rsidRPr="009724E6" w:rsidRDefault="006E454C" w:rsidP="0003534E">
            <w:pPr>
              <w:jc w:val="center"/>
              <w:rPr>
                <w:rFonts w:ascii="Times New Roman" w:hAnsi="Times New Roman" w:cs="Times New Roman"/>
                <w:sz w:val="24"/>
                <w:szCs w:val="24"/>
              </w:rPr>
            </w:pPr>
            <w:r>
              <w:rPr>
                <w:rFonts w:ascii="Times New Roman" w:hAnsi="Times New Roman" w:cs="Times New Roman"/>
                <w:sz w:val="24"/>
                <w:szCs w:val="24"/>
              </w:rPr>
              <w:t>ТОВ</w:t>
            </w:r>
            <w:r w:rsidR="0074089E" w:rsidRPr="009724E6">
              <w:rPr>
                <w:rFonts w:ascii="Times New Roman" w:hAnsi="Times New Roman" w:cs="Times New Roman"/>
                <w:sz w:val="24"/>
                <w:szCs w:val="24"/>
              </w:rPr>
              <w:t xml:space="preserve"> «ПРИМУМ»</w:t>
            </w:r>
          </w:p>
          <w:p w14:paraId="623FB42C" w14:textId="77777777" w:rsidR="0074089E" w:rsidRPr="009724E6" w:rsidRDefault="0074089E" w:rsidP="0003534E">
            <w:pPr>
              <w:jc w:val="center"/>
              <w:rPr>
                <w:rFonts w:ascii="Times New Roman" w:hAnsi="Times New Roman" w:cs="Times New Roman"/>
                <w:sz w:val="24"/>
                <w:szCs w:val="24"/>
              </w:rPr>
            </w:pPr>
            <w:r w:rsidRPr="009724E6">
              <w:rPr>
                <w:rFonts w:ascii="Times New Roman" w:hAnsi="Times New Roman" w:cs="Times New Roman"/>
                <w:sz w:val="24"/>
                <w:szCs w:val="24"/>
              </w:rPr>
              <w:t>(44056780)</w:t>
            </w:r>
          </w:p>
        </w:tc>
        <w:tc>
          <w:tcPr>
            <w:tcW w:w="3589" w:type="dxa"/>
          </w:tcPr>
          <w:p w14:paraId="01B02EEB" w14:textId="163A1430" w:rsidR="0074089E" w:rsidRPr="009724E6" w:rsidRDefault="0074089E" w:rsidP="00CA5BD1">
            <w:pPr>
              <w:jc w:val="both"/>
              <w:rPr>
                <w:rFonts w:ascii="Times New Roman" w:hAnsi="Times New Roman" w:cs="Times New Roman"/>
                <w:sz w:val="24"/>
                <w:szCs w:val="24"/>
              </w:rPr>
            </w:pPr>
            <w:r w:rsidRPr="009724E6">
              <w:rPr>
                <w:rFonts w:ascii="Times New Roman" w:hAnsi="Times New Roman" w:cs="Times New Roman"/>
                <w:sz w:val="24"/>
                <w:szCs w:val="24"/>
              </w:rPr>
              <w:t xml:space="preserve">Виявлено невідповідність </w:t>
            </w:r>
            <w:r w:rsidR="006E454C">
              <w:rPr>
                <w:rFonts w:ascii="Times New Roman" w:hAnsi="Times New Roman" w:cs="Times New Roman"/>
                <w:sz w:val="24"/>
                <w:szCs w:val="24"/>
              </w:rPr>
              <w:t>діяльності суб’єкта господарювання вимогам</w:t>
            </w:r>
            <w:r w:rsidRPr="009724E6">
              <w:rPr>
                <w:rFonts w:ascii="Times New Roman" w:hAnsi="Times New Roman" w:cs="Times New Roman"/>
                <w:sz w:val="24"/>
                <w:szCs w:val="24"/>
              </w:rPr>
              <w:t xml:space="preserve"> законодавства (організаційни</w:t>
            </w:r>
            <w:r w:rsidR="00E162D6">
              <w:rPr>
                <w:rFonts w:ascii="Times New Roman" w:hAnsi="Times New Roman" w:cs="Times New Roman"/>
                <w:sz w:val="24"/>
                <w:szCs w:val="24"/>
              </w:rPr>
              <w:t>м</w:t>
            </w:r>
            <w:r w:rsidRPr="009724E6">
              <w:rPr>
                <w:rFonts w:ascii="Times New Roman" w:hAnsi="Times New Roman" w:cs="Times New Roman"/>
                <w:sz w:val="24"/>
                <w:szCs w:val="24"/>
              </w:rPr>
              <w:t xml:space="preserve"> вимог</w:t>
            </w:r>
            <w:r w:rsidR="00E162D6">
              <w:rPr>
                <w:rFonts w:ascii="Times New Roman" w:hAnsi="Times New Roman" w:cs="Times New Roman"/>
                <w:sz w:val="24"/>
                <w:szCs w:val="24"/>
              </w:rPr>
              <w:t>ам</w:t>
            </w:r>
            <w:r w:rsidRPr="009724E6">
              <w:rPr>
                <w:rFonts w:ascii="Times New Roman" w:hAnsi="Times New Roman" w:cs="Times New Roman"/>
                <w:sz w:val="24"/>
                <w:szCs w:val="24"/>
              </w:rPr>
              <w:t xml:space="preserve"> Ліцензійних умов провадження </w:t>
            </w:r>
            <w:r w:rsidRPr="009724E6">
              <w:rPr>
                <w:rFonts w:ascii="Times New Roman" w:hAnsi="Times New Roman" w:cs="Times New Roman"/>
                <w:sz w:val="24"/>
                <w:szCs w:val="24"/>
                <w:shd w:val="clear" w:color="auto" w:fill="FFFFFF"/>
              </w:rPr>
              <w:t>діяльності у сфері організації та проведення азартних ігор у гральних закладах казино, затверджених постановою Кабінету Міністрів України</w:t>
            </w:r>
            <w:r w:rsidR="003A26C0" w:rsidRPr="009724E6">
              <w:rPr>
                <w:rFonts w:ascii="Times New Roman" w:hAnsi="Times New Roman" w:cs="Times New Roman"/>
                <w:sz w:val="24"/>
                <w:szCs w:val="24"/>
                <w:shd w:val="clear" w:color="auto" w:fill="FFFFFF"/>
              </w:rPr>
              <w:t xml:space="preserve"> </w:t>
            </w:r>
            <w:r w:rsidRPr="009724E6">
              <w:rPr>
                <w:rFonts w:ascii="Times New Roman" w:hAnsi="Times New Roman" w:cs="Times New Roman"/>
                <w:sz w:val="24"/>
                <w:szCs w:val="24"/>
                <w:shd w:val="clear" w:color="auto" w:fill="FFFFFF"/>
              </w:rPr>
              <w:t>від 21 грудня 2020 року № 1341</w:t>
            </w:r>
            <w:r w:rsidRPr="009724E6">
              <w:rPr>
                <w:rFonts w:ascii="Times New Roman" w:hAnsi="Times New Roman" w:cs="Times New Roman"/>
                <w:sz w:val="24"/>
                <w:szCs w:val="24"/>
              </w:rPr>
              <w:t>)</w:t>
            </w:r>
            <w:r w:rsidR="009B3097" w:rsidRPr="009724E6">
              <w:rPr>
                <w:rFonts w:ascii="Times New Roman" w:hAnsi="Times New Roman" w:cs="Times New Roman"/>
                <w:sz w:val="24"/>
                <w:szCs w:val="24"/>
                <w:lang w:val="en-US"/>
              </w:rPr>
              <w:t>.</w:t>
            </w:r>
          </w:p>
        </w:tc>
        <w:tc>
          <w:tcPr>
            <w:tcW w:w="3543" w:type="dxa"/>
          </w:tcPr>
          <w:p w14:paraId="50CC28CC" w14:textId="3752B828" w:rsidR="0074089E" w:rsidRPr="009724E6" w:rsidRDefault="0074089E" w:rsidP="005C01B2">
            <w:pPr>
              <w:jc w:val="both"/>
              <w:rPr>
                <w:rFonts w:ascii="Times New Roman" w:hAnsi="Times New Roman" w:cs="Times New Roman"/>
                <w:sz w:val="24"/>
                <w:szCs w:val="24"/>
              </w:rPr>
            </w:pPr>
            <w:r w:rsidRPr="009724E6">
              <w:rPr>
                <w:rFonts w:ascii="Times New Roman" w:hAnsi="Times New Roman" w:cs="Times New Roman"/>
                <w:sz w:val="24"/>
                <w:szCs w:val="24"/>
              </w:rPr>
              <w:t>Рішенням КРАІЛ</w:t>
            </w:r>
            <w:r w:rsidR="004A3EA0">
              <w:rPr>
                <w:rFonts w:ascii="Times New Roman" w:hAnsi="Times New Roman" w:cs="Times New Roman"/>
                <w:sz w:val="24"/>
                <w:szCs w:val="24"/>
              </w:rPr>
              <w:t xml:space="preserve"> </w:t>
            </w:r>
            <w:r w:rsidRPr="009724E6">
              <w:rPr>
                <w:rFonts w:ascii="Times New Roman" w:hAnsi="Times New Roman" w:cs="Times New Roman"/>
                <w:sz w:val="24"/>
                <w:szCs w:val="24"/>
              </w:rPr>
              <w:t>від 07.12.2023 № 460 вирішено Голові КРАІЛ вжити заходів щодо здійснення перевірки достовірності відомостей у документах, поданих ТОВ «ПРИМУМ» для отримання ліцензії, виданої на підставі рішення КРАІЛ від 11.03.2021 № 94, з урахуванням матеріалів позапланової перевірки</w:t>
            </w:r>
          </w:p>
        </w:tc>
      </w:tr>
      <w:tr w:rsidR="0074089E" w:rsidRPr="003948D4" w14:paraId="239E1313" w14:textId="77777777" w:rsidTr="004A3EA0">
        <w:tc>
          <w:tcPr>
            <w:tcW w:w="558" w:type="dxa"/>
          </w:tcPr>
          <w:p w14:paraId="6ED495A0" w14:textId="77777777" w:rsidR="0074089E" w:rsidRPr="009724E6" w:rsidRDefault="0074089E" w:rsidP="0003534E">
            <w:pPr>
              <w:jc w:val="center"/>
              <w:rPr>
                <w:rFonts w:ascii="Times New Roman" w:hAnsi="Times New Roman" w:cs="Times New Roman"/>
                <w:sz w:val="24"/>
                <w:szCs w:val="24"/>
              </w:rPr>
            </w:pPr>
            <w:r w:rsidRPr="009724E6">
              <w:rPr>
                <w:rFonts w:ascii="Times New Roman" w:hAnsi="Times New Roman" w:cs="Times New Roman"/>
                <w:sz w:val="24"/>
                <w:szCs w:val="24"/>
              </w:rPr>
              <w:t>2.</w:t>
            </w:r>
          </w:p>
        </w:tc>
        <w:tc>
          <w:tcPr>
            <w:tcW w:w="1944" w:type="dxa"/>
          </w:tcPr>
          <w:p w14:paraId="6C7D1867" w14:textId="4C8AA80B" w:rsidR="0074089E" w:rsidRPr="009724E6" w:rsidRDefault="00CA5BD1" w:rsidP="0003534E">
            <w:pPr>
              <w:jc w:val="center"/>
              <w:rPr>
                <w:rFonts w:ascii="Times New Roman" w:hAnsi="Times New Roman" w:cs="Times New Roman"/>
                <w:sz w:val="24"/>
                <w:szCs w:val="24"/>
              </w:rPr>
            </w:pPr>
            <w:r>
              <w:rPr>
                <w:rFonts w:ascii="Times New Roman" w:hAnsi="Times New Roman" w:cs="Times New Roman"/>
                <w:sz w:val="24"/>
                <w:szCs w:val="24"/>
              </w:rPr>
              <w:t>ТОВ</w:t>
            </w:r>
          </w:p>
          <w:p w14:paraId="161E1C3C" w14:textId="77777777" w:rsidR="0074089E" w:rsidRPr="009724E6" w:rsidRDefault="0074089E" w:rsidP="0003534E">
            <w:pPr>
              <w:jc w:val="center"/>
              <w:rPr>
                <w:rFonts w:ascii="Times New Roman" w:hAnsi="Times New Roman" w:cs="Times New Roman"/>
                <w:sz w:val="24"/>
                <w:szCs w:val="24"/>
              </w:rPr>
            </w:pPr>
            <w:r w:rsidRPr="009724E6">
              <w:rPr>
                <w:rFonts w:ascii="Times New Roman" w:hAnsi="Times New Roman" w:cs="Times New Roman"/>
                <w:sz w:val="24"/>
                <w:szCs w:val="24"/>
              </w:rPr>
              <w:t>«УКР ГЕЙМ ТЕХНОЛОДЖІ»</w:t>
            </w:r>
          </w:p>
          <w:p w14:paraId="1C2DE42B" w14:textId="77777777" w:rsidR="0074089E" w:rsidRPr="009724E6" w:rsidRDefault="0074089E" w:rsidP="0003534E">
            <w:pPr>
              <w:jc w:val="center"/>
              <w:rPr>
                <w:rFonts w:ascii="Times New Roman" w:hAnsi="Times New Roman" w:cs="Times New Roman"/>
                <w:sz w:val="24"/>
                <w:szCs w:val="24"/>
              </w:rPr>
            </w:pPr>
            <w:r w:rsidRPr="009724E6">
              <w:rPr>
                <w:rFonts w:ascii="Times New Roman" w:eastAsia="Calibri" w:hAnsi="Times New Roman" w:cs="Times New Roman"/>
                <w:color w:val="000000"/>
                <w:sz w:val="24"/>
                <w:szCs w:val="24"/>
              </w:rPr>
              <w:t>(44130446)</w:t>
            </w:r>
          </w:p>
          <w:p w14:paraId="27970C35" w14:textId="77777777" w:rsidR="0074089E" w:rsidRPr="009724E6" w:rsidRDefault="0074089E" w:rsidP="0003534E">
            <w:pPr>
              <w:jc w:val="center"/>
              <w:rPr>
                <w:rFonts w:ascii="Times New Roman" w:hAnsi="Times New Roman" w:cs="Times New Roman"/>
                <w:sz w:val="24"/>
                <w:szCs w:val="24"/>
              </w:rPr>
            </w:pPr>
          </w:p>
          <w:p w14:paraId="68BC04C6" w14:textId="77777777" w:rsidR="0074089E" w:rsidRPr="009724E6" w:rsidRDefault="0074089E" w:rsidP="0003534E">
            <w:pPr>
              <w:jc w:val="center"/>
              <w:rPr>
                <w:rFonts w:ascii="Times New Roman" w:hAnsi="Times New Roman" w:cs="Times New Roman"/>
                <w:sz w:val="24"/>
                <w:szCs w:val="24"/>
              </w:rPr>
            </w:pPr>
          </w:p>
          <w:p w14:paraId="101010A0" w14:textId="77777777" w:rsidR="0074089E" w:rsidRPr="009724E6" w:rsidRDefault="0074089E" w:rsidP="0003534E">
            <w:pPr>
              <w:rPr>
                <w:rFonts w:ascii="Times New Roman" w:hAnsi="Times New Roman" w:cs="Times New Roman"/>
                <w:sz w:val="24"/>
                <w:szCs w:val="24"/>
              </w:rPr>
            </w:pPr>
          </w:p>
        </w:tc>
        <w:tc>
          <w:tcPr>
            <w:tcW w:w="3589" w:type="dxa"/>
          </w:tcPr>
          <w:p w14:paraId="52A54233" w14:textId="1517B332" w:rsidR="0074089E" w:rsidRPr="009724E6" w:rsidRDefault="0074089E" w:rsidP="005C01B2">
            <w:pPr>
              <w:spacing w:after="40"/>
              <w:jc w:val="both"/>
              <w:rPr>
                <w:rFonts w:ascii="Times New Roman" w:hAnsi="Times New Roman" w:cs="Times New Roman"/>
                <w:sz w:val="24"/>
                <w:szCs w:val="24"/>
                <w:lang w:val="en-US"/>
              </w:rPr>
            </w:pPr>
            <w:r w:rsidRPr="009724E6">
              <w:rPr>
                <w:rFonts w:ascii="Times New Roman" w:eastAsia="Calibri" w:hAnsi="Times New Roman" w:cs="Times New Roman"/>
                <w:sz w:val="24"/>
                <w:szCs w:val="24"/>
              </w:rPr>
              <w:t>Виявлено</w:t>
            </w:r>
            <w:r w:rsidR="00CA5BD1">
              <w:rPr>
                <w:rFonts w:ascii="Times New Roman" w:eastAsia="Calibri" w:hAnsi="Times New Roman" w:cs="Times New Roman"/>
                <w:sz w:val="24"/>
                <w:szCs w:val="24"/>
              </w:rPr>
              <w:t xml:space="preserve"> </w:t>
            </w:r>
            <w:r w:rsidR="00DE1D0B">
              <w:rPr>
                <w:rFonts w:ascii="Times New Roman" w:eastAsia="Calibri" w:hAnsi="Times New Roman" w:cs="Times New Roman"/>
                <w:sz w:val="24"/>
                <w:szCs w:val="24"/>
              </w:rPr>
              <w:t xml:space="preserve">порушення частини другої статті 17 Закону </w:t>
            </w:r>
            <w:r w:rsidRPr="009724E6">
              <w:rPr>
                <w:rFonts w:ascii="Times New Roman" w:eastAsia="Calibri" w:hAnsi="Times New Roman" w:cs="Times New Roman"/>
                <w:sz w:val="24"/>
                <w:szCs w:val="24"/>
              </w:rPr>
              <w:t xml:space="preserve"> </w:t>
            </w:r>
            <w:r w:rsidRPr="009724E6">
              <w:rPr>
                <w:rFonts w:ascii="Times New Roman" w:hAnsi="Times New Roman" w:cs="Times New Roman"/>
                <w:sz w:val="24"/>
                <w:szCs w:val="24"/>
              </w:rPr>
              <w:t>(організаційни</w:t>
            </w:r>
            <w:r w:rsidR="00DE1D0B">
              <w:rPr>
                <w:rFonts w:ascii="Times New Roman" w:hAnsi="Times New Roman" w:cs="Times New Roman"/>
                <w:sz w:val="24"/>
                <w:szCs w:val="24"/>
              </w:rPr>
              <w:t>х</w:t>
            </w:r>
            <w:r w:rsidRPr="009724E6">
              <w:rPr>
                <w:rFonts w:ascii="Times New Roman" w:hAnsi="Times New Roman" w:cs="Times New Roman"/>
                <w:sz w:val="24"/>
                <w:szCs w:val="24"/>
              </w:rPr>
              <w:t xml:space="preserve"> вимог</w:t>
            </w:r>
            <w:r w:rsidR="00DE1D0B">
              <w:rPr>
                <w:rFonts w:ascii="Times New Roman" w:hAnsi="Times New Roman" w:cs="Times New Roman"/>
                <w:sz w:val="24"/>
                <w:szCs w:val="24"/>
              </w:rPr>
              <w:t xml:space="preserve"> </w:t>
            </w:r>
            <w:r w:rsidRPr="009724E6">
              <w:rPr>
                <w:rFonts w:ascii="Times New Roman" w:hAnsi="Times New Roman" w:cs="Times New Roman"/>
                <w:sz w:val="24"/>
                <w:szCs w:val="24"/>
              </w:rPr>
              <w:t xml:space="preserve">Ліцензійних умов провадження діяльності у сфері організації та проведення азартних ігор казино в мережі Інтернет, </w:t>
            </w:r>
            <w:r w:rsidRPr="009724E6">
              <w:rPr>
                <w:rFonts w:ascii="Times New Roman" w:hAnsi="Times New Roman" w:cs="Times New Roman"/>
                <w:sz w:val="24"/>
                <w:szCs w:val="24"/>
                <w:shd w:val="clear" w:color="auto" w:fill="FFFFFF"/>
              </w:rPr>
              <w:t>затверджених постановою Кабінету Міністрів України від 21 грудня 2020 року № 1341</w:t>
            </w:r>
            <w:r w:rsidRPr="009724E6">
              <w:rPr>
                <w:rFonts w:ascii="Times New Roman" w:hAnsi="Times New Roman" w:cs="Times New Roman"/>
                <w:sz w:val="24"/>
                <w:szCs w:val="24"/>
              </w:rPr>
              <w:t>)</w:t>
            </w:r>
            <w:r w:rsidR="009B3097" w:rsidRPr="009724E6">
              <w:rPr>
                <w:rFonts w:ascii="Times New Roman" w:hAnsi="Times New Roman" w:cs="Times New Roman"/>
                <w:sz w:val="24"/>
                <w:szCs w:val="24"/>
              </w:rPr>
              <w:t>.</w:t>
            </w:r>
          </w:p>
        </w:tc>
        <w:tc>
          <w:tcPr>
            <w:tcW w:w="3543" w:type="dxa"/>
          </w:tcPr>
          <w:p w14:paraId="28E9924B" w14:textId="27A7E5AF" w:rsidR="0074089E" w:rsidRPr="009724E6" w:rsidRDefault="0074089E" w:rsidP="0003534E">
            <w:pPr>
              <w:jc w:val="both"/>
              <w:rPr>
                <w:rFonts w:ascii="Times New Roman" w:hAnsi="Times New Roman" w:cs="Times New Roman"/>
                <w:sz w:val="24"/>
                <w:szCs w:val="24"/>
              </w:rPr>
            </w:pPr>
            <w:r w:rsidRPr="009724E6">
              <w:rPr>
                <w:rFonts w:ascii="Times New Roman" w:eastAsia="Calibri" w:hAnsi="Times New Roman" w:cs="Times New Roman"/>
                <w:sz w:val="24"/>
                <w:szCs w:val="24"/>
              </w:rPr>
              <w:t xml:space="preserve">Підготовлено </w:t>
            </w:r>
            <w:proofErr w:type="spellStart"/>
            <w:r w:rsidRPr="009724E6">
              <w:rPr>
                <w:rFonts w:ascii="Times New Roman" w:eastAsia="Calibri" w:hAnsi="Times New Roman" w:cs="Times New Roman"/>
                <w:sz w:val="24"/>
                <w:szCs w:val="24"/>
              </w:rPr>
              <w:t>проєкт</w:t>
            </w:r>
            <w:proofErr w:type="spellEnd"/>
            <w:r w:rsidRPr="009724E6">
              <w:rPr>
                <w:rFonts w:ascii="Times New Roman" w:eastAsia="Calibri" w:hAnsi="Times New Roman" w:cs="Times New Roman"/>
                <w:sz w:val="24"/>
                <w:szCs w:val="24"/>
              </w:rPr>
              <w:t xml:space="preserve"> рішення КРАІЛ «Про застосування фінансов</w:t>
            </w:r>
            <w:r w:rsidR="00CA5BD1">
              <w:rPr>
                <w:rFonts w:ascii="Times New Roman" w:eastAsia="Calibri" w:hAnsi="Times New Roman" w:cs="Times New Roman"/>
                <w:sz w:val="24"/>
                <w:szCs w:val="24"/>
              </w:rPr>
              <w:t>ої</w:t>
            </w:r>
            <w:r w:rsidRPr="009724E6">
              <w:rPr>
                <w:rFonts w:ascii="Times New Roman" w:eastAsia="Calibri" w:hAnsi="Times New Roman" w:cs="Times New Roman"/>
                <w:sz w:val="24"/>
                <w:szCs w:val="24"/>
              </w:rPr>
              <w:t xml:space="preserve"> санкці</w:t>
            </w:r>
            <w:r w:rsidR="00D45DD1">
              <w:rPr>
                <w:rFonts w:ascii="Times New Roman" w:eastAsia="Calibri" w:hAnsi="Times New Roman" w:cs="Times New Roman"/>
                <w:sz w:val="24"/>
                <w:szCs w:val="24"/>
              </w:rPr>
              <w:t>ї</w:t>
            </w:r>
            <w:r w:rsidRPr="009724E6">
              <w:rPr>
                <w:rFonts w:ascii="Times New Roman" w:eastAsia="Calibri" w:hAnsi="Times New Roman" w:cs="Times New Roman"/>
                <w:sz w:val="24"/>
                <w:szCs w:val="24"/>
              </w:rPr>
              <w:t xml:space="preserve"> (штраф</w:t>
            </w:r>
            <w:r w:rsidR="00D45DD1">
              <w:rPr>
                <w:rFonts w:ascii="Times New Roman" w:eastAsia="Calibri" w:hAnsi="Times New Roman" w:cs="Times New Roman"/>
                <w:sz w:val="24"/>
                <w:szCs w:val="24"/>
              </w:rPr>
              <w:t>у</w:t>
            </w:r>
            <w:r w:rsidRPr="009724E6">
              <w:rPr>
                <w:rFonts w:ascii="Times New Roman" w:eastAsia="Calibri" w:hAnsi="Times New Roman" w:cs="Times New Roman"/>
                <w:sz w:val="24"/>
                <w:szCs w:val="24"/>
              </w:rPr>
              <w:t xml:space="preserve">) до </w:t>
            </w:r>
            <w:r w:rsidR="00D45DD1">
              <w:rPr>
                <w:rFonts w:ascii="Times New Roman" w:eastAsia="Calibri" w:hAnsi="Times New Roman" w:cs="Times New Roman"/>
                <w:sz w:val="24"/>
                <w:szCs w:val="24"/>
              </w:rPr>
              <w:t>ТОВ</w:t>
            </w:r>
            <w:r w:rsidRPr="009724E6">
              <w:rPr>
                <w:rFonts w:ascii="Times New Roman" w:eastAsia="Calibri" w:hAnsi="Times New Roman" w:cs="Times New Roman"/>
                <w:sz w:val="24"/>
                <w:szCs w:val="24"/>
              </w:rPr>
              <w:t xml:space="preserve"> «УКР ГЕЙМ ТЕХНОЛОДЖІ»»</w:t>
            </w:r>
            <w:r w:rsidR="00597604">
              <w:rPr>
                <w:rFonts w:ascii="Times New Roman" w:eastAsia="Calibri" w:hAnsi="Times New Roman" w:cs="Times New Roman"/>
                <w:sz w:val="24"/>
                <w:szCs w:val="24"/>
              </w:rPr>
              <w:t xml:space="preserve"> щодо стягнення </w:t>
            </w:r>
            <w:r w:rsidR="00E60951">
              <w:rPr>
                <w:rFonts w:ascii="Times New Roman" w:eastAsia="Calibri" w:hAnsi="Times New Roman" w:cs="Times New Roman"/>
                <w:sz w:val="24"/>
                <w:szCs w:val="24"/>
              </w:rPr>
              <w:t>у вигляді штрафу в розмірі 3 350 000 грн відповідно до частини третьої статті 58 Закону</w:t>
            </w:r>
            <w:r w:rsidRPr="009724E6">
              <w:rPr>
                <w:rFonts w:ascii="Times New Roman" w:eastAsia="Calibri" w:hAnsi="Times New Roman" w:cs="Times New Roman"/>
                <w:sz w:val="24"/>
                <w:szCs w:val="24"/>
              </w:rPr>
              <w:t>.</w:t>
            </w:r>
          </w:p>
        </w:tc>
      </w:tr>
    </w:tbl>
    <w:p w14:paraId="24C15A40" w14:textId="77777777" w:rsidR="00497B0F" w:rsidRPr="00D45DD1" w:rsidRDefault="00497B0F" w:rsidP="005C01B2">
      <w:pPr>
        <w:spacing w:after="0" w:line="240" w:lineRule="auto"/>
        <w:ind w:firstLine="567"/>
        <w:jc w:val="both"/>
        <w:rPr>
          <w:rFonts w:ascii="Times New Roman" w:hAnsi="Times New Roman" w:cs="Times New Roman"/>
          <w:sz w:val="16"/>
          <w:szCs w:val="16"/>
        </w:rPr>
      </w:pPr>
    </w:p>
    <w:p w14:paraId="5581C12C" w14:textId="211A194A" w:rsidR="00F83A7B" w:rsidRPr="00521AF5" w:rsidRDefault="0029653A" w:rsidP="005C01B2">
      <w:pPr>
        <w:spacing w:after="0" w:line="240" w:lineRule="auto"/>
        <w:ind w:firstLine="567"/>
        <w:jc w:val="both"/>
        <w:rPr>
          <w:rFonts w:ascii="Times New Roman" w:hAnsi="Times New Roman" w:cs="Times New Roman"/>
          <w:sz w:val="28"/>
          <w:szCs w:val="28"/>
        </w:rPr>
      </w:pPr>
      <w:r w:rsidRPr="00521AF5">
        <w:rPr>
          <w:rFonts w:ascii="Times New Roman" w:hAnsi="Times New Roman" w:cs="Times New Roman"/>
          <w:sz w:val="28"/>
          <w:szCs w:val="28"/>
        </w:rPr>
        <w:t>Таким чином</w:t>
      </w:r>
      <w:r w:rsidR="00D45DD1">
        <w:rPr>
          <w:rFonts w:ascii="Times New Roman" w:hAnsi="Times New Roman" w:cs="Times New Roman"/>
          <w:sz w:val="28"/>
          <w:szCs w:val="28"/>
        </w:rPr>
        <w:t>,</w:t>
      </w:r>
      <w:r w:rsidRPr="00521AF5">
        <w:rPr>
          <w:rFonts w:ascii="Times New Roman" w:hAnsi="Times New Roman" w:cs="Times New Roman"/>
          <w:sz w:val="28"/>
          <w:szCs w:val="28"/>
        </w:rPr>
        <w:t xml:space="preserve"> у 2023 році </w:t>
      </w:r>
      <w:r w:rsidR="00E7649B" w:rsidRPr="00521AF5">
        <w:rPr>
          <w:rFonts w:ascii="Times New Roman" w:hAnsi="Times New Roman" w:cs="Times New Roman"/>
          <w:sz w:val="28"/>
          <w:szCs w:val="28"/>
        </w:rPr>
        <w:t xml:space="preserve">КРАІЛ вживала відповідних заходів щодо </w:t>
      </w:r>
      <w:r w:rsidRPr="00521AF5">
        <w:rPr>
          <w:rFonts w:ascii="Times New Roman" w:hAnsi="Times New Roman" w:cs="Times New Roman"/>
          <w:sz w:val="28"/>
          <w:szCs w:val="28"/>
        </w:rPr>
        <w:t>застосування фінансових санкцій (штраф</w:t>
      </w:r>
      <w:r w:rsidR="00FB3FEB" w:rsidRPr="00521AF5">
        <w:rPr>
          <w:rFonts w:ascii="Times New Roman" w:hAnsi="Times New Roman" w:cs="Times New Roman"/>
          <w:sz w:val="28"/>
          <w:szCs w:val="28"/>
        </w:rPr>
        <w:t>ів</w:t>
      </w:r>
      <w:r w:rsidRPr="00521AF5">
        <w:rPr>
          <w:rFonts w:ascii="Times New Roman" w:hAnsi="Times New Roman" w:cs="Times New Roman"/>
          <w:sz w:val="28"/>
          <w:szCs w:val="28"/>
        </w:rPr>
        <w:t>) відповідно до постанови Кабінету Міністрів України від 09 лютого 2022 року №</w:t>
      </w:r>
      <w:r w:rsidR="006827F6" w:rsidRPr="00521AF5">
        <w:rPr>
          <w:rFonts w:ascii="Times New Roman" w:hAnsi="Times New Roman" w:cs="Times New Roman"/>
          <w:sz w:val="28"/>
          <w:szCs w:val="28"/>
        </w:rPr>
        <w:t> </w:t>
      </w:r>
      <w:r w:rsidRPr="00521AF5">
        <w:rPr>
          <w:rFonts w:ascii="Times New Roman" w:hAnsi="Times New Roman" w:cs="Times New Roman"/>
          <w:sz w:val="28"/>
          <w:szCs w:val="28"/>
        </w:rPr>
        <w:t>101 «Про затвердження Порядку застосування Комісією з регулювання азартних ігор та лотерей фінансових санкцій (штрафів)»</w:t>
      </w:r>
      <w:r w:rsidR="00826920" w:rsidRPr="00521AF5">
        <w:rPr>
          <w:rFonts w:ascii="Times New Roman" w:hAnsi="Times New Roman" w:cs="Times New Roman"/>
          <w:sz w:val="28"/>
          <w:szCs w:val="28"/>
        </w:rPr>
        <w:t xml:space="preserve"> у рамках проведеної позапланової перевірки </w:t>
      </w:r>
      <w:r w:rsidR="00190293" w:rsidRPr="00521AF5">
        <w:rPr>
          <w:rFonts w:ascii="Times New Roman" w:hAnsi="Times New Roman" w:cs="Times New Roman"/>
          <w:sz w:val="28"/>
          <w:szCs w:val="28"/>
        </w:rPr>
        <w:t xml:space="preserve">та відповідно до </w:t>
      </w:r>
      <w:r w:rsidR="00381E3D" w:rsidRPr="00521AF5">
        <w:rPr>
          <w:rStyle w:val="rvts9"/>
          <w:rFonts w:ascii="Times New Roman" w:eastAsia="Times New Roman" w:hAnsi="Times New Roman" w:cs="Times New Roman"/>
          <w:bCs/>
          <w:iCs/>
          <w:kern w:val="2"/>
          <w:sz w:val="28"/>
          <w:szCs w:val="28"/>
          <w:shd w:val="clear" w:color="auto" w:fill="FFFFFF"/>
          <w:lang w:eastAsia="uk-UA"/>
        </w:rPr>
        <w:t>рішення КРАІЛ від 14 грудня 2023 року № 497</w:t>
      </w:r>
      <w:r w:rsidR="00190293" w:rsidRPr="00521AF5">
        <w:rPr>
          <w:rStyle w:val="rvts9"/>
          <w:rFonts w:ascii="Times New Roman" w:eastAsia="Times New Roman" w:hAnsi="Times New Roman" w:cs="Times New Roman"/>
          <w:bCs/>
          <w:iCs/>
          <w:kern w:val="2"/>
          <w:sz w:val="28"/>
          <w:szCs w:val="28"/>
          <w:shd w:val="clear" w:color="auto" w:fill="FFFFFF"/>
          <w:lang w:eastAsia="uk-UA"/>
        </w:rPr>
        <w:t xml:space="preserve"> </w:t>
      </w:r>
      <w:r w:rsidR="006827F6" w:rsidRPr="00521AF5">
        <w:rPr>
          <w:rStyle w:val="rvts9"/>
          <w:rFonts w:ascii="Times New Roman" w:eastAsia="Times New Roman" w:hAnsi="Times New Roman" w:cs="Times New Roman"/>
          <w:bCs/>
          <w:iCs/>
          <w:kern w:val="2"/>
          <w:sz w:val="28"/>
          <w:szCs w:val="28"/>
          <w:shd w:val="clear" w:color="auto" w:fill="FFFFFF"/>
          <w:lang w:eastAsia="uk-UA"/>
        </w:rPr>
        <w:t>«Про результати проведення позапланової перевірки товариства з обмеженою відповідальністю «УКР ГЕЙМ ТЕХНОЛОДЖІ»</w:t>
      </w:r>
      <w:r w:rsidR="00521AF5" w:rsidRPr="00521AF5">
        <w:rPr>
          <w:rStyle w:val="rvts9"/>
          <w:rFonts w:ascii="Times New Roman" w:eastAsia="Times New Roman" w:hAnsi="Times New Roman" w:cs="Times New Roman"/>
          <w:bCs/>
          <w:iCs/>
          <w:kern w:val="2"/>
          <w:sz w:val="28"/>
          <w:szCs w:val="28"/>
          <w:shd w:val="clear" w:color="auto" w:fill="FFFFFF"/>
          <w:lang w:eastAsia="uk-UA"/>
        </w:rPr>
        <w:t>.</w:t>
      </w:r>
    </w:p>
    <w:p w14:paraId="7DE5EFB4" w14:textId="77777777" w:rsidR="007C6F10" w:rsidRPr="00B93BCF" w:rsidRDefault="007C6F10" w:rsidP="009E5D6E">
      <w:pPr>
        <w:spacing w:after="0" w:line="240" w:lineRule="auto"/>
        <w:ind w:right="57" w:firstLine="567"/>
        <w:jc w:val="right"/>
        <w:rPr>
          <w:sz w:val="20"/>
          <w:szCs w:val="20"/>
        </w:rPr>
      </w:pPr>
    </w:p>
    <w:p w14:paraId="3CA1FA2B" w14:textId="1AD082C8" w:rsidR="000067D8" w:rsidRDefault="000067D8" w:rsidP="00521AF5">
      <w:pPr>
        <w:spacing w:after="0" w:line="240" w:lineRule="auto"/>
        <w:ind w:right="57" w:firstLine="567"/>
        <w:jc w:val="both"/>
        <w:rPr>
          <w:rFonts w:ascii="Times New Roman" w:hAnsi="Times New Roman" w:cs="Times New Roman"/>
          <w:bCs/>
          <w:i/>
          <w:iCs/>
          <w:sz w:val="28"/>
          <w:szCs w:val="28"/>
        </w:rPr>
      </w:pPr>
      <w:r w:rsidRPr="003948D4">
        <w:rPr>
          <w:rFonts w:ascii="Times New Roman" w:hAnsi="Times New Roman" w:cs="Times New Roman"/>
          <w:bCs/>
          <w:i/>
          <w:iCs/>
          <w:sz w:val="28"/>
          <w:szCs w:val="28"/>
        </w:rPr>
        <w:t>Щодо реалізаці</w:t>
      </w:r>
      <w:r w:rsidR="00752766">
        <w:rPr>
          <w:rFonts w:ascii="Times New Roman" w:hAnsi="Times New Roman" w:cs="Times New Roman"/>
          <w:bCs/>
          <w:i/>
          <w:iCs/>
          <w:sz w:val="28"/>
          <w:szCs w:val="28"/>
        </w:rPr>
        <w:t>ї</w:t>
      </w:r>
      <w:r w:rsidRPr="003948D4">
        <w:rPr>
          <w:rFonts w:ascii="Times New Roman" w:hAnsi="Times New Roman" w:cs="Times New Roman"/>
          <w:bCs/>
          <w:i/>
          <w:iCs/>
          <w:sz w:val="28"/>
          <w:szCs w:val="28"/>
        </w:rPr>
        <w:t xml:space="preserve"> заходів, спрямованих на детінізацію господарської діяльності у сфері організації та проведення азартних ігор та у лотерейній сфері</w:t>
      </w:r>
    </w:p>
    <w:p w14:paraId="4619CCE0" w14:textId="6639A286" w:rsidR="00F73926" w:rsidRDefault="00F73926" w:rsidP="00F73926">
      <w:pPr>
        <w:pStyle w:val="a5"/>
        <w:tabs>
          <w:tab w:val="left" w:pos="450"/>
        </w:tabs>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Звернення, що надходять до КРАІЛ, підлягають ретельному аналізу на предмет наявності відомостей, що можуть свідчити про порушення законодавства, зокрема нелегальної діяльності гральних закладів або незаконної діяльності з організації та проведення азартних ігор, лотерей, та у </w:t>
      </w:r>
      <w:r w:rsidR="00D45DD1">
        <w:rPr>
          <w:rFonts w:ascii="Times New Roman" w:hAnsi="Times New Roman" w:cs="Times New Roman"/>
          <w:sz w:val="28"/>
          <w:szCs w:val="28"/>
        </w:rPr>
        <w:t>разі</w:t>
      </w:r>
      <w:r w:rsidRPr="003948D4">
        <w:rPr>
          <w:rFonts w:ascii="Times New Roman" w:hAnsi="Times New Roman" w:cs="Times New Roman"/>
          <w:sz w:val="28"/>
          <w:szCs w:val="28"/>
        </w:rPr>
        <w:t xml:space="preserve"> наявності </w:t>
      </w:r>
      <w:r w:rsidRPr="003948D4">
        <w:rPr>
          <w:rFonts w:ascii="Times New Roman" w:hAnsi="Times New Roman" w:cs="Times New Roman"/>
          <w:sz w:val="28"/>
          <w:szCs w:val="28"/>
        </w:rPr>
        <w:lastRenderedPageBreak/>
        <w:t>таких відомостей, вживаються відповідні заходи щодо переда</w:t>
      </w:r>
      <w:r w:rsidR="00E54322">
        <w:rPr>
          <w:rFonts w:ascii="Times New Roman" w:hAnsi="Times New Roman" w:cs="Times New Roman"/>
          <w:sz w:val="28"/>
          <w:szCs w:val="28"/>
        </w:rPr>
        <w:t>ння</w:t>
      </w:r>
      <w:r w:rsidRPr="003948D4">
        <w:rPr>
          <w:rFonts w:ascii="Times New Roman" w:hAnsi="Times New Roman" w:cs="Times New Roman"/>
          <w:sz w:val="28"/>
          <w:szCs w:val="28"/>
        </w:rPr>
        <w:t xml:space="preserve"> інформації правоохоронним органам для опрацювання та реагування.</w:t>
      </w:r>
    </w:p>
    <w:p w14:paraId="1A558956" w14:textId="606B917F" w:rsidR="00727D16" w:rsidRPr="003948D4" w:rsidRDefault="00727D16" w:rsidP="00727D16">
      <w:pPr>
        <w:widowControl w:val="0"/>
        <w:snapToGrid w:val="0"/>
        <w:spacing w:after="0" w:line="240" w:lineRule="auto"/>
        <w:ind w:right="57" w:firstLine="567"/>
        <w:jc w:val="both"/>
        <w:rPr>
          <w:rFonts w:ascii="Times New Roman" w:eastAsia="Batang" w:hAnsi="Times New Roman" w:cs="Times New Roman"/>
          <w:sz w:val="28"/>
          <w:szCs w:val="28"/>
        </w:rPr>
      </w:pPr>
      <w:r w:rsidRPr="003948D4">
        <w:rPr>
          <w:rFonts w:ascii="Times New Roman" w:hAnsi="Times New Roman" w:cs="Times New Roman"/>
          <w:sz w:val="28"/>
          <w:szCs w:val="28"/>
        </w:rPr>
        <w:t>Також протягом 2023 року опрацьовано 59 запитів правоохоронних та інших державних органів на інформацію щодо виявлення незаконної діяльності з організації та проведення азартних ігор та лотерей, і надано актуальну інформацію, яка міститься в реєстрах у сфері організації та проведення азартних ігор та Єдиному реєстрі державних лотерей, запроваджених в Україні для підготовки відповідей на запити.</w:t>
      </w:r>
    </w:p>
    <w:p w14:paraId="66D58663" w14:textId="5549D2DA" w:rsidR="00F73926" w:rsidRPr="003948D4" w:rsidRDefault="00F73926" w:rsidP="00F73926">
      <w:pPr>
        <w:spacing w:after="0" w:line="240" w:lineRule="auto"/>
        <w:ind w:firstLine="567"/>
        <w:jc w:val="both"/>
        <w:rPr>
          <w:rFonts w:ascii="Times New Roman" w:hAnsi="Times New Roman" w:cs="Times New Roman"/>
          <w:sz w:val="28"/>
          <w:szCs w:val="28"/>
          <w:shd w:val="clear" w:color="auto" w:fill="FFFFFF"/>
        </w:rPr>
      </w:pPr>
      <w:bookmarkStart w:id="45" w:name="_Hlk160020563"/>
      <w:r w:rsidRPr="003948D4">
        <w:rPr>
          <w:rFonts w:ascii="Times New Roman" w:hAnsi="Times New Roman" w:cs="Times New Roman"/>
          <w:sz w:val="28"/>
          <w:szCs w:val="28"/>
          <w:shd w:val="clear" w:color="auto" w:fill="FFFFFF"/>
        </w:rPr>
        <w:t xml:space="preserve">Відповідно до пункту 30 частини першої статті 8 Закону № 768 КРАІЛ надано компетентним правоохоронним органам інформацію про адреси розміщення нелегальних гральних закладів для вжиття заходів </w:t>
      </w:r>
      <w:r w:rsidR="00AB2937">
        <w:rPr>
          <w:rFonts w:ascii="Times New Roman" w:hAnsi="Times New Roman" w:cs="Times New Roman"/>
          <w:sz w:val="28"/>
          <w:szCs w:val="28"/>
          <w:shd w:val="clear" w:color="auto" w:fill="FFFFFF"/>
        </w:rPr>
        <w:t>у</w:t>
      </w:r>
      <w:r w:rsidRPr="003948D4">
        <w:rPr>
          <w:rFonts w:ascii="Times New Roman" w:hAnsi="Times New Roman" w:cs="Times New Roman"/>
          <w:sz w:val="28"/>
          <w:szCs w:val="28"/>
          <w:shd w:val="clear" w:color="auto" w:fill="FFFFFF"/>
        </w:rPr>
        <w:t xml:space="preserve"> межах своїх повноважень та з метою протидії розвитку та функціонуванню заборонених азартних ігор та гральних закладів, зокрема на</w:t>
      </w:r>
      <w:r w:rsidR="00AB2937">
        <w:rPr>
          <w:rFonts w:ascii="Times New Roman" w:hAnsi="Times New Roman" w:cs="Times New Roman"/>
          <w:sz w:val="28"/>
          <w:szCs w:val="28"/>
          <w:shd w:val="clear" w:color="auto" w:fill="FFFFFF"/>
        </w:rPr>
        <w:t>діслано</w:t>
      </w:r>
      <w:r w:rsidRPr="003948D4">
        <w:rPr>
          <w:rFonts w:ascii="Times New Roman" w:hAnsi="Times New Roman" w:cs="Times New Roman"/>
          <w:sz w:val="28"/>
          <w:szCs w:val="28"/>
          <w:shd w:val="clear" w:color="auto" w:fill="FFFFFF"/>
        </w:rPr>
        <w:t xml:space="preserve"> до Бюро економічної безпеки України (БЕБ) для опрацювання та вжиття заходів у межах компетенції узагальнені переліки виявлених </w:t>
      </w:r>
      <w:proofErr w:type="spellStart"/>
      <w:r w:rsidRPr="003948D4">
        <w:rPr>
          <w:rFonts w:ascii="Times New Roman" w:hAnsi="Times New Roman" w:cs="Times New Roman"/>
          <w:sz w:val="28"/>
          <w:szCs w:val="28"/>
          <w:shd w:val="clear" w:color="auto" w:fill="FFFFFF"/>
        </w:rPr>
        <w:t>вебсайтів</w:t>
      </w:r>
      <w:proofErr w:type="spellEnd"/>
      <w:r w:rsidRPr="003948D4">
        <w:rPr>
          <w:rFonts w:ascii="Times New Roman" w:hAnsi="Times New Roman" w:cs="Times New Roman"/>
          <w:sz w:val="28"/>
          <w:szCs w:val="28"/>
          <w:shd w:val="clear" w:color="auto" w:fill="FFFFFF"/>
        </w:rPr>
        <w:t xml:space="preserve">, які організовують, проводять чи надають доступ до азартних ігор </w:t>
      </w:r>
      <w:r w:rsidR="00AB2937">
        <w:rPr>
          <w:rFonts w:ascii="Times New Roman" w:hAnsi="Times New Roman" w:cs="Times New Roman"/>
          <w:sz w:val="28"/>
          <w:szCs w:val="28"/>
          <w:shd w:val="clear" w:color="auto" w:fill="FFFFFF"/>
        </w:rPr>
        <w:t>у</w:t>
      </w:r>
      <w:r w:rsidRPr="003948D4">
        <w:rPr>
          <w:rFonts w:ascii="Times New Roman" w:hAnsi="Times New Roman" w:cs="Times New Roman"/>
          <w:sz w:val="28"/>
          <w:szCs w:val="28"/>
          <w:shd w:val="clear" w:color="auto" w:fill="FFFFFF"/>
        </w:rPr>
        <w:t xml:space="preserve"> мережі Інтернет на території України без відповідної ліцензії. </w:t>
      </w:r>
    </w:p>
    <w:bookmarkEnd w:id="45"/>
    <w:p w14:paraId="28917C14" w14:textId="6B46E3E0" w:rsidR="00F73926" w:rsidRPr="003948D4" w:rsidRDefault="00F73926" w:rsidP="00F73926">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Під час реалізації державної політики у сфері організації та проведення азартних ігор, відповідно до пункту 18 частини першої статті 8 Закону </w:t>
      </w:r>
      <w:r w:rsidRPr="003948D4">
        <w:rPr>
          <w:rFonts w:ascii="Times New Roman" w:hAnsi="Times New Roman" w:cs="Times New Roman"/>
          <w:sz w:val="28"/>
          <w:szCs w:val="28"/>
          <w:shd w:val="clear" w:color="auto" w:fill="FFFFFF"/>
        </w:rPr>
        <w:t>№ 768</w:t>
      </w:r>
      <w:r w:rsidRPr="003948D4">
        <w:rPr>
          <w:rFonts w:ascii="Times New Roman" w:hAnsi="Times New Roman" w:cs="Times New Roman"/>
          <w:sz w:val="28"/>
          <w:szCs w:val="28"/>
        </w:rPr>
        <w:t>, забезпечено здійснення заходів щодо запобігання та виявлення порушень законодавства у сфері організації та проведення азартних ігор. Зокрема</w:t>
      </w:r>
      <w:r w:rsidR="00045587">
        <w:rPr>
          <w:rFonts w:ascii="Times New Roman" w:hAnsi="Times New Roman" w:cs="Times New Roman"/>
          <w:sz w:val="28"/>
          <w:szCs w:val="28"/>
        </w:rPr>
        <w:t>,</w:t>
      </w:r>
      <w:r w:rsidRPr="003948D4">
        <w:rPr>
          <w:rFonts w:ascii="Times New Roman" w:hAnsi="Times New Roman" w:cs="Times New Roman"/>
          <w:sz w:val="28"/>
          <w:szCs w:val="28"/>
        </w:rPr>
        <w:t xml:space="preserve"> для пошуку неліцензованих </w:t>
      </w:r>
      <w:proofErr w:type="spellStart"/>
      <w:r w:rsidRPr="003948D4">
        <w:rPr>
          <w:rFonts w:ascii="Times New Roman" w:hAnsi="Times New Roman" w:cs="Times New Roman"/>
          <w:sz w:val="28"/>
          <w:szCs w:val="28"/>
        </w:rPr>
        <w:t>вебсайтів</w:t>
      </w:r>
      <w:proofErr w:type="spellEnd"/>
      <w:r w:rsidRPr="003948D4">
        <w:rPr>
          <w:rFonts w:ascii="Times New Roman" w:hAnsi="Times New Roman" w:cs="Times New Roman"/>
          <w:sz w:val="28"/>
          <w:szCs w:val="28"/>
        </w:rPr>
        <w:t xml:space="preserve"> азартних ігор та лотерей здійснювався моніторинг мережі Інтернет, у тому числі з використанням комп’ютерної програми «</w:t>
      </w:r>
      <w:proofErr w:type="spellStart"/>
      <w:r w:rsidRPr="003948D4">
        <w:rPr>
          <w:rFonts w:ascii="Times New Roman" w:hAnsi="Times New Roman" w:cs="Times New Roman"/>
          <w:sz w:val="28"/>
          <w:szCs w:val="28"/>
        </w:rPr>
        <w:t>Serpstat</w:t>
      </w:r>
      <w:proofErr w:type="spellEnd"/>
      <w:r w:rsidRPr="003948D4">
        <w:rPr>
          <w:rFonts w:ascii="Times New Roman" w:hAnsi="Times New Roman" w:cs="Times New Roman"/>
          <w:sz w:val="28"/>
          <w:szCs w:val="28"/>
        </w:rPr>
        <w:t xml:space="preserve">» (з вересня 2023 року). </w:t>
      </w:r>
    </w:p>
    <w:p w14:paraId="5329734E" w14:textId="7C16A74E" w:rsidR="00653000" w:rsidRDefault="00F73926" w:rsidP="00F73926">
      <w:pPr>
        <w:widowControl w:val="0"/>
        <w:snapToGrid w:val="0"/>
        <w:spacing w:after="0" w:line="240" w:lineRule="auto"/>
        <w:ind w:right="57" w:firstLine="567"/>
        <w:jc w:val="both"/>
        <w:rPr>
          <w:rFonts w:ascii="Times New Roman" w:hAnsi="Times New Roman" w:cs="Times New Roman"/>
          <w:sz w:val="28"/>
          <w:szCs w:val="28"/>
          <w:shd w:val="clear" w:color="auto" w:fill="FFFFFF"/>
        </w:rPr>
      </w:pPr>
      <w:r w:rsidRPr="003948D4">
        <w:rPr>
          <w:rFonts w:ascii="Times New Roman" w:hAnsi="Times New Roman" w:cs="Times New Roman"/>
          <w:sz w:val="28"/>
          <w:szCs w:val="28"/>
        </w:rPr>
        <w:t>О</w:t>
      </w:r>
      <w:r w:rsidRPr="003948D4">
        <w:rPr>
          <w:rFonts w:ascii="Times New Roman" w:hAnsi="Times New Roman" w:cs="Times New Roman"/>
          <w:sz w:val="28"/>
          <w:szCs w:val="28"/>
          <w:shd w:val="clear" w:color="auto" w:fill="FFFFFF"/>
        </w:rPr>
        <w:t xml:space="preserve">працьовано інформацію щодо 2147 </w:t>
      </w:r>
      <w:proofErr w:type="spellStart"/>
      <w:r w:rsidRPr="003948D4">
        <w:rPr>
          <w:rFonts w:ascii="Times New Roman" w:hAnsi="Times New Roman" w:cs="Times New Roman"/>
          <w:sz w:val="28"/>
          <w:szCs w:val="28"/>
          <w:shd w:val="clear" w:color="auto" w:fill="FFFFFF"/>
        </w:rPr>
        <w:t>вебсайтів</w:t>
      </w:r>
      <w:proofErr w:type="spellEnd"/>
      <w:r w:rsidRPr="003948D4">
        <w:rPr>
          <w:rFonts w:ascii="Times New Roman" w:hAnsi="Times New Roman" w:cs="Times New Roman"/>
          <w:sz w:val="28"/>
          <w:szCs w:val="28"/>
          <w:shd w:val="clear" w:color="auto" w:fill="FFFFFF"/>
        </w:rPr>
        <w:t xml:space="preserve"> </w:t>
      </w:r>
      <w:r w:rsidRPr="003948D4">
        <w:rPr>
          <w:rFonts w:ascii="Times New Roman" w:hAnsi="Times New Roman" w:cs="Times New Roman"/>
          <w:sz w:val="28"/>
          <w:szCs w:val="28"/>
        </w:rPr>
        <w:t>з ознаками азартної гри та/або лотерейної діяльності в мережі Інтернет на території України без відповідних ліцензій</w:t>
      </w:r>
      <w:r w:rsidRPr="003948D4">
        <w:rPr>
          <w:rFonts w:ascii="Times New Roman" w:hAnsi="Times New Roman" w:cs="Times New Roman"/>
          <w:sz w:val="28"/>
          <w:szCs w:val="28"/>
          <w:shd w:val="clear" w:color="auto" w:fill="FFFFFF"/>
        </w:rPr>
        <w:t xml:space="preserve">, з </w:t>
      </w:r>
      <w:r w:rsidRPr="00AF29AA">
        <w:rPr>
          <w:rFonts w:ascii="Times New Roman" w:hAnsi="Times New Roman" w:cs="Times New Roman"/>
          <w:sz w:val="28"/>
          <w:szCs w:val="28"/>
          <w:shd w:val="clear" w:color="auto" w:fill="FFFFFF"/>
        </w:rPr>
        <w:t>яких 582</w:t>
      </w:r>
      <w:r w:rsidRPr="003948D4">
        <w:rPr>
          <w:rFonts w:ascii="Times New Roman" w:hAnsi="Times New Roman" w:cs="Times New Roman"/>
          <w:sz w:val="28"/>
          <w:szCs w:val="28"/>
          <w:shd w:val="clear" w:color="auto" w:fill="FFFFFF"/>
        </w:rPr>
        <w:t xml:space="preserve"> </w:t>
      </w:r>
      <w:proofErr w:type="spellStart"/>
      <w:r w:rsidRPr="003948D4">
        <w:rPr>
          <w:rFonts w:ascii="Times New Roman" w:hAnsi="Times New Roman" w:cs="Times New Roman"/>
          <w:sz w:val="28"/>
          <w:szCs w:val="28"/>
          <w:shd w:val="clear" w:color="auto" w:fill="FFFFFF"/>
        </w:rPr>
        <w:t>вебсайти</w:t>
      </w:r>
      <w:proofErr w:type="spellEnd"/>
      <w:r w:rsidRPr="003948D4">
        <w:rPr>
          <w:rFonts w:ascii="Times New Roman" w:hAnsi="Times New Roman" w:cs="Times New Roman"/>
          <w:sz w:val="28"/>
          <w:szCs w:val="28"/>
          <w:shd w:val="clear" w:color="auto" w:fill="FFFFFF"/>
        </w:rPr>
        <w:t xml:space="preserve"> функціонують.</w:t>
      </w:r>
    </w:p>
    <w:p w14:paraId="6271BD70" w14:textId="07C982A7" w:rsidR="00F723E7" w:rsidRDefault="00F73926" w:rsidP="00F73926">
      <w:pPr>
        <w:widowControl w:val="0"/>
        <w:snapToGrid w:val="0"/>
        <w:spacing w:after="0" w:line="240" w:lineRule="auto"/>
        <w:ind w:right="57" w:firstLine="567"/>
        <w:jc w:val="both"/>
        <w:rPr>
          <w:rFonts w:ascii="Times New Roman" w:eastAsia="Batang" w:hAnsi="Times New Roman" w:cs="Times New Roman"/>
          <w:sz w:val="28"/>
          <w:szCs w:val="28"/>
        </w:rPr>
      </w:pPr>
      <w:r w:rsidRPr="003948D4">
        <w:rPr>
          <w:rFonts w:ascii="Times New Roman" w:hAnsi="Times New Roman" w:cs="Times New Roman"/>
          <w:sz w:val="28"/>
          <w:szCs w:val="28"/>
          <w:shd w:val="clear" w:color="auto" w:fill="FFFFFF"/>
        </w:rPr>
        <w:t xml:space="preserve">Актуалізовану інформацію про зазначені </w:t>
      </w:r>
      <w:proofErr w:type="spellStart"/>
      <w:r w:rsidRPr="003948D4">
        <w:rPr>
          <w:rFonts w:ascii="Times New Roman" w:hAnsi="Times New Roman" w:cs="Times New Roman"/>
          <w:sz w:val="28"/>
          <w:szCs w:val="28"/>
          <w:shd w:val="clear" w:color="auto" w:fill="FFFFFF"/>
        </w:rPr>
        <w:t>вебсайти</w:t>
      </w:r>
      <w:proofErr w:type="spellEnd"/>
      <w:r w:rsidRPr="003948D4">
        <w:rPr>
          <w:rFonts w:ascii="Times New Roman" w:hAnsi="Times New Roman" w:cs="Times New Roman"/>
          <w:sz w:val="28"/>
          <w:szCs w:val="28"/>
          <w:shd w:val="clear" w:color="auto" w:fill="FFFFFF"/>
        </w:rPr>
        <w:t xml:space="preserve"> </w:t>
      </w:r>
      <w:r w:rsidRPr="003948D4">
        <w:rPr>
          <w:rFonts w:ascii="Times New Roman" w:hAnsi="Times New Roman" w:cs="Times New Roman"/>
          <w:sz w:val="28"/>
          <w:szCs w:val="28"/>
        </w:rPr>
        <w:t>з урахуванням їх закриття відповідно до розпоряджень Національного центру оперативно-технічного управління мережами телекомунікацій (НЦУ) щодо блокування доменних імен, а також їх</w:t>
      </w:r>
      <w:r w:rsidR="00045587">
        <w:rPr>
          <w:rFonts w:ascii="Times New Roman" w:hAnsi="Times New Roman" w:cs="Times New Roman"/>
          <w:sz w:val="28"/>
          <w:szCs w:val="28"/>
        </w:rPr>
        <w:t>ніх</w:t>
      </w:r>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піддоменів</w:t>
      </w:r>
      <w:proofErr w:type="spellEnd"/>
      <w:r w:rsidRPr="003948D4">
        <w:rPr>
          <w:rFonts w:ascii="Times New Roman" w:hAnsi="Times New Roman" w:cs="Times New Roman"/>
          <w:sz w:val="28"/>
          <w:szCs w:val="28"/>
        </w:rPr>
        <w:t>, надіслано до правоохоронних органів.</w:t>
      </w:r>
      <w:r w:rsidRPr="003948D4">
        <w:rPr>
          <w:rFonts w:ascii="Times New Roman" w:eastAsia="Batang" w:hAnsi="Times New Roman" w:cs="Times New Roman"/>
          <w:sz w:val="28"/>
          <w:szCs w:val="28"/>
        </w:rPr>
        <w:t xml:space="preserve"> </w:t>
      </w:r>
    </w:p>
    <w:p w14:paraId="7051C542" w14:textId="3D7F7DB0" w:rsidR="00F73926" w:rsidRPr="003948D4" w:rsidRDefault="00F723E7" w:rsidP="00F73926">
      <w:pPr>
        <w:widowControl w:val="0"/>
        <w:snapToGrid w:val="0"/>
        <w:spacing w:after="0" w:line="240" w:lineRule="auto"/>
        <w:ind w:right="57" w:firstLine="567"/>
        <w:jc w:val="both"/>
        <w:rPr>
          <w:rFonts w:ascii="Times New Roman" w:eastAsia="Batang" w:hAnsi="Times New Roman" w:cs="Times New Roman"/>
          <w:sz w:val="28"/>
          <w:szCs w:val="28"/>
        </w:rPr>
      </w:pPr>
      <w:r>
        <w:rPr>
          <w:rFonts w:ascii="Times New Roman" w:eastAsia="Batang" w:hAnsi="Times New Roman" w:cs="Times New Roman"/>
          <w:sz w:val="28"/>
          <w:szCs w:val="28"/>
        </w:rPr>
        <w:t>З</w:t>
      </w:r>
      <w:r w:rsidR="00F73926" w:rsidRPr="003948D4">
        <w:rPr>
          <w:rFonts w:ascii="Times New Roman" w:eastAsia="Batang" w:hAnsi="Times New Roman" w:cs="Times New Roman"/>
          <w:sz w:val="28"/>
          <w:szCs w:val="28"/>
        </w:rPr>
        <w:t xml:space="preserve"> метою реалізації положень статті 25 Закону України «Про державне регулювання діяльності щодо організації та проведення азартних ігор» та Порядку направлення та виконання вимог щодо обмеження доступу на території України до </w:t>
      </w:r>
      <w:proofErr w:type="spellStart"/>
      <w:r w:rsidR="00F73926" w:rsidRPr="003948D4">
        <w:rPr>
          <w:rFonts w:ascii="Times New Roman" w:eastAsia="Batang" w:hAnsi="Times New Roman" w:cs="Times New Roman"/>
          <w:sz w:val="28"/>
          <w:szCs w:val="28"/>
        </w:rPr>
        <w:t>вебсайту</w:t>
      </w:r>
      <w:proofErr w:type="spellEnd"/>
      <w:r w:rsidR="00F73926" w:rsidRPr="003948D4">
        <w:rPr>
          <w:rFonts w:ascii="Times New Roman" w:eastAsia="Batang" w:hAnsi="Times New Roman" w:cs="Times New Roman"/>
          <w:sz w:val="28"/>
          <w:szCs w:val="28"/>
        </w:rPr>
        <w:t xml:space="preserve"> або його частини, затвердженого рішенням КРАІЛ </w:t>
      </w:r>
      <w:r w:rsidR="00AF29AA">
        <w:rPr>
          <w:rFonts w:ascii="Times New Roman" w:eastAsia="Batang" w:hAnsi="Times New Roman" w:cs="Times New Roman"/>
          <w:sz w:val="28"/>
          <w:szCs w:val="28"/>
        </w:rPr>
        <w:br/>
      </w:r>
      <w:r w:rsidR="00F73926" w:rsidRPr="003948D4">
        <w:rPr>
          <w:rFonts w:ascii="Times New Roman" w:eastAsia="Batang" w:hAnsi="Times New Roman" w:cs="Times New Roman"/>
          <w:sz w:val="28"/>
          <w:szCs w:val="28"/>
        </w:rPr>
        <w:t xml:space="preserve">від 30.08.2021 № 521, КРАІЛ за 2023 рік прийнято 140 рішень про направлення вимог щодо обмеження доступу на (з) території України до </w:t>
      </w:r>
      <w:proofErr w:type="spellStart"/>
      <w:r w:rsidR="00F73926" w:rsidRPr="003948D4">
        <w:rPr>
          <w:rFonts w:ascii="Times New Roman" w:eastAsia="Batang" w:hAnsi="Times New Roman" w:cs="Times New Roman"/>
          <w:sz w:val="28"/>
          <w:szCs w:val="28"/>
        </w:rPr>
        <w:t>вебсайтів</w:t>
      </w:r>
      <w:proofErr w:type="spellEnd"/>
      <w:r w:rsidR="00F73926" w:rsidRPr="003948D4">
        <w:rPr>
          <w:rFonts w:ascii="Times New Roman" w:eastAsia="Batang" w:hAnsi="Times New Roman" w:cs="Times New Roman"/>
          <w:sz w:val="28"/>
          <w:szCs w:val="28"/>
        </w:rPr>
        <w:t>, з використанням яких організовуються, проводяться азартні ігри чи надається доступ до них без відповідної ліцензії , з них:</w:t>
      </w:r>
    </w:p>
    <w:p w14:paraId="0C096573" w14:textId="77777777" w:rsidR="00F73926" w:rsidRPr="003948D4" w:rsidRDefault="00F73926" w:rsidP="00F73926">
      <w:pPr>
        <w:widowControl w:val="0"/>
        <w:snapToGrid w:val="0"/>
        <w:spacing w:after="0" w:line="240" w:lineRule="auto"/>
        <w:ind w:right="57" w:firstLine="567"/>
        <w:jc w:val="both"/>
        <w:rPr>
          <w:rFonts w:ascii="Times New Roman" w:eastAsia="Batang" w:hAnsi="Times New Roman" w:cs="Times New Roman"/>
          <w:sz w:val="28"/>
          <w:szCs w:val="28"/>
        </w:rPr>
      </w:pPr>
      <w:r w:rsidRPr="003948D4">
        <w:rPr>
          <w:rFonts w:ascii="Times New Roman" w:eastAsia="Batang" w:hAnsi="Times New Roman" w:cs="Times New Roman"/>
          <w:sz w:val="28"/>
          <w:szCs w:val="28"/>
        </w:rPr>
        <w:t xml:space="preserve">85 рішень КРАІЛ про вимоги до осіб, які через </w:t>
      </w:r>
      <w:proofErr w:type="spellStart"/>
      <w:r w:rsidRPr="003948D4">
        <w:rPr>
          <w:rFonts w:ascii="Times New Roman" w:eastAsia="Batang" w:hAnsi="Times New Roman" w:cs="Times New Roman"/>
          <w:sz w:val="28"/>
          <w:szCs w:val="28"/>
        </w:rPr>
        <w:t>вебсайти</w:t>
      </w:r>
      <w:proofErr w:type="spellEnd"/>
      <w:r w:rsidRPr="003948D4">
        <w:rPr>
          <w:rFonts w:ascii="Times New Roman" w:eastAsia="Batang" w:hAnsi="Times New Roman" w:cs="Times New Roman"/>
          <w:sz w:val="28"/>
          <w:szCs w:val="28"/>
        </w:rPr>
        <w:t xml:space="preserve"> організовують, проводять чи надають доступ до азартних ігор без відповідної ліцензії, щодо обмеження доступу на (з) території України до </w:t>
      </w:r>
      <w:proofErr w:type="spellStart"/>
      <w:r w:rsidRPr="003948D4">
        <w:rPr>
          <w:rFonts w:ascii="Times New Roman" w:eastAsia="Batang" w:hAnsi="Times New Roman" w:cs="Times New Roman"/>
          <w:sz w:val="28"/>
          <w:szCs w:val="28"/>
        </w:rPr>
        <w:t>вебсайтів</w:t>
      </w:r>
      <w:proofErr w:type="spellEnd"/>
      <w:r w:rsidRPr="003948D4">
        <w:rPr>
          <w:rFonts w:ascii="Times New Roman" w:eastAsia="Batang" w:hAnsi="Times New Roman" w:cs="Times New Roman"/>
          <w:sz w:val="28"/>
          <w:szCs w:val="28"/>
        </w:rPr>
        <w:t>;</w:t>
      </w:r>
    </w:p>
    <w:p w14:paraId="5F85929D" w14:textId="77777777" w:rsidR="00F73926" w:rsidRPr="003948D4" w:rsidRDefault="00F73926" w:rsidP="00F73926">
      <w:pPr>
        <w:widowControl w:val="0"/>
        <w:snapToGrid w:val="0"/>
        <w:spacing w:after="0" w:line="240" w:lineRule="auto"/>
        <w:ind w:right="57" w:firstLine="567"/>
        <w:jc w:val="both"/>
        <w:rPr>
          <w:rFonts w:ascii="Times New Roman" w:eastAsia="Batang" w:hAnsi="Times New Roman" w:cs="Times New Roman"/>
          <w:sz w:val="28"/>
          <w:szCs w:val="28"/>
        </w:rPr>
      </w:pPr>
      <w:r w:rsidRPr="003948D4">
        <w:rPr>
          <w:rFonts w:ascii="Times New Roman" w:eastAsia="Batang" w:hAnsi="Times New Roman" w:cs="Times New Roman"/>
          <w:sz w:val="28"/>
          <w:szCs w:val="28"/>
        </w:rPr>
        <w:t xml:space="preserve">55 рішень КРАІЛ про вимоги до постачальників послуг хостингу </w:t>
      </w:r>
      <w:r w:rsidRPr="003948D4">
        <w:rPr>
          <w:rFonts w:ascii="Times New Roman" w:eastAsia="Batang" w:hAnsi="Times New Roman" w:cs="Times New Roman"/>
          <w:sz w:val="28"/>
          <w:szCs w:val="28"/>
        </w:rPr>
        <w:lastRenderedPageBreak/>
        <w:t xml:space="preserve">(зберігання інформації), на технічних засобах яких розміщені </w:t>
      </w:r>
      <w:proofErr w:type="spellStart"/>
      <w:r w:rsidRPr="003948D4">
        <w:rPr>
          <w:rFonts w:ascii="Times New Roman" w:eastAsia="Batang" w:hAnsi="Times New Roman" w:cs="Times New Roman"/>
          <w:sz w:val="28"/>
          <w:szCs w:val="28"/>
        </w:rPr>
        <w:t>вебсайти</w:t>
      </w:r>
      <w:proofErr w:type="spellEnd"/>
      <w:r w:rsidRPr="003948D4">
        <w:rPr>
          <w:rFonts w:ascii="Times New Roman" w:eastAsia="Batang" w:hAnsi="Times New Roman" w:cs="Times New Roman"/>
          <w:sz w:val="28"/>
          <w:szCs w:val="28"/>
        </w:rPr>
        <w:t xml:space="preserve">,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w:t>
      </w:r>
      <w:proofErr w:type="spellStart"/>
      <w:r w:rsidRPr="003948D4">
        <w:rPr>
          <w:rFonts w:ascii="Times New Roman" w:eastAsia="Batang" w:hAnsi="Times New Roman" w:cs="Times New Roman"/>
          <w:sz w:val="28"/>
          <w:szCs w:val="28"/>
        </w:rPr>
        <w:t>вебсайтів</w:t>
      </w:r>
      <w:proofErr w:type="spellEnd"/>
      <w:r w:rsidRPr="003948D4">
        <w:rPr>
          <w:rFonts w:ascii="Times New Roman" w:eastAsia="Batang" w:hAnsi="Times New Roman" w:cs="Times New Roman"/>
          <w:sz w:val="28"/>
          <w:szCs w:val="28"/>
        </w:rPr>
        <w:t>.</w:t>
      </w:r>
    </w:p>
    <w:p w14:paraId="225686D3" w14:textId="3C6DE6CF" w:rsidR="00F73926" w:rsidRPr="003948D4" w:rsidRDefault="00F73926" w:rsidP="00F73926">
      <w:pPr>
        <w:widowControl w:val="0"/>
        <w:snapToGrid w:val="0"/>
        <w:spacing w:after="0" w:line="240" w:lineRule="auto"/>
        <w:ind w:right="57" w:firstLine="567"/>
        <w:jc w:val="both"/>
        <w:rPr>
          <w:rFonts w:ascii="Times New Roman" w:eastAsia="Batang" w:hAnsi="Times New Roman" w:cs="Times New Roman"/>
          <w:sz w:val="28"/>
          <w:szCs w:val="28"/>
        </w:rPr>
      </w:pPr>
      <w:r w:rsidRPr="009A1D04">
        <w:rPr>
          <w:rFonts w:ascii="Times New Roman" w:eastAsia="Batang" w:hAnsi="Times New Roman" w:cs="Times New Roman"/>
          <w:sz w:val="28"/>
          <w:szCs w:val="28"/>
        </w:rPr>
        <w:t xml:space="preserve">За результатами перевірки виконання зазначених вимог </w:t>
      </w:r>
      <w:r w:rsidR="00045587">
        <w:rPr>
          <w:rFonts w:ascii="Times New Roman" w:eastAsia="Batang" w:hAnsi="Times New Roman" w:cs="Times New Roman"/>
          <w:sz w:val="28"/>
          <w:szCs w:val="28"/>
        </w:rPr>
        <w:t>і</w:t>
      </w:r>
      <w:r w:rsidRPr="009A1D04">
        <w:rPr>
          <w:rFonts w:ascii="Times New Roman" w:eastAsia="Batang" w:hAnsi="Times New Roman" w:cs="Times New Roman"/>
          <w:sz w:val="28"/>
          <w:szCs w:val="28"/>
        </w:rPr>
        <w:t>з січня 2023 року КРАІЛ на</w:t>
      </w:r>
      <w:r w:rsidR="00AF29AA" w:rsidRPr="009A1D04">
        <w:rPr>
          <w:rFonts w:ascii="Times New Roman" w:eastAsia="Batang" w:hAnsi="Times New Roman" w:cs="Times New Roman"/>
          <w:sz w:val="28"/>
          <w:szCs w:val="28"/>
        </w:rPr>
        <w:t>діслала</w:t>
      </w:r>
      <w:r w:rsidRPr="009A1D04">
        <w:rPr>
          <w:rFonts w:ascii="Times New Roman" w:eastAsia="Batang" w:hAnsi="Times New Roman" w:cs="Times New Roman"/>
          <w:sz w:val="28"/>
          <w:szCs w:val="28"/>
        </w:rPr>
        <w:t xml:space="preserve"> до правоохоронних органів, на які законами України покладено здійснення правоохоронних функцій, 90 листів. Зокрема, на</w:t>
      </w:r>
      <w:r w:rsidR="00AF29AA" w:rsidRPr="009A1D04">
        <w:rPr>
          <w:rFonts w:ascii="Times New Roman" w:eastAsia="Batang" w:hAnsi="Times New Roman" w:cs="Times New Roman"/>
          <w:sz w:val="28"/>
          <w:szCs w:val="28"/>
        </w:rPr>
        <w:t>дісла</w:t>
      </w:r>
      <w:r w:rsidRPr="009A1D04">
        <w:rPr>
          <w:rFonts w:ascii="Times New Roman" w:eastAsia="Batang" w:hAnsi="Times New Roman" w:cs="Times New Roman"/>
          <w:sz w:val="28"/>
          <w:szCs w:val="28"/>
        </w:rPr>
        <w:t>но 45 листів з матеріалами до Бюро економічної безпеки України з метою перевірки фактів можливої незаконної діяльності з організації або проведення азартних ігор та лотерей</w:t>
      </w:r>
      <w:r w:rsidR="00045587">
        <w:rPr>
          <w:rFonts w:ascii="Times New Roman" w:eastAsia="Batang" w:hAnsi="Times New Roman" w:cs="Times New Roman"/>
          <w:sz w:val="28"/>
          <w:szCs w:val="28"/>
        </w:rPr>
        <w:t xml:space="preserve"> і</w:t>
      </w:r>
      <w:r w:rsidRPr="009A1D04">
        <w:rPr>
          <w:rFonts w:ascii="Times New Roman" w:eastAsia="Batang" w:hAnsi="Times New Roman" w:cs="Times New Roman"/>
          <w:sz w:val="28"/>
          <w:szCs w:val="28"/>
        </w:rPr>
        <w:t xml:space="preserve"> 45 листів </w:t>
      </w:r>
      <w:r w:rsidR="00045587">
        <w:rPr>
          <w:rFonts w:ascii="Times New Roman" w:eastAsia="Batang" w:hAnsi="Times New Roman" w:cs="Times New Roman"/>
          <w:sz w:val="28"/>
          <w:szCs w:val="28"/>
        </w:rPr>
        <w:t>і</w:t>
      </w:r>
      <w:r w:rsidRPr="009A1D04">
        <w:rPr>
          <w:rFonts w:ascii="Times New Roman" w:eastAsia="Batang" w:hAnsi="Times New Roman" w:cs="Times New Roman"/>
          <w:sz w:val="28"/>
          <w:szCs w:val="28"/>
        </w:rPr>
        <w:t xml:space="preserve">з матеріалами до Служби безпеки України з метою здійснення перевірки причетності </w:t>
      </w:r>
      <w:proofErr w:type="spellStart"/>
      <w:r w:rsidRPr="009A1D04">
        <w:rPr>
          <w:rFonts w:ascii="Times New Roman" w:eastAsia="Batang" w:hAnsi="Times New Roman" w:cs="Times New Roman"/>
          <w:sz w:val="28"/>
          <w:szCs w:val="28"/>
        </w:rPr>
        <w:t>вебсайтів</w:t>
      </w:r>
      <w:proofErr w:type="spellEnd"/>
      <w:r w:rsidRPr="009A1D04">
        <w:rPr>
          <w:rFonts w:ascii="Times New Roman" w:eastAsia="Batang" w:hAnsi="Times New Roman" w:cs="Times New Roman"/>
          <w:sz w:val="28"/>
          <w:szCs w:val="28"/>
        </w:rPr>
        <w:t xml:space="preserve"> до діяльності, що створює загрозу національній безпеці.</w:t>
      </w:r>
    </w:p>
    <w:p w14:paraId="41033EDE" w14:textId="73A15D4B" w:rsidR="005B3968" w:rsidRPr="003948D4" w:rsidRDefault="00B12ACD" w:rsidP="005B3968">
      <w:pPr>
        <w:widowControl w:val="0"/>
        <w:snapToGrid w:val="0"/>
        <w:spacing w:after="0" w:line="240" w:lineRule="auto"/>
        <w:ind w:right="57" w:firstLine="567"/>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Для </w:t>
      </w:r>
      <w:r w:rsidRPr="003948D4">
        <w:rPr>
          <w:rFonts w:ascii="Times New Roman" w:eastAsia="Batang" w:hAnsi="Times New Roman" w:cs="Times New Roman"/>
          <w:sz w:val="28"/>
          <w:szCs w:val="28"/>
        </w:rPr>
        <w:t xml:space="preserve">обговорення стану та актуальних питань протидії розвитку та функціонуванню заборонених азартних ігор та лотерей </w:t>
      </w:r>
      <w:r w:rsidR="00045587">
        <w:rPr>
          <w:rFonts w:ascii="Times New Roman" w:eastAsia="Batang" w:hAnsi="Times New Roman" w:cs="Times New Roman"/>
          <w:sz w:val="28"/>
          <w:szCs w:val="28"/>
        </w:rPr>
        <w:t>у</w:t>
      </w:r>
      <w:r w:rsidRPr="003948D4">
        <w:rPr>
          <w:rFonts w:ascii="Times New Roman" w:eastAsia="Batang" w:hAnsi="Times New Roman" w:cs="Times New Roman"/>
          <w:sz w:val="28"/>
          <w:szCs w:val="28"/>
        </w:rPr>
        <w:t xml:space="preserve"> мережі Інтернет</w:t>
      </w:r>
      <w:r>
        <w:rPr>
          <w:rFonts w:ascii="Times New Roman" w:eastAsia="Batang" w:hAnsi="Times New Roman" w:cs="Times New Roman"/>
          <w:sz w:val="28"/>
          <w:szCs w:val="28"/>
        </w:rPr>
        <w:t xml:space="preserve"> </w:t>
      </w:r>
      <w:r w:rsidR="0049664D" w:rsidRPr="003948D4">
        <w:rPr>
          <w:rFonts w:ascii="Times New Roman" w:eastAsia="Batang" w:hAnsi="Times New Roman" w:cs="Times New Roman"/>
          <w:sz w:val="28"/>
          <w:szCs w:val="28"/>
        </w:rPr>
        <w:t xml:space="preserve">04.07.2023 </w:t>
      </w:r>
      <w:r w:rsidRPr="003948D4">
        <w:rPr>
          <w:rFonts w:ascii="Times New Roman" w:eastAsia="Batang" w:hAnsi="Times New Roman" w:cs="Times New Roman"/>
          <w:sz w:val="28"/>
          <w:szCs w:val="28"/>
        </w:rPr>
        <w:t xml:space="preserve">проведено робочу зустріч </w:t>
      </w:r>
      <w:r w:rsidR="008472E8">
        <w:rPr>
          <w:rFonts w:ascii="Times New Roman" w:eastAsia="Batang" w:hAnsi="Times New Roman" w:cs="Times New Roman"/>
          <w:sz w:val="28"/>
          <w:szCs w:val="28"/>
        </w:rPr>
        <w:t>і</w:t>
      </w:r>
      <w:r w:rsidRPr="003948D4">
        <w:rPr>
          <w:rFonts w:ascii="Times New Roman" w:eastAsia="Batang" w:hAnsi="Times New Roman" w:cs="Times New Roman"/>
          <w:sz w:val="28"/>
          <w:szCs w:val="28"/>
        </w:rPr>
        <w:t>з представниками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008472E8">
        <w:rPr>
          <w:rFonts w:ascii="Times New Roman" w:eastAsia="Batang" w:hAnsi="Times New Roman" w:cs="Times New Roman"/>
          <w:sz w:val="28"/>
          <w:szCs w:val="28"/>
        </w:rPr>
        <w:t>,</w:t>
      </w:r>
      <w:r w:rsidRPr="003948D4">
        <w:rPr>
          <w:rFonts w:ascii="Times New Roman" w:eastAsia="Batang" w:hAnsi="Times New Roman" w:cs="Times New Roman"/>
          <w:sz w:val="28"/>
          <w:szCs w:val="28"/>
        </w:rPr>
        <w:t xml:space="preserve"> та Національного центру оперативно-технічного управління електронними комунікаційними мережами України </w:t>
      </w:r>
      <w:r>
        <w:rPr>
          <w:rFonts w:ascii="Times New Roman" w:eastAsia="Batang" w:hAnsi="Times New Roman" w:cs="Times New Roman"/>
          <w:sz w:val="28"/>
          <w:szCs w:val="28"/>
        </w:rPr>
        <w:t>(НЦУ)</w:t>
      </w:r>
      <w:r w:rsidR="0049664D">
        <w:rPr>
          <w:rFonts w:ascii="Times New Roman" w:eastAsia="Batang" w:hAnsi="Times New Roman" w:cs="Times New Roman"/>
          <w:sz w:val="28"/>
          <w:szCs w:val="28"/>
        </w:rPr>
        <w:t xml:space="preserve">. </w:t>
      </w:r>
      <w:r w:rsidR="005B3968" w:rsidRPr="003948D4">
        <w:rPr>
          <w:rFonts w:ascii="Times New Roman" w:eastAsia="Batang" w:hAnsi="Times New Roman" w:cs="Times New Roman"/>
          <w:sz w:val="28"/>
          <w:szCs w:val="28"/>
        </w:rPr>
        <w:t xml:space="preserve">За результатами проведеної зустрічі, з метою перегляду </w:t>
      </w:r>
      <w:r w:rsidR="008472E8">
        <w:rPr>
          <w:rFonts w:ascii="Times New Roman" w:eastAsia="Batang" w:hAnsi="Times New Roman" w:cs="Times New Roman"/>
          <w:sz w:val="28"/>
          <w:szCs w:val="28"/>
        </w:rPr>
        <w:t>чинного</w:t>
      </w:r>
      <w:r w:rsidR="005B3968" w:rsidRPr="003948D4">
        <w:rPr>
          <w:rFonts w:ascii="Times New Roman" w:eastAsia="Batang" w:hAnsi="Times New Roman" w:cs="Times New Roman"/>
          <w:sz w:val="28"/>
          <w:szCs w:val="28"/>
        </w:rPr>
        <w:t xml:space="preserve"> порядку та розробки більш досконалого механізму блокування нелегальних </w:t>
      </w:r>
      <w:proofErr w:type="spellStart"/>
      <w:r w:rsidR="005B3968" w:rsidRPr="003948D4">
        <w:rPr>
          <w:rFonts w:ascii="Times New Roman" w:eastAsia="Batang" w:hAnsi="Times New Roman" w:cs="Times New Roman"/>
          <w:sz w:val="28"/>
          <w:szCs w:val="28"/>
        </w:rPr>
        <w:t>вебсайтів</w:t>
      </w:r>
      <w:proofErr w:type="spellEnd"/>
      <w:r w:rsidR="005B3968" w:rsidRPr="003948D4">
        <w:rPr>
          <w:rFonts w:ascii="Times New Roman" w:eastAsia="Batang" w:hAnsi="Times New Roman" w:cs="Times New Roman"/>
          <w:sz w:val="28"/>
          <w:szCs w:val="28"/>
        </w:rPr>
        <w:t xml:space="preserve"> з азартними іграми та лотереями на території України КРАІЛ надіслано листи до згаданих вище органів щодо нормативно-правового регулювання та проблематики процесу блокування нелегальних </w:t>
      </w:r>
      <w:proofErr w:type="spellStart"/>
      <w:r w:rsidR="005B3968" w:rsidRPr="003948D4">
        <w:rPr>
          <w:rFonts w:ascii="Times New Roman" w:eastAsia="Batang" w:hAnsi="Times New Roman" w:cs="Times New Roman"/>
          <w:sz w:val="28"/>
          <w:szCs w:val="28"/>
        </w:rPr>
        <w:t>вебсайтів</w:t>
      </w:r>
      <w:proofErr w:type="spellEnd"/>
      <w:r w:rsidR="005B3968" w:rsidRPr="003948D4">
        <w:rPr>
          <w:rFonts w:ascii="Times New Roman" w:eastAsia="Batang" w:hAnsi="Times New Roman" w:cs="Times New Roman"/>
          <w:sz w:val="28"/>
          <w:szCs w:val="28"/>
        </w:rPr>
        <w:t xml:space="preserve"> на території України.</w:t>
      </w:r>
    </w:p>
    <w:p w14:paraId="6C7F14CE" w14:textId="70639379" w:rsidR="00F73926" w:rsidRPr="003948D4" w:rsidRDefault="00F73926" w:rsidP="00F73926">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Відповідно до статті 32 Закону України «Про електронні комунікації», пунктів 14, 27 Порядку оперативно-технічного управління телекомунікаційними мережами в умовах надзвичайних ситуацій, надзвичайного та воєнного стану, затвердженого постановою Кабінету Міністрів України від 29</w:t>
      </w:r>
      <w:r w:rsidR="008472E8">
        <w:rPr>
          <w:rFonts w:ascii="Times New Roman" w:hAnsi="Times New Roman" w:cs="Times New Roman"/>
          <w:sz w:val="28"/>
          <w:szCs w:val="28"/>
        </w:rPr>
        <w:t xml:space="preserve"> червня </w:t>
      </w:r>
      <w:r w:rsidRPr="003948D4">
        <w:rPr>
          <w:rFonts w:ascii="Times New Roman" w:hAnsi="Times New Roman" w:cs="Times New Roman"/>
          <w:sz w:val="28"/>
          <w:szCs w:val="28"/>
        </w:rPr>
        <w:t>2004</w:t>
      </w:r>
      <w:r w:rsidR="008472E8">
        <w:rPr>
          <w:rFonts w:ascii="Times New Roman" w:hAnsi="Times New Roman" w:cs="Times New Roman"/>
          <w:sz w:val="28"/>
          <w:szCs w:val="28"/>
        </w:rPr>
        <w:t xml:space="preserve"> року</w:t>
      </w:r>
      <w:r w:rsidRPr="003948D4">
        <w:rPr>
          <w:rFonts w:ascii="Times New Roman" w:hAnsi="Times New Roman" w:cs="Times New Roman"/>
          <w:sz w:val="28"/>
          <w:szCs w:val="28"/>
        </w:rPr>
        <w:t xml:space="preserve"> № 812, НЦУ видані розпорядження про блокування домен</w:t>
      </w:r>
      <w:r w:rsidR="00E162D6">
        <w:rPr>
          <w:rFonts w:ascii="Times New Roman" w:hAnsi="Times New Roman" w:cs="Times New Roman"/>
          <w:sz w:val="28"/>
          <w:szCs w:val="28"/>
        </w:rPr>
        <w:t>н</w:t>
      </w:r>
      <w:r w:rsidRPr="003948D4">
        <w:rPr>
          <w:rFonts w:ascii="Times New Roman" w:hAnsi="Times New Roman" w:cs="Times New Roman"/>
          <w:sz w:val="28"/>
          <w:szCs w:val="28"/>
        </w:rPr>
        <w:t xml:space="preserve">их імен, а також їх </w:t>
      </w:r>
      <w:proofErr w:type="spellStart"/>
      <w:r w:rsidRPr="003948D4">
        <w:rPr>
          <w:rFonts w:ascii="Times New Roman" w:hAnsi="Times New Roman" w:cs="Times New Roman"/>
          <w:sz w:val="28"/>
          <w:szCs w:val="28"/>
        </w:rPr>
        <w:t>піддоменів</w:t>
      </w:r>
      <w:proofErr w:type="spellEnd"/>
      <w:r w:rsidRPr="003948D4">
        <w:rPr>
          <w:rFonts w:ascii="Times New Roman" w:hAnsi="Times New Roman" w:cs="Times New Roman"/>
          <w:sz w:val="28"/>
          <w:szCs w:val="28"/>
        </w:rPr>
        <w:t xml:space="preserve"> на рекурсивних DNS-серверах.</w:t>
      </w:r>
    </w:p>
    <w:p w14:paraId="624E1FF7" w14:textId="7ACEBF4A" w:rsidR="00F73926" w:rsidRPr="003948D4" w:rsidRDefault="00AC1F41" w:rsidP="00F73926">
      <w:pPr>
        <w:spacing w:after="0" w:line="240" w:lineRule="auto"/>
        <w:ind w:firstLine="567"/>
        <w:jc w:val="both"/>
        <w:rPr>
          <w:rFonts w:ascii="Times New Roman" w:hAnsi="Times New Roman" w:cs="Times New Roman"/>
          <w:sz w:val="28"/>
          <w:szCs w:val="28"/>
        </w:rPr>
      </w:pPr>
      <w:bookmarkStart w:id="46" w:name="_Hlk160020649"/>
      <w:r>
        <w:rPr>
          <w:rFonts w:ascii="Times New Roman" w:hAnsi="Times New Roman" w:cs="Times New Roman"/>
          <w:sz w:val="28"/>
          <w:szCs w:val="28"/>
        </w:rPr>
        <w:t>Слід зазначити, що з</w:t>
      </w:r>
      <w:r w:rsidR="00F73926" w:rsidRPr="003948D4">
        <w:rPr>
          <w:rFonts w:ascii="Times New Roman" w:hAnsi="Times New Roman" w:cs="Times New Roman"/>
          <w:sz w:val="28"/>
          <w:szCs w:val="28"/>
        </w:rPr>
        <w:t>а результат</w:t>
      </w:r>
      <w:r>
        <w:rPr>
          <w:rFonts w:ascii="Times New Roman" w:hAnsi="Times New Roman" w:cs="Times New Roman"/>
          <w:sz w:val="28"/>
          <w:szCs w:val="28"/>
        </w:rPr>
        <w:t>ами</w:t>
      </w:r>
      <w:r w:rsidR="00F73926" w:rsidRPr="003948D4">
        <w:rPr>
          <w:rFonts w:ascii="Times New Roman" w:hAnsi="Times New Roman" w:cs="Times New Roman"/>
          <w:sz w:val="28"/>
          <w:szCs w:val="28"/>
        </w:rPr>
        <w:t xml:space="preserve"> роботи щодо «детінізації» сфери азартних ігор КРАІЛ зафіксовано зміну механізмів, які використовуються неліцензованими в Україні організаторами азартних ігор для проведення фінансових операцій із внесення коштів на клієнтські (ігрові) рахунки гравців, зокрема для поповнення клієнтських рахунків гравців використовуються грошові перекази з картки на картку (p2p-платежі), в тому числі зарахування </w:t>
      </w:r>
      <w:proofErr w:type="spellStart"/>
      <w:r w:rsidR="00F73926" w:rsidRPr="003948D4">
        <w:rPr>
          <w:rFonts w:ascii="Times New Roman" w:hAnsi="Times New Roman" w:cs="Times New Roman"/>
          <w:sz w:val="28"/>
          <w:szCs w:val="28"/>
        </w:rPr>
        <w:t>криптовалюти</w:t>
      </w:r>
      <w:proofErr w:type="spellEnd"/>
      <w:r w:rsidR="00F73926" w:rsidRPr="003948D4">
        <w:rPr>
          <w:rFonts w:ascii="Times New Roman" w:hAnsi="Times New Roman" w:cs="Times New Roman"/>
          <w:sz w:val="28"/>
          <w:szCs w:val="28"/>
        </w:rPr>
        <w:t xml:space="preserve"> на клієнтський рахунок гравця. Також простежувалося, що до таких схем залучено значну кількість осіб, які, використовуючи персональні банківські платіжні картки різних банків, стають посередниками при проведенні фінансових операцій на користь нелегальних організаторів азартних ігор та сприяють вчиненню кримінального правопорушення, передбаченого статтею 203-2 Кримінального кодексу України. </w:t>
      </w:r>
    </w:p>
    <w:p w14:paraId="6A2D2DC1" w14:textId="0F6CD6A7" w:rsidR="00F73926" w:rsidRPr="003948D4" w:rsidRDefault="00F73926" w:rsidP="00F73926">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lastRenderedPageBreak/>
        <w:t xml:space="preserve">З огляду на це КРАІЛ надіслано відповідні матеріали щодо виявлених схем обходження заборони здійснення платежів на користь неліцензованих організаторів азартних ігор </w:t>
      </w:r>
      <w:r w:rsidR="0079343C">
        <w:rPr>
          <w:rFonts w:ascii="Times New Roman" w:hAnsi="Times New Roman" w:cs="Times New Roman"/>
          <w:sz w:val="28"/>
          <w:szCs w:val="28"/>
        </w:rPr>
        <w:t>і</w:t>
      </w:r>
      <w:r w:rsidRPr="003948D4">
        <w:rPr>
          <w:rFonts w:ascii="Times New Roman" w:hAnsi="Times New Roman" w:cs="Times New Roman"/>
          <w:sz w:val="28"/>
          <w:szCs w:val="28"/>
        </w:rPr>
        <w:t xml:space="preserve">з використанням банківських платіжних карток до Національного банку України та Бюро економічної безпеки України. </w:t>
      </w:r>
    </w:p>
    <w:p w14:paraId="2D51CA4B" w14:textId="5F02840F" w:rsidR="002B04D4" w:rsidRPr="003948D4" w:rsidRDefault="002B04D4" w:rsidP="002B04D4">
      <w:pPr>
        <w:widowControl w:val="0"/>
        <w:snapToGrid w:val="0"/>
        <w:spacing w:after="0" w:line="240" w:lineRule="auto"/>
        <w:ind w:right="57" w:firstLine="567"/>
        <w:jc w:val="both"/>
        <w:rPr>
          <w:rFonts w:ascii="Times New Roman" w:eastAsia="Batang" w:hAnsi="Times New Roman" w:cs="Times New Roman"/>
          <w:sz w:val="28"/>
          <w:szCs w:val="28"/>
        </w:rPr>
      </w:pPr>
      <w:r w:rsidRPr="003948D4">
        <w:rPr>
          <w:rFonts w:ascii="Times New Roman" w:eastAsia="Batang" w:hAnsi="Times New Roman" w:cs="Times New Roman"/>
          <w:sz w:val="28"/>
          <w:szCs w:val="28"/>
        </w:rPr>
        <w:t>На виконання листа Секретаріату Кабінету Міністрів України, КРАІЛ листом від 01.09.2023 №14-5/1891 звернулася до Адміністрації Державної служби спеціального зв’язку та захисту інформації листом від 01.09.2023 №14-5/1892 до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00205E1A">
        <w:rPr>
          <w:rFonts w:ascii="Times New Roman" w:eastAsia="Batang" w:hAnsi="Times New Roman" w:cs="Times New Roman"/>
          <w:sz w:val="28"/>
          <w:szCs w:val="28"/>
        </w:rPr>
        <w:t>,</w:t>
      </w:r>
      <w:r w:rsidRPr="003948D4">
        <w:rPr>
          <w:rFonts w:ascii="Times New Roman" w:eastAsia="Batang" w:hAnsi="Times New Roman" w:cs="Times New Roman"/>
          <w:sz w:val="28"/>
          <w:szCs w:val="28"/>
        </w:rPr>
        <w:t xml:space="preserve"> та листом від 01.09.2023 №14-5/1893 до Національного центру оперативно-технічного управління мережами телекомунікацій щодо надання інформації про виявлені </w:t>
      </w:r>
      <w:proofErr w:type="spellStart"/>
      <w:r w:rsidRPr="003948D4">
        <w:rPr>
          <w:rFonts w:ascii="Times New Roman" w:eastAsia="Batang" w:hAnsi="Times New Roman" w:cs="Times New Roman"/>
          <w:sz w:val="28"/>
          <w:szCs w:val="28"/>
        </w:rPr>
        <w:t>вебсайти</w:t>
      </w:r>
      <w:proofErr w:type="spellEnd"/>
      <w:r w:rsidRPr="003948D4">
        <w:rPr>
          <w:rFonts w:ascii="Times New Roman" w:eastAsia="Batang" w:hAnsi="Times New Roman" w:cs="Times New Roman"/>
          <w:sz w:val="28"/>
          <w:szCs w:val="28"/>
        </w:rPr>
        <w:t>, які надають доступ до азартних ігор з використанням торгов</w:t>
      </w:r>
      <w:r w:rsidR="00205E1A">
        <w:rPr>
          <w:rFonts w:ascii="Times New Roman" w:eastAsia="Batang" w:hAnsi="Times New Roman" w:cs="Times New Roman"/>
          <w:sz w:val="28"/>
          <w:szCs w:val="28"/>
        </w:rPr>
        <w:t>ельн</w:t>
      </w:r>
      <w:r w:rsidRPr="003948D4">
        <w:rPr>
          <w:rFonts w:ascii="Times New Roman" w:eastAsia="Batang" w:hAnsi="Times New Roman" w:cs="Times New Roman"/>
          <w:sz w:val="28"/>
          <w:szCs w:val="28"/>
        </w:rPr>
        <w:t xml:space="preserve">их марок (брендів) </w:t>
      </w:r>
      <w:proofErr w:type="spellStart"/>
      <w:r w:rsidRPr="003948D4">
        <w:rPr>
          <w:rFonts w:ascii="Times New Roman" w:eastAsia="Batang" w:hAnsi="Times New Roman" w:cs="Times New Roman"/>
          <w:sz w:val="28"/>
          <w:szCs w:val="28"/>
        </w:rPr>
        <w:t>підсанкційних</w:t>
      </w:r>
      <w:proofErr w:type="spellEnd"/>
      <w:r w:rsidRPr="003948D4">
        <w:rPr>
          <w:rFonts w:ascii="Times New Roman" w:eastAsia="Batang" w:hAnsi="Times New Roman" w:cs="Times New Roman"/>
          <w:sz w:val="28"/>
          <w:szCs w:val="28"/>
        </w:rPr>
        <w:t xml:space="preserve"> юридичних осіб, що може свідчити про спробу обходу санкцій.</w:t>
      </w:r>
    </w:p>
    <w:p w14:paraId="35CA69F3" w14:textId="325F2F7A" w:rsidR="002B04D4" w:rsidRPr="003948D4" w:rsidRDefault="002B04D4" w:rsidP="002B04D4">
      <w:pPr>
        <w:widowControl w:val="0"/>
        <w:snapToGrid w:val="0"/>
        <w:spacing w:after="0" w:line="240" w:lineRule="auto"/>
        <w:ind w:right="57" w:firstLine="567"/>
        <w:jc w:val="both"/>
        <w:rPr>
          <w:rFonts w:ascii="Times New Roman" w:eastAsia="Calibri" w:hAnsi="Times New Roman" w:cs="Times New Roman"/>
          <w:bCs/>
          <w:sz w:val="28"/>
          <w:szCs w:val="28"/>
          <w:lang w:eastAsia="ru-RU"/>
        </w:rPr>
      </w:pPr>
      <w:r w:rsidRPr="003948D4">
        <w:rPr>
          <w:rFonts w:ascii="Times New Roman" w:eastAsia="Calibri" w:hAnsi="Times New Roman" w:cs="Times New Roman"/>
          <w:bCs/>
          <w:sz w:val="28"/>
          <w:szCs w:val="28"/>
          <w:lang w:eastAsia="ru-RU"/>
        </w:rPr>
        <w:t>За напрямком протидії розвитку та функціонуванню заборонених азартних ігор і гральних закладів здійсню</w:t>
      </w:r>
      <w:r w:rsidR="007433FD">
        <w:rPr>
          <w:rFonts w:ascii="Times New Roman" w:eastAsia="Calibri" w:hAnsi="Times New Roman" w:cs="Times New Roman"/>
          <w:bCs/>
          <w:sz w:val="28"/>
          <w:szCs w:val="28"/>
          <w:lang w:eastAsia="ru-RU"/>
        </w:rPr>
        <w:t>вала</w:t>
      </w:r>
      <w:r w:rsidRPr="003948D4">
        <w:rPr>
          <w:rFonts w:ascii="Times New Roman" w:eastAsia="Calibri" w:hAnsi="Times New Roman" w:cs="Times New Roman"/>
          <w:bCs/>
          <w:sz w:val="28"/>
          <w:szCs w:val="28"/>
          <w:lang w:eastAsia="ru-RU"/>
        </w:rPr>
        <w:t>ся постійна співпраця з Бюро економічної безпеки України, Службою безпеки України та іншими органами</w:t>
      </w:r>
      <w:r w:rsidR="00A36401">
        <w:rPr>
          <w:rFonts w:ascii="Times New Roman" w:eastAsia="Calibri" w:hAnsi="Times New Roman" w:cs="Times New Roman"/>
          <w:bCs/>
          <w:sz w:val="28"/>
          <w:szCs w:val="28"/>
          <w:lang w:eastAsia="ru-RU"/>
        </w:rPr>
        <w:t xml:space="preserve"> </w:t>
      </w:r>
      <w:r w:rsidR="00205E1A">
        <w:rPr>
          <w:rFonts w:ascii="Times New Roman" w:eastAsia="Calibri" w:hAnsi="Times New Roman" w:cs="Times New Roman"/>
          <w:bCs/>
          <w:sz w:val="28"/>
          <w:szCs w:val="28"/>
          <w:lang w:eastAsia="ru-RU"/>
        </w:rPr>
        <w:t>й</w:t>
      </w:r>
      <w:r w:rsidR="00A36401">
        <w:rPr>
          <w:rFonts w:ascii="Times New Roman" w:eastAsia="Calibri" w:hAnsi="Times New Roman" w:cs="Times New Roman"/>
          <w:bCs/>
          <w:sz w:val="28"/>
          <w:szCs w:val="28"/>
          <w:lang w:eastAsia="ru-RU"/>
        </w:rPr>
        <w:t xml:space="preserve"> організаціями</w:t>
      </w:r>
      <w:r w:rsidRPr="003948D4">
        <w:rPr>
          <w:rFonts w:ascii="Times New Roman" w:eastAsia="Calibri" w:hAnsi="Times New Roman" w:cs="Times New Roman"/>
          <w:bCs/>
          <w:sz w:val="28"/>
          <w:szCs w:val="28"/>
          <w:lang w:eastAsia="ru-RU"/>
        </w:rPr>
        <w:t xml:space="preserve"> для вжиття заходів в межах компетенції, зокрема організовано та забезпечено участь працівників КРАІЛ:  </w:t>
      </w:r>
    </w:p>
    <w:p w14:paraId="2EB7E9AA" w14:textId="4DD09653" w:rsidR="002672C9" w:rsidRDefault="002B04D4" w:rsidP="002B04D4">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22.02.2023 у </w:t>
      </w:r>
      <w:r w:rsidR="00937A2E">
        <w:rPr>
          <w:rFonts w:ascii="Times New Roman" w:hAnsi="Times New Roman" w:cs="Times New Roman"/>
          <w:sz w:val="28"/>
          <w:szCs w:val="28"/>
        </w:rPr>
        <w:t>м</w:t>
      </w:r>
      <w:r w:rsidRPr="003948D4">
        <w:rPr>
          <w:rFonts w:ascii="Times New Roman" w:hAnsi="Times New Roman" w:cs="Times New Roman"/>
          <w:sz w:val="28"/>
          <w:szCs w:val="28"/>
        </w:rPr>
        <w:t>іжвідомч</w:t>
      </w:r>
      <w:r w:rsidR="00937A2E">
        <w:rPr>
          <w:rFonts w:ascii="Times New Roman" w:hAnsi="Times New Roman" w:cs="Times New Roman"/>
          <w:sz w:val="28"/>
          <w:szCs w:val="28"/>
        </w:rPr>
        <w:t>ій</w:t>
      </w:r>
      <w:r w:rsidRPr="003948D4">
        <w:rPr>
          <w:rFonts w:ascii="Times New Roman" w:hAnsi="Times New Roman" w:cs="Times New Roman"/>
          <w:sz w:val="28"/>
          <w:szCs w:val="28"/>
        </w:rPr>
        <w:t xml:space="preserve"> робоч</w:t>
      </w:r>
      <w:r w:rsidR="00937A2E">
        <w:rPr>
          <w:rFonts w:ascii="Times New Roman" w:hAnsi="Times New Roman" w:cs="Times New Roman"/>
          <w:sz w:val="28"/>
          <w:szCs w:val="28"/>
        </w:rPr>
        <w:t>ій</w:t>
      </w:r>
      <w:r w:rsidRPr="003948D4">
        <w:rPr>
          <w:rFonts w:ascii="Times New Roman" w:hAnsi="Times New Roman" w:cs="Times New Roman"/>
          <w:sz w:val="28"/>
          <w:szCs w:val="28"/>
        </w:rPr>
        <w:t xml:space="preserve"> нарад</w:t>
      </w:r>
      <w:r w:rsidR="00937A2E">
        <w:rPr>
          <w:rFonts w:ascii="Times New Roman" w:hAnsi="Times New Roman" w:cs="Times New Roman"/>
          <w:sz w:val="28"/>
          <w:szCs w:val="28"/>
        </w:rPr>
        <w:t>і</w:t>
      </w:r>
      <w:r w:rsidRPr="003948D4">
        <w:rPr>
          <w:rFonts w:ascii="Times New Roman" w:hAnsi="Times New Roman" w:cs="Times New Roman"/>
          <w:sz w:val="28"/>
          <w:szCs w:val="28"/>
        </w:rPr>
        <w:t xml:space="preserve"> з питань протидії функціонуванню нелегальних гральних закладів;       </w:t>
      </w:r>
    </w:p>
    <w:p w14:paraId="608BF7D9" w14:textId="11DCB179" w:rsidR="002672C9" w:rsidRPr="003948D4" w:rsidRDefault="002672C9" w:rsidP="002672C9">
      <w:pPr>
        <w:spacing w:after="0" w:line="240" w:lineRule="auto"/>
        <w:ind w:firstLine="567"/>
        <w:jc w:val="both"/>
        <w:rPr>
          <w:rFonts w:ascii="Times New Roman" w:eastAsia="Times New Roman" w:hAnsi="Times New Roman" w:cs="Times New Roman"/>
          <w:sz w:val="28"/>
          <w:szCs w:val="28"/>
          <w:lang w:eastAsia="uk-UA"/>
        </w:rPr>
      </w:pPr>
      <w:r w:rsidRPr="003948D4">
        <w:rPr>
          <w:rFonts w:ascii="Times New Roman" w:eastAsia="Times New Roman" w:hAnsi="Times New Roman" w:cs="Times New Roman"/>
          <w:sz w:val="28"/>
          <w:szCs w:val="28"/>
          <w:lang w:eastAsia="uk-UA"/>
        </w:rPr>
        <w:t>24.02.2023</w:t>
      </w:r>
      <w:r>
        <w:rPr>
          <w:rFonts w:ascii="Times New Roman" w:eastAsia="Times New Roman" w:hAnsi="Times New Roman" w:cs="Times New Roman"/>
          <w:sz w:val="28"/>
          <w:szCs w:val="28"/>
          <w:lang w:eastAsia="uk-UA"/>
        </w:rPr>
        <w:t xml:space="preserve"> </w:t>
      </w:r>
      <w:r w:rsidR="000A1F4E">
        <w:rPr>
          <w:rFonts w:ascii="Times New Roman" w:eastAsia="Times New Roman" w:hAnsi="Times New Roman" w:cs="Times New Roman"/>
          <w:sz w:val="28"/>
          <w:szCs w:val="28"/>
          <w:lang w:eastAsia="uk-UA"/>
        </w:rPr>
        <w:t>в</w:t>
      </w:r>
      <w:r w:rsidRPr="003948D4">
        <w:rPr>
          <w:rFonts w:ascii="Times New Roman" w:eastAsia="Times New Roman" w:hAnsi="Times New Roman" w:cs="Times New Roman"/>
          <w:sz w:val="28"/>
          <w:szCs w:val="28"/>
          <w:lang w:eastAsia="uk-UA"/>
        </w:rPr>
        <w:t xml:space="preserve"> окрем</w:t>
      </w:r>
      <w:r>
        <w:rPr>
          <w:rFonts w:ascii="Times New Roman" w:eastAsia="Times New Roman" w:hAnsi="Times New Roman" w:cs="Times New Roman"/>
          <w:sz w:val="28"/>
          <w:szCs w:val="28"/>
          <w:lang w:eastAsia="uk-UA"/>
        </w:rPr>
        <w:t>ій</w:t>
      </w:r>
      <w:r w:rsidRPr="003948D4">
        <w:rPr>
          <w:rFonts w:ascii="Times New Roman" w:eastAsia="Times New Roman" w:hAnsi="Times New Roman" w:cs="Times New Roman"/>
          <w:sz w:val="28"/>
          <w:szCs w:val="28"/>
          <w:lang w:eastAsia="uk-UA"/>
        </w:rPr>
        <w:t xml:space="preserve"> робоч</w:t>
      </w:r>
      <w:r>
        <w:rPr>
          <w:rFonts w:ascii="Times New Roman" w:eastAsia="Times New Roman" w:hAnsi="Times New Roman" w:cs="Times New Roman"/>
          <w:sz w:val="28"/>
          <w:szCs w:val="28"/>
          <w:lang w:eastAsia="uk-UA"/>
        </w:rPr>
        <w:t>ій</w:t>
      </w:r>
      <w:r w:rsidRPr="003948D4">
        <w:rPr>
          <w:rFonts w:ascii="Times New Roman" w:eastAsia="Times New Roman" w:hAnsi="Times New Roman" w:cs="Times New Roman"/>
          <w:sz w:val="28"/>
          <w:szCs w:val="28"/>
          <w:lang w:eastAsia="uk-UA"/>
        </w:rPr>
        <w:t xml:space="preserve"> зустрічі </w:t>
      </w:r>
      <w:r w:rsidR="003C2782">
        <w:rPr>
          <w:rFonts w:ascii="Times New Roman" w:eastAsia="Times New Roman" w:hAnsi="Times New Roman" w:cs="Times New Roman"/>
          <w:sz w:val="28"/>
          <w:szCs w:val="28"/>
          <w:lang w:eastAsia="uk-UA"/>
        </w:rPr>
        <w:t>з представниками</w:t>
      </w:r>
      <w:r w:rsidRPr="003948D4">
        <w:rPr>
          <w:rFonts w:ascii="Times New Roman" w:eastAsia="Times New Roman" w:hAnsi="Times New Roman" w:cs="Times New Roman"/>
          <w:sz w:val="28"/>
          <w:szCs w:val="28"/>
          <w:lang w:eastAsia="uk-UA"/>
        </w:rPr>
        <w:t xml:space="preserve"> ДПС</w:t>
      </w:r>
      <w:r w:rsidR="003C2782">
        <w:rPr>
          <w:rFonts w:ascii="Times New Roman" w:eastAsia="Times New Roman" w:hAnsi="Times New Roman" w:cs="Times New Roman"/>
          <w:sz w:val="28"/>
          <w:szCs w:val="28"/>
          <w:lang w:eastAsia="uk-UA"/>
        </w:rPr>
        <w:t xml:space="preserve"> та</w:t>
      </w:r>
      <w:r w:rsidRPr="003948D4">
        <w:rPr>
          <w:rFonts w:ascii="Times New Roman" w:eastAsia="Times New Roman" w:hAnsi="Times New Roman" w:cs="Times New Roman"/>
          <w:sz w:val="28"/>
          <w:szCs w:val="28"/>
          <w:lang w:eastAsia="uk-UA"/>
        </w:rPr>
        <w:t xml:space="preserve"> з керівництвом Національного банку України </w:t>
      </w:r>
      <w:r w:rsidR="003C2782">
        <w:rPr>
          <w:rFonts w:ascii="Times New Roman" w:eastAsia="Times New Roman" w:hAnsi="Times New Roman" w:cs="Times New Roman"/>
          <w:sz w:val="28"/>
          <w:szCs w:val="28"/>
          <w:lang w:eastAsia="uk-UA"/>
        </w:rPr>
        <w:t>д</w:t>
      </w:r>
      <w:r w:rsidRPr="003948D4">
        <w:rPr>
          <w:rFonts w:ascii="Times New Roman" w:eastAsia="Times New Roman" w:hAnsi="Times New Roman" w:cs="Times New Roman"/>
          <w:sz w:val="28"/>
          <w:szCs w:val="28"/>
          <w:lang w:eastAsia="uk-UA"/>
        </w:rPr>
        <w:t>ля обговорення вказаних питань, у тому числі, шляхом удосконалення законодавства у сфері організації та проведення азартних ігор та лотерей</w:t>
      </w:r>
      <w:r w:rsidR="003C2782">
        <w:rPr>
          <w:rFonts w:ascii="Times New Roman" w:eastAsia="Times New Roman" w:hAnsi="Times New Roman" w:cs="Times New Roman"/>
          <w:sz w:val="28"/>
          <w:szCs w:val="28"/>
          <w:lang w:eastAsia="uk-UA"/>
        </w:rPr>
        <w:t>;</w:t>
      </w:r>
    </w:p>
    <w:p w14:paraId="4F0D4F3C" w14:textId="08EDA190" w:rsidR="002B04D4" w:rsidRDefault="002B04D4" w:rsidP="002B04D4">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08.03.2023 у зустрічі, проведен</w:t>
      </w:r>
      <w:r w:rsidR="00BB3352">
        <w:rPr>
          <w:rFonts w:ascii="Times New Roman" w:hAnsi="Times New Roman" w:cs="Times New Roman"/>
          <w:sz w:val="28"/>
          <w:szCs w:val="28"/>
        </w:rPr>
        <w:t>ій</w:t>
      </w:r>
      <w:r w:rsidRPr="003948D4">
        <w:rPr>
          <w:rFonts w:ascii="Times New Roman" w:hAnsi="Times New Roman" w:cs="Times New Roman"/>
          <w:sz w:val="28"/>
          <w:szCs w:val="28"/>
        </w:rPr>
        <w:t xml:space="preserve"> між працівниками Бюро економічної безпеки України та КРАІЛ, та відповідно до досягнутих домовленостей, КРАІЛ було надано БЕБ інформацію щодо виявлених </w:t>
      </w:r>
      <w:proofErr w:type="spellStart"/>
      <w:r w:rsidRPr="003948D4">
        <w:rPr>
          <w:rFonts w:ascii="Times New Roman" w:hAnsi="Times New Roman" w:cs="Times New Roman"/>
          <w:sz w:val="28"/>
          <w:szCs w:val="28"/>
        </w:rPr>
        <w:t>вебсайтів</w:t>
      </w:r>
      <w:proofErr w:type="spellEnd"/>
      <w:r w:rsidRPr="003948D4">
        <w:rPr>
          <w:rFonts w:ascii="Times New Roman" w:hAnsi="Times New Roman" w:cs="Times New Roman"/>
          <w:sz w:val="28"/>
          <w:szCs w:val="28"/>
        </w:rPr>
        <w:t>, які надають доступ до азартних ігор без відповідної ліцензії КРАІЛ, за період з 08.03.2023 по 21.03.2023;</w:t>
      </w:r>
    </w:p>
    <w:p w14:paraId="3E55044C" w14:textId="39BC382B" w:rsidR="00BC0633" w:rsidRPr="003948D4" w:rsidRDefault="000F0576" w:rsidP="002B04D4">
      <w:pPr>
        <w:spacing w:after="0" w:line="240" w:lineRule="auto"/>
        <w:ind w:right="57" w:firstLine="567"/>
        <w:jc w:val="both"/>
        <w:rPr>
          <w:rFonts w:ascii="Times New Roman" w:hAnsi="Times New Roman" w:cs="Times New Roman"/>
          <w:sz w:val="28"/>
          <w:szCs w:val="28"/>
        </w:rPr>
      </w:pPr>
      <w:r w:rsidRPr="003948D4">
        <w:rPr>
          <w:rFonts w:ascii="Times New Roman" w:eastAsia="Times New Roman" w:hAnsi="Times New Roman" w:cs="Times New Roman"/>
          <w:sz w:val="28"/>
          <w:szCs w:val="28"/>
          <w:lang w:eastAsia="uk-UA"/>
        </w:rPr>
        <w:t xml:space="preserve">22.03.2023 </w:t>
      </w:r>
      <w:r>
        <w:rPr>
          <w:rFonts w:ascii="Times New Roman" w:eastAsia="Times New Roman" w:hAnsi="Times New Roman" w:cs="Times New Roman"/>
          <w:sz w:val="28"/>
          <w:szCs w:val="28"/>
          <w:lang w:eastAsia="uk-UA"/>
        </w:rPr>
        <w:t xml:space="preserve">у </w:t>
      </w:r>
      <w:r w:rsidRPr="003948D4">
        <w:rPr>
          <w:rFonts w:ascii="Times New Roman" w:eastAsia="Times New Roman" w:hAnsi="Times New Roman" w:cs="Times New Roman"/>
          <w:sz w:val="28"/>
          <w:szCs w:val="28"/>
          <w:lang w:eastAsia="uk-UA"/>
        </w:rPr>
        <w:t>розширен</w:t>
      </w:r>
      <w:r>
        <w:rPr>
          <w:rFonts w:ascii="Times New Roman" w:eastAsia="Times New Roman" w:hAnsi="Times New Roman" w:cs="Times New Roman"/>
          <w:sz w:val="28"/>
          <w:szCs w:val="28"/>
          <w:lang w:eastAsia="uk-UA"/>
        </w:rPr>
        <w:t>ій</w:t>
      </w:r>
      <w:r w:rsidRPr="003948D4">
        <w:rPr>
          <w:rFonts w:ascii="Times New Roman" w:eastAsia="Times New Roman" w:hAnsi="Times New Roman" w:cs="Times New Roman"/>
          <w:sz w:val="28"/>
          <w:szCs w:val="28"/>
          <w:lang w:eastAsia="uk-UA"/>
        </w:rPr>
        <w:t xml:space="preserve"> робоч</w:t>
      </w:r>
      <w:r>
        <w:rPr>
          <w:rFonts w:ascii="Times New Roman" w:eastAsia="Times New Roman" w:hAnsi="Times New Roman" w:cs="Times New Roman"/>
          <w:sz w:val="28"/>
          <w:szCs w:val="28"/>
          <w:lang w:eastAsia="uk-UA"/>
        </w:rPr>
        <w:t>ій</w:t>
      </w:r>
      <w:r w:rsidRPr="003948D4">
        <w:rPr>
          <w:rFonts w:ascii="Times New Roman" w:eastAsia="Times New Roman" w:hAnsi="Times New Roman" w:cs="Times New Roman"/>
          <w:sz w:val="28"/>
          <w:szCs w:val="28"/>
          <w:lang w:eastAsia="uk-UA"/>
        </w:rPr>
        <w:t xml:space="preserve"> нарад</w:t>
      </w:r>
      <w:r>
        <w:rPr>
          <w:rFonts w:ascii="Times New Roman" w:eastAsia="Times New Roman" w:hAnsi="Times New Roman" w:cs="Times New Roman"/>
          <w:sz w:val="28"/>
          <w:szCs w:val="28"/>
          <w:lang w:eastAsia="uk-UA"/>
        </w:rPr>
        <w:t>і</w:t>
      </w:r>
      <w:r w:rsidRPr="003948D4">
        <w:rPr>
          <w:rFonts w:ascii="Times New Roman" w:eastAsia="Times New Roman" w:hAnsi="Times New Roman" w:cs="Times New Roman"/>
          <w:sz w:val="28"/>
          <w:szCs w:val="28"/>
          <w:lang w:eastAsia="uk-UA"/>
        </w:rPr>
        <w:t xml:space="preserve"> з Національним банком України</w:t>
      </w:r>
      <w:r>
        <w:rPr>
          <w:rFonts w:ascii="Times New Roman" w:eastAsia="Times New Roman" w:hAnsi="Times New Roman" w:cs="Times New Roman"/>
          <w:sz w:val="28"/>
          <w:szCs w:val="28"/>
          <w:lang w:eastAsia="uk-UA"/>
        </w:rPr>
        <w:t xml:space="preserve"> </w:t>
      </w:r>
      <w:r w:rsidR="00162DE7">
        <w:rPr>
          <w:rFonts w:ascii="Times New Roman" w:eastAsia="Times New Roman" w:hAnsi="Times New Roman" w:cs="Times New Roman"/>
          <w:sz w:val="28"/>
          <w:szCs w:val="28"/>
          <w:lang w:eastAsia="uk-UA"/>
        </w:rPr>
        <w:t xml:space="preserve">щодо </w:t>
      </w:r>
      <w:r w:rsidR="00095D33">
        <w:rPr>
          <w:rFonts w:ascii="Times New Roman" w:eastAsia="Times New Roman" w:hAnsi="Times New Roman" w:cs="Times New Roman"/>
          <w:sz w:val="28"/>
          <w:szCs w:val="28"/>
          <w:lang w:eastAsia="uk-UA"/>
        </w:rPr>
        <w:t xml:space="preserve">питання </w:t>
      </w:r>
      <w:proofErr w:type="spellStart"/>
      <w:r w:rsidR="00095D33">
        <w:rPr>
          <w:rFonts w:ascii="Times New Roman" w:eastAsia="Times New Roman" w:hAnsi="Times New Roman" w:cs="Times New Roman"/>
          <w:sz w:val="28"/>
          <w:szCs w:val="28"/>
          <w:lang w:eastAsia="uk-UA"/>
        </w:rPr>
        <w:t>міскодінгу</w:t>
      </w:r>
      <w:proofErr w:type="spellEnd"/>
      <w:r w:rsidR="00095D33">
        <w:rPr>
          <w:rFonts w:ascii="Times New Roman" w:eastAsia="Times New Roman" w:hAnsi="Times New Roman" w:cs="Times New Roman"/>
          <w:sz w:val="28"/>
          <w:szCs w:val="28"/>
          <w:lang w:eastAsia="uk-UA"/>
        </w:rPr>
        <w:t>;</w:t>
      </w:r>
      <w:r w:rsidRPr="003948D4">
        <w:rPr>
          <w:rFonts w:ascii="Times New Roman" w:eastAsia="Times New Roman" w:hAnsi="Times New Roman" w:cs="Times New Roman"/>
          <w:sz w:val="28"/>
          <w:szCs w:val="28"/>
          <w:lang w:eastAsia="uk-UA"/>
        </w:rPr>
        <w:t xml:space="preserve"> </w:t>
      </w:r>
    </w:p>
    <w:p w14:paraId="4CA58012" w14:textId="77777777" w:rsidR="002B04D4" w:rsidRDefault="002B04D4" w:rsidP="002B04D4">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01.06.2023 у нараді з представниками Державної служби України з питань безпечності харчових продуктів та захисту споживачів;</w:t>
      </w:r>
    </w:p>
    <w:p w14:paraId="4D9F4290" w14:textId="31A3DB1A" w:rsidR="003C2782" w:rsidRPr="003948D4" w:rsidRDefault="003C2782" w:rsidP="003C2782">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04.07.2023 у спільній робочій нараді КРАІЛ-НКЕК-НЦУ щодо протидії розвитку та функціонуванню нелегальних азартних ігор </w:t>
      </w:r>
      <w:r w:rsidR="00DB7751">
        <w:rPr>
          <w:rFonts w:ascii="Times New Roman" w:hAnsi="Times New Roman" w:cs="Times New Roman"/>
          <w:sz w:val="28"/>
          <w:szCs w:val="28"/>
        </w:rPr>
        <w:t>у</w:t>
      </w:r>
      <w:r w:rsidRPr="003948D4">
        <w:rPr>
          <w:rFonts w:ascii="Times New Roman" w:hAnsi="Times New Roman" w:cs="Times New Roman"/>
          <w:sz w:val="28"/>
          <w:szCs w:val="28"/>
        </w:rPr>
        <w:t xml:space="preserve"> мережі Інтернет</w:t>
      </w:r>
      <w:r>
        <w:rPr>
          <w:rFonts w:ascii="Times New Roman" w:hAnsi="Times New Roman" w:cs="Times New Roman"/>
          <w:sz w:val="28"/>
          <w:szCs w:val="28"/>
        </w:rPr>
        <w:t>;</w:t>
      </w:r>
    </w:p>
    <w:p w14:paraId="042F1320" w14:textId="42FFC226" w:rsidR="002B04D4" w:rsidRPr="003948D4" w:rsidRDefault="002B04D4" w:rsidP="002B04D4">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18.07.2023 </w:t>
      </w:r>
      <w:r w:rsidR="00DB7751">
        <w:rPr>
          <w:rFonts w:ascii="Times New Roman" w:hAnsi="Times New Roman" w:cs="Times New Roman"/>
          <w:sz w:val="28"/>
          <w:szCs w:val="28"/>
        </w:rPr>
        <w:t>в</w:t>
      </w:r>
      <w:r w:rsidRPr="003948D4">
        <w:rPr>
          <w:rFonts w:ascii="Times New Roman" w:hAnsi="Times New Roman" w:cs="Times New Roman"/>
          <w:sz w:val="28"/>
          <w:szCs w:val="28"/>
        </w:rPr>
        <w:t xml:space="preserve"> онлайн-зустріч</w:t>
      </w:r>
      <w:r w:rsidR="00756030">
        <w:rPr>
          <w:rFonts w:ascii="Times New Roman" w:hAnsi="Times New Roman" w:cs="Times New Roman"/>
          <w:sz w:val="28"/>
          <w:szCs w:val="28"/>
        </w:rPr>
        <w:t>і</w:t>
      </w:r>
      <w:r w:rsidRPr="003948D4">
        <w:rPr>
          <w:rFonts w:ascii="Times New Roman" w:hAnsi="Times New Roman" w:cs="Times New Roman"/>
          <w:sz w:val="28"/>
          <w:szCs w:val="28"/>
        </w:rPr>
        <w:t xml:space="preserve"> з представником компанії </w:t>
      </w:r>
      <w:proofErr w:type="spellStart"/>
      <w:r w:rsidRPr="003948D4">
        <w:rPr>
          <w:rFonts w:ascii="Times New Roman" w:hAnsi="Times New Roman" w:cs="Times New Roman"/>
          <w:sz w:val="28"/>
          <w:szCs w:val="28"/>
        </w:rPr>
        <w:t>Serpstat</w:t>
      </w:r>
      <w:proofErr w:type="spellEnd"/>
      <w:r w:rsidRPr="003948D4">
        <w:rPr>
          <w:rFonts w:ascii="Times New Roman" w:hAnsi="Times New Roman" w:cs="Times New Roman"/>
          <w:sz w:val="28"/>
          <w:szCs w:val="28"/>
        </w:rPr>
        <w:t>;</w:t>
      </w:r>
    </w:p>
    <w:p w14:paraId="41091C32" w14:textId="63611FF6" w:rsidR="002B04D4" w:rsidRDefault="002B04D4" w:rsidP="002B04D4">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27.09.2023 у круглому столі, присвяченому обговоренню змін </w:t>
      </w:r>
      <w:r w:rsidR="00DB7751">
        <w:rPr>
          <w:rFonts w:ascii="Times New Roman" w:hAnsi="Times New Roman" w:cs="Times New Roman"/>
          <w:sz w:val="28"/>
          <w:szCs w:val="28"/>
        </w:rPr>
        <w:t>у</w:t>
      </w:r>
      <w:r w:rsidRPr="003948D4">
        <w:rPr>
          <w:rFonts w:ascii="Times New Roman" w:hAnsi="Times New Roman" w:cs="Times New Roman"/>
          <w:sz w:val="28"/>
          <w:szCs w:val="28"/>
        </w:rPr>
        <w:t xml:space="preserve"> законодавстві про рекламу азартних ігор та ролі КРАІЛ </w:t>
      </w:r>
      <w:r w:rsidR="00DB7751">
        <w:rPr>
          <w:rFonts w:ascii="Times New Roman" w:hAnsi="Times New Roman" w:cs="Times New Roman"/>
          <w:sz w:val="28"/>
          <w:szCs w:val="28"/>
        </w:rPr>
        <w:t>у</w:t>
      </w:r>
      <w:r w:rsidRPr="003948D4">
        <w:rPr>
          <w:rFonts w:ascii="Times New Roman" w:hAnsi="Times New Roman" w:cs="Times New Roman"/>
          <w:sz w:val="28"/>
          <w:szCs w:val="28"/>
        </w:rPr>
        <w:t xml:space="preserve"> дотриманні вимог законодавства про рекламу, що відбувся в приміщенні національного інформаційного агентства «</w:t>
      </w:r>
      <w:proofErr w:type="spellStart"/>
      <w:r w:rsidRPr="003948D4">
        <w:rPr>
          <w:rFonts w:ascii="Times New Roman" w:hAnsi="Times New Roman" w:cs="Times New Roman"/>
          <w:sz w:val="28"/>
          <w:szCs w:val="28"/>
        </w:rPr>
        <w:t>Укр</w:t>
      </w:r>
      <w:r w:rsidR="00DB7751">
        <w:rPr>
          <w:rFonts w:ascii="Times New Roman" w:hAnsi="Times New Roman" w:cs="Times New Roman"/>
          <w:sz w:val="28"/>
          <w:szCs w:val="28"/>
        </w:rPr>
        <w:t>І</w:t>
      </w:r>
      <w:r w:rsidRPr="003948D4">
        <w:rPr>
          <w:rFonts w:ascii="Times New Roman" w:hAnsi="Times New Roman" w:cs="Times New Roman"/>
          <w:sz w:val="28"/>
          <w:szCs w:val="28"/>
        </w:rPr>
        <w:t>нформ</w:t>
      </w:r>
      <w:proofErr w:type="spellEnd"/>
      <w:r w:rsidRPr="003948D4">
        <w:rPr>
          <w:rFonts w:ascii="Times New Roman" w:hAnsi="Times New Roman" w:cs="Times New Roman"/>
          <w:sz w:val="28"/>
          <w:szCs w:val="28"/>
        </w:rPr>
        <w:t>».</w:t>
      </w:r>
    </w:p>
    <w:p w14:paraId="0343289E" w14:textId="702BF4D7" w:rsidR="00AD7A49" w:rsidRPr="003948D4" w:rsidRDefault="00AD7A49" w:rsidP="002B04D4">
      <w:pPr>
        <w:spacing w:after="0" w:line="240" w:lineRule="auto"/>
        <w:ind w:right="57" w:firstLine="567"/>
        <w:jc w:val="both"/>
        <w:rPr>
          <w:rFonts w:ascii="Times New Roman" w:hAnsi="Times New Roman" w:cs="Times New Roman"/>
          <w:sz w:val="28"/>
          <w:szCs w:val="28"/>
        </w:rPr>
      </w:pPr>
      <w:r w:rsidRPr="003948D4">
        <w:rPr>
          <w:rFonts w:ascii="Times New Roman" w:eastAsia="Times New Roman" w:hAnsi="Times New Roman" w:cs="Times New Roman"/>
          <w:sz w:val="28"/>
          <w:szCs w:val="28"/>
          <w:lang w:eastAsia="uk-UA"/>
        </w:rPr>
        <w:t xml:space="preserve">01.11.2023 </w:t>
      </w:r>
      <w:r>
        <w:rPr>
          <w:rFonts w:ascii="Times New Roman" w:eastAsia="Times New Roman" w:hAnsi="Times New Roman" w:cs="Times New Roman"/>
          <w:sz w:val="28"/>
          <w:szCs w:val="28"/>
          <w:lang w:eastAsia="uk-UA"/>
        </w:rPr>
        <w:t>у</w:t>
      </w:r>
      <w:r w:rsidRPr="003948D4">
        <w:rPr>
          <w:rFonts w:ascii="Times New Roman" w:eastAsia="Times New Roman" w:hAnsi="Times New Roman" w:cs="Times New Roman"/>
          <w:sz w:val="28"/>
          <w:szCs w:val="28"/>
          <w:lang w:eastAsia="uk-UA"/>
        </w:rPr>
        <w:t xml:space="preserve"> робоч</w:t>
      </w:r>
      <w:r>
        <w:rPr>
          <w:rFonts w:ascii="Times New Roman" w:eastAsia="Times New Roman" w:hAnsi="Times New Roman" w:cs="Times New Roman"/>
          <w:sz w:val="28"/>
          <w:szCs w:val="28"/>
          <w:lang w:eastAsia="uk-UA"/>
        </w:rPr>
        <w:t>ій</w:t>
      </w:r>
      <w:r w:rsidRPr="003948D4">
        <w:rPr>
          <w:rFonts w:ascii="Times New Roman" w:eastAsia="Times New Roman" w:hAnsi="Times New Roman" w:cs="Times New Roman"/>
          <w:sz w:val="28"/>
          <w:szCs w:val="28"/>
          <w:lang w:eastAsia="uk-UA"/>
        </w:rPr>
        <w:t xml:space="preserve"> нарад</w:t>
      </w:r>
      <w:r>
        <w:rPr>
          <w:rFonts w:ascii="Times New Roman" w:eastAsia="Times New Roman" w:hAnsi="Times New Roman" w:cs="Times New Roman"/>
          <w:sz w:val="28"/>
          <w:szCs w:val="28"/>
          <w:lang w:eastAsia="uk-UA"/>
        </w:rPr>
        <w:t>і</w:t>
      </w:r>
      <w:r w:rsidRPr="003948D4">
        <w:rPr>
          <w:rFonts w:ascii="Times New Roman" w:eastAsia="Times New Roman" w:hAnsi="Times New Roman" w:cs="Times New Roman"/>
          <w:sz w:val="28"/>
          <w:szCs w:val="28"/>
          <w:lang w:eastAsia="uk-UA"/>
        </w:rPr>
        <w:t xml:space="preserve"> (у форматі відеоконференції) з представниками Національного банку України</w:t>
      </w:r>
      <w:r>
        <w:rPr>
          <w:rFonts w:ascii="Times New Roman" w:eastAsia="Times New Roman" w:hAnsi="Times New Roman" w:cs="Times New Roman"/>
          <w:sz w:val="28"/>
          <w:szCs w:val="28"/>
          <w:lang w:eastAsia="uk-UA"/>
        </w:rPr>
        <w:t xml:space="preserve">. </w:t>
      </w:r>
    </w:p>
    <w:p w14:paraId="158B73BF" w14:textId="5CB6D2C5" w:rsidR="002B04D4" w:rsidRPr="003948D4" w:rsidRDefault="004739D6" w:rsidP="002B04D4">
      <w:pPr>
        <w:autoSpaceDE w:val="0"/>
        <w:autoSpaceDN w:val="0"/>
        <w:adjustRightInd w:val="0"/>
        <w:spacing w:after="0" w:line="240" w:lineRule="auto"/>
        <w:ind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Крім того</w:t>
      </w:r>
      <w:r w:rsidR="00152FA4">
        <w:rPr>
          <w:rFonts w:ascii="Times New Roman" w:eastAsia="Times New Roman" w:hAnsi="Times New Roman" w:cs="Times New Roman"/>
          <w:sz w:val="28"/>
          <w:szCs w:val="28"/>
          <w:lang w:eastAsia="ru-RU"/>
        </w:rPr>
        <w:t>, д</w:t>
      </w:r>
      <w:r w:rsidR="002B04D4" w:rsidRPr="003948D4">
        <w:rPr>
          <w:rFonts w:ascii="Times New Roman" w:eastAsia="Times New Roman" w:hAnsi="Times New Roman" w:cs="Times New Roman"/>
          <w:sz w:val="28"/>
          <w:szCs w:val="28"/>
          <w:lang w:eastAsia="ru-RU"/>
        </w:rPr>
        <w:t xml:space="preserve">ля напрацювання рішень </w:t>
      </w:r>
      <w:r w:rsidR="00F01ACE">
        <w:rPr>
          <w:rFonts w:ascii="Times New Roman" w:eastAsia="Times New Roman" w:hAnsi="Times New Roman" w:cs="Times New Roman"/>
          <w:sz w:val="28"/>
          <w:szCs w:val="28"/>
          <w:lang w:eastAsia="ru-RU"/>
        </w:rPr>
        <w:t>у</w:t>
      </w:r>
      <w:r w:rsidR="002B04D4" w:rsidRPr="003948D4">
        <w:rPr>
          <w:rFonts w:ascii="Times New Roman" w:eastAsia="Times New Roman" w:hAnsi="Times New Roman" w:cs="Times New Roman"/>
          <w:sz w:val="28"/>
          <w:szCs w:val="28"/>
          <w:lang w:eastAsia="ru-RU"/>
        </w:rPr>
        <w:t xml:space="preserve"> частині протидії порушенням у сфері азартних ігор та лотерей, а також обговорення результатів третього кола Національної оцінки ризиків у сфері запобігання та протидії легалізації (відмиванню) доходів, одержаних злочинним шляхом</w:t>
      </w:r>
      <w:r w:rsidR="00F01ACE">
        <w:rPr>
          <w:rFonts w:ascii="Times New Roman" w:eastAsia="Times New Roman" w:hAnsi="Times New Roman" w:cs="Times New Roman"/>
          <w:sz w:val="28"/>
          <w:szCs w:val="28"/>
          <w:lang w:eastAsia="ru-RU"/>
        </w:rPr>
        <w:t>,</w:t>
      </w:r>
      <w:r w:rsidR="002B04D4" w:rsidRPr="003948D4">
        <w:rPr>
          <w:rFonts w:ascii="Times New Roman" w:eastAsia="Times New Roman" w:hAnsi="Times New Roman" w:cs="Times New Roman"/>
          <w:sz w:val="28"/>
          <w:szCs w:val="28"/>
          <w:lang w:eastAsia="ru-RU"/>
        </w:rPr>
        <w:t xml:space="preserve"> забезпечено участь керівництва КРАІЛ у міжнародній конференції «Наднаціональна та національна системи ПВК/ФТ/ФРЗМЗ: виклики та перспективи», </w:t>
      </w:r>
      <w:r w:rsidR="00AC2449">
        <w:rPr>
          <w:rFonts w:ascii="Times New Roman" w:eastAsia="Times New Roman" w:hAnsi="Times New Roman" w:cs="Times New Roman"/>
          <w:sz w:val="28"/>
          <w:szCs w:val="28"/>
          <w:lang w:eastAsia="ru-RU"/>
        </w:rPr>
        <w:t xml:space="preserve">яка </w:t>
      </w:r>
      <w:r w:rsidR="002B04D4" w:rsidRPr="003948D4">
        <w:rPr>
          <w:rFonts w:ascii="Times New Roman" w:eastAsia="Times New Roman" w:hAnsi="Times New Roman" w:cs="Times New Roman"/>
          <w:sz w:val="28"/>
          <w:szCs w:val="28"/>
          <w:lang w:eastAsia="ru-RU"/>
        </w:rPr>
        <w:t>організован</w:t>
      </w:r>
      <w:r w:rsidR="00AC2449">
        <w:rPr>
          <w:rFonts w:ascii="Times New Roman" w:eastAsia="Times New Roman" w:hAnsi="Times New Roman" w:cs="Times New Roman"/>
          <w:sz w:val="28"/>
          <w:szCs w:val="28"/>
          <w:lang w:eastAsia="ru-RU"/>
        </w:rPr>
        <w:t>а</w:t>
      </w:r>
      <w:r w:rsidR="002B04D4" w:rsidRPr="003948D4">
        <w:rPr>
          <w:rFonts w:ascii="Times New Roman" w:eastAsia="Times New Roman" w:hAnsi="Times New Roman" w:cs="Times New Roman"/>
          <w:sz w:val="28"/>
          <w:szCs w:val="28"/>
          <w:lang w:eastAsia="ru-RU"/>
        </w:rPr>
        <w:t xml:space="preserve"> Державною службою фінансового моніторингу України 27</w:t>
      </w:r>
      <w:r w:rsidR="00F01ACE">
        <w:rPr>
          <w:rFonts w:ascii="Times New Roman" w:eastAsia="Times New Roman" w:hAnsi="Times New Roman" w:cs="Times New Roman"/>
          <w:sz w:val="28"/>
          <w:szCs w:val="28"/>
          <w:lang w:eastAsia="ru-RU"/>
        </w:rPr>
        <w:t>–</w:t>
      </w:r>
      <w:r w:rsidR="002B04D4" w:rsidRPr="003948D4">
        <w:rPr>
          <w:rFonts w:ascii="Times New Roman" w:eastAsia="Times New Roman" w:hAnsi="Times New Roman" w:cs="Times New Roman"/>
          <w:sz w:val="28"/>
          <w:szCs w:val="28"/>
          <w:lang w:eastAsia="ru-RU"/>
        </w:rPr>
        <w:t>28 квітня 2023 року у м. Львові.</w:t>
      </w:r>
    </w:p>
    <w:p w14:paraId="5FAD1D35" w14:textId="6244BB46" w:rsidR="00897FF1" w:rsidRPr="003948D4" w:rsidRDefault="00897FF1" w:rsidP="00897FF1">
      <w:pPr>
        <w:spacing w:after="0" w:line="240" w:lineRule="auto"/>
        <w:ind w:firstLine="567"/>
        <w:jc w:val="both"/>
        <w:rPr>
          <w:rFonts w:ascii="Times New Roman" w:eastAsia="Times New Roman" w:hAnsi="Times New Roman" w:cs="Times New Roman"/>
          <w:sz w:val="28"/>
          <w:szCs w:val="28"/>
          <w:lang w:eastAsia="uk-UA"/>
        </w:rPr>
      </w:pPr>
      <w:r w:rsidRPr="003948D4">
        <w:rPr>
          <w:rFonts w:ascii="Times New Roman" w:eastAsia="Times New Roman" w:hAnsi="Times New Roman" w:cs="Times New Roman"/>
          <w:sz w:val="28"/>
          <w:szCs w:val="28"/>
          <w:lang w:eastAsia="uk-UA"/>
        </w:rPr>
        <w:t>За результатами опрацювання звернення, яке надійшло до КРАІЛ</w:t>
      </w:r>
      <w:r w:rsidR="00F01ACE">
        <w:rPr>
          <w:rFonts w:ascii="Times New Roman" w:eastAsia="Times New Roman" w:hAnsi="Times New Roman" w:cs="Times New Roman"/>
          <w:sz w:val="28"/>
          <w:szCs w:val="28"/>
          <w:lang w:eastAsia="uk-UA"/>
        </w:rPr>
        <w:t>,</w:t>
      </w:r>
      <w:r w:rsidRPr="003948D4">
        <w:rPr>
          <w:rFonts w:ascii="Times New Roman" w:eastAsia="Times New Roman" w:hAnsi="Times New Roman" w:cs="Times New Roman"/>
          <w:sz w:val="28"/>
          <w:szCs w:val="28"/>
          <w:lang w:eastAsia="uk-UA"/>
        </w:rPr>
        <w:t xml:space="preserve"> щодо перешкод у здійсненні банківських операцій за кодом категорії продавця (</w:t>
      </w:r>
      <w:proofErr w:type="spellStart"/>
      <w:r w:rsidRPr="003948D4">
        <w:rPr>
          <w:rFonts w:ascii="Times New Roman" w:eastAsia="Times New Roman" w:hAnsi="Times New Roman" w:cs="Times New Roman"/>
          <w:sz w:val="28"/>
          <w:szCs w:val="28"/>
          <w:lang w:eastAsia="uk-UA"/>
        </w:rPr>
        <w:t>Merchant</w:t>
      </w:r>
      <w:proofErr w:type="spellEnd"/>
      <w:r w:rsidRPr="003948D4">
        <w:rPr>
          <w:rFonts w:ascii="Times New Roman" w:eastAsia="Times New Roman" w:hAnsi="Times New Roman" w:cs="Times New Roman"/>
          <w:sz w:val="28"/>
          <w:szCs w:val="28"/>
          <w:lang w:eastAsia="uk-UA"/>
        </w:rPr>
        <w:t xml:space="preserve"> </w:t>
      </w:r>
      <w:proofErr w:type="spellStart"/>
      <w:r w:rsidRPr="003948D4">
        <w:rPr>
          <w:rFonts w:ascii="Times New Roman" w:eastAsia="Times New Roman" w:hAnsi="Times New Roman" w:cs="Times New Roman"/>
          <w:sz w:val="28"/>
          <w:szCs w:val="28"/>
          <w:lang w:eastAsia="uk-UA"/>
        </w:rPr>
        <w:t>category</w:t>
      </w:r>
      <w:proofErr w:type="spellEnd"/>
      <w:r w:rsidRPr="003948D4">
        <w:rPr>
          <w:rFonts w:ascii="Times New Roman" w:eastAsia="Times New Roman" w:hAnsi="Times New Roman" w:cs="Times New Roman"/>
          <w:sz w:val="28"/>
          <w:szCs w:val="28"/>
          <w:lang w:eastAsia="uk-UA"/>
        </w:rPr>
        <w:t xml:space="preserve"> </w:t>
      </w:r>
      <w:proofErr w:type="spellStart"/>
      <w:r w:rsidRPr="003948D4">
        <w:rPr>
          <w:rFonts w:ascii="Times New Roman" w:eastAsia="Times New Roman" w:hAnsi="Times New Roman" w:cs="Times New Roman"/>
          <w:sz w:val="28"/>
          <w:szCs w:val="28"/>
          <w:lang w:eastAsia="uk-UA"/>
        </w:rPr>
        <w:t>code</w:t>
      </w:r>
      <w:proofErr w:type="spellEnd"/>
      <w:r w:rsidRPr="003948D4">
        <w:rPr>
          <w:rFonts w:ascii="Times New Roman" w:eastAsia="Times New Roman" w:hAnsi="Times New Roman" w:cs="Times New Roman"/>
          <w:sz w:val="28"/>
          <w:szCs w:val="28"/>
          <w:lang w:eastAsia="uk-UA"/>
        </w:rPr>
        <w:t xml:space="preserve">) та отриманих повідомлень про порушення у сфері азартних ігор, зокрема, </w:t>
      </w:r>
      <w:r w:rsidR="00027CA1">
        <w:rPr>
          <w:rFonts w:ascii="Times New Roman" w:eastAsia="Times New Roman" w:hAnsi="Times New Roman" w:cs="Times New Roman"/>
          <w:sz w:val="28"/>
          <w:szCs w:val="28"/>
          <w:lang w:eastAsia="uk-UA"/>
        </w:rPr>
        <w:t>стосовно</w:t>
      </w:r>
      <w:r w:rsidRPr="003948D4">
        <w:rPr>
          <w:rFonts w:ascii="Times New Roman" w:eastAsia="Times New Roman" w:hAnsi="Times New Roman" w:cs="Times New Roman"/>
          <w:sz w:val="28"/>
          <w:szCs w:val="28"/>
          <w:lang w:eastAsia="uk-UA"/>
        </w:rPr>
        <w:t xml:space="preserve"> затримки гравцям виплати (невиплати) виграшу в азартних іграх, що проводяться в мережі Інтернет, КРАІЛ забезпечено проведення 22.03.2023 розширеної робочої наради з Національним банком України. За результатами проведеної наради досягнуто домовленостей </w:t>
      </w:r>
      <w:r w:rsidR="00027CA1">
        <w:rPr>
          <w:rFonts w:ascii="Times New Roman" w:eastAsia="Times New Roman" w:hAnsi="Times New Roman" w:cs="Times New Roman"/>
          <w:sz w:val="28"/>
          <w:szCs w:val="28"/>
          <w:lang w:eastAsia="uk-UA"/>
        </w:rPr>
        <w:t xml:space="preserve">щодо </w:t>
      </w:r>
      <w:r w:rsidRPr="003948D4">
        <w:rPr>
          <w:rFonts w:ascii="Times New Roman" w:eastAsia="Times New Roman" w:hAnsi="Times New Roman" w:cs="Times New Roman"/>
          <w:sz w:val="28"/>
          <w:szCs w:val="28"/>
          <w:lang w:eastAsia="uk-UA"/>
        </w:rPr>
        <w:t>врахування отриманих пропозицій під час напрацювань відповідних рекомендацій для надавачів фінансових послуг.</w:t>
      </w:r>
    </w:p>
    <w:bookmarkEnd w:id="46"/>
    <w:p w14:paraId="2B45BC33" w14:textId="77777777" w:rsidR="002B04D4" w:rsidRPr="003948D4" w:rsidRDefault="002B04D4" w:rsidP="002B04D4">
      <w:pPr>
        <w:spacing w:after="0" w:line="240" w:lineRule="auto"/>
        <w:ind w:right="57" w:firstLine="567"/>
        <w:jc w:val="both"/>
        <w:rPr>
          <w:rFonts w:ascii="Times New Roman" w:hAnsi="Times New Roman" w:cs="Times New Roman"/>
          <w:sz w:val="28"/>
          <w:szCs w:val="28"/>
        </w:rPr>
      </w:pPr>
    </w:p>
    <w:p w14:paraId="62413BF3" w14:textId="58FC8323" w:rsidR="00F73926" w:rsidRPr="003948D4" w:rsidRDefault="00493F75" w:rsidP="00F73926">
      <w:pPr>
        <w:spacing w:after="0" w:line="240" w:lineRule="auto"/>
        <w:ind w:firstLine="567"/>
        <w:jc w:val="both"/>
        <w:rPr>
          <w:rFonts w:ascii="Times New Roman" w:hAnsi="Times New Roman" w:cs="Times New Roman"/>
          <w:i/>
          <w:iCs/>
          <w:sz w:val="28"/>
          <w:szCs w:val="28"/>
        </w:rPr>
      </w:pPr>
      <w:bookmarkStart w:id="47" w:name="_Hlk160020852"/>
      <w:r>
        <w:rPr>
          <w:rFonts w:ascii="Times New Roman" w:hAnsi="Times New Roman" w:cs="Times New Roman"/>
          <w:i/>
          <w:iCs/>
          <w:sz w:val="28"/>
          <w:szCs w:val="28"/>
        </w:rPr>
        <w:t>Р</w:t>
      </w:r>
      <w:r w:rsidR="00F73926" w:rsidRPr="003948D4">
        <w:rPr>
          <w:rFonts w:ascii="Times New Roman" w:hAnsi="Times New Roman" w:cs="Times New Roman"/>
          <w:i/>
          <w:iCs/>
          <w:sz w:val="28"/>
          <w:szCs w:val="28"/>
        </w:rPr>
        <w:t xml:space="preserve">обота </w:t>
      </w:r>
      <w:r w:rsidRPr="003948D4">
        <w:rPr>
          <w:rFonts w:ascii="Times New Roman" w:hAnsi="Times New Roman" w:cs="Times New Roman"/>
          <w:i/>
          <w:iCs/>
          <w:sz w:val="28"/>
          <w:szCs w:val="28"/>
        </w:rPr>
        <w:t xml:space="preserve">КРАІЛ </w:t>
      </w:r>
      <w:r w:rsidR="00F73926" w:rsidRPr="003948D4">
        <w:rPr>
          <w:rFonts w:ascii="Times New Roman" w:hAnsi="Times New Roman" w:cs="Times New Roman"/>
          <w:i/>
          <w:iCs/>
          <w:sz w:val="28"/>
          <w:szCs w:val="28"/>
        </w:rPr>
        <w:t xml:space="preserve">у рамках участі </w:t>
      </w:r>
      <w:r w:rsidR="00027CA1">
        <w:rPr>
          <w:rFonts w:ascii="Times New Roman" w:hAnsi="Times New Roman" w:cs="Times New Roman"/>
          <w:i/>
          <w:iCs/>
          <w:sz w:val="28"/>
          <w:szCs w:val="28"/>
        </w:rPr>
        <w:t>в</w:t>
      </w:r>
      <w:r w:rsidR="00F73926" w:rsidRPr="003948D4">
        <w:rPr>
          <w:rFonts w:ascii="Times New Roman" w:hAnsi="Times New Roman" w:cs="Times New Roman"/>
          <w:i/>
          <w:iCs/>
          <w:sz w:val="28"/>
          <w:szCs w:val="28"/>
        </w:rPr>
        <w:t xml:space="preserve"> державній санкційній політиці</w:t>
      </w:r>
    </w:p>
    <w:p w14:paraId="7BA5B643" w14:textId="5E903DB1" w:rsidR="00F73926" w:rsidRPr="00681E59" w:rsidRDefault="00F73926" w:rsidP="00F73926">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На засіданні Кабінету Міністрів України 14 березня 2023 року (протокол №</w:t>
      </w:r>
      <w:r w:rsidR="00681E59">
        <w:rPr>
          <w:rFonts w:ascii="Times New Roman" w:hAnsi="Times New Roman" w:cs="Times New Roman"/>
          <w:sz w:val="28"/>
          <w:szCs w:val="28"/>
        </w:rPr>
        <w:t> </w:t>
      </w:r>
      <w:r w:rsidRPr="003948D4">
        <w:rPr>
          <w:rFonts w:ascii="Times New Roman" w:hAnsi="Times New Roman" w:cs="Times New Roman"/>
          <w:sz w:val="28"/>
          <w:szCs w:val="28"/>
        </w:rPr>
        <w:t xml:space="preserve">36) схвалено План організації виконання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введеного в дію Указом Президента України від 10 березня 2023 року № 145, згідно </w:t>
      </w:r>
      <w:r w:rsidR="005B6632">
        <w:rPr>
          <w:rFonts w:ascii="Times New Roman" w:hAnsi="Times New Roman" w:cs="Times New Roman"/>
          <w:sz w:val="28"/>
          <w:szCs w:val="28"/>
        </w:rPr>
        <w:t xml:space="preserve">з </w:t>
      </w:r>
      <w:r w:rsidRPr="003948D4">
        <w:rPr>
          <w:rFonts w:ascii="Times New Roman" w:hAnsi="Times New Roman" w:cs="Times New Roman"/>
          <w:sz w:val="28"/>
          <w:szCs w:val="28"/>
        </w:rPr>
        <w:t>як</w:t>
      </w:r>
      <w:r w:rsidR="005B6632">
        <w:rPr>
          <w:rFonts w:ascii="Times New Roman" w:hAnsi="Times New Roman" w:cs="Times New Roman"/>
          <w:sz w:val="28"/>
          <w:szCs w:val="28"/>
        </w:rPr>
        <w:t>им</w:t>
      </w:r>
      <w:r w:rsidRPr="003948D4">
        <w:rPr>
          <w:rFonts w:ascii="Times New Roman" w:hAnsi="Times New Roman" w:cs="Times New Roman"/>
          <w:sz w:val="28"/>
          <w:szCs w:val="28"/>
        </w:rPr>
        <w:t xml:space="preserve"> КРАІЛ визначено головним виконавцем щодо забезпечення виконання пункту 4 </w:t>
      </w:r>
      <w:r w:rsidR="00A44CA5">
        <w:rPr>
          <w:rFonts w:ascii="Times New Roman" w:hAnsi="Times New Roman" w:cs="Times New Roman"/>
          <w:sz w:val="28"/>
          <w:szCs w:val="28"/>
        </w:rPr>
        <w:t xml:space="preserve">зазначеного </w:t>
      </w:r>
      <w:r w:rsidRPr="003948D4">
        <w:rPr>
          <w:rFonts w:ascii="Times New Roman" w:hAnsi="Times New Roman" w:cs="Times New Roman"/>
          <w:sz w:val="28"/>
          <w:szCs w:val="28"/>
        </w:rPr>
        <w:t xml:space="preserve">Рішення </w:t>
      </w:r>
      <w:r w:rsidR="00374173">
        <w:rPr>
          <w:rFonts w:ascii="Times New Roman" w:hAnsi="Times New Roman" w:cs="Times New Roman"/>
          <w:sz w:val="28"/>
          <w:szCs w:val="28"/>
        </w:rPr>
        <w:t xml:space="preserve">РНБО </w:t>
      </w:r>
      <w:r w:rsidRPr="003948D4">
        <w:rPr>
          <w:rFonts w:ascii="Times New Roman" w:hAnsi="Times New Roman" w:cs="Times New Roman"/>
          <w:sz w:val="28"/>
          <w:szCs w:val="28"/>
        </w:rPr>
        <w:t xml:space="preserve">та надано доручення інформувати Апарат Ради національної безпеки і оборони України, Офіс Президента України та Кабінет Міністрів України щокварталу до 5 числа місяця, </w:t>
      </w:r>
      <w:r w:rsidRPr="00681E59">
        <w:rPr>
          <w:rFonts w:ascii="Times New Roman" w:hAnsi="Times New Roman" w:cs="Times New Roman"/>
          <w:sz w:val="28"/>
          <w:szCs w:val="28"/>
        </w:rPr>
        <w:t>що настає за звітним періодом.</w:t>
      </w:r>
    </w:p>
    <w:p w14:paraId="727D04BA" w14:textId="77777777" w:rsidR="00463A91" w:rsidRPr="00681E59" w:rsidRDefault="00463A91" w:rsidP="00A32A6E">
      <w:pPr>
        <w:spacing w:after="0" w:line="240" w:lineRule="auto"/>
        <w:ind w:firstLine="567"/>
        <w:jc w:val="both"/>
        <w:rPr>
          <w:rFonts w:ascii="Times New Roman" w:hAnsi="Times New Roman" w:cs="Times New Roman"/>
          <w:sz w:val="28"/>
          <w:szCs w:val="28"/>
        </w:rPr>
      </w:pPr>
      <w:r w:rsidRPr="00681E59">
        <w:rPr>
          <w:rFonts w:ascii="Times New Roman" w:hAnsi="Times New Roman" w:cs="Times New Roman"/>
          <w:sz w:val="28"/>
          <w:szCs w:val="28"/>
        </w:rPr>
        <w:t>Відповідно до Порядку реалізації видів санкцій та моніторингу їх ефективності Комісією з регулювання азартних ігор та лотерей, затвердженого рішенням КРАІЛ від 15 серпня 2023 року № 168, зареєстрованим у Міністерстві юстиції України 30 серпня 2023 року за № 1519/40575, КРАІЛ є учасником процесу реалізації видів санкцій та моніторингу їх ефективності.</w:t>
      </w:r>
    </w:p>
    <w:p w14:paraId="412B4324" w14:textId="33649AA0" w:rsidR="00463A91" w:rsidRPr="00681E59" w:rsidRDefault="00463A91" w:rsidP="00A32A6E">
      <w:pPr>
        <w:spacing w:after="0" w:line="240" w:lineRule="auto"/>
        <w:ind w:firstLine="567"/>
        <w:jc w:val="both"/>
        <w:rPr>
          <w:rFonts w:ascii="Times New Roman" w:hAnsi="Times New Roman" w:cs="Times New Roman"/>
          <w:sz w:val="28"/>
          <w:szCs w:val="28"/>
        </w:rPr>
      </w:pPr>
      <w:r w:rsidRPr="00681E59">
        <w:rPr>
          <w:rFonts w:ascii="Times New Roman" w:hAnsi="Times New Roman" w:cs="Times New Roman"/>
          <w:sz w:val="28"/>
          <w:szCs w:val="28"/>
        </w:rPr>
        <w:t>Таким чином, під час реалізації державної політики у сфері організації та проведення азартних ігор, згідно з пунктом 18 частини першої статті 8 Закону №</w:t>
      </w:r>
      <w:r w:rsidR="00A32A6E">
        <w:rPr>
          <w:rFonts w:ascii="Times New Roman" w:hAnsi="Times New Roman" w:cs="Times New Roman"/>
          <w:sz w:val="28"/>
          <w:szCs w:val="28"/>
        </w:rPr>
        <w:t> </w:t>
      </w:r>
      <w:r w:rsidRPr="00681E59">
        <w:rPr>
          <w:rFonts w:ascii="Times New Roman" w:hAnsi="Times New Roman" w:cs="Times New Roman"/>
          <w:sz w:val="28"/>
          <w:szCs w:val="28"/>
        </w:rPr>
        <w:t xml:space="preserve">768, здійснювалися заходи щодо запобігання та виявлення порушень законодавства у сфері організації та проведення азартних ігор, а саме за результатом такої роботи виявлені можливі факти обходу санкцій особами, зазначеними в додатку 2 до зазначеного Рішення РНБО, які здійснюють діяльність у сфері організації і проведення азартних ігор </w:t>
      </w:r>
      <w:bookmarkStart w:id="48" w:name="_Hlk159580459"/>
      <w:r w:rsidRPr="00681E59">
        <w:rPr>
          <w:rFonts w:ascii="Times New Roman" w:hAnsi="Times New Roman" w:cs="Times New Roman"/>
          <w:sz w:val="28"/>
          <w:szCs w:val="28"/>
        </w:rPr>
        <w:t xml:space="preserve">(за результатами аналізу виконання рішення РНБО встановлено, що на кінець 2023 року залишалися доступними на (з) території України 12 </w:t>
      </w:r>
      <w:proofErr w:type="spellStart"/>
      <w:r w:rsidRPr="00681E59">
        <w:rPr>
          <w:rFonts w:ascii="Times New Roman" w:hAnsi="Times New Roman" w:cs="Times New Roman"/>
          <w:sz w:val="28"/>
          <w:szCs w:val="28"/>
        </w:rPr>
        <w:t>вебсайтів</w:t>
      </w:r>
      <w:proofErr w:type="spellEnd"/>
      <w:r w:rsidRPr="00681E59">
        <w:rPr>
          <w:rFonts w:ascii="Times New Roman" w:hAnsi="Times New Roman" w:cs="Times New Roman"/>
          <w:sz w:val="28"/>
          <w:szCs w:val="28"/>
        </w:rPr>
        <w:t>).</w:t>
      </w:r>
      <w:bookmarkEnd w:id="48"/>
    </w:p>
    <w:p w14:paraId="33BB8163" w14:textId="0FA2C78E" w:rsidR="00463A91" w:rsidRPr="00681E59" w:rsidRDefault="00463A91" w:rsidP="00A32A6E">
      <w:pPr>
        <w:spacing w:after="0" w:line="240" w:lineRule="auto"/>
        <w:ind w:firstLine="567"/>
        <w:jc w:val="both"/>
        <w:rPr>
          <w:rFonts w:ascii="Times New Roman" w:hAnsi="Times New Roman" w:cs="Times New Roman"/>
          <w:sz w:val="28"/>
          <w:szCs w:val="28"/>
        </w:rPr>
      </w:pPr>
      <w:r w:rsidRPr="00681E59">
        <w:rPr>
          <w:rFonts w:ascii="Times New Roman" w:hAnsi="Times New Roman" w:cs="Times New Roman"/>
          <w:sz w:val="28"/>
          <w:szCs w:val="28"/>
        </w:rPr>
        <w:lastRenderedPageBreak/>
        <w:t xml:space="preserve">Також КРАІЛ виявлено понад 80 </w:t>
      </w:r>
      <w:proofErr w:type="spellStart"/>
      <w:r w:rsidRPr="00681E59">
        <w:rPr>
          <w:rFonts w:ascii="Times New Roman" w:hAnsi="Times New Roman" w:cs="Times New Roman"/>
          <w:sz w:val="28"/>
          <w:szCs w:val="28"/>
        </w:rPr>
        <w:t>вебсайтів</w:t>
      </w:r>
      <w:proofErr w:type="spellEnd"/>
      <w:r w:rsidRPr="00681E59">
        <w:rPr>
          <w:rFonts w:ascii="Times New Roman" w:hAnsi="Times New Roman" w:cs="Times New Roman"/>
          <w:sz w:val="28"/>
          <w:szCs w:val="28"/>
        </w:rPr>
        <w:t xml:space="preserve"> із нелегальними азартними іграми, на яких використовуються торгов</w:t>
      </w:r>
      <w:r w:rsidR="00A44CA5">
        <w:rPr>
          <w:rFonts w:ascii="Times New Roman" w:hAnsi="Times New Roman" w:cs="Times New Roman"/>
          <w:sz w:val="28"/>
          <w:szCs w:val="28"/>
        </w:rPr>
        <w:t>ельні</w:t>
      </w:r>
      <w:r w:rsidRPr="00681E59">
        <w:rPr>
          <w:rFonts w:ascii="Times New Roman" w:hAnsi="Times New Roman" w:cs="Times New Roman"/>
          <w:sz w:val="28"/>
          <w:szCs w:val="28"/>
        </w:rPr>
        <w:t xml:space="preserve"> знаки (бренди) </w:t>
      </w:r>
      <w:proofErr w:type="spellStart"/>
      <w:r w:rsidRPr="00681E59">
        <w:rPr>
          <w:rFonts w:ascii="Times New Roman" w:hAnsi="Times New Roman" w:cs="Times New Roman"/>
          <w:sz w:val="28"/>
          <w:szCs w:val="28"/>
        </w:rPr>
        <w:t>підсанкційних</w:t>
      </w:r>
      <w:proofErr w:type="spellEnd"/>
      <w:r w:rsidRPr="00681E59">
        <w:rPr>
          <w:rFonts w:ascii="Times New Roman" w:hAnsi="Times New Roman" w:cs="Times New Roman"/>
          <w:sz w:val="28"/>
          <w:szCs w:val="28"/>
        </w:rPr>
        <w:t xml:space="preserve"> юридичних осіб. КРАІЛ звернулася за наданням інформації про виявлені </w:t>
      </w:r>
      <w:proofErr w:type="spellStart"/>
      <w:r w:rsidRPr="00681E59">
        <w:rPr>
          <w:rFonts w:ascii="Times New Roman" w:hAnsi="Times New Roman" w:cs="Times New Roman"/>
          <w:sz w:val="28"/>
          <w:szCs w:val="28"/>
        </w:rPr>
        <w:t>вебсайти</w:t>
      </w:r>
      <w:proofErr w:type="spellEnd"/>
      <w:r w:rsidRPr="00681E59">
        <w:rPr>
          <w:rFonts w:ascii="Times New Roman" w:hAnsi="Times New Roman" w:cs="Times New Roman"/>
          <w:sz w:val="28"/>
          <w:szCs w:val="28"/>
        </w:rPr>
        <w:t xml:space="preserve">, які надають доступ до азартних ігор із використанням торговельних марок (брендів) </w:t>
      </w:r>
      <w:proofErr w:type="spellStart"/>
      <w:r w:rsidRPr="00681E59">
        <w:rPr>
          <w:rFonts w:ascii="Times New Roman" w:hAnsi="Times New Roman" w:cs="Times New Roman"/>
          <w:sz w:val="28"/>
          <w:szCs w:val="28"/>
        </w:rPr>
        <w:t>підсанкційних</w:t>
      </w:r>
      <w:proofErr w:type="spellEnd"/>
      <w:r w:rsidRPr="00681E59">
        <w:rPr>
          <w:rFonts w:ascii="Times New Roman" w:hAnsi="Times New Roman" w:cs="Times New Roman"/>
          <w:sz w:val="28"/>
          <w:szCs w:val="28"/>
        </w:rPr>
        <w:t xml:space="preserve"> юридичних осіб, що може свідчити про спробу обходу санкцій, до Адміністрації Державної служби спеціального зв’язку та захисту інформації (листами від 01.09.2023 № 14-5/1891 та від 22.12.2023 № 14-5/2953), Національної комісії, що здійснює державне регулювання у сферах електронних комунікацій, радіочастотного спектра та надання послуг поштового зв’язку (листами від 01.09.2023 № 14-5/1892 та від 22.12.2023 № 14-5/2954), Національного центру оперативно-технічного управління мережами телекомунікацій (листами від 01.09.2023 № 14-5/1893 та 22.12.2023 № 14-5/2938). КРАІЛ забезпечено надсилання до Апарату РНБО відповідної інформації щодо результатів моніторингу ефективності санкцій станом на 15.05.2023 та 08.09.2023 і повідомлено про можливі спроби обходу санкцій </w:t>
      </w:r>
      <w:proofErr w:type="spellStart"/>
      <w:r w:rsidRPr="00681E59">
        <w:rPr>
          <w:rFonts w:ascii="Times New Roman" w:hAnsi="Times New Roman" w:cs="Times New Roman"/>
          <w:sz w:val="28"/>
          <w:szCs w:val="28"/>
        </w:rPr>
        <w:t>підсанкційними</w:t>
      </w:r>
      <w:proofErr w:type="spellEnd"/>
      <w:r w:rsidRPr="00681E59">
        <w:rPr>
          <w:rFonts w:ascii="Times New Roman" w:hAnsi="Times New Roman" w:cs="Times New Roman"/>
          <w:sz w:val="28"/>
          <w:szCs w:val="28"/>
        </w:rPr>
        <w:t xml:space="preserve"> юридичними особами, зазначеними в додатку 2 до Рішення РНБО.</w:t>
      </w:r>
    </w:p>
    <w:bookmarkEnd w:id="47"/>
    <w:p w14:paraId="379C68F8" w14:textId="6DC1ACB9" w:rsidR="00654BF3" w:rsidRDefault="00F73926" w:rsidP="00F73926">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Здійснено моніторинг мережі Інтернет на предмет порушень у сфері азартних ігор</w:t>
      </w:r>
      <w:r w:rsidR="00E01391">
        <w:rPr>
          <w:rFonts w:ascii="Times New Roman" w:hAnsi="Times New Roman" w:cs="Times New Roman"/>
          <w:sz w:val="28"/>
          <w:szCs w:val="28"/>
        </w:rPr>
        <w:t>,</w:t>
      </w:r>
      <w:r w:rsidRPr="003948D4">
        <w:rPr>
          <w:rFonts w:ascii="Times New Roman" w:hAnsi="Times New Roman" w:cs="Times New Roman"/>
          <w:sz w:val="28"/>
          <w:szCs w:val="28"/>
        </w:rPr>
        <w:t xml:space="preserve"> також виявлені онлайн-медіа (як локальні місцеві, так і провідні національні), що містять рекламну інформацію про нелегальні онлайн-казино, яка подається у вигляді новин, </w:t>
      </w:r>
      <w:proofErr w:type="spellStart"/>
      <w:r w:rsidRPr="003948D4">
        <w:rPr>
          <w:rFonts w:ascii="Times New Roman" w:hAnsi="Times New Roman" w:cs="Times New Roman"/>
          <w:sz w:val="28"/>
          <w:szCs w:val="28"/>
        </w:rPr>
        <w:t>пресрелізів</w:t>
      </w:r>
      <w:proofErr w:type="spellEnd"/>
      <w:r w:rsidRPr="003948D4">
        <w:rPr>
          <w:rFonts w:ascii="Times New Roman" w:hAnsi="Times New Roman" w:cs="Times New Roman"/>
          <w:sz w:val="28"/>
          <w:szCs w:val="28"/>
        </w:rPr>
        <w:t xml:space="preserve"> тощо. </w:t>
      </w:r>
    </w:p>
    <w:p w14:paraId="5930FB7E" w14:textId="4538E19A" w:rsidR="00A86242" w:rsidRDefault="00F73926" w:rsidP="00F73926">
      <w:pPr>
        <w:spacing w:after="0" w:line="240" w:lineRule="auto"/>
        <w:ind w:firstLine="567"/>
        <w:jc w:val="both"/>
        <w:rPr>
          <w:rFonts w:ascii="Times New Roman" w:eastAsia="Calibri" w:hAnsi="Times New Roman" w:cs="Times New Roman"/>
          <w:sz w:val="28"/>
          <w:szCs w:val="28"/>
          <w:lang w:eastAsia="ru-RU"/>
        </w:rPr>
      </w:pPr>
      <w:r w:rsidRPr="003948D4">
        <w:rPr>
          <w:rFonts w:ascii="Times New Roman" w:eastAsia="Calibri" w:hAnsi="Times New Roman" w:cs="Times New Roman"/>
          <w:sz w:val="28"/>
          <w:szCs w:val="28"/>
          <w:lang w:eastAsia="ru-RU"/>
        </w:rPr>
        <w:t xml:space="preserve">З метою дотримання вимог та обмежень щодо розповсюдження та розміщення реклами азартних ігор, встановлених </w:t>
      </w:r>
      <w:proofErr w:type="spellStart"/>
      <w:r w:rsidRPr="003948D4">
        <w:rPr>
          <w:rFonts w:ascii="Times New Roman" w:eastAsia="Calibri" w:hAnsi="Times New Roman" w:cs="Times New Roman"/>
          <w:sz w:val="28"/>
          <w:szCs w:val="28"/>
          <w:lang w:eastAsia="ru-RU"/>
        </w:rPr>
        <w:t>статтeю</w:t>
      </w:r>
      <w:proofErr w:type="spellEnd"/>
      <w:r w:rsidRPr="003948D4">
        <w:rPr>
          <w:rFonts w:ascii="Times New Roman" w:eastAsia="Calibri" w:hAnsi="Times New Roman" w:cs="Times New Roman"/>
          <w:sz w:val="28"/>
          <w:szCs w:val="28"/>
          <w:lang w:eastAsia="ru-RU"/>
        </w:rPr>
        <w:t xml:space="preserve"> 22-1 Закону України «Про рекламу» щодо налагодження оперативної взаємодії у питаннях розгляду та погодження дозволів на розміщення реклами у сфері організації та проведення азартних ігор з огляду на наділення КРАІЛ повноваженнями здійснювати контроль за дотриманням законодавства України про рекламу у вказаній сфері</w:t>
      </w:r>
      <w:r w:rsidR="00E01391">
        <w:rPr>
          <w:rFonts w:ascii="Times New Roman" w:eastAsia="Calibri" w:hAnsi="Times New Roman" w:cs="Times New Roman"/>
          <w:sz w:val="28"/>
          <w:szCs w:val="28"/>
          <w:lang w:eastAsia="ru-RU"/>
        </w:rPr>
        <w:t xml:space="preserve">, </w:t>
      </w:r>
      <w:r w:rsidRPr="003948D4">
        <w:rPr>
          <w:rFonts w:ascii="Times New Roman" w:eastAsia="Calibri" w:hAnsi="Times New Roman" w:cs="Times New Roman"/>
          <w:sz w:val="28"/>
          <w:szCs w:val="28"/>
          <w:lang w:eastAsia="ru-RU"/>
        </w:rPr>
        <w:t>над</w:t>
      </w:r>
      <w:r w:rsidR="00E01391">
        <w:rPr>
          <w:rFonts w:ascii="Times New Roman" w:eastAsia="Calibri" w:hAnsi="Times New Roman" w:cs="Times New Roman"/>
          <w:sz w:val="28"/>
          <w:szCs w:val="28"/>
          <w:lang w:eastAsia="ru-RU"/>
        </w:rPr>
        <w:t>і</w:t>
      </w:r>
      <w:r w:rsidRPr="003948D4">
        <w:rPr>
          <w:rFonts w:ascii="Times New Roman" w:eastAsia="Calibri" w:hAnsi="Times New Roman" w:cs="Times New Roman"/>
          <w:sz w:val="28"/>
          <w:szCs w:val="28"/>
          <w:lang w:eastAsia="ru-RU"/>
        </w:rPr>
        <w:t xml:space="preserve">слано листи КРАІЛ до </w:t>
      </w:r>
      <w:r w:rsidRPr="003948D4">
        <w:rPr>
          <w:rFonts w:ascii="Times New Roman" w:eastAsia="Calibri" w:hAnsi="Times New Roman" w:cs="Times New Roman"/>
          <w:bCs/>
          <w:sz w:val="28"/>
          <w:szCs w:val="28"/>
          <w:lang w:eastAsia="ru-RU"/>
        </w:rPr>
        <w:t xml:space="preserve">Державного агентства відновлення та розвитку інфраструктури України; Міністерства культури та інформаційної політики України; до обласних та Київської міської військової адміністрацій; органів місцевого самоврядування; </w:t>
      </w:r>
      <w:r w:rsidRPr="003948D4">
        <w:rPr>
          <w:rFonts w:ascii="Times New Roman" w:eastAsia="Calibri" w:hAnsi="Times New Roman" w:cs="Times New Roman"/>
          <w:sz w:val="28"/>
          <w:szCs w:val="28"/>
          <w:lang w:eastAsia="ru-RU"/>
        </w:rPr>
        <w:t xml:space="preserve">комунального підприємства «Київський метрополітен». </w:t>
      </w:r>
    </w:p>
    <w:p w14:paraId="08876CAB" w14:textId="16898BFC" w:rsidR="00F73926" w:rsidRPr="003948D4" w:rsidRDefault="00F247B4" w:rsidP="00F73926">
      <w:pPr>
        <w:spacing w:after="0" w:line="240" w:lineRule="auto"/>
        <w:ind w:firstLine="567"/>
        <w:jc w:val="both"/>
        <w:rPr>
          <w:rFonts w:ascii="Times New Roman" w:hAnsi="Times New Roman" w:cs="Times New Roman"/>
          <w:sz w:val="28"/>
          <w:szCs w:val="28"/>
          <w:lang w:eastAsia="ru-RU"/>
        </w:rPr>
      </w:pPr>
      <w:r>
        <w:rPr>
          <w:rFonts w:ascii="Times New Roman" w:eastAsia="Calibri" w:hAnsi="Times New Roman" w:cs="Times New Roman"/>
          <w:sz w:val="28"/>
          <w:szCs w:val="28"/>
          <w:lang w:eastAsia="ru-RU"/>
        </w:rPr>
        <w:t>Т</w:t>
      </w:r>
      <w:r w:rsidR="00F73926" w:rsidRPr="003948D4">
        <w:rPr>
          <w:rFonts w:ascii="Times New Roman" w:eastAsia="Calibri" w:hAnsi="Times New Roman" w:cs="Times New Roman"/>
          <w:sz w:val="28"/>
          <w:szCs w:val="28"/>
          <w:lang w:eastAsia="ru-RU"/>
        </w:rPr>
        <w:t xml:space="preserve">акож для налагодження взаємодії з питань реагування на розповсюдження нелегального рекламного контенту </w:t>
      </w:r>
      <w:r>
        <w:rPr>
          <w:rFonts w:ascii="Times New Roman" w:eastAsia="Calibri" w:hAnsi="Times New Roman" w:cs="Times New Roman"/>
          <w:sz w:val="28"/>
          <w:szCs w:val="28"/>
          <w:lang w:eastAsia="ru-RU"/>
        </w:rPr>
        <w:t>в</w:t>
      </w:r>
      <w:r w:rsidR="00F73926" w:rsidRPr="003948D4">
        <w:rPr>
          <w:rFonts w:ascii="Times New Roman" w:eastAsia="Calibri" w:hAnsi="Times New Roman" w:cs="Times New Roman"/>
          <w:sz w:val="28"/>
          <w:szCs w:val="28"/>
          <w:lang w:eastAsia="ru-RU"/>
        </w:rPr>
        <w:t xml:space="preserve"> мережі Інтернет надіслано листи КРАІЛ </w:t>
      </w:r>
      <w:r w:rsidR="00F73926" w:rsidRPr="003948D4">
        <w:rPr>
          <w:rFonts w:ascii="Times New Roman" w:hAnsi="Times New Roman" w:cs="Times New Roman"/>
          <w:sz w:val="28"/>
          <w:szCs w:val="28"/>
          <w:lang w:eastAsia="ru-RU"/>
        </w:rPr>
        <w:t xml:space="preserve">до Регіонального представництва </w:t>
      </w:r>
      <w:proofErr w:type="spellStart"/>
      <w:r w:rsidR="00F73926" w:rsidRPr="003948D4">
        <w:rPr>
          <w:rFonts w:ascii="Times New Roman" w:hAnsi="Times New Roman" w:cs="Times New Roman"/>
          <w:sz w:val="28"/>
          <w:szCs w:val="28"/>
          <w:lang w:eastAsia="ru-RU"/>
        </w:rPr>
        <w:t>Google</w:t>
      </w:r>
      <w:proofErr w:type="spellEnd"/>
      <w:r w:rsidR="00F73926" w:rsidRPr="003948D4">
        <w:rPr>
          <w:rFonts w:ascii="Times New Roman" w:hAnsi="Times New Roman" w:cs="Times New Roman"/>
          <w:sz w:val="28"/>
          <w:szCs w:val="28"/>
          <w:lang w:eastAsia="ru-RU"/>
        </w:rPr>
        <w:t xml:space="preserve"> LLC в Україні щодо взаємодії, спрямованої на припинення порушень замовниками реклами на інформаційних сервісах </w:t>
      </w:r>
      <w:proofErr w:type="spellStart"/>
      <w:r w:rsidR="00F73926" w:rsidRPr="003948D4">
        <w:rPr>
          <w:rFonts w:ascii="Times New Roman" w:hAnsi="Times New Roman" w:cs="Times New Roman"/>
          <w:sz w:val="28"/>
          <w:szCs w:val="28"/>
          <w:lang w:eastAsia="ru-RU"/>
        </w:rPr>
        <w:t>Google</w:t>
      </w:r>
      <w:proofErr w:type="spellEnd"/>
      <w:r w:rsidR="00F73926" w:rsidRPr="003948D4">
        <w:rPr>
          <w:rFonts w:ascii="Times New Roman" w:hAnsi="Times New Roman" w:cs="Times New Roman"/>
          <w:sz w:val="28"/>
          <w:szCs w:val="28"/>
          <w:lang w:eastAsia="ru-RU"/>
        </w:rPr>
        <w:t xml:space="preserve"> та до Представництва міжнародної компанії «</w:t>
      </w:r>
      <w:proofErr w:type="spellStart"/>
      <w:r w:rsidR="00F73926" w:rsidRPr="003948D4">
        <w:rPr>
          <w:rFonts w:ascii="Times New Roman" w:hAnsi="Times New Roman" w:cs="Times New Roman"/>
          <w:sz w:val="28"/>
          <w:szCs w:val="28"/>
          <w:lang w:eastAsia="ru-RU"/>
        </w:rPr>
        <w:t>Meta</w:t>
      </w:r>
      <w:proofErr w:type="spellEnd"/>
      <w:r w:rsidR="00F73926" w:rsidRPr="003948D4">
        <w:rPr>
          <w:rFonts w:ascii="Times New Roman" w:hAnsi="Times New Roman" w:cs="Times New Roman"/>
          <w:sz w:val="28"/>
          <w:szCs w:val="28"/>
          <w:lang w:eastAsia="ru-RU"/>
        </w:rPr>
        <w:t xml:space="preserve">» в Центральній та Східній Європі щодо організації обговорення можливих шляхів співпраці та реагування на випадки розповсюдження забороненої законодавством України реклами азартних ігор у соціальних мережах </w:t>
      </w:r>
      <w:proofErr w:type="spellStart"/>
      <w:r w:rsidR="00F73926" w:rsidRPr="003948D4">
        <w:rPr>
          <w:rFonts w:ascii="Times New Roman" w:hAnsi="Times New Roman" w:cs="Times New Roman"/>
          <w:sz w:val="28"/>
          <w:szCs w:val="28"/>
          <w:lang w:eastAsia="ru-RU"/>
        </w:rPr>
        <w:t>Facebook</w:t>
      </w:r>
      <w:proofErr w:type="spellEnd"/>
      <w:r w:rsidR="00F73926" w:rsidRPr="003948D4">
        <w:rPr>
          <w:rFonts w:ascii="Times New Roman" w:hAnsi="Times New Roman" w:cs="Times New Roman"/>
          <w:sz w:val="28"/>
          <w:szCs w:val="28"/>
          <w:lang w:eastAsia="ru-RU"/>
        </w:rPr>
        <w:t xml:space="preserve"> та </w:t>
      </w:r>
      <w:proofErr w:type="spellStart"/>
      <w:r w:rsidR="00F73926" w:rsidRPr="003948D4">
        <w:rPr>
          <w:rFonts w:ascii="Times New Roman" w:hAnsi="Times New Roman" w:cs="Times New Roman"/>
          <w:sz w:val="28"/>
          <w:szCs w:val="28"/>
          <w:lang w:eastAsia="ru-RU"/>
        </w:rPr>
        <w:t>Instagram</w:t>
      </w:r>
      <w:proofErr w:type="spellEnd"/>
      <w:r w:rsidR="00F73926" w:rsidRPr="003948D4">
        <w:rPr>
          <w:rFonts w:ascii="Times New Roman" w:hAnsi="Times New Roman" w:cs="Times New Roman"/>
          <w:sz w:val="28"/>
          <w:szCs w:val="28"/>
          <w:lang w:eastAsia="ru-RU"/>
        </w:rPr>
        <w:t>.</w:t>
      </w:r>
    </w:p>
    <w:p w14:paraId="02F8565C" w14:textId="35CBFC78" w:rsidR="000067D8" w:rsidRPr="003948D4" w:rsidRDefault="00F73926" w:rsidP="00F73926">
      <w:pPr>
        <w:spacing w:after="0" w:line="240" w:lineRule="auto"/>
        <w:ind w:right="57" w:firstLine="567"/>
        <w:jc w:val="both"/>
        <w:rPr>
          <w:rFonts w:ascii="Times New Roman" w:eastAsia="Batang" w:hAnsi="Times New Roman" w:cs="Times New Roman"/>
          <w:bCs/>
          <w:i/>
          <w:iCs/>
          <w:sz w:val="28"/>
          <w:szCs w:val="28"/>
        </w:rPr>
      </w:pPr>
      <w:r w:rsidRPr="003948D4">
        <w:rPr>
          <w:rFonts w:ascii="Times New Roman" w:hAnsi="Times New Roman" w:cs="Times New Roman"/>
          <w:sz w:val="28"/>
          <w:szCs w:val="28"/>
        </w:rPr>
        <w:t xml:space="preserve">На звернення БЕБ та КРАІЛ, а також на виконання Указу Президента України №145/2023 «Про рішення Ради національної безпеки і оборони України </w:t>
      </w:r>
      <w:r w:rsidRPr="003948D4">
        <w:rPr>
          <w:rFonts w:ascii="Times New Roman" w:hAnsi="Times New Roman" w:cs="Times New Roman"/>
          <w:sz w:val="28"/>
          <w:szCs w:val="28"/>
        </w:rPr>
        <w:lastRenderedPageBreak/>
        <w:t>від 10 березня 2023 року «Про застосування та внесення змін до персональних спеціальних економічних та інших обмежувальних заходів (санкцій)», НЦУ видані відповідні розпорядження про блокування домен</w:t>
      </w:r>
      <w:r w:rsidR="00F247B4">
        <w:rPr>
          <w:rFonts w:ascii="Times New Roman" w:hAnsi="Times New Roman" w:cs="Times New Roman"/>
          <w:sz w:val="28"/>
          <w:szCs w:val="28"/>
        </w:rPr>
        <w:t>н</w:t>
      </w:r>
      <w:r w:rsidRPr="003948D4">
        <w:rPr>
          <w:rFonts w:ascii="Times New Roman" w:hAnsi="Times New Roman" w:cs="Times New Roman"/>
          <w:sz w:val="28"/>
          <w:szCs w:val="28"/>
        </w:rPr>
        <w:t xml:space="preserve">их імен, а також їх </w:t>
      </w:r>
      <w:proofErr w:type="spellStart"/>
      <w:r w:rsidRPr="003948D4">
        <w:rPr>
          <w:rFonts w:ascii="Times New Roman" w:hAnsi="Times New Roman" w:cs="Times New Roman"/>
          <w:sz w:val="28"/>
          <w:szCs w:val="28"/>
        </w:rPr>
        <w:t>піддоменів</w:t>
      </w:r>
      <w:proofErr w:type="spellEnd"/>
      <w:r w:rsidRPr="003948D4">
        <w:rPr>
          <w:rFonts w:ascii="Times New Roman" w:hAnsi="Times New Roman" w:cs="Times New Roman"/>
          <w:sz w:val="28"/>
          <w:szCs w:val="28"/>
        </w:rPr>
        <w:t xml:space="preserve"> на рекурсивних DNS-серверах, на яких здійснюється діяльність з азартних ігор та лотерей.</w:t>
      </w:r>
    </w:p>
    <w:bookmarkEnd w:id="43"/>
    <w:p w14:paraId="7D44AB0A" w14:textId="77777777" w:rsidR="00845DD3" w:rsidRPr="003948D4" w:rsidRDefault="00845DD3" w:rsidP="00A94529">
      <w:pPr>
        <w:spacing w:after="0" w:line="240" w:lineRule="auto"/>
        <w:ind w:right="57" w:firstLine="567"/>
        <w:jc w:val="both"/>
        <w:rPr>
          <w:sz w:val="28"/>
          <w:szCs w:val="28"/>
        </w:rPr>
      </w:pPr>
    </w:p>
    <w:p w14:paraId="1A036274" w14:textId="6683F1B1" w:rsidR="008F3FC5" w:rsidRPr="003948D4" w:rsidRDefault="008F3FC5" w:rsidP="005240D4">
      <w:pPr>
        <w:autoSpaceDE w:val="0"/>
        <w:autoSpaceDN w:val="0"/>
        <w:adjustRightInd w:val="0"/>
        <w:spacing w:after="0" w:line="240" w:lineRule="auto"/>
        <w:ind w:firstLine="567"/>
        <w:jc w:val="both"/>
        <w:rPr>
          <w:rFonts w:ascii="Times New Roman" w:hAnsi="Times New Roman" w:cs="Times New Roman"/>
          <w:i/>
          <w:iCs/>
          <w:sz w:val="28"/>
          <w:szCs w:val="28"/>
        </w:rPr>
      </w:pPr>
      <w:r w:rsidRPr="003948D4">
        <w:rPr>
          <w:rFonts w:ascii="Times New Roman" w:hAnsi="Times New Roman" w:cs="Times New Roman"/>
          <w:i/>
          <w:iCs/>
          <w:sz w:val="28"/>
          <w:szCs w:val="28"/>
        </w:rPr>
        <w:t xml:space="preserve">Щодо визначення переліку суб’єктів господарювання, які підлягають плановим заходам державного нагляду (контролю) </w:t>
      </w:r>
      <w:r w:rsidRPr="003948D4">
        <w:rPr>
          <w:rFonts w:ascii="Times New Roman" w:eastAsia="Calibri" w:hAnsi="Times New Roman" w:cs="Times New Roman"/>
          <w:bCs/>
          <w:i/>
          <w:iCs/>
          <w:sz w:val="28"/>
          <w:szCs w:val="28"/>
          <w:lang w:eastAsia="ru-RU"/>
        </w:rPr>
        <w:t xml:space="preserve">у сфері організації та проведення </w:t>
      </w:r>
      <w:r w:rsidRPr="003948D4">
        <w:rPr>
          <w:rFonts w:ascii="Times New Roman" w:hAnsi="Times New Roman" w:cs="Times New Roman"/>
          <w:bCs/>
          <w:i/>
          <w:iCs/>
          <w:sz w:val="28"/>
          <w:szCs w:val="28"/>
          <w:lang w:eastAsia="ru-RU"/>
        </w:rPr>
        <w:t xml:space="preserve">азартних ігор </w:t>
      </w:r>
      <w:r w:rsidRPr="003948D4">
        <w:rPr>
          <w:rFonts w:ascii="Times New Roman" w:hAnsi="Times New Roman" w:cs="Times New Roman"/>
          <w:i/>
          <w:iCs/>
          <w:sz w:val="28"/>
          <w:szCs w:val="28"/>
        </w:rPr>
        <w:t>та переліку суб’єктів господарювання, які підлягають плановим заходам державного нагляду (контролю) у лотерейній сфері та забезпечення внесення визначених законодавством відомостей до інтегрованої автоматизованої системи державного нагляду (контролю)</w:t>
      </w:r>
    </w:p>
    <w:p w14:paraId="1301BE3D" w14:textId="149703B8" w:rsidR="00845DD3" w:rsidRPr="003948D4" w:rsidRDefault="00845DD3" w:rsidP="008F3FC5">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У березні 2023 року КРАІЛ отримано доступ до інтегрованої автоматизованої системи державного нагляду (контролю) (далі – ІАС ДНК), держателем якої є Державна регуляторна служба України</w:t>
      </w:r>
      <w:r w:rsidR="00056B7B">
        <w:rPr>
          <w:rFonts w:ascii="Times New Roman" w:hAnsi="Times New Roman" w:cs="Times New Roman"/>
          <w:sz w:val="28"/>
          <w:szCs w:val="28"/>
        </w:rPr>
        <w:t>,</w:t>
      </w:r>
      <w:r w:rsidRPr="003948D4">
        <w:rPr>
          <w:rFonts w:ascii="Times New Roman" w:hAnsi="Times New Roman" w:cs="Times New Roman"/>
          <w:sz w:val="28"/>
          <w:szCs w:val="28"/>
        </w:rPr>
        <w:t xml:space="preserve"> та завантажено звіт про виконання річного плану здійснення заходів державного нагляду (контролю) КРАІЛ за 2022 рік в ІАС ДНК.</w:t>
      </w:r>
    </w:p>
    <w:p w14:paraId="44EBE67A" w14:textId="5BB8387D" w:rsidR="00845DD3" w:rsidRPr="003948D4" w:rsidRDefault="00845DD3" w:rsidP="008F3FC5">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Також </w:t>
      </w:r>
      <w:r w:rsidR="00056B7B">
        <w:rPr>
          <w:rFonts w:ascii="Times New Roman" w:hAnsi="Times New Roman" w:cs="Times New Roman"/>
          <w:sz w:val="28"/>
          <w:szCs w:val="28"/>
        </w:rPr>
        <w:t>у</w:t>
      </w:r>
      <w:r w:rsidRPr="003948D4">
        <w:rPr>
          <w:rFonts w:ascii="Times New Roman" w:hAnsi="Times New Roman" w:cs="Times New Roman"/>
          <w:sz w:val="28"/>
          <w:szCs w:val="28"/>
        </w:rPr>
        <w:t xml:space="preserve">продовж 2023 року забезпечено ведення переліку суб’єктів господарювання, які мають відповідну ліцензію КРАІЛ, та систематичне внесення змін до нього у разі прийняття рішення про анулюванням ліцензій КРАІЛ. </w:t>
      </w:r>
    </w:p>
    <w:p w14:paraId="12A91BE8" w14:textId="77777777" w:rsidR="00B35C9B" w:rsidRPr="003948D4" w:rsidRDefault="00B35C9B" w:rsidP="00B35C9B">
      <w:pPr>
        <w:widowControl w:val="0"/>
        <w:snapToGrid w:val="0"/>
        <w:spacing w:after="0" w:line="240" w:lineRule="auto"/>
        <w:ind w:right="57" w:firstLine="567"/>
        <w:jc w:val="both"/>
        <w:rPr>
          <w:rFonts w:ascii="Times New Roman" w:eastAsia="Calibri" w:hAnsi="Times New Roman" w:cs="Times New Roman"/>
          <w:bCs/>
          <w:sz w:val="28"/>
          <w:szCs w:val="28"/>
          <w:lang w:eastAsia="ru-RU"/>
        </w:rPr>
      </w:pPr>
      <w:r w:rsidRPr="003948D4">
        <w:rPr>
          <w:rFonts w:ascii="Times New Roman" w:hAnsi="Times New Roman" w:cs="Times New Roman"/>
          <w:sz w:val="28"/>
          <w:szCs w:val="28"/>
        </w:rPr>
        <w:t xml:space="preserve">Забезпечено внесення до 01.11.2023 відомостей до інтегрованої автоматизованої системи державного (нагляду) контролю для формування системою комплексних планових заходів державного </w:t>
      </w:r>
      <w:r w:rsidRPr="003948D4">
        <w:rPr>
          <w:rFonts w:ascii="Times New Roman" w:eastAsia="Calibri" w:hAnsi="Times New Roman" w:cs="Times New Roman"/>
          <w:bCs/>
          <w:sz w:val="28"/>
          <w:szCs w:val="28"/>
          <w:lang w:eastAsia="ru-RU"/>
        </w:rPr>
        <w:t>нагляду (контролю).</w:t>
      </w:r>
    </w:p>
    <w:p w14:paraId="5DEF76F4" w14:textId="071AB762" w:rsidR="00B35C9B" w:rsidRPr="003948D4" w:rsidRDefault="00B35C9B" w:rsidP="00B35C9B">
      <w:pPr>
        <w:spacing w:after="0" w:line="240" w:lineRule="auto"/>
        <w:ind w:right="57" w:firstLine="567"/>
        <w:jc w:val="both"/>
        <w:rPr>
          <w:rFonts w:ascii="Times New Roman" w:hAnsi="Times New Roman" w:cs="Times New Roman"/>
          <w:sz w:val="28"/>
          <w:szCs w:val="28"/>
        </w:rPr>
      </w:pPr>
      <w:r w:rsidRPr="003948D4">
        <w:rPr>
          <w:rFonts w:ascii="Times New Roman" w:eastAsia="Calibri" w:hAnsi="Times New Roman" w:cs="Times New Roman"/>
          <w:bCs/>
          <w:sz w:val="28"/>
          <w:szCs w:val="28"/>
          <w:lang w:eastAsia="ru-RU"/>
        </w:rPr>
        <w:t xml:space="preserve">За результатами опрацювання внесеної інформації </w:t>
      </w:r>
      <w:r w:rsidRPr="003948D4">
        <w:rPr>
          <w:rFonts w:ascii="Times New Roman" w:hAnsi="Times New Roman" w:cs="Times New Roman"/>
          <w:sz w:val="28"/>
          <w:szCs w:val="28"/>
        </w:rPr>
        <w:t>інтегрованою автоматизованою системою державного нагляду (контролю) сформован</w:t>
      </w:r>
      <w:r w:rsidR="00056B7B">
        <w:rPr>
          <w:rFonts w:ascii="Times New Roman" w:hAnsi="Times New Roman" w:cs="Times New Roman"/>
          <w:sz w:val="28"/>
          <w:szCs w:val="28"/>
        </w:rPr>
        <w:t>о</w:t>
      </w:r>
      <w:r w:rsidRPr="003948D4">
        <w:rPr>
          <w:rFonts w:ascii="Times New Roman" w:hAnsi="Times New Roman" w:cs="Times New Roman"/>
          <w:sz w:val="28"/>
          <w:szCs w:val="28"/>
        </w:rPr>
        <w:t xml:space="preserve"> План здійснення комплексних заходів державного нагляду (контролю) органів державного нагляду (контролю) на 2024 рік, який затверджен</w:t>
      </w:r>
      <w:r w:rsidR="00056B7B">
        <w:rPr>
          <w:rFonts w:ascii="Times New Roman" w:hAnsi="Times New Roman" w:cs="Times New Roman"/>
          <w:sz w:val="28"/>
          <w:szCs w:val="28"/>
        </w:rPr>
        <w:t>о</w:t>
      </w:r>
      <w:r w:rsidRPr="003948D4">
        <w:rPr>
          <w:rFonts w:ascii="Times New Roman" w:hAnsi="Times New Roman" w:cs="Times New Roman"/>
          <w:sz w:val="28"/>
          <w:szCs w:val="28"/>
        </w:rPr>
        <w:t xml:space="preserve"> наказом Державної регуляторної служби від 14.11.2023 № 183 </w:t>
      </w:r>
      <w:r w:rsidRPr="003948D4">
        <w:rPr>
          <w:rFonts w:ascii="Times New Roman" w:hAnsi="Times New Roman" w:cs="Times New Roman"/>
          <w:i/>
          <w:sz w:val="28"/>
          <w:szCs w:val="28"/>
        </w:rPr>
        <w:t>(</w:t>
      </w:r>
      <w:r w:rsidRPr="003948D4">
        <w:rPr>
          <w:rFonts w:ascii="Times New Roman" w:hAnsi="Times New Roman" w:cs="Times New Roman"/>
          <w:i/>
          <w:iCs/>
          <w:sz w:val="28"/>
          <w:szCs w:val="28"/>
        </w:rPr>
        <w:t xml:space="preserve">розміщений на офіційному </w:t>
      </w:r>
      <w:proofErr w:type="spellStart"/>
      <w:r w:rsidRPr="003948D4">
        <w:rPr>
          <w:rFonts w:ascii="Times New Roman" w:hAnsi="Times New Roman" w:cs="Times New Roman"/>
          <w:i/>
          <w:iCs/>
          <w:sz w:val="28"/>
          <w:szCs w:val="28"/>
        </w:rPr>
        <w:t>вебсайті</w:t>
      </w:r>
      <w:proofErr w:type="spellEnd"/>
      <w:r w:rsidRPr="003948D4">
        <w:rPr>
          <w:rFonts w:ascii="Times New Roman" w:hAnsi="Times New Roman" w:cs="Times New Roman"/>
          <w:i/>
          <w:iCs/>
          <w:sz w:val="28"/>
          <w:szCs w:val="28"/>
        </w:rPr>
        <w:t xml:space="preserve"> ДРС www.drs.gov.ua)</w:t>
      </w:r>
      <w:r w:rsidRPr="003948D4">
        <w:rPr>
          <w:rFonts w:ascii="Times New Roman" w:hAnsi="Times New Roman" w:cs="Times New Roman"/>
          <w:sz w:val="28"/>
          <w:szCs w:val="28"/>
        </w:rPr>
        <w:t>.</w:t>
      </w:r>
    </w:p>
    <w:p w14:paraId="66946C7E" w14:textId="77777777" w:rsidR="00B35C9B" w:rsidRPr="003948D4" w:rsidRDefault="00B35C9B" w:rsidP="008F3FC5">
      <w:pPr>
        <w:spacing w:after="0" w:line="240" w:lineRule="auto"/>
        <w:ind w:right="57" w:firstLine="567"/>
        <w:jc w:val="both"/>
        <w:rPr>
          <w:rFonts w:ascii="Times New Roman" w:hAnsi="Times New Roman" w:cs="Times New Roman"/>
          <w:sz w:val="28"/>
          <w:szCs w:val="28"/>
        </w:rPr>
      </w:pPr>
    </w:p>
    <w:p w14:paraId="6E590137" w14:textId="30E2E00D" w:rsidR="00DC1463" w:rsidRPr="003948D4" w:rsidRDefault="00FA08B7" w:rsidP="005240D4">
      <w:pPr>
        <w:spacing w:after="0" w:line="240" w:lineRule="auto"/>
        <w:ind w:right="57" w:firstLine="567"/>
        <w:jc w:val="both"/>
        <w:rPr>
          <w:rFonts w:ascii="Times New Roman" w:hAnsi="Times New Roman" w:cs="Times New Roman"/>
          <w:i/>
          <w:iCs/>
          <w:sz w:val="28"/>
          <w:szCs w:val="28"/>
        </w:rPr>
      </w:pPr>
      <w:r w:rsidRPr="003948D4">
        <w:rPr>
          <w:rFonts w:ascii="Times New Roman" w:hAnsi="Times New Roman" w:cs="Times New Roman"/>
          <w:i/>
          <w:iCs/>
          <w:sz w:val="28"/>
          <w:szCs w:val="28"/>
        </w:rPr>
        <w:t>Щодо з</w:t>
      </w:r>
      <w:r w:rsidR="00DC1463" w:rsidRPr="003948D4">
        <w:rPr>
          <w:rFonts w:ascii="Times New Roman" w:hAnsi="Times New Roman" w:cs="Times New Roman"/>
          <w:i/>
          <w:iCs/>
          <w:sz w:val="28"/>
          <w:szCs w:val="28"/>
        </w:rPr>
        <w:t xml:space="preserve">атвердження та оприлюднення на офіційному </w:t>
      </w:r>
      <w:proofErr w:type="spellStart"/>
      <w:r w:rsidR="00DC1463" w:rsidRPr="003948D4">
        <w:rPr>
          <w:rFonts w:ascii="Times New Roman" w:hAnsi="Times New Roman" w:cs="Times New Roman"/>
          <w:i/>
          <w:iCs/>
          <w:sz w:val="28"/>
          <w:szCs w:val="28"/>
        </w:rPr>
        <w:t>вебсайті</w:t>
      </w:r>
      <w:proofErr w:type="spellEnd"/>
      <w:r w:rsidR="00DC1463" w:rsidRPr="003948D4">
        <w:rPr>
          <w:rFonts w:ascii="Times New Roman" w:hAnsi="Times New Roman" w:cs="Times New Roman"/>
          <w:i/>
          <w:iCs/>
          <w:sz w:val="28"/>
          <w:szCs w:val="28"/>
        </w:rPr>
        <w:t xml:space="preserve"> Річних планів здійснення планових заходів державного нагляду (контролю)</w:t>
      </w:r>
      <w:r w:rsidR="00056B7B">
        <w:rPr>
          <w:rFonts w:ascii="Times New Roman" w:hAnsi="Times New Roman" w:cs="Times New Roman"/>
          <w:i/>
          <w:iCs/>
          <w:sz w:val="28"/>
          <w:szCs w:val="28"/>
        </w:rPr>
        <w:t xml:space="preserve"> і</w:t>
      </w:r>
      <w:r w:rsidR="00DC1463" w:rsidRPr="003948D4">
        <w:rPr>
          <w:rFonts w:ascii="Times New Roman" w:hAnsi="Times New Roman" w:cs="Times New Roman"/>
          <w:i/>
          <w:iCs/>
          <w:sz w:val="28"/>
          <w:szCs w:val="28"/>
        </w:rPr>
        <w:t xml:space="preserve"> внесення відомостей до інтегрованої автоматизованої системи державного нагляду (контролю)</w:t>
      </w:r>
    </w:p>
    <w:p w14:paraId="1B8516E6" w14:textId="431AC29F" w:rsidR="00236439" w:rsidRPr="003948D4" w:rsidRDefault="00DC1463" w:rsidP="00236439">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bCs/>
          <w:sz w:val="28"/>
          <w:szCs w:val="28"/>
        </w:rPr>
        <w:t>На основі проведеної оцінки ризиків прийнят</w:t>
      </w:r>
      <w:r w:rsidR="00547139" w:rsidRPr="003948D4">
        <w:rPr>
          <w:rFonts w:ascii="Times New Roman" w:hAnsi="Times New Roman" w:cs="Times New Roman"/>
          <w:bCs/>
          <w:sz w:val="28"/>
          <w:szCs w:val="28"/>
        </w:rPr>
        <w:t>о</w:t>
      </w:r>
      <w:r w:rsidRPr="003948D4">
        <w:rPr>
          <w:rFonts w:ascii="Times New Roman" w:hAnsi="Times New Roman" w:cs="Times New Roman"/>
          <w:bCs/>
          <w:sz w:val="28"/>
          <w:szCs w:val="28"/>
        </w:rPr>
        <w:t xml:space="preserve"> рішення КРАІЛ </w:t>
      </w:r>
      <w:r w:rsidR="00547139" w:rsidRPr="003948D4">
        <w:rPr>
          <w:rFonts w:ascii="Times New Roman" w:hAnsi="Times New Roman" w:cs="Times New Roman"/>
          <w:bCs/>
          <w:sz w:val="28"/>
          <w:szCs w:val="28"/>
        </w:rPr>
        <w:br/>
      </w:r>
      <w:r w:rsidRPr="003948D4">
        <w:rPr>
          <w:rFonts w:ascii="Times New Roman" w:hAnsi="Times New Roman" w:cs="Times New Roman"/>
          <w:bCs/>
          <w:sz w:val="28"/>
          <w:szCs w:val="28"/>
        </w:rPr>
        <w:t xml:space="preserve">від 13.10.2023 № 319 </w:t>
      </w:r>
      <w:r w:rsidRPr="003948D4">
        <w:rPr>
          <w:rFonts w:ascii="Times New Roman" w:hAnsi="Times New Roman" w:cs="Times New Roman"/>
          <w:sz w:val="28"/>
          <w:szCs w:val="28"/>
        </w:rPr>
        <w:t xml:space="preserve">«Про визначення Переліку суб’єктів господарювання, які підлягають плановим заходам державного нагляду (контролю) у 2024 році» (далі – рішення № 319), </w:t>
      </w:r>
      <w:r w:rsidRPr="003948D4">
        <w:rPr>
          <w:rFonts w:ascii="Times New Roman" w:hAnsi="Times New Roman" w:cs="Times New Roman"/>
          <w:bCs/>
          <w:sz w:val="28"/>
          <w:szCs w:val="28"/>
        </w:rPr>
        <w:t xml:space="preserve">та забезпечено </w:t>
      </w:r>
      <w:r w:rsidRPr="003948D4">
        <w:rPr>
          <w:rFonts w:ascii="Times New Roman" w:hAnsi="Times New Roman" w:cs="Times New Roman"/>
          <w:sz w:val="28"/>
          <w:szCs w:val="28"/>
        </w:rPr>
        <w:t xml:space="preserve">розміщення на офіційному </w:t>
      </w:r>
      <w:proofErr w:type="spellStart"/>
      <w:r w:rsidRPr="003948D4">
        <w:rPr>
          <w:rFonts w:ascii="Times New Roman" w:hAnsi="Times New Roman" w:cs="Times New Roman"/>
          <w:sz w:val="28"/>
          <w:szCs w:val="28"/>
        </w:rPr>
        <w:t>вебсайті</w:t>
      </w:r>
      <w:proofErr w:type="spellEnd"/>
      <w:r w:rsidRPr="003948D4">
        <w:rPr>
          <w:rFonts w:ascii="Times New Roman" w:hAnsi="Times New Roman" w:cs="Times New Roman"/>
          <w:sz w:val="28"/>
          <w:szCs w:val="28"/>
        </w:rPr>
        <w:t xml:space="preserve"> КРАІЛ </w:t>
      </w:r>
      <w:r w:rsidR="00056B7B">
        <w:rPr>
          <w:rFonts w:ascii="Times New Roman" w:hAnsi="Times New Roman" w:cs="Times New Roman"/>
          <w:sz w:val="28"/>
          <w:szCs w:val="28"/>
        </w:rPr>
        <w:t>і</w:t>
      </w:r>
      <w:r w:rsidRPr="003948D4">
        <w:rPr>
          <w:rFonts w:ascii="Times New Roman" w:hAnsi="Times New Roman" w:cs="Times New Roman"/>
          <w:sz w:val="28"/>
          <w:szCs w:val="28"/>
        </w:rPr>
        <w:t xml:space="preserve"> на офіційних сторінках КРАІЛ </w:t>
      </w:r>
      <w:r w:rsidR="00E80C84">
        <w:rPr>
          <w:rFonts w:ascii="Times New Roman" w:hAnsi="Times New Roman" w:cs="Times New Roman"/>
          <w:sz w:val="28"/>
          <w:szCs w:val="28"/>
        </w:rPr>
        <w:t>у</w:t>
      </w:r>
      <w:r w:rsidRPr="003948D4">
        <w:rPr>
          <w:rFonts w:ascii="Times New Roman" w:hAnsi="Times New Roman" w:cs="Times New Roman"/>
          <w:sz w:val="28"/>
          <w:szCs w:val="28"/>
        </w:rPr>
        <w:t xml:space="preserve"> соціальних мережах інформації щодо переліку суб’єктів господарювання, які підлягають плановим заходам державного нагляду (контролю) у 2024 році.</w:t>
      </w:r>
      <w:r w:rsidR="00236439" w:rsidRPr="003948D4">
        <w:rPr>
          <w:rFonts w:ascii="Times New Roman" w:hAnsi="Times New Roman" w:cs="Times New Roman"/>
          <w:sz w:val="28"/>
          <w:szCs w:val="28"/>
        </w:rPr>
        <w:t xml:space="preserve"> </w:t>
      </w:r>
    </w:p>
    <w:p w14:paraId="77382D38" w14:textId="03E5A204" w:rsidR="00236439" w:rsidRPr="003948D4" w:rsidRDefault="00236439" w:rsidP="00236439">
      <w:pPr>
        <w:spacing w:after="0" w:line="240" w:lineRule="auto"/>
        <w:ind w:right="57" w:firstLine="567"/>
        <w:jc w:val="both"/>
        <w:rPr>
          <w:sz w:val="28"/>
          <w:szCs w:val="28"/>
        </w:rPr>
      </w:pPr>
      <w:r w:rsidRPr="003948D4">
        <w:rPr>
          <w:rFonts w:ascii="Times New Roman" w:hAnsi="Times New Roman" w:cs="Times New Roman"/>
          <w:sz w:val="28"/>
          <w:szCs w:val="28"/>
        </w:rPr>
        <w:lastRenderedPageBreak/>
        <w:t>Визначення переліку суб’єктів господарювання, які підлягають плановим заходам державного нагляду (контролю) у лотерейній сфері та забезпечення внесення визначених законодавством відомостей до інтегрованої автоматизованої системи державного нагляду (контролю), здійснюватиметься після здійснення КРАІЛ ліцензування, у разі прийняття Кабінетом Міністрів України ліцензійних умов провадження господарської діяльності з випуску та проведення лотерей та порядку сплати плати за ліцензію на випуск і проведення лотерей.</w:t>
      </w:r>
    </w:p>
    <w:p w14:paraId="2BD85382" w14:textId="77777777" w:rsidR="00771A19" w:rsidRDefault="00DC1463" w:rsidP="00FA08B7">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На виконання підпункту 1 пункту 1 зазначеного рішення </w:t>
      </w:r>
      <w:r w:rsidRPr="003948D4">
        <w:rPr>
          <w:rFonts w:ascii="Times New Roman" w:hAnsi="Times New Roman" w:cs="Times New Roman"/>
          <w:bCs/>
          <w:sz w:val="28"/>
          <w:szCs w:val="28"/>
        </w:rPr>
        <w:t xml:space="preserve">№ 319 </w:t>
      </w:r>
      <w:r w:rsidRPr="003948D4">
        <w:rPr>
          <w:rFonts w:ascii="Times New Roman" w:hAnsi="Times New Roman" w:cs="Times New Roman"/>
          <w:sz w:val="28"/>
          <w:szCs w:val="28"/>
        </w:rPr>
        <w:t xml:space="preserve">забезпечено внесення переліку суб’єктів, які підлягають плановим заходам державного нагляду (контролю) у 2024 році, до інтегрованої автоматизованої системи державного нагляду (контролю). </w:t>
      </w:r>
    </w:p>
    <w:p w14:paraId="71B71BE2" w14:textId="0289380A" w:rsidR="00DC1463" w:rsidRPr="003948D4" w:rsidRDefault="00DC1463" w:rsidP="00FA08B7">
      <w:pPr>
        <w:spacing w:after="0" w:line="240" w:lineRule="auto"/>
        <w:ind w:right="57" w:firstLine="567"/>
        <w:jc w:val="both"/>
        <w:rPr>
          <w:rFonts w:ascii="Times New Roman" w:eastAsia="Calibri" w:hAnsi="Times New Roman" w:cs="Times New Roman"/>
          <w:bCs/>
          <w:sz w:val="28"/>
          <w:szCs w:val="28"/>
          <w:lang w:eastAsia="ru-RU"/>
        </w:rPr>
      </w:pPr>
      <w:r w:rsidRPr="003948D4">
        <w:rPr>
          <w:rFonts w:ascii="Times New Roman" w:hAnsi="Times New Roman" w:cs="Times New Roman"/>
          <w:sz w:val="28"/>
          <w:szCs w:val="28"/>
        </w:rPr>
        <w:t xml:space="preserve">А також із врахуванням комплексного плану заходів державного </w:t>
      </w:r>
      <w:r w:rsidRPr="003948D4">
        <w:rPr>
          <w:rFonts w:ascii="Times New Roman" w:eastAsia="Calibri" w:hAnsi="Times New Roman" w:cs="Times New Roman"/>
          <w:bCs/>
          <w:sz w:val="28"/>
          <w:szCs w:val="28"/>
          <w:lang w:eastAsia="ru-RU"/>
        </w:rPr>
        <w:t>нагляду (контролю) на 2024 рік, затвердженого наказом ДРС, актуалізовано дати початку проведення планових заходів державного (нагляду) контролю для суб’єктів господарювання, які визначені згідно</w:t>
      </w:r>
      <w:r w:rsidR="00C03929">
        <w:rPr>
          <w:rFonts w:ascii="Times New Roman" w:eastAsia="Calibri" w:hAnsi="Times New Roman" w:cs="Times New Roman"/>
          <w:bCs/>
          <w:sz w:val="28"/>
          <w:szCs w:val="28"/>
          <w:lang w:eastAsia="ru-RU"/>
        </w:rPr>
        <w:t xml:space="preserve"> з</w:t>
      </w:r>
      <w:r w:rsidRPr="003948D4">
        <w:rPr>
          <w:rFonts w:ascii="Times New Roman" w:eastAsia="Calibri" w:hAnsi="Times New Roman" w:cs="Times New Roman"/>
          <w:bCs/>
          <w:sz w:val="28"/>
          <w:szCs w:val="28"/>
          <w:lang w:eastAsia="ru-RU"/>
        </w:rPr>
        <w:t xml:space="preserve"> рішення</w:t>
      </w:r>
      <w:r w:rsidR="00C03929">
        <w:rPr>
          <w:rFonts w:ascii="Times New Roman" w:eastAsia="Calibri" w:hAnsi="Times New Roman" w:cs="Times New Roman"/>
          <w:bCs/>
          <w:sz w:val="28"/>
          <w:szCs w:val="28"/>
          <w:lang w:eastAsia="ru-RU"/>
        </w:rPr>
        <w:t>м</w:t>
      </w:r>
      <w:r w:rsidRPr="003948D4">
        <w:rPr>
          <w:rFonts w:ascii="Times New Roman" w:eastAsia="Calibri" w:hAnsi="Times New Roman" w:cs="Times New Roman"/>
          <w:bCs/>
          <w:sz w:val="28"/>
          <w:szCs w:val="28"/>
          <w:lang w:eastAsia="ru-RU"/>
        </w:rPr>
        <w:t xml:space="preserve"> № 319.</w:t>
      </w:r>
    </w:p>
    <w:p w14:paraId="18B5B134" w14:textId="77777777" w:rsidR="00DC1463" w:rsidRPr="003948D4" w:rsidRDefault="00DC1463" w:rsidP="00FA08B7">
      <w:pPr>
        <w:spacing w:after="0" w:line="240" w:lineRule="auto"/>
        <w:ind w:right="57" w:firstLine="567"/>
        <w:jc w:val="both"/>
        <w:rPr>
          <w:rFonts w:ascii="Times New Roman" w:hAnsi="Times New Roman" w:cs="Times New Roman"/>
          <w:sz w:val="28"/>
          <w:szCs w:val="28"/>
        </w:rPr>
      </w:pPr>
      <w:r w:rsidRPr="003948D4">
        <w:rPr>
          <w:rFonts w:ascii="Times New Roman" w:eastAsia="Calibri" w:hAnsi="Times New Roman" w:cs="Times New Roman"/>
          <w:bCs/>
          <w:sz w:val="28"/>
          <w:szCs w:val="28"/>
          <w:lang w:eastAsia="ru-RU"/>
        </w:rPr>
        <w:t xml:space="preserve">Відповідно, рішенням КРАІЛ від 21.11.2023 № 404 затверджено Річний план здійснення заходів державного (нагляду) контролю КРАІЛ на 2024 рік, який </w:t>
      </w:r>
      <w:proofErr w:type="spellStart"/>
      <w:r w:rsidRPr="003948D4">
        <w:rPr>
          <w:rFonts w:ascii="Times New Roman" w:eastAsia="Calibri" w:hAnsi="Times New Roman" w:cs="Times New Roman"/>
          <w:bCs/>
          <w:sz w:val="28"/>
          <w:szCs w:val="28"/>
          <w:lang w:eastAsia="ru-RU"/>
        </w:rPr>
        <w:t>внесено</w:t>
      </w:r>
      <w:proofErr w:type="spellEnd"/>
      <w:r w:rsidRPr="003948D4">
        <w:rPr>
          <w:rFonts w:ascii="Times New Roman" w:eastAsia="Calibri" w:hAnsi="Times New Roman" w:cs="Times New Roman"/>
          <w:bCs/>
          <w:sz w:val="28"/>
          <w:szCs w:val="28"/>
          <w:lang w:eastAsia="ru-RU"/>
        </w:rPr>
        <w:t xml:space="preserve"> до інтегрованої автоматизованої системи </w:t>
      </w:r>
      <w:r w:rsidRPr="003948D4">
        <w:rPr>
          <w:rFonts w:ascii="Times New Roman" w:hAnsi="Times New Roman" w:cs="Times New Roman"/>
          <w:sz w:val="28"/>
          <w:szCs w:val="28"/>
        </w:rPr>
        <w:t xml:space="preserve">державного нагляду (контролю). </w:t>
      </w:r>
    </w:p>
    <w:p w14:paraId="6024B783" w14:textId="1D135619" w:rsidR="00B35C9B" w:rsidRPr="003948D4" w:rsidRDefault="00DC1463" w:rsidP="00FA08B7">
      <w:pPr>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Інформацію про затверджений Річний план здійснення заходів державного нагляду (контролю) на 2024 рік (файл) розміщено на офіційному сайті </w:t>
      </w:r>
      <w:r w:rsidRPr="003948D4">
        <w:rPr>
          <w:rFonts w:ascii="Times New Roman" w:eastAsia="Calibri" w:hAnsi="Times New Roman" w:cs="Times New Roman"/>
          <w:bCs/>
          <w:sz w:val="28"/>
          <w:szCs w:val="28"/>
          <w:lang w:eastAsia="ru-RU"/>
        </w:rPr>
        <w:t>КРАІЛ (www.gc.gov.ua)</w:t>
      </w:r>
      <w:r w:rsidRPr="003948D4">
        <w:rPr>
          <w:rFonts w:ascii="Times New Roman" w:hAnsi="Times New Roman" w:cs="Times New Roman"/>
          <w:sz w:val="28"/>
          <w:szCs w:val="28"/>
        </w:rPr>
        <w:t xml:space="preserve"> у підрозділ</w:t>
      </w:r>
      <w:r w:rsidR="00E80C84">
        <w:rPr>
          <w:rFonts w:ascii="Times New Roman" w:hAnsi="Times New Roman" w:cs="Times New Roman"/>
          <w:sz w:val="28"/>
          <w:szCs w:val="28"/>
        </w:rPr>
        <w:t>і</w:t>
      </w:r>
      <w:r w:rsidRPr="003948D4">
        <w:rPr>
          <w:rFonts w:ascii="Times New Roman" w:hAnsi="Times New Roman" w:cs="Times New Roman"/>
          <w:sz w:val="28"/>
          <w:szCs w:val="28"/>
        </w:rPr>
        <w:t xml:space="preserve"> «Державний нагляд (контроль)» </w:t>
      </w:r>
      <w:r w:rsidR="00E80C84" w:rsidRPr="003948D4">
        <w:rPr>
          <w:rFonts w:ascii="Times New Roman" w:hAnsi="Times New Roman" w:cs="Times New Roman"/>
          <w:sz w:val="28"/>
          <w:szCs w:val="28"/>
        </w:rPr>
        <w:t>розділ</w:t>
      </w:r>
      <w:r w:rsidR="00E80C84">
        <w:rPr>
          <w:rFonts w:ascii="Times New Roman" w:hAnsi="Times New Roman" w:cs="Times New Roman"/>
          <w:sz w:val="28"/>
          <w:szCs w:val="28"/>
        </w:rPr>
        <w:t>у</w:t>
      </w:r>
      <w:r w:rsidR="00E80C84" w:rsidRPr="003948D4">
        <w:rPr>
          <w:rFonts w:ascii="Times New Roman" w:hAnsi="Times New Roman" w:cs="Times New Roman"/>
          <w:sz w:val="28"/>
          <w:szCs w:val="28"/>
        </w:rPr>
        <w:t xml:space="preserve"> «Діяльність»</w:t>
      </w:r>
      <w:r w:rsidR="00E80C84">
        <w:rPr>
          <w:rFonts w:ascii="Times New Roman" w:hAnsi="Times New Roman" w:cs="Times New Roman"/>
          <w:sz w:val="28"/>
          <w:szCs w:val="28"/>
        </w:rPr>
        <w:t xml:space="preserve"> </w:t>
      </w:r>
      <w:r w:rsidRPr="003948D4">
        <w:rPr>
          <w:rFonts w:ascii="Times New Roman" w:hAnsi="Times New Roman" w:cs="Times New Roman"/>
          <w:sz w:val="28"/>
          <w:szCs w:val="28"/>
        </w:rPr>
        <w:t>в інформаційному блоці «Інформація про здійснення заходів державного нагляду (контролю)».</w:t>
      </w:r>
    </w:p>
    <w:p w14:paraId="6C6205DE" w14:textId="77777777" w:rsidR="00B35C9B" w:rsidRPr="00665CE6" w:rsidRDefault="00B35C9B" w:rsidP="008F3FC5">
      <w:pPr>
        <w:spacing w:after="0" w:line="240" w:lineRule="auto"/>
        <w:ind w:right="57" w:firstLine="567"/>
        <w:jc w:val="both"/>
        <w:rPr>
          <w:rFonts w:ascii="Times New Roman" w:hAnsi="Times New Roman" w:cs="Times New Roman"/>
          <w:sz w:val="20"/>
          <w:szCs w:val="20"/>
        </w:rPr>
      </w:pPr>
    </w:p>
    <w:p w14:paraId="628FE2DB" w14:textId="21FC0149" w:rsidR="00236439" w:rsidRPr="003948D4" w:rsidRDefault="00194492" w:rsidP="000141FA">
      <w:pPr>
        <w:spacing w:after="0" w:line="240" w:lineRule="auto"/>
        <w:ind w:right="57" w:firstLine="567"/>
        <w:jc w:val="both"/>
        <w:rPr>
          <w:rFonts w:ascii="Times New Roman" w:hAnsi="Times New Roman" w:cs="Times New Roman"/>
          <w:i/>
          <w:iCs/>
          <w:sz w:val="28"/>
          <w:szCs w:val="28"/>
        </w:rPr>
      </w:pPr>
      <w:r w:rsidRPr="003948D4">
        <w:rPr>
          <w:rFonts w:ascii="Times New Roman" w:hAnsi="Times New Roman" w:cs="Times New Roman"/>
          <w:i/>
          <w:iCs/>
          <w:sz w:val="28"/>
          <w:szCs w:val="28"/>
        </w:rPr>
        <w:t>Щодо з</w:t>
      </w:r>
      <w:r w:rsidR="00236439" w:rsidRPr="003948D4">
        <w:rPr>
          <w:rFonts w:ascii="Times New Roman" w:hAnsi="Times New Roman" w:cs="Times New Roman"/>
          <w:i/>
          <w:iCs/>
          <w:sz w:val="28"/>
          <w:szCs w:val="28"/>
        </w:rPr>
        <w:t xml:space="preserve">абезпечення представництва інтересів КРАІЛ </w:t>
      </w:r>
      <w:r w:rsidR="00E80C84">
        <w:rPr>
          <w:rFonts w:ascii="Times New Roman" w:hAnsi="Times New Roman" w:cs="Times New Roman"/>
          <w:i/>
          <w:iCs/>
          <w:sz w:val="28"/>
          <w:szCs w:val="28"/>
        </w:rPr>
        <w:t>у</w:t>
      </w:r>
      <w:r w:rsidR="00236439" w:rsidRPr="003948D4">
        <w:rPr>
          <w:rFonts w:ascii="Times New Roman" w:hAnsi="Times New Roman" w:cs="Times New Roman"/>
          <w:i/>
          <w:iCs/>
          <w:sz w:val="28"/>
          <w:szCs w:val="28"/>
        </w:rPr>
        <w:t xml:space="preserve"> судах під час розгляду спорів з приводу здійснення заходів державного нагляду (контролю) за ринком азартних ігор</w:t>
      </w:r>
    </w:p>
    <w:p w14:paraId="118CFE43" w14:textId="6FBA66A0" w:rsidR="00194492" w:rsidRPr="003948D4" w:rsidRDefault="00194492" w:rsidP="00427EF5">
      <w:pPr>
        <w:spacing w:after="0" w:line="240" w:lineRule="auto"/>
        <w:ind w:firstLine="567"/>
        <w:jc w:val="both"/>
        <w:rPr>
          <w:rFonts w:ascii="Times New Roman" w:eastAsia="Calibri" w:hAnsi="Times New Roman" w:cs="Times New Roman"/>
          <w:bCs/>
          <w:sz w:val="28"/>
          <w:szCs w:val="28"/>
          <w:lang w:eastAsia="ru-RU"/>
        </w:rPr>
      </w:pPr>
      <w:r w:rsidRPr="003948D4">
        <w:rPr>
          <w:rFonts w:ascii="Times New Roman" w:eastAsia="Calibri" w:hAnsi="Times New Roman" w:cs="Times New Roman"/>
          <w:bCs/>
          <w:sz w:val="28"/>
          <w:szCs w:val="28"/>
          <w:lang w:eastAsia="ru-RU"/>
        </w:rPr>
        <w:t xml:space="preserve">Забезпечено представництво інтересів КРАІЛ </w:t>
      </w:r>
      <w:r w:rsidR="00E80C84">
        <w:rPr>
          <w:rFonts w:ascii="Times New Roman" w:eastAsia="Calibri" w:hAnsi="Times New Roman" w:cs="Times New Roman"/>
          <w:bCs/>
          <w:sz w:val="28"/>
          <w:szCs w:val="28"/>
          <w:lang w:eastAsia="ru-RU"/>
        </w:rPr>
        <w:t>у</w:t>
      </w:r>
      <w:r w:rsidRPr="003948D4">
        <w:rPr>
          <w:rFonts w:ascii="Times New Roman" w:eastAsia="Calibri" w:hAnsi="Times New Roman" w:cs="Times New Roman"/>
          <w:bCs/>
          <w:sz w:val="28"/>
          <w:szCs w:val="28"/>
          <w:lang w:eastAsia="ru-RU"/>
        </w:rPr>
        <w:t xml:space="preserve"> суді під час оскарження ТОВ «ПОІНЛОТО» рішень КРАІЛ про проведення позапланової перевірки та її результатів.</w:t>
      </w:r>
    </w:p>
    <w:p w14:paraId="36767AEA" w14:textId="77777777" w:rsidR="00194492" w:rsidRPr="00665CE6" w:rsidRDefault="00194492" w:rsidP="00427EF5">
      <w:pPr>
        <w:spacing w:after="0" w:line="240" w:lineRule="auto"/>
        <w:ind w:firstLine="567"/>
        <w:jc w:val="both"/>
        <w:rPr>
          <w:sz w:val="20"/>
          <w:szCs w:val="20"/>
        </w:rPr>
      </w:pPr>
    </w:p>
    <w:p w14:paraId="732C5211" w14:textId="77777777" w:rsidR="000067D8" w:rsidRPr="003948D4" w:rsidRDefault="000067D8" w:rsidP="000141FA">
      <w:pPr>
        <w:spacing w:after="0" w:line="240" w:lineRule="auto"/>
        <w:ind w:right="57" w:firstLine="567"/>
        <w:jc w:val="both"/>
        <w:rPr>
          <w:i/>
          <w:iCs/>
          <w:sz w:val="28"/>
          <w:szCs w:val="28"/>
        </w:rPr>
      </w:pPr>
      <w:r w:rsidRPr="003948D4">
        <w:rPr>
          <w:rFonts w:ascii="Times New Roman" w:eastAsia="Batang" w:hAnsi="Times New Roman" w:cs="Times New Roman"/>
          <w:bCs/>
          <w:i/>
          <w:iCs/>
          <w:sz w:val="28"/>
          <w:szCs w:val="28"/>
        </w:rPr>
        <w:t>Щодо здійснення контролю за дотриманням законодавства про рекламу у сфері організації та проведення азартних ігор</w:t>
      </w:r>
    </w:p>
    <w:p w14:paraId="11DCE4A1" w14:textId="305CCBBC" w:rsidR="000067D8" w:rsidRPr="003948D4" w:rsidRDefault="000141FA" w:rsidP="000067D8">
      <w:pPr>
        <w:widowControl w:val="0"/>
        <w:snapToGrid w:val="0"/>
        <w:spacing w:after="0" w:line="240" w:lineRule="auto"/>
        <w:ind w:right="57" w:firstLine="567"/>
        <w:jc w:val="both"/>
        <w:rPr>
          <w:rFonts w:ascii="Times New Roman" w:eastAsia="Batang" w:hAnsi="Times New Roman" w:cs="Times New Roman"/>
          <w:bCs/>
          <w:sz w:val="28"/>
          <w:szCs w:val="28"/>
        </w:rPr>
      </w:pPr>
      <w:r>
        <w:rPr>
          <w:rFonts w:ascii="Times New Roman" w:eastAsia="Batang" w:hAnsi="Times New Roman" w:cs="Times New Roman"/>
          <w:bCs/>
          <w:sz w:val="28"/>
          <w:szCs w:val="28"/>
        </w:rPr>
        <w:t>З</w:t>
      </w:r>
      <w:r w:rsidRPr="003948D4">
        <w:rPr>
          <w:rFonts w:ascii="Times New Roman" w:eastAsia="Batang" w:hAnsi="Times New Roman" w:cs="Times New Roman"/>
          <w:bCs/>
          <w:sz w:val="28"/>
          <w:szCs w:val="28"/>
        </w:rPr>
        <w:t xml:space="preserve"> 02.10.2023 КРАІЛ наділено повноваженнями </w:t>
      </w:r>
      <w:bookmarkStart w:id="49" w:name="_Hlk158896237"/>
      <w:r w:rsidRPr="003948D4">
        <w:rPr>
          <w:rFonts w:ascii="Times New Roman" w:eastAsia="Batang" w:hAnsi="Times New Roman" w:cs="Times New Roman"/>
          <w:bCs/>
          <w:sz w:val="28"/>
          <w:szCs w:val="28"/>
        </w:rPr>
        <w:t>щодо здійснення контролю за дотриманням законодавства про рекламу у сфері організації та проведення азартних ігор</w:t>
      </w:r>
      <w:bookmarkEnd w:id="49"/>
      <w:r w:rsidRPr="003948D4">
        <w:rPr>
          <w:rFonts w:ascii="Times New Roman" w:eastAsia="Batang" w:hAnsi="Times New Roman" w:cs="Times New Roman"/>
          <w:bCs/>
          <w:sz w:val="28"/>
          <w:szCs w:val="28"/>
        </w:rPr>
        <w:t xml:space="preserve"> </w:t>
      </w:r>
      <w:r w:rsidR="008838BB">
        <w:rPr>
          <w:rFonts w:ascii="Times New Roman" w:eastAsia="Batang" w:hAnsi="Times New Roman" w:cs="Times New Roman"/>
          <w:bCs/>
          <w:sz w:val="28"/>
          <w:szCs w:val="28"/>
        </w:rPr>
        <w:t xml:space="preserve">відповідно до </w:t>
      </w:r>
      <w:r w:rsidR="000067D8" w:rsidRPr="003948D4">
        <w:rPr>
          <w:rFonts w:ascii="Times New Roman" w:eastAsia="Batang" w:hAnsi="Times New Roman" w:cs="Times New Roman"/>
          <w:bCs/>
          <w:sz w:val="28"/>
          <w:szCs w:val="28"/>
        </w:rPr>
        <w:t>Закон</w:t>
      </w:r>
      <w:r w:rsidR="008838BB">
        <w:rPr>
          <w:rFonts w:ascii="Times New Roman" w:eastAsia="Batang" w:hAnsi="Times New Roman" w:cs="Times New Roman"/>
          <w:bCs/>
          <w:sz w:val="28"/>
          <w:szCs w:val="28"/>
        </w:rPr>
        <w:t>у</w:t>
      </w:r>
      <w:r w:rsidR="000067D8" w:rsidRPr="003948D4">
        <w:rPr>
          <w:rFonts w:ascii="Times New Roman" w:eastAsia="Batang" w:hAnsi="Times New Roman" w:cs="Times New Roman"/>
          <w:bCs/>
          <w:sz w:val="28"/>
          <w:szCs w:val="28"/>
        </w:rPr>
        <w:t xml:space="preserve"> України № 3136-IX «Про внесення змін до Закону України «Про рекламу»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(Європейської конвенції про транскордонне телебачення, Директиви Європейського парламенту та Ради 2010/13/ЄС про </w:t>
      </w:r>
      <w:r w:rsidR="000067D8" w:rsidRPr="003948D4">
        <w:rPr>
          <w:rFonts w:ascii="Times New Roman" w:eastAsia="Batang" w:hAnsi="Times New Roman" w:cs="Times New Roman"/>
          <w:bCs/>
          <w:sz w:val="28"/>
          <w:szCs w:val="28"/>
        </w:rPr>
        <w:lastRenderedPageBreak/>
        <w:t>аудіовізуальні медіапослуги від 10 березня 2010 року із змінами, внесеними Директивою (ЄС) 2018/1808 від 14 листопада 2018 року)», прийнятим 30.05.2023.</w:t>
      </w:r>
    </w:p>
    <w:p w14:paraId="623BA1BE" w14:textId="4E58B4CF" w:rsidR="000067D8" w:rsidRPr="003948D4" w:rsidRDefault="000067D8" w:rsidP="000067D8">
      <w:pPr>
        <w:widowControl w:val="0"/>
        <w:snapToGrid w:val="0"/>
        <w:spacing w:after="0" w:line="240" w:lineRule="auto"/>
        <w:ind w:right="57" w:firstLine="567"/>
        <w:jc w:val="both"/>
        <w:rPr>
          <w:rFonts w:ascii="Times New Roman" w:eastAsia="Batang" w:hAnsi="Times New Roman" w:cs="Times New Roman"/>
          <w:bCs/>
          <w:sz w:val="28"/>
          <w:szCs w:val="28"/>
        </w:rPr>
      </w:pPr>
      <w:r w:rsidRPr="003948D4">
        <w:rPr>
          <w:rFonts w:ascii="Times New Roman" w:eastAsia="Batang" w:hAnsi="Times New Roman" w:cs="Times New Roman"/>
          <w:bCs/>
          <w:sz w:val="28"/>
          <w:szCs w:val="28"/>
        </w:rPr>
        <w:t xml:space="preserve">У зв’язку з прийняттям зазначеного Закону № 3136-IX </w:t>
      </w:r>
      <w:r w:rsidR="005D2017">
        <w:rPr>
          <w:rFonts w:ascii="Times New Roman" w:eastAsia="Batang" w:hAnsi="Times New Roman" w:cs="Times New Roman"/>
          <w:bCs/>
          <w:sz w:val="28"/>
          <w:szCs w:val="28"/>
        </w:rPr>
        <w:t>виникла потреба у</w:t>
      </w:r>
      <w:r w:rsidRPr="003948D4">
        <w:rPr>
          <w:rFonts w:ascii="Times New Roman" w:eastAsia="Batang" w:hAnsi="Times New Roman" w:cs="Times New Roman"/>
          <w:bCs/>
          <w:sz w:val="28"/>
          <w:szCs w:val="28"/>
        </w:rPr>
        <w:t xml:space="preserve"> підготов</w:t>
      </w:r>
      <w:r w:rsidR="005D2017">
        <w:rPr>
          <w:rFonts w:ascii="Times New Roman" w:eastAsia="Batang" w:hAnsi="Times New Roman" w:cs="Times New Roman"/>
          <w:bCs/>
          <w:sz w:val="28"/>
          <w:szCs w:val="28"/>
        </w:rPr>
        <w:t>ці</w:t>
      </w:r>
      <w:r w:rsidRPr="003948D4">
        <w:rPr>
          <w:rFonts w:ascii="Times New Roman" w:eastAsia="Batang" w:hAnsi="Times New Roman" w:cs="Times New Roman"/>
          <w:bCs/>
          <w:sz w:val="28"/>
          <w:szCs w:val="28"/>
        </w:rPr>
        <w:t xml:space="preserve"> відповідних змін до постанов Кабінету Міністрів України </w:t>
      </w:r>
      <w:r w:rsidR="00944D83">
        <w:rPr>
          <w:rFonts w:ascii="Times New Roman" w:eastAsia="Batang" w:hAnsi="Times New Roman" w:cs="Times New Roman"/>
          <w:bCs/>
          <w:sz w:val="28"/>
          <w:szCs w:val="28"/>
        </w:rPr>
        <w:br/>
      </w:r>
      <w:r w:rsidRPr="003948D4">
        <w:rPr>
          <w:rFonts w:ascii="Times New Roman" w:eastAsia="Batang" w:hAnsi="Times New Roman" w:cs="Times New Roman"/>
          <w:bCs/>
          <w:sz w:val="28"/>
          <w:szCs w:val="28"/>
        </w:rPr>
        <w:t>від 09</w:t>
      </w:r>
      <w:r w:rsidR="00CF1B9E">
        <w:rPr>
          <w:rFonts w:ascii="Times New Roman" w:eastAsia="Batang" w:hAnsi="Times New Roman" w:cs="Times New Roman"/>
          <w:bCs/>
          <w:sz w:val="28"/>
          <w:szCs w:val="28"/>
        </w:rPr>
        <w:t xml:space="preserve"> лютого </w:t>
      </w:r>
      <w:r w:rsidRPr="003948D4">
        <w:rPr>
          <w:rFonts w:ascii="Times New Roman" w:eastAsia="Batang" w:hAnsi="Times New Roman" w:cs="Times New Roman"/>
          <w:bCs/>
          <w:sz w:val="28"/>
          <w:szCs w:val="28"/>
        </w:rPr>
        <w:t>2022</w:t>
      </w:r>
      <w:r w:rsidR="00CF1B9E">
        <w:rPr>
          <w:rFonts w:ascii="Times New Roman" w:eastAsia="Batang" w:hAnsi="Times New Roman" w:cs="Times New Roman"/>
          <w:bCs/>
          <w:sz w:val="28"/>
          <w:szCs w:val="28"/>
        </w:rPr>
        <w:t xml:space="preserve"> року</w:t>
      </w:r>
      <w:r w:rsidRPr="003948D4">
        <w:rPr>
          <w:rFonts w:ascii="Times New Roman" w:eastAsia="Batang" w:hAnsi="Times New Roman" w:cs="Times New Roman"/>
          <w:bCs/>
          <w:sz w:val="28"/>
          <w:szCs w:val="28"/>
        </w:rPr>
        <w:t xml:space="preserve"> № 101 «Про затвердження Порядку застосування КРАІЛ фінансових санкцій (штрафів)» </w:t>
      </w:r>
      <w:r w:rsidR="005D2017">
        <w:rPr>
          <w:rFonts w:ascii="Times New Roman" w:eastAsia="Batang" w:hAnsi="Times New Roman" w:cs="Times New Roman"/>
          <w:bCs/>
          <w:sz w:val="28"/>
          <w:szCs w:val="28"/>
        </w:rPr>
        <w:t>і</w:t>
      </w:r>
      <w:r w:rsidR="00AD49BF">
        <w:rPr>
          <w:rFonts w:ascii="Times New Roman" w:eastAsia="Batang" w:hAnsi="Times New Roman" w:cs="Times New Roman"/>
          <w:bCs/>
          <w:sz w:val="28"/>
          <w:szCs w:val="28"/>
        </w:rPr>
        <w:t xml:space="preserve"> </w:t>
      </w:r>
      <w:r w:rsidR="00CF1B9E" w:rsidRPr="00EF1138">
        <w:rPr>
          <w:rFonts w:ascii="Times New Roman" w:eastAsia="Batang" w:hAnsi="Times New Roman" w:cs="Times New Roman"/>
          <w:bCs/>
          <w:sz w:val="28"/>
          <w:szCs w:val="28"/>
        </w:rPr>
        <w:t>від 23 вересня 2020 року № 891</w:t>
      </w:r>
      <w:r w:rsidR="00CF1B9E">
        <w:rPr>
          <w:rFonts w:ascii="Times New Roman" w:eastAsia="Batang" w:hAnsi="Times New Roman" w:cs="Times New Roman"/>
          <w:bCs/>
          <w:sz w:val="28"/>
          <w:szCs w:val="28"/>
        </w:rPr>
        <w:t xml:space="preserve"> «</w:t>
      </w:r>
      <w:r w:rsidR="00CF1B9E" w:rsidRPr="00EF1138">
        <w:rPr>
          <w:rFonts w:ascii="Times New Roman" w:eastAsia="Batang" w:hAnsi="Times New Roman" w:cs="Times New Roman"/>
          <w:bCs/>
          <w:sz w:val="28"/>
          <w:szCs w:val="28"/>
        </w:rPr>
        <w:t>Про Комісію з регулювання азартних ігор та лотерей»</w:t>
      </w:r>
      <w:r w:rsidR="00CF1B9E">
        <w:rPr>
          <w:rFonts w:ascii="Times New Roman" w:eastAsia="Batang" w:hAnsi="Times New Roman" w:cs="Times New Roman"/>
          <w:bCs/>
          <w:sz w:val="28"/>
          <w:szCs w:val="28"/>
        </w:rPr>
        <w:t xml:space="preserve"> </w:t>
      </w:r>
      <w:r w:rsidRPr="003948D4">
        <w:rPr>
          <w:rFonts w:ascii="Times New Roman" w:eastAsia="Batang" w:hAnsi="Times New Roman" w:cs="Times New Roman"/>
          <w:bCs/>
          <w:sz w:val="28"/>
          <w:szCs w:val="28"/>
        </w:rPr>
        <w:t>та інших нормативно-правових актів КРАІЛ</w:t>
      </w:r>
      <w:r w:rsidR="00EF1138">
        <w:rPr>
          <w:rFonts w:ascii="Times New Roman" w:eastAsia="Batang" w:hAnsi="Times New Roman" w:cs="Times New Roman"/>
          <w:bCs/>
          <w:sz w:val="28"/>
          <w:szCs w:val="28"/>
        </w:rPr>
        <w:t>,</w:t>
      </w:r>
      <w:r w:rsidRPr="003948D4">
        <w:rPr>
          <w:rFonts w:ascii="Times New Roman" w:eastAsia="Batang" w:hAnsi="Times New Roman" w:cs="Times New Roman"/>
          <w:bCs/>
          <w:sz w:val="28"/>
          <w:szCs w:val="28"/>
        </w:rPr>
        <w:t xml:space="preserve"> організовано </w:t>
      </w:r>
      <w:r w:rsidR="00263568">
        <w:rPr>
          <w:rFonts w:ascii="Times New Roman" w:eastAsia="Batang" w:hAnsi="Times New Roman" w:cs="Times New Roman"/>
          <w:bCs/>
          <w:sz w:val="28"/>
          <w:szCs w:val="28"/>
        </w:rPr>
        <w:t>низку</w:t>
      </w:r>
      <w:r w:rsidRPr="003948D4">
        <w:rPr>
          <w:rFonts w:ascii="Times New Roman" w:eastAsia="Batang" w:hAnsi="Times New Roman" w:cs="Times New Roman"/>
          <w:bCs/>
          <w:sz w:val="28"/>
          <w:szCs w:val="28"/>
        </w:rPr>
        <w:t xml:space="preserve"> робочих нарад</w:t>
      </w:r>
      <w:r w:rsidR="00944D83">
        <w:rPr>
          <w:rFonts w:ascii="Times New Roman" w:eastAsia="Batang" w:hAnsi="Times New Roman" w:cs="Times New Roman"/>
          <w:bCs/>
          <w:sz w:val="28"/>
          <w:szCs w:val="28"/>
        </w:rPr>
        <w:t>. З</w:t>
      </w:r>
      <w:r w:rsidRPr="003948D4">
        <w:rPr>
          <w:rFonts w:ascii="Times New Roman" w:eastAsia="Batang" w:hAnsi="Times New Roman" w:cs="Times New Roman"/>
          <w:bCs/>
          <w:sz w:val="28"/>
          <w:szCs w:val="28"/>
        </w:rPr>
        <w:t>окрема, 27.09.2023 організовано та проведено в приміщенні «</w:t>
      </w:r>
      <w:proofErr w:type="spellStart"/>
      <w:r w:rsidRPr="003948D4">
        <w:rPr>
          <w:rFonts w:ascii="Times New Roman" w:eastAsia="Batang" w:hAnsi="Times New Roman" w:cs="Times New Roman"/>
          <w:bCs/>
          <w:sz w:val="28"/>
          <w:szCs w:val="28"/>
        </w:rPr>
        <w:t>УкрІнформ</w:t>
      </w:r>
      <w:proofErr w:type="spellEnd"/>
      <w:r w:rsidRPr="003948D4">
        <w:rPr>
          <w:rFonts w:ascii="Times New Roman" w:eastAsia="Batang" w:hAnsi="Times New Roman" w:cs="Times New Roman"/>
          <w:bCs/>
          <w:sz w:val="28"/>
          <w:szCs w:val="28"/>
        </w:rPr>
        <w:t xml:space="preserve">» круглий стіл щодо змін до Закону України «Про рекламу» та ролі КРАІЛ </w:t>
      </w:r>
      <w:r w:rsidR="00263568">
        <w:rPr>
          <w:rFonts w:ascii="Times New Roman" w:eastAsia="Batang" w:hAnsi="Times New Roman" w:cs="Times New Roman"/>
          <w:bCs/>
          <w:sz w:val="28"/>
          <w:szCs w:val="28"/>
        </w:rPr>
        <w:t>у</w:t>
      </w:r>
      <w:r w:rsidRPr="003948D4">
        <w:rPr>
          <w:rFonts w:ascii="Times New Roman" w:eastAsia="Batang" w:hAnsi="Times New Roman" w:cs="Times New Roman"/>
          <w:bCs/>
          <w:sz w:val="28"/>
          <w:szCs w:val="28"/>
        </w:rPr>
        <w:t xml:space="preserve"> дотриманні вимог законодавства про рекламу азартних ігор.</w:t>
      </w:r>
    </w:p>
    <w:p w14:paraId="24B8EB23" w14:textId="77777777" w:rsidR="000067D8" w:rsidRPr="006A6844" w:rsidRDefault="000067D8" w:rsidP="000067D8">
      <w:pPr>
        <w:widowControl w:val="0"/>
        <w:snapToGrid w:val="0"/>
        <w:spacing w:after="0" w:line="240" w:lineRule="auto"/>
        <w:ind w:right="57" w:firstLine="567"/>
        <w:jc w:val="both"/>
        <w:rPr>
          <w:rFonts w:ascii="Times New Roman" w:eastAsia="Batang" w:hAnsi="Times New Roman" w:cs="Times New Roman"/>
          <w:bCs/>
          <w:sz w:val="28"/>
          <w:szCs w:val="28"/>
        </w:rPr>
      </w:pPr>
      <w:r w:rsidRPr="003948D4">
        <w:rPr>
          <w:rFonts w:ascii="Times New Roman" w:eastAsia="Batang" w:hAnsi="Times New Roman" w:cs="Times New Roman"/>
          <w:bCs/>
          <w:sz w:val="28"/>
          <w:szCs w:val="28"/>
        </w:rPr>
        <w:t xml:space="preserve">Постановою Кабінету Міністрів України від 15 грудня 2023 року № 1313 внесені зміни до Порядку застосування КРАІЛ фінансових санкцій (штрафів), затвердженого постановою Кабінету Міністрів України від 09 лютого 2022 року № </w:t>
      </w:r>
      <w:r w:rsidRPr="006A6844">
        <w:rPr>
          <w:rFonts w:ascii="Times New Roman" w:eastAsia="Batang" w:hAnsi="Times New Roman" w:cs="Times New Roman"/>
          <w:bCs/>
          <w:sz w:val="28"/>
          <w:szCs w:val="28"/>
        </w:rPr>
        <w:t>101.</w:t>
      </w:r>
    </w:p>
    <w:p w14:paraId="55B8BB8B" w14:textId="07EEF923" w:rsidR="002A45E4" w:rsidRPr="006A6844" w:rsidRDefault="000C0EE3" w:rsidP="002A45E4">
      <w:pPr>
        <w:widowControl w:val="0"/>
        <w:snapToGrid w:val="0"/>
        <w:spacing w:after="0" w:line="240" w:lineRule="auto"/>
        <w:ind w:right="57" w:firstLine="567"/>
        <w:jc w:val="both"/>
        <w:rPr>
          <w:rFonts w:ascii="Times New Roman" w:hAnsi="Times New Roman" w:cs="Times New Roman"/>
          <w:sz w:val="28"/>
          <w:szCs w:val="28"/>
        </w:rPr>
      </w:pPr>
      <w:r w:rsidRPr="006A6844">
        <w:rPr>
          <w:rFonts w:ascii="Times New Roman" w:eastAsia="Batang" w:hAnsi="Times New Roman" w:cs="Times New Roman"/>
          <w:bCs/>
          <w:sz w:val="28"/>
          <w:szCs w:val="28"/>
        </w:rPr>
        <w:t>Таким чином</w:t>
      </w:r>
      <w:r w:rsidR="00263568">
        <w:rPr>
          <w:rFonts w:ascii="Times New Roman" w:eastAsia="Batang" w:hAnsi="Times New Roman" w:cs="Times New Roman"/>
          <w:bCs/>
          <w:sz w:val="28"/>
          <w:szCs w:val="28"/>
        </w:rPr>
        <w:t>,</w:t>
      </w:r>
      <w:r w:rsidRPr="006A6844">
        <w:rPr>
          <w:rFonts w:ascii="Times New Roman" w:eastAsia="Batang" w:hAnsi="Times New Roman" w:cs="Times New Roman"/>
          <w:bCs/>
          <w:sz w:val="28"/>
          <w:szCs w:val="28"/>
        </w:rPr>
        <w:t xml:space="preserve"> </w:t>
      </w:r>
      <w:r w:rsidR="000647DE" w:rsidRPr="006A6844">
        <w:rPr>
          <w:rFonts w:ascii="Times New Roman" w:eastAsia="Batang" w:hAnsi="Times New Roman" w:cs="Times New Roman"/>
          <w:bCs/>
          <w:sz w:val="28"/>
          <w:szCs w:val="28"/>
        </w:rPr>
        <w:t>з наб</w:t>
      </w:r>
      <w:r w:rsidR="00263568">
        <w:rPr>
          <w:rFonts w:ascii="Times New Roman" w:eastAsia="Batang" w:hAnsi="Times New Roman" w:cs="Times New Roman"/>
          <w:bCs/>
          <w:sz w:val="28"/>
          <w:szCs w:val="28"/>
        </w:rPr>
        <w:t>рання</w:t>
      </w:r>
      <w:r w:rsidR="000647DE" w:rsidRPr="006A6844">
        <w:rPr>
          <w:rFonts w:ascii="Times New Roman" w:eastAsia="Batang" w:hAnsi="Times New Roman" w:cs="Times New Roman"/>
          <w:bCs/>
          <w:sz w:val="28"/>
          <w:szCs w:val="28"/>
        </w:rPr>
        <w:t>м чинності зазначено</w:t>
      </w:r>
      <w:r w:rsidR="00263568">
        <w:rPr>
          <w:rFonts w:ascii="Times New Roman" w:eastAsia="Batang" w:hAnsi="Times New Roman" w:cs="Times New Roman"/>
          <w:bCs/>
          <w:sz w:val="28"/>
          <w:szCs w:val="28"/>
        </w:rPr>
        <w:t>ю</w:t>
      </w:r>
      <w:r w:rsidR="000647DE" w:rsidRPr="006A6844">
        <w:rPr>
          <w:rFonts w:ascii="Times New Roman" w:eastAsia="Batang" w:hAnsi="Times New Roman" w:cs="Times New Roman"/>
          <w:bCs/>
          <w:sz w:val="28"/>
          <w:szCs w:val="28"/>
        </w:rPr>
        <w:t xml:space="preserve"> вище постанов</w:t>
      </w:r>
      <w:r w:rsidR="00263568">
        <w:rPr>
          <w:rFonts w:ascii="Times New Roman" w:eastAsia="Batang" w:hAnsi="Times New Roman" w:cs="Times New Roman"/>
          <w:bCs/>
          <w:sz w:val="28"/>
          <w:szCs w:val="28"/>
        </w:rPr>
        <w:t>ою</w:t>
      </w:r>
      <w:r w:rsidR="000647DE" w:rsidRPr="006A6844">
        <w:rPr>
          <w:rFonts w:ascii="Times New Roman" w:eastAsia="Batang" w:hAnsi="Times New Roman" w:cs="Times New Roman"/>
          <w:bCs/>
          <w:sz w:val="28"/>
          <w:szCs w:val="28"/>
        </w:rPr>
        <w:t xml:space="preserve"> № 1313 (20.12.2023) </w:t>
      </w:r>
      <w:r w:rsidRPr="006A6844">
        <w:rPr>
          <w:rFonts w:ascii="Times New Roman" w:eastAsia="Batang" w:hAnsi="Times New Roman" w:cs="Times New Roman"/>
          <w:bCs/>
          <w:sz w:val="28"/>
          <w:szCs w:val="28"/>
        </w:rPr>
        <w:t xml:space="preserve">КРАІЛ </w:t>
      </w:r>
      <w:r w:rsidR="002A45E4" w:rsidRPr="006A6844">
        <w:rPr>
          <w:rFonts w:ascii="Times New Roman" w:eastAsia="Batang" w:hAnsi="Times New Roman" w:cs="Times New Roman"/>
          <w:bCs/>
          <w:sz w:val="28"/>
          <w:szCs w:val="28"/>
        </w:rPr>
        <w:t xml:space="preserve">набула відповідних повноважень </w:t>
      </w:r>
      <w:r w:rsidR="00D04C22" w:rsidRPr="006A6844">
        <w:rPr>
          <w:rFonts w:ascii="Times New Roman" w:eastAsia="Batang" w:hAnsi="Times New Roman" w:cs="Times New Roman"/>
          <w:bCs/>
          <w:sz w:val="28"/>
          <w:szCs w:val="28"/>
        </w:rPr>
        <w:t>стосовно</w:t>
      </w:r>
      <w:r w:rsidR="002A45E4" w:rsidRPr="006A6844">
        <w:rPr>
          <w:rFonts w:ascii="Times New Roman" w:eastAsia="Batang" w:hAnsi="Times New Roman" w:cs="Times New Roman"/>
          <w:bCs/>
          <w:sz w:val="28"/>
          <w:szCs w:val="28"/>
        </w:rPr>
        <w:t xml:space="preserve"> проведення перевір</w:t>
      </w:r>
      <w:r w:rsidR="00D04C22" w:rsidRPr="006A6844">
        <w:rPr>
          <w:rFonts w:ascii="Times New Roman" w:eastAsia="Batang" w:hAnsi="Times New Roman" w:cs="Times New Roman"/>
          <w:bCs/>
          <w:sz w:val="28"/>
          <w:szCs w:val="28"/>
        </w:rPr>
        <w:t>о</w:t>
      </w:r>
      <w:r w:rsidR="002A45E4" w:rsidRPr="006A6844">
        <w:rPr>
          <w:rFonts w:ascii="Times New Roman" w:eastAsia="Batang" w:hAnsi="Times New Roman" w:cs="Times New Roman"/>
          <w:bCs/>
          <w:sz w:val="28"/>
          <w:szCs w:val="28"/>
        </w:rPr>
        <w:t xml:space="preserve">к щодо дотримання </w:t>
      </w:r>
      <w:r w:rsidR="002A45E4" w:rsidRPr="006A6844">
        <w:rPr>
          <w:rFonts w:ascii="Times New Roman" w:hAnsi="Times New Roman" w:cs="Times New Roman"/>
          <w:sz w:val="28"/>
          <w:szCs w:val="28"/>
        </w:rPr>
        <w:t>законодавства про рекламу азартних ігор, рекламу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w:t>
      </w:r>
      <w:r w:rsidR="000433BC" w:rsidRPr="006A6844">
        <w:rPr>
          <w:rFonts w:ascii="Times New Roman" w:hAnsi="Times New Roman" w:cs="Times New Roman"/>
          <w:sz w:val="28"/>
          <w:szCs w:val="28"/>
        </w:rPr>
        <w:t xml:space="preserve">, та застосування </w:t>
      </w:r>
      <w:r w:rsidR="002A45E4" w:rsidRPr="006A6844">
        <w:rPr>
          <w:rFonts w:ascii="Times New Roman" w:hAnsi="Times New Roman" w:cs="Times New Roman"/>
          <w:sz w:val="28"/>
          <w:szCs w:val="28"/>
        </w:rPr>
        <w:t>фінансов</w:t>
      </w:r>
      <w:r w:rsidR="000433BC" w:rsidRPr="006A6844">
        <w:rPr>
          <w:rFonts w:ascii="Times New Roman" w:hAnsi="Times New Roman" w:cs="Times New Roman"/>
          <w:sz w:val="28"/>
          <w:szCs w:val="28"/>
        </w:rPr>
        <w:t>их</w:t>
      </w:r>
      <w:r w:rsidR="002A45E4" w:rsidRPr="006A6844">
        <w:rPr>
          <w:rFonts w:ascii="Times New Roman" w:hAnsi="Times New Roman" w:cs="Times New Roman"/>
          <w:sz w:val="28"/>
          <w:szCs w:val="28"/>
        </w:rPr>
        <w:t xml:space="preserve"> санкці</w:t>
      </w:r>
      <w:r w:rsidR="000433BC" w:rsidRPr="006A6844">
        <w:rPr>
          <w:rFonts w:ascii="Times New Roman" w:hAnsi="Times New Roman" w:cs="Times New Roman"/>
          <w:sz w:val="28"/>
          <w:szCs w:val="28"/>
        </w:rPr>
        <w:t>й</w:t>
      </w:r>
      <w:r w:rsidR="002A45E4" w:rsidRPr="006A6844">
        <w:rPr>
          <w:rFonts w:ascii="Times New Roman" w:hAnsi="Times New Roman" w:cs="Times New Roman"/>
          <w:sz w:val="28"/>
          <w:szCs w:val="28"/>
        </w:rPr>
        <w:t xml:space="preserve"> (штраф</w:t>
      </w:r>
      <w:r w:rsidR="000433BC" w:rsidRPr="006A6844">
        <w:rPr>
          <w:rFonts w:ascii="Times New Roman" w:hAnsi="Times New Roman" w:cs="Times New Roman"/>
          <w:sz w:val="28"/>
          <w:szCs w:val="28"/>
        </w:rPr>
        <w:t>ів</w:t>
      </w:r>
      <w:r w:rsidR="002A45E4" w:rsidRPr="006A6844">
        <w:rPr>
          <w:rFonts w:ascii="Times New Roman" w:hAnsi="Times New Roman" w:cs="Times New Roman"/>
          <w:sz w:val="28"/>
          <w:szCs w:val="28"/>
        </w:rPr>
        <w:t>)</w:t>
      </w:r>
      <w:r w:rsidR="00D04C22" w:rsidRPr="006A6844">
        <w:rPr>
          <w:rFonts w:ascii="Times New Roman" w:hAnsi="Times New Roman" w:cs="Times New Roman"/>
          <w:sz w:val="28"/>
          <w:szCs w:val="28"/>
        </w:rPr>
        <w:t xml:space="preserve">. </w:t>
      </w:r>
    </w:p>
    <w:p w14:paraId="6E6D0C04" w14:textId="0883056B" w:rsidR="006A6844" w:rsidRDefault="000067D8" w:rsidP="000067D8">
      <w:pPr>
        <w:spacing w:after="0" w:line="240" w:lineRule="auto"/>
        <w:ind w:right="57" w:firstLine="567"/>
        <w:jc w:val="both"/>
        <w:rPr>
          <w:rFonts w:ascii="Times New Roman" w:eastAsia="Batang" w:hAnsi="Times New Roman" w:cs="Times New Roman"/>
          <w:sz w:val="28"/>
          <w:szCs w:val="28"/>
        </w:rPr>
      </w:pPr>
      <w:r w:rsidRPr="006A6844">
        <w:rPr>
          <w:rFonts w:ascii="Times New Roman" w:eastAsia="Batang" w:hAnsi="Times New Roman" w:cs="Times New Roman"/>
          <w:sz w:val="28"/>
          <w:szCs w:val="28"/>
        </w:rPr>
        <w:t>Документування управлінської діяльності щодо питань взаємодії</w:t>
      </w:r>
      <w:r w:rsidRPr="006A6844">
        <w:rPr>
          <w:rFonts w:ascii="Times New Roman" w:hAnsi="Times New Roman" w:cs="Times New Roman"/>
          <w:sz w:val="28"/>
          <w:szCs w:val="28"/>
        </w:rPr>
        <w:t xml:space="preserve"> з </w:t>
      </w:r>
      <w:r w:rsidRPr="006A6844">
        <w:rPr>
          <w:rFonts w:ascii="Times New Roman" w:hAnsi="Times New Roman" w:cs="Times New Roman"/>
          <w:sz w:val="28"/>
          <w:szCs w:val="28"/>
          <w:lang w:eastAsia="uk-UA"/>
        </w:rPr>
        <w:t>органами державної влади, органами місцевого самоврядування, громадськими об’єднаннями та іншими організаціями</w:t>
      </w:r>
      <w:r w:rsidRPr="006A6844">
        <w:rPr>
          <w:rFonts w:ascii="Times New Roman" w:hAnsi="Times New Roman" w:cs="Times New Roman"/>
          <w:sz w:val="28"/>
          <w:szCs w:val="28"/>
        </w:rPr>
        <w:t xml:space="preserve"> з метою застосування фінансових санкцій за порушення законодавства про рекламу азартних ігор, рекламу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 </w:t>
      </w:r>
      <w:r w:rsidRPr="006A6844">
        <w:rPr>
          <w:rFonts w:ascii="Times New Roman" w:eastAsia="Batang" w:hAnsi="Times New Roman" w:cs="Times New Roman"/>
          <w:sz w:val="28"/>
          <w:szCs w:val="28"/>
        </w:rPr>
        <w:t>здійснювалос</w:t>
      </w:r>
      <w:r w:rsidR="00263568">
        <w:rPr>
          <w:rFonts w:ascii="Times New Roman" w:eastAsia="Batang" w:hAnsi="Times New Roman" w:cs="Times New Roman"/>
          <w:sz w:val="28"/>
          <w:szCs w:val="28"/>
        </w:rPr>
        <w:t>я</w:t>
      </w:r>
      <w:r w:rsidRPr="006A6844">
        <w:rPr>
          <w:rFonts w:ascii="Times New Roman" w:eastAsia="Batang" w:hAnsi="Times New Roman" w:cs="Times New Roman"/>
          <w:sz w:val="28"/>
          <w:szCs w:val="28"/>
        </w:rPr>
        <w:t xml:space="preserve"> на постійній основі. </w:t>
      </w:r>
    </w:p>
    <w:p w14:paraId="4F677A98" w14:textId="5D5E5CDD" w:rsidR="000067D8" w:rsidRPr="006A6844" w:rsidRDefault="000067D8" w:rsidP="000067D8">
      <w:pPr>
        <w:spacing w:after="0" w:line="240" w:lineRule="auto"/>
        <w:ind w:right="57" w:firstLine="567"/>
        <w:jc w:val="both"/>
        <w:rPr>
          <w:sz w:val="28"/>
          <w:szCs w:val="28"/>
        </w:rPr>
      </w:pPr>
      <w:r w:rsidRPr="006A6844">
        <w:rPr>
          <w:rFonts w:ascii="Times New Roman" w:eastAsia="Batang" w:hAnsi="Times New Roman" w:cs="Times New Roman"/>
          <w:sz w:val="28"/>
          <w:szCs w:val="28"/>
        </w:rPr>
        <w:t xml:space="preserve">Забезпечено </w:t>
      </w:r>
      <w:r w:rsidRPr="006A6844">
        <w:rPr>
          <w:rFonts w:ascii="Times New Roman" w:eastAsia="Batang" w:hAnsi="Times New Roman" w:cs="Times New Roman"/>
          <w:bCs/>
          <w:sz w:val="28"/>
          <w:szCs w:val="28"/>
        </w:rPr>
        <w:t xml:space="preserve">розміщення на офіційному </w:t>
      </w:r>
      <w:proofErr w:type="spellStart"/>
      <w:r w:rsidRPr="006A6844">
        <w:rPr>
          <w:rFonts w:ascii="Times New Roman" w:eastAsia="Batang" w:hAnsi="Times New Roman" w:cs="Times New Roman"/>
          <w:bCs/>
          <w:sz w:val="28"/>
          <w:szCs w:val="28"/>
        </w:rPr>
        <w:t>вебсайті</w:t>
      </w:r>
      <w:proofErr w:type="spellEnd"/>
      <w:r w:rsidRPr="006A6844">
        <w:rPr>
          <w:rFonts w:ascii="Times New Roman" w:eastAsia="Batang" w:hAnsi="Times New Roman" w:cs="Times New Roman"/>
          <w:bCs/>
          <w:sz w:val="28"/>
          <w:szCs w:val="28"/>
        </w:rPr>
        <w:t xml:space="preserve"> </w:t>
      </w:r>
      <w:r w:rsidR="006A6844" w:rsidRPr="006A6844">
        <w:rPr>
          <w:rFonts w:ascii="Times New Roman" w:eastAsia="Batang" w:hAnsi="Times New Roman" w:cs="Times New Roman"/>
          <w:bCs/>
          <w:sz w:val="28"/>
          <w:szCs w:val="28"/>
        </w:rPr>
        <w:t xml:space="preserve">КРАІЛ </w:t>
      </w:r>
      <w:r w:rsidRPr="006A6844">
        <w:rPr>
          <w:rFonts w:ascii="Times New Roman" w:eastAsia="Batang" w:hAnsi="Times New Roman" w:cs="Times New Roman"/>
          <w:bCs/>
          <w:sz w:val="28"/>
          <w:szCs w:val="28"/>
        </w:rPr>
        <w:t xml:space="preserve">та </w:t>
      </w:r>
      <w:r w:rsidR="00263568">
        <w:rPr>
          <w:rFonts w:ascii="Times New Roman" w:eastAsia="Batang" w:hAnsi="Times New Roman" w:cs="Times New Roman"/>
          <w:bCs/>
          <w:sz w:val="28"/>
          <w:szCs w:val="28"/>
        </w:rPr>
        <w:t>в</w:t>
      </w:r>
      <w:r w:rsidRPr="006A6844">
        <w:rPr>
          <w:rFonts w:ascii="Times New Roman" w:eastAsia="Batang" w:hAnsi="Times New Roman" w:cs="Times New Roman"/>
          <w:bCs/>
          <w:sz w:val="28"/>
          <w:szCs w:val="28"/>
        </w:rPr>
        <w:t xml:space="preserve"> соціальних мережах інформаційно-роз’яснювальних матеріалів для інформування громадськості з питань дотримання законодавства про рекламу в сфері азартних ігор.</w:t>
      </w:r>
    </w:p>
    <w:p w14:paraId="27FE2517" w14:textId="77777777" w:rsidR="00771A19" w:rsidRPr="00665CE6" w:rsidRDefault="00771A19" w:rsidP="00427EF5">
      <w:pPr>
        <w:spacing w:after="0" w:line="240" w:lineRule="auto"/>
        <w:ind w:firstLine="567"/>
        <w:jc w:val="both"/>
        <w:rPr>
          <w:sz w:val="20"/>
          <w:szCs w:val="20"/>
        </w:rPr>
      </w:pPr>
    </w:p>
    <w:p w14:paraId="21B79DEA" w14:textId="77777777" w:rsidR="0062775A" w:rsidRPr="003948D4" w:rsidRDefault="0062775A" w:rsidP="00B33183">
      <w:pPr>
        <w:spacing w:after="0" w:line="240" w:lineRule="auto"/>
        <w:ind w:firstLine="567"/>
        <w:jc w:val="both"/>
        <w:rPr>
          <w:rFonts w:ascii="Times New Roman" w:eastAsia="Times New Roman" w:hAnsi="Times New Roman" w:cs="Times New Roman"/>
          <w:b/>
          <w:bCs/>
          <w:sz w:val="28"/>
          <w:lang w:eastAsia="ru-RU"/>
        </w:rPr>
      </w:pPr>
      <w:bookmarkStart w:id="50" w:name="_Hlk160023377"/>
      <w:r w:rsidRPr="003948D4">
        <w:rPr>
          <w:rFonts w:ascii="Times New Roman" w:hAnsi="Times New Roman" w:cs="Times New Roman"/>
          <w:b/>
          <w:bCs/>
          <w:sz w:val="28"/>
          <w:szCs w:val="28"/>
        </w:rPr>
        <w:t xml:space="preserve">VІІ. </w:t>
      </w:r>
      <w:r w:rsidRPr="003948D4">
        <w:rPr>
          <w:rFonts w:ascii="Times New Roman" w:eastAsia="Times New Roman" w:hAnsi="Times New Roman" w:cs="Times New Roman"/>
          <w:b/>
          <w:bCs/>
          <w:sz w:val="28"/>
          <w:lang w:eastAsia="ru-RU"/>
        </w:rPr>
        <w:t>Захист прав громадян: розгляд звернень громадян та ведення Реєстру осіб, яким обмежено доступ до гральних закладів та/або участь в азартних іграх</w:t>
      </w:r>
    </w:p>
    <w:p w14:paraId="2D3FFB05" w14:textId="77777777" w:rsidR="007B0561" w:rsidRPr="00BB6697" w:rsidRDefault="007B0561" w:rsidP="00427EF5">
      <w:pPr>
        <w:spacing w:after="0" w:line="240" w:lineRule="auto"/>
        <w:ind w:firstLine="567"/>
        <w:jc w:val="both"/>
        <w:rPr>
          <w:sz w:val="16"/>
          <w:szCs w:val="16"/>
        </w:rPr>
      </w:pPr>
    </w:p>
    <w:p w14:paraId="6DE69D96" w14:textId="77777777" w:rsidR="005F1E23" w:rsidRPr="003948D4" w:rsidRDefault="005F1E23" w:rsidP="005F1E23">
      <w:pPr>
        <w:pStyle w:val="a3"/>
        <w:ind w:left="0" w:right="0"/>
        <w:rPr>
          <w:i/>
          <w:iCs/>
          <w:lang w:eastAsia="zh-CN"/>
        </w:rPr>
      </w:pPr>
      <w:r w:rsidRPr="003948D4">
        <w:rPr>
          <w:i/>
          <w:iCs/>
          <w:lang w:eastAsia="ru-RU"/>
        </w:rPr>
        <w:t>Розгляд звернень громадян</w:t>
      </w:r>
    </w:p>
    <w:p w14:paraId="433866EC" w14:textId="0FF675D0" w:rsidR="005F1E23" w:rsidRPr="003948D4" w:rsidRDefault="005F1E23" w:rsidP="005F1E23">
      <w:pPr>
        <w:pStyle w:val="a3"/>
        <w:ind w:left="0" w:right="0"/>
      </w:pPr>
      <w:r w:rsidRPr="003948D4">
        <w:rPr>
          <w:lang w:eastAsia="zh-CN"/>
        </w:rPr>
        <w:t xml:space="preserve">Робота зі зверненнями громадян </w:t>
      </w:r>
      <w:r w:rsidR="00C474D2">
        <w:rPr>
          <w:lang w:eastAsia="zh-CN"/>
        </w:rPr>
        <w:t>у</w:t>
      </w:r>
      <w:r w:rsidRPr="003948D4">
        <w:rPr>
          <w:lang w:eastAsia="zh-CN"/>
        </w:rPr>
        <w:t xml:space="preserve"> Комісії з регулювання азартних ігор та лотерей </w:t>
      </w:r>
      <w:r w:rsidRPr="003948D4">
        <w:rPr>
          <w:shd w:val="clear" w:color="auto" w:fill="FFFFFF"/>
        </w:rPr>
        <w:t xml:space="preserve">спрямована на забезпечення права кожного громадянина звертатися із зауваженнями та пропозиціями у сфері азартних ігор та </w:t>
      </w:r>
      <w:r w:rsidR="00C474D2">
        <w:rPr>
          <w:shd w:val="clear" w:color="auto" w:fill="FFFFFF"/>
        </w:rPr>
        <w:t>в</w:t>
      </w:r>
      <w:r w:rsidRPr="003948D4">
        <w:rPr>
          <w:shd w:val="clear" w:color="auto" w:fill="FFFFFF"/>
        </w:rPr>
        <w:t xml:space="preserve"> лотерейній сфері, </w:t>
      </w:r>
      <w:r w:rsidR="00C474D2">
        <w:rPr>
          <w:shd w:val="clear" w:color="auto" w:fill="FFFFFF"/>
        </w:rPr>
        <w:t xml:space="preserve">із </w:t>
      </w:r>
      <w:r w:rsidRPr="003948D4">
        <w:rPr>
          <w:shd w:val="clear" w:color="auto" w:fill="FFFFFF"/>
        </w:rPr>
        <w:lastRenderedPageBreak/>
        <w:t>заявами або клопотаннями щодо реалізації своїх прав і законних інтересів, скаргами про їх порушення відповідно до вимог Закону України «Про звернення громадян» та Закону України «</w:t>
      </w:r>
      <w:r w:rsidRPr="003948D4">
        <w:t>Про державне регулювання діяльності щодо організації та проведення азартних ігор».</w:t>
      </w:r>
    </w:p>
    <w:p w14:paraId="65D14712" w14:textId="77777777"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Протягом 2023 року опрацьовано 3737 звернень громадян, підготовлено та надано 3674 відповіді.</w:t>
      </w:r>
    </w:p>
    <w:p w14:paraId="28A0677D" w14:textId="5EFA1143"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Усі звернення зареєстровані, проаналізовані за їх змістом та розглянуті згідно з чинним законодавством. У </w:t>
      </w:r>
      <w:r w:rsidR="00C474D2">
        <w:rPr>
          <w:rFonts w:ascii="Times New Roman" w:hAnsi="Times New Roman" w:cs="Times New Roman"/>
          <w:sz w:val="28"/>
          <w:szCs w:val="28"/>
        </w:rPr>
        <w:t>разі</w:t>
      </w:r>
      <w:r w:rsidRPr="003948D4">
        <w:rPr>
          <w:rFonts w:ascii="Times New Roman" w:hAnsi="Times New Roman" w:cs="Times New Roman"/>
          <w:sz w:val="28"/>
          <w:szCs w:val="28"/>
        </w:rPr>
        <w:t xml:space="preserve"> наявності інформації про можливе порушення прав гравців, здійснені запити до організаторів азартних ігор </w:t>
      </w:r>
      <w:r w:rsidR="00C474D2">
        <w:rPr>
          <w:rFonts w:ascii="Times New Roman" w:hAnsi="Times New Roman" w:cs="Times New Roman"/>
          <w:sz w:val="28"/>
          <w:szCs w:val="28"/>
        </w:rPr>
        <w:t>і</w:t>
      </w:r>
      <w:r w:rsidRPr="003948D4">
        <w:rPr>
          <w:rFonts w:ascii="Times New Roman" w:hAnsi="Times New Roman" w:cs="Times New Roman"/>
          <w:sz w:val="28"/>
          <w:szCs w:val="28"/>
        </w:rPr>
        <w:t xml:space="preserve">з метою всебічного та об’єктивного встановлення обставин. </w:t>
      </w:r>
    </w:p>
    <w:p w14:paraId="2CAEFA1B" w14:textId="47E66B4E" w:rsidR="005F1E23" w:rsidRPr="003948D4" w:rsidRDefault="00C474D2" w:rsidP="005F1E23">
      <w:pPr>
        <w:widowControl w:val="0"/>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w:t>
      </w:r>
      <w:r w:rsidR="005F1E23" w:rsidRPr="003948D4">
        <w:rPr>
          <w:rFonts w:ascii="Times New Roman" w:hAnsi="Times New Roman" w:cs="Times New Roman"/>
          <w:sz w:val="28"/>
          <w:szCs w:val="28"/>
        </w:rPr>
        <w:t xml:space="preserve">наявності ознак ігрової залежності забезпечено додаткове проведення роз’яснювальної роботи з громадянами щодо відповідального </w:t>
      </w:r>
      <w:r w:rsidR="00963138">
        <w:rPr>
          <w:rFonts w:ascii="Times New Roman" w:hAnsi="Times New Roman" w:cs="Times New Roman"/>
          <w:sz w:val="28"/>
          <w:szCs w:val="28"/>
        </w:rPr>
        <w:t>ставл</w:t>
      </w:r>
      <w:r w:rsidR="005F1E23" w:rsidRPr="003948D4">
        <w:rPr>
          <w:rFonts w:ascii="Times New Roman" w:hAnsi="Times New Roman" w:cs="Times New Roman"/>
          <w:sz w:val="28"/>
          <w:szCs w:val="28"/>
        </w:rPr>
        <w:t>ення до участі в азартних іграх та можливості встановлення особистих обмежень.</w:t>
      </w:r>
    </w:p>
    <w:bookmarkEnd w:id="50"/>
    <w:p w14:paraId="4FBDB387" w14:textId="3D8A6F74"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У разі порушення </w:t>
      </w:r>
      <w:r w:rsidR="00963138">
        <w:rPr>
          <w:rFonts w:ascii="Times New Roman" w:hAnsi="Times New Roman" w:cs="Times New Roman"/>
          <w:sz w:val="28"/>
          <w:szCs w:val="28"/>
        </w:rPr>
        <w:t>в</w:t>
      </w:r>
      <w:r w:rsidRPr="003948D4">
        <w:rPr>
          <w:rFonts w:ascii="Times New Roman" w:hAnsi="Times New Roman" w:cs="Times New Roman"/>
          <w:sz w:val="28"/>
          <w:szCs w:val="28"/>
        </w:rPr>
        <w:t xml:space="preserve"> письмових зверненнях питань, що не входять до повноважень КРАІЛ, звернення для забезпечення їх об’єктивного та своєчасного розгляду скеровувалис</w:t>
      </w:r>
      <w:r w:rsidR="00963138">
        <w:rPr>
          <w:rFonts w:ascii="Times New Roman" w:hAnsi="Times New Roman" w:cs="Times New Roman"/>
          <w:sz w:val="28"/>
          <w:szCs w:val="28"/>
        </w:rPr>
        <w:t>я</w:t>
      </w:r>
      <w:r w:rsidRPr="003948D4">
        <w:rPr>
          <w:rFonts w:ascii="Times New Roman" w:hAnsi="Times New Roman" w:cs="Times New Roman"/>
          <w:sz w:val="28"/>
          <w:szCs w:val="28"/>
        </w:rPr>
        <w:t xml:space="preserve"> згідно з вимогами законодавства України за належністю до відповідних органів державної влади. </w:t>
      </w:r>
    </w:p>
    <w:p w14:paraId="14188C3A" w14:textId="416C02FB" w:rsidR="005F1E23" w:rsidRPr="00E60B18" w:rsidRDefault="005F1E23" w:rsidP="00E60B18">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За </w:t>
      </w:r>
      <w:r w:rsidR="00963138">
        <w:rPr>
          <w:rFonts w:ascii="Times New Roman" w:hAnsi="Times New Roman" w:cs="Times New Roman"/>
          <w:sz w:val="28"/>
          <w:szCs w:val="28"/>
        </w:rPr>
        <w:t>в</w:t>
      </w:r>
      <w:r w:rsidRPr="003948D4">
        <w:rPr>
          <w:rFonts w:ascii="Times New Roman" w:hAnsi="Times New Roman" w:cs="Times New Roman"/>
          <w:sz w:val="28"/>
          <w:szCs w:val="28"/>
        </w:rPr>
        <w:t>сіма зверненнями громадянам надано відповіді в установленому порядку.</w:t>
      </w:r>
      <w:r w:rsidR="00E60B18">
        <w:rPr>
          <w:rFonts w:ascii="Times New Roman" w:hAnsi="Times New Roman" w:cs="Times New Roman"/>
          <w:sz w:val="28"/>
          <w:szCs w:val="28"/>
        </w:rPr>
        <w:t xml:space="preserve"> </w:t>
      </w:r>
      <w:r w:rsidRPr="00E60B18">
        <w:rPr>
          <w:rFonts w:ascii="Times New Roman" w:hAnsi="Times New Roman" w:cs="Times New Roman"/>
          <w:sz w:val="28"/>
          <w:szCs w:val="28"/>
        </w:rPr>
        <w:t xml:space="preserve">Крім того, працівники КРАІЛ надають консультації громадянам на звернення </w:t>
      </w:r>
      <w:r w:rsidR="00EC73BE">
        <w:rPr>
          <w:rFonts w:ascii="Times New Roman" w:hAnsi="Times New Roman" w:cs="Times New Roman"/>
          <w:sz w:val="28"/>
          <w:szCs w:val="28"/>
        </w:rPr>
        <w:t>в</w:t>
      </w:r>
      <w:r w:rsidRPr="00E60B18">
        <w:rPr>
          <w:rFonts w:ascii="Times New Roman" w:hAnsi="Times New Roman" w:cs="Times New Roman"/>
          <w:sz w:val="28"/>
          <w:szCs w:val="28"/>
        </w:rPr>
        <w:t xml:space="preserve"> телефонному режимі.</w:t>
      </w:r>
    </w:p>
    <w:p w14:paraId="0CC846B2" w14:textId="0F301FD9" w:rsidR="005F1E23" w:rsidRPr="003948D4" w:rsidRDefault="005F1E23" w:rsidP="005F1E23">
      <w:pPr>
        <w:pStyle w:val="a6"/>
        <w:shd w:val="clear" w:color="auto" w:fill="FFFFFF"/>
        <w:spacing w:before="0" w:beforeAutospacing="0" w:after="0" w:afterAutospacing="0"/>
        <w:ind w:firstLine="567"/>
        <w:jc w:val="both"/>
        <w:rPr>
          <w:sz w:val="28"/>
          <w:szCs w:val="28"/>
        </w:rPr>
      </w:pPr>
      <w:r w:rsidRPr="003948D4">
        <w:rPr>
          <w:sz w:val="28"/>
          <w:szCs w:val="28"/>
        </w:rPr>
        <w:t>У КРАІЛ функціонує безкоштовна телефонна «гаряча лінія» для отримання повідомлень про порушення у сфері азартних ігор, надання довідкової інформації громадянам, а також прий</w:t>
      </w:r>
      <w:r w:rsidR="00EC73BE">
        <w:rPr>
          <w:sz w:val="28"/>
          <w:szCs w:val="28"/>
        </w:rPr>
        <w:t>манн</w:t>
      </w:r>
      <w:r w:rsidRPr="003948D4">
        <w:rPr>
          <w:sz w:val="28"/>
          <w:szCs w:val="28"/>
        </w:rPr>
        <w:t>я звернень громадян, що стосуються діяльності КРАІЛ.</w:t>
      </w:r>
    </w:p>
    <w:p w14:paraId="7A4CC1EC" w14:textId="214A3D56" w:rsidR="005F1E23" w:rsidRPr="003948D4" w:rsidRDefault="005F1E23" w:rsidP="005F1E23">
      <w:pPr>
        <w:pStyle w:val="a6"/>
        <w:shd w:val="clear" w:color="auto" w:fill="FFFFFF"/>
        <w:spacing w:before="0" w:beforeAutospacing="0" w:after="0" w:afterAutospacing="0"/>
        <w:ind w:firstLine="567"/>
        <w:jc w:val="both"/>
        <w:rPr>
          <w:sz w:val="28"/>
          <w:szCs w:val="28"/>
        </w:rPr>
      </w:pPr>
      <w:bookmarkStart w:id="51" w:name="_Hlk160023425"/>
      <w:r w:rsidRPr="003948D4">
        <w:rPr>
          <w:sz w:val="28"/>
          <w:szCs w:val="28"/>
        </w:rPr>
        <w:t xml:space="preserve">За результатами роботи «гарячої лінії» КРАІЛ у 2023 році прийнято та опрацьовано 3061 звернення від фізичних осіб та представників  юридичних осіб (451 від юридичних осіб, 2603 від фізичних осіб, 7 </w:t>
      </w:r>
      <w:proofErr w:type="spellStart"/>
      <w:r w:rsidRPr="003948D4">
        <w:rPr>
          <w:sz w:val="28"/>
          <w:szCs w:val="28"/>
        </w:rPr>
        <w:t>реєстраційно</w:t>
      </w:r>
      <w:proofErr w:type="spellEnd"/>
      <w:r w:rsidRPr="003948D4">
        <w:rPr>
          <w:sz w:val="28"/>
          <w:szCs w:val="28"/>
        </w:rPr>
        <w:t>-моніторингов</w:t>
      </w:r>
      <w:r w:rsidR="00EC73BE">
        <w:rPr>
          <w:sz w:val="28"/>
          <w:szCs w:val="28"/>
        </w:rPr>
        <w:t>их</w:t>
      </w:r>
      <w:r w:rsidRPr="003948D4">
        <w:rPr>
          <w:sz w:val="28"/>
          <w:szCs w:val="28"/>
        </w:rPr>
        <w:t xml:space="preserve"> карт</w:t>
      </w:r>
      <w:r w:rsidR="00EC73BE">
        <w:rPr>
          <w:sz w:val="28"/>
          <w:szCs w:val="28"/>
        </w:rPr>
        <w:t>о</w:t>
      </w:r>
      <w:r w:rsidRPr="003948D4">
        <w:rPr>
          <w:sz w:val="28"/>
          <w:szCs w:val="28"/>
        </w:rPr>
        <w:t>к) з таких питань:</w:t>
      </w:r>
    </w:p>
    <w:p w14:paraId="6DB881D4" w14:textId="0A6A59E6" w:rsidR="005F1E23" w:rsidRPr="003948D4" w:rsidRDefault="005F1E23" w:rsidP="005F1E23">
      <w:pPr>
        <w:pStyle w:val="a6"/>
        <w:shd w:val="clear" w:color="auto" w:fill="FFFFFF"/>
        <w:spacing w:before="0" w:beforeAutospacing="0" w:after="0" w:afterAutospacing="0"/>
        <w:ind w:firstLine="567"/>
        <w:jc w:val="both"/>
        <w:rPr>
          <w:sz w:val="28"/>
          <w:szCs w:val="28"/>
        </w:rPr>
      </w:pPr>
      <w:r w:rsidRPr="003948D4">
        <w:rPr>
          <w:sz w:val="28"/>
          <w:szCs w:val="28"/>
        </w:rPr>
        <w:t xml:space="preserve">967 </w:t>
      </w:r>
      <w:r w:rsidR="00E41F64">
        <w:rPr>
          <w:sz w:val="28"/>
          <w:szCs w:val="28"/>
        </w:rPr>
        <w:t xml:space="preserve">– </w:t>
      </w:r>
      <w:r w:rsidRPr="003948D4">
        <w:rPr>
          <w:sz w:val="28"/>
          <w:szCs w:val="28"/>
        </w:rPr>
        <w:t>від громадян та їх</w:t>
      </w:r>
      <w:r w:rsidR="00E41F64">
        <w:rPr>
          <w:sz w:val="28"/>
          <w:szCs w:val="28"/>
        </w:rPr>
        <w:t>ніх</w:t>
      </w:r>
      <w:r w:rsidRPr="003948D4">
        <w:rPr>
          <w:sz w:val="28"/>
          <w:szCs w:val="28"/>
        </w:rPr>
        <w:t xml:space="preserve"> родичів щодо реєстру на обмеження та самообмеження доступу до гральних автоматів та/або участі в азартних іграх; </w:t>
      </w:r>
    </w:p>
    <w:p w14:paraId="5A598F09" w14:textId="561E88C5" w:rsidR="005F1E23" w:rsidRPr="003948D4" w:rsidRDefault="005F1E23" w:rsidP="005F1E23">
      <w:pPr>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250 </w:t>
      </w:r>
      <w:r w:rsidR="00E41F64">
        <w:rPr>
          <w:rFonts w:ascii="Times New Roman" w:hAnsi="Times New Roman" w:cs="Times New Roman"/>
          <w:sz w:val="28"/>
          <w:szCs w:val="28"/>
        </w:rPr>
        <w:t xml:space="preserve">– </w:t>
      </w:r>
      <w:r w:rsidRPr="003948D4">
        <w:rPr>
          <w:rFonts w:ascii="Times New Roman" w:hAnsi="Times New Roman" w:cs="Times New Roman"/>
          <w:sz w:val="28"/>
          <w:szCs w:val="28"/>
        </w:rPr>
        <w:t>роз’яснення законодавства;</w:t>
      </w:r>
    </w:p>
    <w:p w14:paraId="38D13133" w14:textId="3FA81AFE" w:rsidR="005F1E23" w:rsidRPr="003948D4" w:rsidRDefault="005F1E23" w:rsidP="005F1E23">
      <w:pPr>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1222</w:t>
      </w:r>
      <w:r w:rsidR="00E41F64">
        <w:rPr>
          <w:rFonts w:ascii="Times New Roman" w:hAnsi="Times New Roman" w:cs="Times New Roman"/>
          <w:sz w:val="28"/>
          <w:szCs w:val="28"/>
        </w:rPr>
        <w:t xml:space="preserve"> –</w:t>
      </w:r>
      <w:r w:rsidRPr="003948D4">
        <w:rPr>
          <w:rFonts w:ascii="Times New Roman" w:hAnsi="Times New Roman" w:cs="Times New Roman"/>
          <w:sz w:val="28"/>
          <w:szCs w:val="28"/>
        </w:rPr>
        <w:t xml:space="preserve"> щодо листування;</w:t>
      </w:r>
    </w:p>
    <w:p w14:paraId="4C593EB4" w14:textId="1C39E292" w:rsidR="005F1E23" w:rsidRPr="003948D4" w:rsidRDefault="005F1E23" w:rsidP="005F1E23">
      <w:pPr>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52 </w:t>
      </w:r>
      <w:r w:rsidR="00277D68">
        <w:rPr>
          <w:rFonts w:ascii="Times New Roman" w:hAnsi="Times New Roman" w:cs="Times New Roman"/>
          <w:sz w:val="28"/>
          <w:szCs w:val="28"/>
        </w:rPr>
        <w:t xml:space="preserve">– </w:t>
      </w:r>
      <w:r w:rsidRPr="003948D4">
        <w:rPr>
          <w:rFonts w:ascii="Times New Roman" w:hAnsi="Times New Roman" w:cs="Times New Roman"/>
          <w:sz w:val="28"/>
          <w:szCs w:val="28"/>
        </w:rPr>
        <w:t>щодо сайту;</w:t>
      </w:r>
    </w:p>
    <w:p w14:paraId="16C75CAE" w14:textId="5522384E" w:rsidR="005F1E23" w:rsidRPr="003948D4" w:rsidRDefault="005F1E23" w:rsidP="005F1E23">
      <w:pPr>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140 </w:t>
      </w:r>
      <w:r w:rsidR="00277D68">
        <w:rPr>
          <w:rFonts w:ascii="Times New Roman" w:hAnsi="Times New Roman" w:cs="Times New Roman"/>
          <w:sz w:val="28"/>
          <w:szCs w:val="28"/>
        </w:rPr>
        <w:t xml:space="preserve">– </w:t>
      </w:r>
      <w:r w:rsidRPr="003948D4">
        <w:rPr>
          <w:rFonts w:ascii="Times New Roman" w:hAnsi="Times New Roman" w:cs="Times New Roman"/>
          <w:sz w:val="28"/>
          <w:szCs w:val="28"/>
        </w:rPr>
        <w:t xml:space="preserve">щодо реєстрів; </w:t>
      </w:r>
    </w:p>
    <w:p w14:paraId="793B3827" w14:textId="3F61AC9A" w:rsidR="005F1E23" w:rsidRPr="003948D4" w:rsidRDefault="005F1E23" w:rsidP="005F1E23">
      <w:pPr>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430 </w:t>
      </w:r>
      <w:r w:rsidR="00277D68">
        <w:rPr>
          <w:rFonts w:ascii="Times New Roman" w:hAnsi="Times New Roman" w:cs="Times New Roman"/>
          <w:sz w:val="28"/>
          <w:szCs w:val="28"/>
        </w:rPr>
        <w:t xml:space="preserve">– </w:t>
      </w:r>
      <w:r w:rsidRPr="003948D4">
        <w:rPr>
          <w:rFonts w:ascii="Times New Roman" w:hAnsi="Times New Roman" w:cs="Times New Roman"/>
          <w:sz w:val="28"/>
          <w:szCs w:val="28"/>
        </w:rPr>
        <w:t>інші.</w:t>
      </w:r>
    </w:p>
    <w:p w14:paraId="6FE6322A" w14:textId="1AB04273" w:rsidR="005F1E23" w:rsidRPr="003948D4" w:rsidRDefault="00277D68" w:rsidP="005F1E23">
      <w:pPr>
        <w:ind w:firstLine="567"/>
        <w:jc w:val="both"/>
        <w:rPr>
          <w:rFonts w:ascii="Times New Roman" w:hAnsi="Times New Roman" w:cs="Times New Roman"/>
          <w:sz w:val="28"/>
          <w:szCs w:val="28"/>
        </w:rPr>
      </w:pPr>
      <w:r>
        <w:rPr>
          <w:rFonts w:ascii="Times New Roman" w:hAnsi="Times New Roman" w:cs="Times New Roman"/>
          <w:sz w:val="28"/>
          <w:szCs w:val="28"/>
        </w:rPr>
        <w:t>Загалом</w:t>
      </w:r>
      <w:r w:rsidR="005F1E23" w:rsidRPr="003948D4">
        <w:rPr>
          <w:rFonts w:ascii="Times New Roman" w:hAnsi="Times New Roman" w:cs="Times New Roman"/>
          <w:sz w:val="28"/>
          <w:szCs w:val="28"/>
        </w:rPr>
        <w:t xml:space="preserve"> звернення надійшли з 25 міст та областей України , серед яких найбільша кількість звернень надійшл</w:t>
      </w:r>
      <w:r>
        <w:rPr>
          <w:rFonts w:ascii="Times New Roman" w:hAnsi="Times New Roman" w:cs="Times New Roman"/>
          <w:sz w:val="28"/>
          <w:szCs w:val="28"/>
        </w:rPr>
        <w:t>а</w:t>
      </w:r>
      <w:r w:rsidR="005F1E23" w:rsidRPr="003948D4">
        <w:rPr>
          <w:rFonts w:ascii="Times New Roman" w:hAnsi="Times New Roman" w:cs="Times New Roman"/>
          <w:sz w:val="28"/>
          <w:szCs w:val="28"/>
        </w:rPr>
        <w:t xml:space="preserve"> від громадян з таких міст та областей України: м. Київ – 1186, м. Львів – 470, м. Одеса – 125, м. Дніпропетровськ – 213, м. Харків – 95.</w:t>
      </w:r>
    </w:p>
    <w:p w14:paraId="6D1F7B27" w14:textId="3CC9AC1E" w:rsidR="005F1E23" w:rsidRPr="003948D4" w:rsidRDefault="005F1E23" w:rsidP="005F1E23">
      <w:pPr>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Для інформування громадян про можливі способи та зручні сервіси звернення до КРАІЛ на офіційному </w:t>
      </w:r>
      <w:proofErr w:type="spellStart"/>
      <w:r w:rsidRPr="003948D4">
        <w:rPr>
          <w:rFonts w:ascii="Times New Roman" w:hAnsi="Times New Roman" w:cs="Times New Roman"/>
          <w:sz w:val="28"/>
          <w:szCs w:val="28"/>
        </w:rPr>
        <w:t>вебсайті</w:t>
      </w:r>
      <w:proofErr w:type="spellEnd"/>
      <w:r w:rsidRPr="003948D4">
        <w:rPr>
          <w:rFonts w:ascii="Times New Roman" w:hAnsi="Times New Roman" w:cs="Times New Roman"/>
          <w:sz w:val="28"/>
          <w:szCs w:val="28"/>
        </w:rPr>
        <w:t xml:space="preserve"> КРАІЛ розміщені </w:t>
      </w:r>
      <w:proofErr w:type="spellStart"/>
      <w:r w:rsidRPr="003948D4">
        <w:rPr>
          <w:rFonts w:ascii="Times New Roman" w:hAnsi="Times New Roman" w:cs="Times New Roman"/>
          <w:sz w:val="28"/>
          <w:szCs w:val="28"/>
        </w:rPr>
        <w:t>інфографічні</w:t>
      </w:r>
      <w:proofErr w:type="spellEnd"/>
      <w:r w:rsidRPr="003948D4">
        <w:rPr>
          <w:rFonts w:ascii="Times New Roman" w:hAnsi="Times New Roman" w:cs="Times New Roman"/>
          <w:sz w:val="28"/>
          <w:szCs w:val="28"/>
        </w:rPr>
        <w:t xml:space="preserve"> матеріали.</w:t>
      </w:r>
    </w:p>
    <w:bookmarkEnd w:id="51"/>
    <w:p w14:paraId="6BC477C8" w14:textId="1FDCBEB6" w:rsidR="005F1E23" w:rsidRPr="003948D4" w:rsidRDefault="005F1E23" w:rsidP="005F1E23">
      <w:pPr>
        <w:pStyle w:val="a6"/>
        <w:shd w:val="clear" w:color="auto" w:fill="FFFFFF"/>
        <w:spacing w:before="0" w:beforeAutospacing="0" w:after="0" w:afterAutospacing="0"/>
        <w:ind w:firstLine="567"/>
        <w:jc w:val="both"/>
        <w:rPr>
          <w:sz w:val="28"/>
          <w:szCs w:val="28"/>
        </w:rPr>
      </w:pPr>
      <w:r w:rsidRPr="003948D4">
        <w:rPr>
          <w:sz w:val="28"/>
          <w:szCs w:val="28"/>
        </w:rPr>
        <w:lastRenderedPageBreak/>
        <w:t>Також відповідно до Закону України «Про звернення громадян», забезпечено можливість громадян отримати детальну інформацію щодо вимог до оформлення письмового звернення, надано рекомендації щодо формулювання проблемних питань, їх змісту та повноти.</w:t>
      </w:r>
    </w:p>
    <w:p w14:paraId="6B343428" w14:textId="77A9ED5F" w:rsidR="005F1E23" w:rsidRPr="003948D4" w:rsidRDefault="005F1E23" w:rsidP="005F1E23">
      <w:pPr>
        <w:pStyle w:val="a6"/>
        <w:shd w:val="clear" w:color="auto" w:fill="FFFFFF"/>
        <w:spacing w:before="0" w:beforeAutospacing="0" w:after="0" w:afterAutospacing="0"/>
        <w:ind w:firstLine="567"/>
        <w:jc w:val="both"/>
        <w:rPr>
          <w:sz w:val="28"/>
          <w:szCs w:val="28"/>
        </w:rPr>
      </w:pPr>
      <w:r w:rsidRPr="003948D4">
        <w:rPr>
          <w:sz w:val="28"/>
          <w:szCs w:val="28"/>
        </w:rPr>
        <w:t xml:space="preserve">Для </w:t>
      </w:r>
      <w:r w:rsidR="00E63753">
        <w:rPr>
          <w:sz w:val="28"/>
          <w:szCs w:val="28"/>
        </w:rPr>
        <w:t>в</w:t>
      </w:r>
      <w:r w:rsidRPr="003948D4">
        <w:rPr>
          <w:sz w:val="28"/>
          <w:szCs w:val="28"/>
        </w:rPr>
        <w:t xml:space="preserve">досконалення роботи </w:t>
      </w:r>
      <w:r w:rsidR="00E63753">
        <w:rPr>
          <w:sz w:val="28"/>
          <w:szCs w:val="28"/>
        </w:rPr>
        <w:t>в</w:t>
      </w:r>
      <w:r w:rsidRPr="003948D4">
        <w:rPr>
          <w:sz w:val="28"/>
          <w:szCs w:val="28"/>
        </w:rPr>
        <w:t xml:space="preserve"> напрям</w:t>
      </w:r>
      <w:r w:rsidR="00E63753">
        <w:rPr>
          <w:sz w:val="28"/>
          <w:szCs w:val="28"/>
        </w:rPr>
        <w:t>і</w:t>
      </w:r>
      <w:r w:rsidRPr="003948D4">
        <w:rPr>
          <w:sz w:val="28"/>
          <w:szCs w:val="28"/>
        </w:rPr>
        <w:t xml:space="preserve"> захисту прав гравців та мінімізації проявів ігрової залежності (</w:t>
      </w:r>
      <w:proofErr w:type="spellStart"/>
      <w:r w:rsidRPr="003948D4">
        <w:rPr>
          <w:sz w:val="28"/>
          <w:szCs w:val="28"/>
        </w:rPr>
        <w:t>лудоманії</w:t>
      </w:r>
      <w:proofErr w:type="spellEnd"/>
      <w:r w:rsidRPr="003948D4">
        <w:rPr>
          <w:sz w:val="28"/>
          <w:szCs w:val="28"/>
        </w:rPr>
        <w:t xml:space="preserve">) створено електронну онлайн-форму «Повідомлення про порушення», яку розміщено на головній сторінці офіційного </w:t>
      </w:r>
      <w:proofErr w:type="spellStart"/>
      <w:r w:rsidRPr="003948D4">
        <w:rPr>
          <w:sz w:val="28"/>
          <w:szCs w:val="28"/>
        </w:rPr>
        <w:t>вебсайту</w:t>
      </w:r>
      <w:proofErr w:type="spellEnd"/>
      <w:r w:rsidRPr="003948D4">
        <w:rPr>
          <w:sz w:val="28"/>
          <w:szCs w:val="28"/>
        </w:rPr>
        <w:t xml:space="preserve"> КРАІЛ </w:t>
      </w:r>
      <w:r w:rsidRPr="00143273">
        <w:rPr>
          <w:sz w:val="28"/>
          <w:szCs w:val="28"/>
        </w:rPr>
        <w:t>(</w:t>
      </w:r>
      <w:hyperlink r:id="rId20" w:history="1">
        <w:r w:rsidRPr="00143273">
          <w:rPr>
            <w:rStyle w:val="af0"/>
            <w:color w:val="auto"/>
            <w:sz w:val="28"/>
            <w:szCs w:val="28"/>
            <w:u w:val="none"/>
          </w:rPr>
          <w:t>https://www.gc.gov.ua/ua/Povidomlennia-pro-porushennia.html</w:t>
        </w:r>
      </w:hyperlink>
      <w:r w:rsidRPr="00143273">
        <w:rPr>
          <w:sz w:val="28"/>
          <w:szCs w:val="28"/>
        </w:rPr>
        <w:t xml:space="preserve">) </w:t>
      </w:r>
      <w:r w:rsidRPr="003948D4">
        <w:rPr>
          <w:sz w:val="28"/>
          <w:szCs w:val="28"/>
        </w:rPr>
        <w:t>(далі – спеціальна електронна форма) та здійснено аналіз проблем, що виникають п</w:t>
      </w:r>
      <w:r w:rsidR="00E63753">
        <w:rPr>
          <w:sz w:val="28"/>
          <w:szCs w:val="28"/>
        </w:rPr>
        <w:t>ід час</w:t>
      </w:r>
      <w:r w:rsidRPr="003948D4">
        <w:rPr>
          <w:sz w:val="28"/>
          <w:szCs w:val="28"/>
        </w:rPr>
        <w:t xml:space="preserve"> розгляд</w:t>
      </w:r>
      <w:r w:rsidR="00E63753">
        <w:rPr>
          <w:sz w:val="28"/>
          <w:szCs w:val="28"/>
        </w:rPr>
        <w:t>у</w:t>
      </w:r>
      <w:r w:rsidRPr="003948D4">
        <w:rPr>
          <w:sz w:val="28"/>
          <w:szCs w:val="28"/>
        </w:rPr>
        <w:t xml:space="preserve"> інформації, яка надходить від фізичних осіб, гравців/учасників у сфері азартних ігор та державних лотерей, зокрема</w:t>
      </w:r>
      <w:r w:rsidR="003E4450">
        <w:rPr>
          <w:sz w:val="28"/>
          <w:szCs w:val="28"/>
        </w:rPr>
        <w:t>,</w:t>
      </w:r>
      <w:r w:rsidRPr="003948D4">
        <w:rPr>
          <w:sz w:val="28"/>
          <w:szCs w:val="28"/>
        </w:rPr>
        <w:t xml:space="preserve"> щодо технічних можливостей спеціальної електронної форми. За результатами проведеного аналізу вжито заходів, спрямованих на розширення можливостей користувачів спеціальної електронної форми.</w:t>
      </w:r>
    </w:p>
    <w:p w14:paraId="4CC1D027" w14:textId="77777777" w:rsidR="005F1E23" w:rsidRPr="003948D4" w:rsidRDefault="005F1E23" w:rsidP="005F1E23">
      <w:pPr>
        <w:pStyle w:val="a6"/>
        <w:shd w:val="clear" w:color="auto" w:fill="FFFFFF"/>
        <w:spacing w:before="0" w:beforeAutospacing="0" w:after="0" w:afterAutospacing="0"/>
        <w:ind w:firstLine="567"/>
        <w:jc w:val="both"/>
        <w:rPr>
          <w:sz w:val="28"/>
          <w:szCs w:val="28"/>
        </w:rPr>
      </w:pPr>
    </w:p>
    <w:p w14:paraId="425B381E" w14:textId="77777777" w:rsidR="005F1E23" w:rsidRPr="003948D4" w:rsidRDefault="005F1E23" w:rsidP="005F1E23">
      <w:pPr>
        <w:spacing w:after="0" w:line="240" w:lineRule="auto"/>
        <w:ind w:firstLine="567"/>
        <w:jc w:val="both"/>
        <w:rPr>
          <w:rFonts w:ascii="Times New Roman" w:hAnsi="Times New Roman" w:cs="Times New Roman"/>
          <w:b/>
          <w:bCs/>
          <w:i/>
          <w:iCs/>
          <w:sz w:val="28"/>
          <w:szCs w:val="28"/>
        </w:rPr>
      </w:pPr>
      <w:r w:rsidRPr="003948D4">
        <w:rPr>
          <w:rFonts w:ascii="Times New Roman" w:eastAsia="Times New Roman" w:hAnsi="Times New Roman" w:cs="Times New Roman"/>
          <w:i/>
          <w:iCs/>
          <w:sz w:val="28"/>
          <w:szCs w:val="28"/>
          <w:lang w:eastAsia="ru-RU"/>
        </w:rPr>
        <w:t>Ведення Реєстру осіб, яким обмежено доступ до гральних закладів та/або участь в азартних іграх та заходи із з</w:t>
      </w:r>
      <w:r w:rsidRPr="003948D4">
        <w:rPr>
          <w:rStyle w:val="a8"/>
          <w:rFonts w:ascii="Times New Roman" w:hAnsi="Times New Roman" w:cs="Times New Roman"/>
          <w:b w:val="0"/>
          <w:bCs w:val="0"/>
          <w:i/>
          <w:iCs/>
          <w:sz w:val="28"/>
          <w:szCs w:val="28"/>
          <w:shd w:val="clear" w:color="auto" w:fill="FFFFFF"/>
        </w:rPr>
        <w:t>апобігання вираженій ігровій залежності (</w:t>
      </w:r>
      <w:proofErr w:type="spellStart"/>
      <w:r w:rsidRPr="003948D4">
        <w:rPr>
          <w:rStyle w:val="a8"/>
          <w:rFonts w:ascii="Times New Roman" w:hAnsi="Times New Roman" w:cs="Times New Roman"/>
          <w:b w:val="0"/>
          <w:bCs w:val="0"/>
          <w:i/>
          <w:iCs/>
          <w:sz w:val="28"/>
          <w:szCs w:val="28"/>
          <w:shd w:val="clear" w:color="auto" w:fill="FFFFFF"/>
        </w:rPr>
        <w:t>лудоманії</w:t>
      </w:r>
      <w:proofErr w:type="spellEnd"/>
      <w:r w:rsidRPr="003948D4">
        <w:rPr>
          <w:rStyle w:val="a8"/>
          <w:rFonts w:ascii="Times New Roman" w:hAnsi="Times New Roman" w:cs="Times New Roman"/>
          <w:b w:val="0"/>
          <w:bCs w:val="0"/>
          <w:i/>
          <w:iCs/>
          <w:sz w:val="28"/>
          <w:szCs w:val="28"/>
          <w:shd w:val="clear" w:color="auto" w:fill="FFFFFF"/>
        </w:rPr>
        <w:t>)</w:t>
      </w:r>
    </w:p>
    <w:p w14:paraId="4084A978" w14:textId="77777777" w:rsidR="005F1E23" w:rsidRPr="003948D4" w:rsidRDefault="005F1E23" w:rsidP="005F1E23">
      <w:pPr>
        <w:spacing w:after="0" w:line="240" w:lineRule="auto"/>
        <w:ind w:firstLine="567"/>
        <w:jc w:val="both"/>
        <w:rPr>
          <w:rFonts w:ascii="Times New Roman" w:hAnsi="Times New Roman"/>
          <w:sz w:val="28"/>
          <w:szCs w:val="28"/>
        </w:rPr>
      </w:pPr>
      <w:r w:rsidRPr="003948D4">
        <w:rPr>
          <w:rFonts w:ascii="Times New Roman" w:hAnsi="Times New Roman" w:cs="Times New Roman"/>
          <w:sz w:val="28"/>
          <w:szCs w:val="28"/>
        </w:rPr>
        <w:t xml:space="preserve">На виконання вимог частини першої статті 5 Закону України «Про </w:t>
      </w:r>
      <w:r w:rsidRPr="003948D4">
        <w:rPr>
          <w:rFonts w:ascii="Times New Roman" w:hAnsi="Times New Roman" w:cs="Times New Roman"/>
          <w:color w:val="333333"/>
          <w:sz w:val="28"/>
          <w:szCs w:val="28"/>
          <w:shd w:val="clear" w:color="auto" w:fill="FFFFFF"/>
        </w:rPr>
        <w:t>державне регулювання діяльності щодо організації та проведення азартних ігор»</w:t>
      </w:r>
      <w:r w:rsidRPr="003948D4">
        <w:rPr>
          <w:rFonts w:ascii="Times New Roman" w:hAnsi="Times New Roman" w:cs="Times New Roman"/>
          <w:sz w:val="28"/>
          <w:szCs w:val="28"/>
        </w:rPr>
        <w:t>,</w:t>
      </w:r>
      <w:r w:rsidRPr="003948D4">
        <w:rPr>
          <w:rFonts w:ascii="Times New Roman" w:hAnsi="Times New Roman"/>
          <w:sz w:val="28"/>
          <w:szCs w:val="28"/>
        </w:rPr>
        <w:t xml:space="preserve"> КРАІЛ формує та веде, зокрема, Реєстр осіб, яким обмежено доступ до гральних закладів та/або участь в азартних іграх (далі – Реєстр).</w:t>
      </w:r>
    </w:p>
    <w:p w14:paraId="3C6640E1" w14:textId="77777777" w:rsidR="005F1E23" w:rsidRPr="003948D4" w:rsidRDefault="005F1E23" w:rsidP="005F1E23">
      <w:pPr>
        <w:spacing w:after="0" w:line="240" w:lineRule="auto"/>
        <w:ind w:firstLine="567"/>
        <w:jc w:val="both"/>
        <w:rPr>
          <w:rFonts w:ascii="Times New Roman" w:hAnsi="Times New Roman"/>
          <w:sz w:val="28"/>
          <w:szCs w:val="28"/>
        </w:rPr>
      </w:pPr>
      <w:r w:rsidRPr="003948D4">
        <w:rPr>
          <w:rFonts w:ascii="Times New Roman" w:hAnsi="Times New Roman"/>
          <w:sz w:val="28"/>
          <w:szCs w:val="28"/>
        </w:rPr>
        <w:t>Відповідно до частини шостої статті 16 Закону, обмеження участі особи в азартних іграх шляхом внесення до Реєстру здійснюється:</w:t>
      </w:r>
    </w:p>
    <w:p w14:paraId="39D3BAE0" w14:textId="77777777" w:rsidR="005F1E23" w:rsidRPr="003948D4" w:rsidRDefault="005F1E23" w:rsidP="005F1E23">
      <w:pPr>
        <w:pStyle w:val="a5"/>
        <w:numPr>
          <w:ilvl w:val="0"/>
          <w:numId w:val="31"/>
        </w:numPr>
        <w:spacing w:after="0" w:line="240" w:lineRule="auto"/>
        <w:ind w:left="0" w:firstLine="567"/>
        <w:jc w:val="both"/>
        <w:rPr>
          <w:rFonts w:ascii="Times New Roman" w:hAnsi="Times New Roman"/>
          <w:sz w:val="28"/>
          <w:szCs w:val="28"/>
        </w:rPr>
      </w:pPr>
      <w:r w:rsidRPr="003948D4">
        <w:rPr>
          <w:rFonts w:ascii="Times New Roman" w:hAnsi="Times New Roman"/>
          <w:sz w:val="28"/>
          <w:szCs w:val="28"/>
        </w:rPr>
        <w:t>самостійно за заявою особи шляхом особистого подання організатору азартних ігор або КРАІЛ письмової заяви (заяви про самообмеження) з одночасним пред’явленням документа, що посвідчує особу, на строк від шести місяців до трьох років;</w:t>
      </w:r>
    </w:p>
    <w:p w14:paraId="0AB4F3A0" w14:textId="77777777" w:rsidR="005F1E23" w:rsidRPr="003948D4" w:rsidRDefault="005F1E23" w:rsidP="005F1E23">
      <w:pPr>
        <w:pStyle w:val="a5"/>
        <w:numPr>
          <w:ilvl w:val="0"/>
          <w:numId w:val="31"/>
        </w:numPr>
        <w:spacing w:after="0" w:line="240" w:lineRule="auto"/>
        <w:ind w:left="0" w:firstLine="567"/>
        <w:jc w:val="both"/>
        <w:rPr>
          <w:rFonts w:ascii="Times New Roman" w:hAnsi="Times New Roman"/>
          <w:sz w:val="28"/>
          <w:szCs w:val="28"/>
        </w:rPr>
      </w:pPr>
      <w:r w:rsidRPr="003948D4">
        <w:rPr>
          <w:rFonts w:ascii="Times New Roman" w:hAnsi="Times New Roman"/>
          <w:sz w:val="28"/>
          <w:szCs w:val="28"/>
        </w:rPr>
        <w:t>КРАІЛ за обґрунтованою заявою членів сім’ї першого ступеня споріднення або законних представників (заяви про обмеження) на строк до шести місяців у встановленому порядку;</w:t>
      </w:r>
    </w:p>
    <w:p w14:paraId="5AF30934" w14:textId="77777777" w:rsidR="005F1E23" w:rsidRPr="003948D4" w:rsidRDefault="005F1E23" w:rsidP="005F1E23">
      <w:pPr>
        <w:pStyle w:val="a5"/>
        <w:numPr>
          <w:ilvl w:val="0"/>
          <w:numId w:val="31"/>
        </w:numPr>
        <w:spacing w:after="0" w:line="240" w:lineRule="auto"/>
        <w:ind w:left="0" w:firstLine="567"/>
        <w:jc w:val="both"/>
        <w:rPr>
          <w:rFonts w:ascii="Times New Roman" w:hAnsi="Times New Roman"/>
          <w:sz w:val="28"/>
          <w:szCs w:val="28"/>
        </w:rPr>
      </w:pPr>
      <w:r w:rsidRPr="003948D4">
        <w:rPr>
          <w:rFonts w:ascii="Times New Roman" w:hAnsi="Times New Roman"/>
          <w:sz w:val="28"/>
          <w:szCs w:val="28"/>
        </w:rPr>
        <w:t>за рішенням суду.</w:t>
      </w:r>
    </w:p>
    <w:p w14:paraId="38B5060E" w14:textId="691351D7" w:rsidR="005F1E23" w:rsidRPr="003948D4" w:rsidRDefault="005F1E23" w:rsidP="005F1E23">
      <w:pPr>
        <w:spacing w:after="0" w:line="240" w:lineRule="auto"/>
        <w:ind w:firstLine="567"/>
        <w:jc w:val="both"/>
        <w:rPr>
          <w:rFonts w:ascii="Times New Roman" w:hAnsi="Times New Roman"/>
          <w:sz w:val="28"/>
          <w:szCs w:val="28"/>
        </w:rPr>
      </w:pPr>
      <w:bookmarkStart w:id="52" w:name="_Hlk160023520"/>
      <w:r w:rsidRPr="003948D4">
        <w:rPr>
          <w:rFonts w:ascii="Times New Roman" w:hAnsi="Times New Roman"/>
          <w:sz w:val="28"/>
          <w:szCs w:val="28"/>
        </w:rPr>
        <w:t xml:space="preserve">Для реалізації громадянами права на самообмеження від участі в азартних іграх КРАІЛ забезпечено зручний та простий спосіб подання заяви про самообмеження на </w:t>
      </w:r>
      <w:proofErr w:type="spellStart"/>
      <w:r w:rsidRPr="003948D4">
        <w:rPr>
          <w:rFonts w:ascii="Times New Roman" w:hAnsi="Times New Roman"/>
          <w:sz w:val="28"/>
          <w:szCs w:val="28"/>
        </w:rPr>
        <w:t>вебсайті</w:t>
      </w:r>
      <w:proofErr w:type="spellEnd"/>
      <w:r w:rsidRPr="003948D4">
        <w:rPr>
          <w:rFonts w:ascii="Times New Roman" w:hAnsi="Times New Roman"/>
          <w:sz w:val="28"/>
          <w:szCs w:val="28"/>
        </w:rPr>
        <w:t xml:space="preserve"> </w:t>
      </w:r>
      <w:r w:rsidR="003E4450" w:rsidRPr="003948D4">
        <w:rPr>
          <w:rFonts w:ascii="Times New Roman" w:hAnsi="Times New Roman"/>
          <w:sz w:val="28"/>
          <w:szCs w:val="28"/>
        </w:rPr>
        <w:t>КРАІЛ</w:t>
      </w:r>
      <w:r w:rsidRPr="003948D4">
        <w:rPr>
          <w:rFonts w:ascii="Times New Roman" w:hAnsi="Times New Roman"/>
          <w:sz w:val="28"/>
          <w:szCs w:val="28"/>
        </w:rPr>
        <w:t xml:space="preserve"> з можливістю заповнення бланк</w:t>
      </w:r>
      <w:r w:rsidR="003E4450">
        <w:rPr>
          <w:rFonts w:ascii="Times New Roman" w:hAnsi="Times New Roman"/>
          <w:sz w:val="28"/>
          <w:szCs w:val="28"/>
        </w:rPr>
        <w:t>а</w:t>
      </w:r>
      <w:r w:rsidRPr="003948D4">
        <w:rPr>
          <w:rFonts w:ascii="Times New Roman" w:hAnsi="Times New Roman"/>
          <w:sz w:val="28"/>
          <w:szCs w:val="28"/>
        </w:rPr>
        <w:t xml:space="preserve"> заяви та накладення цифрового підпису в режимі онлайн.</w:t>
      </w:r>
    </w:p>
    <w:p w14:paraId="13B60BB9" w14:textId="51DA92DD" w:rsidR="005F1E23" w:rsidRPr="003948D4" w:rsidRDefault="003E4450" w:rsidP="005F1E23">
      <w:pPr>
        <w:spacing w:after="0" w:line="240" w:lineRule="auto"/>
        <w:ind w:firstLine="567"/>
        <w:jc w:val="both"/>
        <w:rPr>
          <w:rFonts w:ascii="Times New Roman" w:hAnsi="Times New Roman"/>
          <w:sz w:val="28"/>
          <w:szCs w:val="28"/>
        </w:rPr>
      </w:pPr>
      <w:r>
        <w:rPr>
          <w:rFonts w:ascii="Times New Roman" w:hAnsi="Times New Roman"/>
          <w:sz w:val="28"/>
          <w:szCs w:val="28"/>
        </w:rPr>
        <w:t>У</w:t>
      </w:r>
      <w:r w:rsidR="005F1E23" w:rsidRPr="003948D4">
        <w:rPr>
          <w:rFonts w:ascii="Times New Roman" w:hAnsi="Times New Roman"/>
          <w:sz w:val="28"/>
          <w:szCs w:val="28"/>
        </w:rPr>
        <w:t xml:space="preserve"> результаті використання зазначеного сервісу кількість поданих заяв про самообмеження значно зросла: якщо протягом першого півріччя 2023 року за заявами, що надійшли до КРАІЛ, </w:t>
      </w:r>
      <w:proofErr w:type="spellStart"/>
      <w:r w:rsidR="005F1E23" w:rsidRPr="003948D4">
        <w:rPr>
          <w:rFonts w:ascii="Times New Roman" w:hAnsi="Times New Roman"/>
          <w:sz w:val="28"/>
          <w:szCs w:val="28"/>
        </w:rPr>
        <w:t>внесено</w:t>
      </w:r>
      <w:proofErr w:type="spellEnd"/>
      <w:r w:rsidR="005F1E23" w:rsidRPr="003948D4">
        <w:rPr>
          <w:rFonts w:ascii="Times New Roman" w:hAnsi="Times New Roman"/>
          <w:sz w:val="28"/>
          <w:szCs w:val="28"/>
        </w:rPr>
        <w:t xml:space="preserve"> відомості про 367 осіб, то </w:t>
      </w:r>
      <w:r w:rsidR="009A242F">
        <w:rPr>
          <w:rFonts w:ascii="Times New Roman" w:hAnsi="Times New Roman"/>
          <w:sz w:val="28"/>
          <w:szCs w:val="28"/>
        </w:rPr>
        <w:t>в</w:t>
      </w:r>
      <w:r w:rsidR="005F1E23" w:rsidRPr="003948D4">
        <w:rPr>
          <w:rFonts w:ascii="Times New Roman" w:hAnsi="Times New Roman"/>
          <w:sz w:val="28"/>
          <w:szCs w:val="28"/>
        </w:rPr>
        <w:t xml:space="preserve"> другому півріччі 2023 року (після впровадження </w:t>
      </w:r>
      <w:proofErr w:type="spellStart"/>
      <w:r w:rsidR="005F1E23" w:rsidRPr="003948D4">
        <w:rPr>
          <w:rFonts w:ascii="Times New Roman" w:hAnsi="Times New Roman"/>
          <w:sz w:val="28"/>
          <w:szCs w:val="28"/>
        </w:rPr>
        <w:t>онлайнформи</w:t>
      </w:r>
      <w:proofErr w:type="spellEnd"/>
      <w:r w:rsidR="005F1E23" w:rsidRPr="003948D4">
        <w:rPr>
          <w:rFonts w:ascii="Times New Roman" w:hAnsi="Times New Roman"/>
          <w:sz w:val="28"/>
          <w:szCs w:val="28"/>
        </w:rPr>
        <w:t>) ця кількість с</w:t>
      </w:r>
      <w:r w:rsidR="009A242F">
        <w:rPr>
          <w:rFonts w:ascii="Times New Roman" w:hAnsi="Times New Roman"/>
          <w:sz w:val="28"/>
          <w:szCs w:val="28"/>
        </w:rPr>
        <w:t>т</w:t>
      </w:r>
      <w:r w:rsidR="005F1E23" w:rsidRPr="003948D4">
        <w:rPr>
          <w:rFonts w:ascii="Times New Roman" w:hAnsi="Times New Roman"/>
          <w:sz w:val="28"/>
          <w:szCs w:val="28"/>
        </w:rPr>
        <w:t>а</w:t>
      </w:r>
      <w:r w:rsidR="009A242F">
        <w:rPr>
          <w:rFonts w:ascii="Times New Roman" w:hAnsi="Times New Roman"/>
          <w:sz w:val="28"/>
          <w:szCs w:val="28"/>
        </w:rPr>
        <w:t>новила</w:t>
      </w:r>
      <w:r w:rsidR="005F1E23" w:rsidRPr="003948D4">
        <w:rPr>
          <w:rFonts w:ascii="Times New Roman" w:hAnsi="Times New Roman"/>
          <w:sz w:val="28"/>
          <w:szCs w:val="28"/>
        </w:rPr>
        <w:t xml:space="preserve"> вже 2 253 особи.</w:t>
      </w:r>
    </w:p>
    <w:p w14:paraId="49EC7A5E" w14:textId="77777777" w:rsidR="005F1E23" w:rsidRPr="003948D4" w:rsidRDefault="005F1E23" w:rsidP="005F1E23">
      <w:pPr>
        <w:widowControl w:val="0"/>
        <w:tabs>
          <w:tab w:val="left" w:pos="876"/>
        </w:tabs>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Протягом 2023 року до Реєстру осіб, яким обмежено доступ до гральних закладів та /або участь в азартних іграх, </w:t>
      </w:r>
      <w:proofErr w:type="spellStart"/>
      <w:r w:rsidRPr="003948D4">
        <w:rPr>
          <w:rFonts w:ascii="Times New Roman" w:hAnsi="Times New Roman" w:cs="Times New Roman"/>
          <w:sz w:val="28"/>
          <w:szCs w:val="28"/>
        </w:rPr>
        <w:t>внесено</w:t>
      </w:r>
      <w:proofErr w:type="spellEnd"/>
      <w:r w:rsidRPr="003948D4">
        <w:rPr>
          <w:rFonts w:ascii="Times New Roman" w:hAnsi="Times New Roman" w:cs="Times New Roman"/>
          <w:sz w:val="28"/>
          <w:szCs w:val="28"/>
        </w:rPr>
        <w:t xml:space="preserve"> відомості про 3 361 особу, з </w:t>
      </w:r>
      <w:r w:rsidRPr="003948D4">
        <w:rPr>
          <w:rFonts w:ascii="Times New Roman" w:hAnsi="Times New Roman" w:cs="Times New Roman"/>
          <w:sz w:val="28"/>
          <w:szCs w:val="28"/>
        </w:rPr>
        <w:lastRenderedPageBreak/>
        <w:t>яких:</w:t>
      </w:r>
    </w:p>
    <w:p w14:paraId="101F50E7" w14:textId="77777777" w:rsidR="005F1E23" w:rsidRPr="003948D4" w:rsidRDefault="005F1E23" w:rsidP="005F1E23">
      <w:pPr>
        <w:pStyle w:val="a5"/>
        <w:widowControl w:val="0"/>
        <w:numPr>
          <w:ilvl w:val="0"/>
          <w:numId w:val="30"/>
        </w:numPr>
        <w:tabs>
          <w:tab w:val="left" w:pos="450"/>
        </w:tabs>
        <w:snapToGrid w:val="0"/>
        <w:spacing w:after="0" w:line="240" w:lineRule="auto"/>
        <w:ind w:left="0" w:firstLine="567"/>
        <w:jc w:val="both"/>
        <w:rPr>
          <w:rFonts w:ascii="Times New Roman" w:hAnsi="Times New Roman"/>
          <w:sz w:val="28"/>
          <w:szCs w:val="28"/>
        </w:rPr>
      </w:pPr>
      <w:r w:rsidRPr="003948D4">
        <w:rPr>
          <w:rFonts w:ascii="Times New Roman" w:hAnsi="Times New Roman"/>
          <w:sz w:val="28"/>
          <w:szCs w:val="28"/>
        </w:rPr>
        <w:t xml:space="preserve">2 620 за заявами, що надійшли до КРАІЛ; </w:t>
      </w:r>
    </w:p>
    <w:p w14:paraId="1C6F5ED9" w14:textId="77777777" w:rsidR="005F1E23" w:rsidRPr="003948D4" w:rsidRDefault="005F1E23" w:rsidP="005F1E23">
      <w:pPr>
        <w:pStyle w:val="a5"/>
        <w:widowControl w:val="0"/>
        <w:numPr>
          <w:ilvl w:val="0"/>
          <w:numId w:val="30"/>
        </w:numPr>
        <w:tabs>
          <w:tab w:val="left" w:pos="450"/>
        </w:tabs>
        <w:snapToGrid w:val="0"/>
        <w:spacing w:after="0" w:line="240" w:lineRule="auto"/>
        <w:ind w:left="0" w:firstLine="567"/>
        <w:jc w:val="both"/>
        <w:rPr>
          <w:rFonts w:ascii="Times New Roman" w:hAnsi="Times New Roman"/>
          <w:sz w:val="28"/>
          <w:szCs w:val="28"/>
        </w:rPr>
      </w:pPr>
      <w:r w:rsidRPr="003948D4">
        <w:rPr>
          <w:rFonts w:ascii="Times New Roman" w:hAnsi="Times New Roman"/>
          <w:sz w:val="28"/>
          <w:szCs w:val="28"/>
        </w:rPr>
        <w:t xml:space="preserve">741 за заявами, що надійшли до організаторів азартних ігор. </w:t>
      </w:r>
    </w:p>
    <w:p w14:paraId="3C5E5E31" w14:textId="1B0FC405" w:rsidR="00B739F3" w:rsidRPr="0093637D" w:rsidRDefault="00B739F3" w:rsidP="00B739F3">
      <w:pPr>
        <w:spacing w:after="0" w:line="240" w:lineRule="auto"/>
        <w:ind w:firstLine="567"/>
        <w:jc w:val="both"/>
        <w:rPr>
          <w:rFonts w:ascii="Times New Roman" w:hAnsi="Times New Roman"/>
          <w:sz w:val="28"/>
          <w:szCs w:val="28"/>
        </w:rPr>
      </w:pPr>
      <w:r w:rsidRPr="0093637D">
        <w:rPr>
          <w:rFonts w:ascii="Times New Roman" w:hAnsi="Times New Roman"/>
          <w:sz w:val="28"/>
          <w:szCs w:val="28"/>
        </w:rPr>
        <w:t>У порівнянні з 2022 роком кількість осіб, внесених до Реєстру, збільшилас</w:t>
      </w:r>
      <w:r w:rsidR="004912F4">
        <w:rPr>
          <w:rFonts w:ascii="Times New Roman" w:hAnsi="Times New Roman"/>
          <w:sz w:val="28"/>
          <w:szCs w:val="28"/>
        </w:rPr>
        <w:t>я</w:t>
      </w:r>
      <w:r w:rsidRPr="0093637D">
        <w:rPr>
          <w:rFonts w:ascii="Times New Roman" w:hAnsi="Times New Roman"/>
          <w:sz w:val="28"/>
          <w:szCs w:val="28"/>
        </w:rPr>
        <w:t xml:space="preserve"> на 3046 осіб</w:t>
      </w:r>
      <w:r w:rsidR="004912F4">
        <w:rPr>
          <w:rFonts w:ascii="Times New Roman" w:hAnsi="Times New Roman"/>
          <w:sz w:val="28"/>
          <w:szCs w:val="28"/>
        </w:rPr>
        <w:t>,</w:t>
      </w:r>
      <w:r w:rsidRPr="0093637D">
        <w:rPr>
          <w:rFonts w:ascii="Times New Roman" w:hAnsi="Times New Roman"/>
          <w:sz w:val="28"/>
          <w:szCs w:val="28"/>
        </w:rPr>
        <w:t xml:space="preserve"> або на 967%. </w:t>
      </w:r>
    </w:p>
    <w:p w14:paraId="0B504CDB" w14:textId="77777777" w:rsidR="00B739F3" w:rsidRPr="0093637D" w:rsidRDefault="00B739F3" w:rsidP="00B739F3">
      <w:pPr>
        <w:widowControl w:val="0"/>
        <w:tabs>
          <w:tab w:val="left" w:pos="876"/>
        </w:tabs>
        <w:snapToGrid w:val="0"/>
        <w:spacing w:after="0" w:line="240" w:lineRule="auto"/>
        <w:ind w:firstLine="567"/>
        <w:jc w:val="both"/>
        <w:rPr>
          <w:rFonts w:ascii="Times New Roman" w:hAnsi="Times New Roman" w:cs="Times New Roman"/>
          <w:sz w:val="28"/>
          <w:szCs w:val="28"/>
        </w:rPr>
      </w:pPr>
      <w:r w:rsidRPr="0093637D">
        <w:rPr>
          <w:rFonts w:ascii="Times New Roman" w:hAnsi="Times New Roman"/>
          <w:sz w:val="28"/>
          <w:szCs w:val="28"/>
        </w:rPr>
        <w:t>С</w:t>
      </w:r>
      <w:r w:rsidRPr="0093637D">
        <w:rPr>
          <w:rFonts w:ascii="Times New Roman" w:hAnsi="Times New Roman" w:cs="Times New Roman"/>
          <w:sz w:val="28"/>
          <w:szCs w:val="28"/>
        </w:rPr>
        <w:t>таном на 01.01.2024 в Реєстрі осіб, яким обмежено доступ до гральних закладів та /або участь в азартних іграх, містилося 3700 діючих (актуальних) записів.</w:t>
      </w:r>
    </w:p>
    <w:p w14:paraId="22A112E0" w14:textId="446C23A0" w:rsidR="00B739F3" w:rsidRPr="0093637D" w:rsidRDefault="00B739F3" w:rsidP="00B739F3">
      <w:pPr>
        <w:widowControl w:val="0"/>
        <w:tabs>
          <w:tab w:val="left" w:pos="876"/>
        </w:tabs>
        <w:snapToGrid w:val="0"/>
        <w:spacing w:after="0" w:line="240" w:lineRule="auto"/>
        <w:ind w:firstLine="567"/>
        <w:jc w:val="both"/>
        <w:rPr>
          <w:rFonts w:ascii="Times New Roman" w:hAnsi="Times New Roman" w:cs="Times New Roman"/>
          <w:sz w:val="28"/>
          <w:szCs w:val="28"/>
        </w:rPr>
      </w:pPr>
      <w:r w:rsidRPr="0093637D">
        <w:rPr>
          <w:rFonts w:ascii="Times New Roman" w:hAnsi="Times New Roman" w:cs="Times New Roman"/>
          <w:sz w:val="28"/>
          <w:szCs w:val="28"/>
        </w:rPr>
        <w:t>Інформація за 2021–2023 рр. щодо внесення інформації до Реєстру осіб, яким обмежено доступ до гральних закладів та /або участь в азартних іграх</w:t>
      </w:r>
      <w:r w:rsidR="004912F4">
        <w:rPr>
          <w:rFonts w:ascii="Times New Roman" w:hAnsi="Times New Roman" w:cs="Times New Roman"/>
          <w:sz w:val="28"/>
          <w:szCs w:val="28"/>
        </w:rPr>
        <w:t>, викладене</w:t>
      </w:r>
      <w:r w:rsidRPr="0093637D">
        <w:rPr>
          <w:rFonts w:ascii="Times New Roman" w:hAnsi="Times New Roman" w:cs="Times New Roman"/>
          <w:sz w:val="28"/>
          <w:szCs w:val="28"/>
        </w:rPr>
        <w:t xml:space="preserve"> </w:t>
      </w:r>
      <w:r w:rsidR="004912F4">
        <w:rPr>
          <w:rFonts w:ascii="Times New Roman" w:hAnsi="Times New Roman" w:cs="Times New Roman"/>
          <w:sz w:val="28"/>
          <w:szCs w:val="28"/>
        </w:rPr>
        <w:t>в</w:t>
      </w:r>
      <w:r w:rsidRPr="0093637D">
        <w:rPr>
          <w:rFonts w:ascii="Times New Roman" w:hAnsi="Times New Roman" w:cs="Times New Roman"/>
          <w:sz w:val="28"/>
          <w:szCs w:val="28"/>
        </w:rPr>
        <w:t xml:space="preserve"> таблиці </w:t>
      </w:r>
      <w:r w:rsidR="0093637D" w:rsidRPr="0093637D">
        <w:rPr>
          <w:rFonts w:ascii="Times New Roman" w:hAnsi="Times New Roman" w:cs="Times New Roman"/>
          <w:sz w:val="28"/>
          <w:szCs w:val="28"/>
        </w:rPr>
        <w:t>6</w:t>
      </w:r>
      <w:r w:rsidRPr="0093637D">
        <w:rPr>
          <w:rFonts w:ascii="Times New Roman" w:hAnsi="Times New Roman" w:cs="Times New Roman"/>
          <w:sz w:val="28"/>
          <w:szCs w:val="28"/>
        </w:rPr>
        <w:t>.</w:t>
      </w:r>
    </w:p>
    <w:p w14:paraId="185DE063" w14:textId="77777777" w:rsidR="00B739F3" w:rsidRPr="00C03929" w:rsidRDefault="00B739F3" w:rsidP="00B739F3">
      <w:pPr>
        <w:widowControl w:val="0"/>
        <w:tabs>
          <w:tab w:val="left" w:pos="876"/>
        </w:tabs>
        <w:snapToGrid w:val="0"/>
        <w:spacing w:after="0" w:line="240" w:lineRule="auto"/>
        <w:ind w:firstLine="567"/>
        <w:jc w:val="both"/>
        <w:rPr>
          <w:rFonts w:ascii="Times New Roman" w:hAnsi="Times New Roman" w:cs="Times New Roman"/>
          <w:sz w:val="20"/>
          <w:szCs w:val="20"/>
        </w:rPr>
      </w:pPr>
    </w:p>
    <w:p w14:paraId="6475F49A" w14:textId="3D4A3AB1" w:rsidR="00B739F3" w:rsidRPr="0093637D" w:rsidRDefault="00B739F3" w:rsidP="00B739F3">
      <w:pPr>
        <w:widowControl w:val="0"/>
        <w:tabs>
          <w:tab w:val="left" w:pos="876"/>
        </w:tabs>
        <w:snapToGrid w:val="0"/>
        <w:spacing w:after="0" w:line="240" w:lineRule="auto"/>
        <w:ind w:firstLine="567"/>
        <w:jc w:val="right"/>
        <w:rPr>
          <w:rFonts w:ascii="Times New Roman" w:hAnsi="Times New Roman" w:cs="Times New Roman"/>
          <w:sz w:val="28"/>
          <w:szCs w:val="28"/>
        </w:rPr>
      </w:pPr>
      <w:r w:rsidRPr="0093637D">
        <w:rPr>
          <w:rFonts w:ascii="Times New Roman" w:hAnsi="Times New Roman" w:cs="Times New Roman"/>
          <w:sz w:val="28"/>
          <w:szCs w:val="28"/>
        </w:rPr>
        <w:t>Таблиця 6</w:t>
      </w:r>
    </w:p>
    <w:tbl>
      <w:tblPr>
        <w:tblStyle w:val="a7"/>
        <w:tblW w:w="9776" w:type="dxa"/>
        <w:jc w:val="center"/>
        <w:tblLook w:val="04A0" w:firstRow="1" w:lastRow="0" w:firstColumn="1" w:lastColumn="0" w:noHBand="0" w:noVBand="1"/>
      </w:tblPr>
      <w:tblGrid>
        <w:gridCol w:w="5240"/>
        <w:gridCol w:w="1418"/>
        <w:gridCol w:w="1559"/>
        <w:gridCol w:w="1559"/>
      </w:tblGrid>
      <w:tr w:rsidR="00B739F3" w:rsidRPr="0093637D" w14:paraId="7546FFAD" w14:textId="77777777" w:rsidTr="00ED28E0">
        <w:trPr>
          <w:trHeight w:val="451"/>
          <w:jc w:val="center"/>
        </w:trPr>
        <w:tc>
          <w:tcPr>
            <w:tcW w:w="5240" w:type="dxa"/>
          </w:tcPr>
          <w:p w14:paraId="1C35B275"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cs="Times New Roman"/>
                <w:sz w:val="24"/>
                <w:szCs w:val="24"/>
              </w:rPr>
              <w:t>Показник</w:t>
            </w:r>
          </w:p>
        </w:tc>
        <w:tc>
          <w:tcPr>
            <w:tcW w:w="1418" w:type="dxa"/>
          </w:tcPr>
          <w:p w14:paraId="530BE54E"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cs="Times New Roman"/>
                <w:sz w:val="24"/>
                <w:szCs w:val="24"/>
              </w:rPr>
              <w:t>2021 рік</w:t>
            </w:r>
          </w:p>
        </w:tc>
        <w:tc>
          <w:tcPr>
            <w:tcW w:w="1559" w:type="dxa"/>
          </w:tcPr>
          <w:p w14:paraId="0A68C106"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cs="Times New Roman"/>
                <w:sz w:val="24"/>
                <w:szCs w:val="24"/>
              </w:rPr>
              <w:t>2022 рік</w:t>
            </w:r>
          </w:p>
        </w:tc>
        <w:tc>
          <w:tcPr>
            <w:tcW w:w="1559" w:type="dxa"/>
          </w:tcPr>
          <w:p w14:paraId="6FC1B4EE"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cs="Times New Roman"/>
                <w:sz w:val="24"/>
                <w:szCs w:val="24"/>
              </w:rPr>
              <w:t>2023 рік</w:t>
            </w:r>
          </w:p>
        </w:tc>
      </w:tr>
      <w:tr w:rsidR="00B739F3" w:rsidRPr="0093637D" w14:paraId="3A84026A" w14:textId="77777777" w:rsidTr="00ED28E0">
        <w:trPr>
          <w:jc w:val="center"/>
        </w:trPr>
        <w:tc>
          <w:tcPr>
            <w:tcW w:w="5240" w:type="dxa"/>
          </w:tcPr>
          <w:p w14:paraId="3FCB7B5F" w14:textId="230CD973" w:rsidR="00B739F3" w:rsidRPr="00C03929" w:rsidRDefault="00B739F3" w:rsidP="00ED28E0">
            <w:pPr>
              <w:widowControl w:val="0"/>
              <w:tabs>
                <w:tab w:val="left" w:pos="876"/>
              </w:tabs>
              <w:snapToGrid w:val="0"/>
              <w:jc w:val="both"/>
              <w:rPr>
                <w:rFonts w:ascii="Times New Roman" w:hAnsi="Times New Roman" w:cs="Times New Roman"/>
                <w:sz w:val="24"/>
                <w:szCs w:val="24"/>
              </w:rPr>
            </w:pPr>
            <w:r w:rsidRPr="00C03929">
              <w:rPr>
                <w:rFonts w:ascii="Times New Roman" w:hAnsi="Times New Roman" w:cs="Times New Roman"/>
                <w:sz w:val="24"/>
                <w:szCs w:val="24"/>
              </w:rPr>
              <w:t xml:space="preserve">За звітний період (рік) </w:t>
            </w:r>
            <w:proofErr w:type="spellStart"/>
            <w:r w:rsidRPr="00C03929">
              <w:rPr>
                <w:rFonts w:ascii="Times New Roman" w:hAnsi="Times New Roman" w:cs="Times New Roman"/>
                <w:sz w:val="24"/>
                <w:szCs w:val="24"/>
              </w:rPr>
              <w:t>внесено</w:t>
            </w:r>
            <w:proofErr w:type="spellEnd"/>
            <w:r w:rsidRPr="00C03929">
              <w:rPr>
                <w:rFonts w:ascii="Times New Roman" w:hAnsi="Times New Roman" w:cs="Times New Roman"/>
                <w:sz w:val="24"/>
                <w:szCs w:val="24"/>
              </w:rPr>
              <w:t xml:space="preserve"> відомост</w:t>
            </w:r>
            <w:r w:rsidR="004912F4">
              <w:rPr>
                <w:rFonts w:ascii="Times New Roman" w:hAnsi="Times New Roman" w:cs="Times New Roman"/>
                <w:sz w:val="24"/>
                <w:szCs w:val="24"/>
              </w:rPr>
              <w:t>і</w:t>
            </w:r>
            <w:r w:rsidRPr="00C03929">
              <w:rPr>
                <w:rFonts w:ascii="Times New Roman" w:hAnsi="Times New Roman" w:cs="Times New Roman"/>
                <w:sz w:val="24"/>
                <w:szCs w:val="24"/>
              </w:rPr>
              <w:t xml:space="preserve"> про особу до Реєстру осіб, яким обмежено доступ до гральних закладів та /або участь в азартних іграх (к-ть осіб), </w:t>
            </w:r>
            <w:r w:rsidR="004912F4">
              <w:rPr>
                <w:rFonts w:ascii="Times New Roman" w:hAnsi="Times New Roman" w:cs="Times New Roman"/>
                <w:sz w:val="24"/>
                <w:szCs w:val="24"/>
              </w:rPr>
              <w:t>у</w:t>
            </w:r>
            <w:r w:rsidRPr="00C03929">
              <w:rPr>
                <w:rFonts w:ascii="Times New Roman" w:hAnsi="Times New Roman" w:cs="Times New Roman"/>
                <w:sz w:val="24"/>
                <w:szCs w:val="24"/>
              </w:rPr>
              <w:t xml:space="preserve"> тому числі:</w:t>
            </w:r>
          </w:p>
        </w:tc>
        <w:tc>
          <w:tcPr>
            <w:tcW w:w="1418" w:type="dxa"/>
            <w:vAlign w:val="center"/>
          </w:tcPr>
          <w:p w14:paraId="7C48B829" w14:textId="77777777" w:rsidR="00B739F3" w:rsidRPr="00C03929" w:rsidRDefault="00B739F3" w:rsidP="00ED28E0">
            <w:pPr>
              <w:widowControl w:val="0"/>
              <w:tabs>
                <w:tab w:val="left" w:pos="876"/>
              </w:tabs>
              <w:snapToGrid w:val="0"/>
              <w:jc w:val="center"/>
              <w:rPr>
                <w:rFonts w:ascii="Times New Roman" w:hAnsi="Times New Roman" w:cs="Times New Roman"/>
                <w:b/>
                <w:bCs/>
                <w:sz w:val="24"/>
                <w:szCs w:val="24"/>
              </w:rPr>
            </w:pPr>
            <w:r w:rsidRPr="00C03929">
              <w:rPr>
                <w:rFonts w:ascii="Times New Roman" w:hAnsi="Times New Roman" w:cs="Times New Roman"/>
                <w:b/>
                <w:bCs/>
                <w:sz w:val="24"/>
                <w:szCs w:val="24"/>
              </w:rPr>
              <w:t>195</w:t>
            </w:r>
          </w:p>
        </w:tc>
        <w:tc>
          <w:tcPr>
            <w:tcW w:w="1559" w:type="dxa"/>
            <w:vAlign w:val="center"/>
          </w:tcPr>
          <w:p w14:paraId="0CCDF622" w14:textId="77777777" w:rsidR="00B739F3" w:rsidRPr="00C03929" w:rsidRDefault="00B739F3" w:rsidP="00ED28E0">
            <w:pPr>
              <w:widowControl w:val="0"/>
              <w:tabs>
                <w:tab w:val="left" w:pos="876"/>
              </w:tabs>
              <w:snapToGrid w:val="0"/>
              <w:jc w:val="center"/>
              <w:rPr>
                <w:rFonts w:ascii="Times New Roman" w:hAnsi="Times New Roman" w:cs="Times New Roman"/>
                <w:b/>
                <w:bCs/>
                <w:sz w:val="24"/>
                <w:szCs w:val="24"/>
              </w:rPr>
            </w:pPr>
            <w:r w:rsidRPr="00C03929">
              <w:rPr>
                <w:rFonts w:ascii="Times New Roman" w:hAnsi="Times New Roman" w:cs="Times New Roman"/>
                <w:b/>
                <w:bCs/>
                <w:sz w:val="24"/>
                <w:szCs w:val="24"/>
              </w:rPr>
              <w:t>315</w:t>
            </w:r>
          </w:p>
        </w:tc>
        <w:tc>
          <w:tcPr>
            <w:tcW w:w="1559" w:type="dxa"/>
            <w:vAlign w:val="center"/>
          </w:tcPr>
          <w:p w14:paraId="546825EE" w14:textId="77777777" w:rsidR="00B739F3" w:rsidRPr="00C03929" w:rsidRDefault="00B739F3" w:rsidP="00ED28E0">
            <w:pPr>
              <w:widowControl w:val="0"/>
              <w:tabs>
                <w:tab w:val="left" w:pos="876"/>
              </w:tabs>
              <w:snapToGrid w:val="0"/>
              <w:jc w:val="center"/>
              <w:rPr>
                <w:rFonts w:ascii="Times New Roman" w:hAnsi="Times New Roman" w:cs="Times New Roman"/>
                <w:b/>
                <w:bCs/>
                <w:sz w:val="24"/>
                <w:szCs w:val="24"/>
              </w:rPr>
            </w:pPr>
            <w:r w:rsidRPr="00C03929">
              <w:rPr>
                <w:rFonts w:ascii="Times New Roman" w:hAnsi="Times New Roman" w:cs="Times New Roman"/>
                <w:b/>
                <w:bCs/>
                <w:sz w:val="24"/>
                <w:szCs w:val="24"/>
              </w:rPr>
              <w:t>3 361</w:t>
            </w:r>
          </w:p>
        </w:tc>
      </w:tr>
      <w:tr w:rsidR="00B739F3" w:rsidRPr="0093637D" w14:paraId="36E855EB" w14:textId="77777777" w:rsidTr="00ED28E0">
        <w:trPr>
          <w:jc w:val="center"/>
        </w:trPr>
        <w:tc>
          <w:tcPr>
            <w:tcW w:w="5240" w:type="dxa"/>
          </w:tcPr>
          <w:p w14:paraId="755D6602" w14:textId="77777777" w:rsidR="00B739F3" w:rsidRPr="00C03929" w:rsidRDefault="00B739F3" w:rsidP="00ED28E0">
            <w:pPr>
              <w:widowControl w:val="0"/>
              <w:tabs>
                <w:tab w:val="left" w:pos="876"/>
              </w:tabs>
              <w:snapToGrid w:val="0"/>
              <w:jc w:val="both"/>
              <w:rPr>
                <w:rFonts w:ascii="Times New Roman" w:hAnsi="Times New Roman" w:cs="Times New Roman"/>
                <w:sz w:val="24"/>
                <w:szCs w:val="24"/>
              </w:rPr>
            </w:pPr>
            <w:r w:rsidRPr="00C03929">
              <w:rPr>
                <w:rFonts w:ascii="Times New Roman" w:hAnsi="Times New Roman"/>
                <w:sz w:val="24"/>
                <w:szCs w:val="24"/>
              </w:rPr>
              <w:t>- за заявами, що надійшли до КРАІЛ</w:t>
            </w:r>
          </w:p>
        </w:tc>
        <w:tc>
          <w:tcPr>
            <w:tcW w:w="1418" w:type="dxa"/>
            <w:vAlign w:val="center"/>
          </w:tcPr>
          <w:p w14:paraId="1B1F6233"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cs="Times New Roman"/>
                <w:sz w:val="24"/>
                <w:szCs w:val="24"/>
              </w:rPr>
              <w:t>41</w:t>
            </w:r>
          </w:p>
        </w:tc>
        <w:tc>
          <w:tcPr>
            <w:tcW w:w="1559" w:type="dxa"/>
            <w:vAlign w:val="center"/>
          </w:tcPr>
          <w:p w14:paraId="1E070197"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cs="Times New Roman"/>
                <w:sz w:val="24"/>
                <w:szCs w:val="24"/>
              </w:rPr>
              <w:t>89</w:t>
            </w:r>
          </w:p>
        </w:tc>
        <w:tc>
          <w:tcPr>
            <w:tcW w:w="1559" w:type="dxa"/>
            <w:vAlign w:val="center"/>
          </w:tcPr>
          <w:p w14:paraId="0DD4C724"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sz w:val="24"/>
                <w:szCs w:val="24"/>
              </w:rPr>
              <w:t>2 620</w:t>
            </w:r>
          </w:p>
        </w:tc>
      </w:tr>
      <w:tr w:rsidR="00B739F3" w:rsidRPr="0093637D" w14:paraId="1B6CD67F" w14:textId="77777777" w:rsidTr="00ED28E0">
        <w:trPr>
          <w:jc w:val="center"/>
        </w:trPr>
        <w:tc>
          <w:tcPr>
            <w:tcW w:w="5240" w:type="dxa"/>
          </w:tcPr>
          <w:p w14:paraId="0A34E7CC" w14:textId="77777777" w:rsidR="00B739F3" w:rsidRPr="00C03929" w:rsidRDefault="00B739F3" w:rsidP="00ED28E0">
            <w:pPr>
              <w:widowControl w:val="0"/>
              <w:tabs>
                <w:tab w:val="left" w:pos="876"/>
              </w:tabs>
              <w:snapToGrid w:val="0"/>
              <w:jc w:val="both"/>
              <w:rPr>
                <w:rFonts w:ascii="Times New Roman" w:hAnsi="Times New Roman" w:cs="Times New Roman"/>
                <w:sz w:val="24"/>
                <w:szCs w:val="24"/>
              </w:rPr>
            </w:pPr>
            <w:r w:rsidRPr="00C03929">
              <w:rPr>
                <w:rFonts w:ascii="Times New Roman" w:hAnsi="Times New Roman"/>
                <w:sz w:val="24"/>
                <w:szCs w:val="24"/>
              </w:rPr>
              <w:t>- за заявами, що надійшли до організаторів азартних ігор</w:t>
            </w:r>
          </w:p>
        </w:tc>
        <w:tc>
          <w:tcPr>
            <w:tcW w:w="1418" w:type="dxa"/>
            <w:vAlign w:val="center"/>
          </w:tcPr>
          <w:p w14:paraId="2AAD4544"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cs="Times New Roman"/>
                <w:sz w:val="24"/>
                <w:szCs w:val="24"/>
              </w:rPr>
              <w:t>154</w:t>
            </w:r>
          </w:p>
        </w:tc>
        <w:tc>
          <w:tcPr>
            <w:tcW w:w="1559" w:type="dxa"/>
            <w:vAlign w:val="center"/>
          </w:tcPr>
          <w:p w14:paraId="54471878"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cs="Times New Roman"/>
                <w:sz w:val="24"/>
                <w:szCs w:val="24"/>
              </w:rPr>
              <w:t>226</w:t>
            </w:r>
          </w:p>
        </w:tc>
        <w:tc>
          <w:tcPr>
            <w:tcW w:w="1559" w:type="dxa"/>
            <w:vAlign w:val="center"/>
          </w:tcPr>
          <w:p w14:paraId="46829A78" w14:textId="77777777" w:rsidR="00B739F3" w:rsidRPr="00C03929" w:rsidRDefault="00B739F3" w:rsidP="00ED28E0">
            <w:pPr>
              <w:widowControl w:val="0"/>
              <w:tabs>
                <w:tab w:val="left" w:pos="876"/>
              </w:tabs>
              <w:snapToGrid w:val="0"/>
              <w:jc w:val="center"/>
              <w:rPr>
                <w:rFonts w:ascii="Times New Roman" w:hAnsi="Times New Roman" w:cs="Times New Roman"/>
                <w:sz w:val="24"/>
                <w:szCs w:val="24"/>
              </w:rPr>
            </w:pPr>
            <w:r w:rsidRPr="00C03929">
              <w:rPr>
                <w:rFonts w:ascii="Times New Roman" w:hAnsi="Times New Roman"/>
                <w:sz w:val="24"/>
                <w:szCs w:val="24"/>
              </w:rPr>
              <w:t>741</w:t>
            </w:r>
          </w:p>
        </w:tc>
      </w:tr>
      <w:tr w:rsidR="00B739F3" w14:paraId="3842A2F6" w14:textId="77777777" w:rsidTr="00ED28E0">
        <w:trPr>
          <w:jc w:val="center"/>
        </w:trPr>
        <w:tc>
          <w:tcPr>
            <w:tcW w:w="5240" w:type="dxa"/>
          </w:tcPr>
          <w:p w14:paraId="396D8501" w14:textId="77777777" w:rsidR="00B739F3" w:rsidRPr="00C03929" w:rsidRDefault="00B739F3" w:rsidP="00ED28E0">
            <w:pPr>
              <w:widowControl w:val="0"/>
              <w:tabs>
                <w:tab w:val="left" w:pos="876"/>
              </w:tabs>
              <w:snapToGrid w:val="0"/>
              <w:jc w:val="both"/>
              <w:rPr>
                <w:rFonts w:ascii="Times New Roman" w:hAnsi="Times New Roman"/>
                <w:b/>
                <w:bCs/>
                <w:sz w:val="24"/>
                <w:szCs w:val="24"/>
              </w:rPr>
            </w:pPr>
            <w:r w:rsidRPr="00C03929">
              <w:rPr>
                <w:rFonts w:ascii="Times New Roman" w:hAnsi="Times New Roman"/>
                <w:b/>
                <w:bCs/>
                <w:sz w:val="24"/>
                <w:szCs w:val="24"/>
              </w:rPr>
              <w:t>Кількість діючих (актуальних) записів на кінець звітного періоду (року), (к-ть осіб)</w:t>
            </w:r>
          </w:p>
        </w:tc>
        <w:tc>
          <w:tcPr>
            <w:tcW w:w="1418" w:type="dxa"/>
            <w:vAlign w:val="center"/>
          </w:tcPr>
          <w:p w14:paraId="39943A0D" w14:textId="77777777" w:rsidR="00B739F3" w:rsidRPr="00C03929" w:rsidRDefault="00B739F3" w:rsidP="00ED28E0">
            <w:pPr>
              <w:widowControl w:val="0"/>
              <w:tabs>
                <w:tab w:val="left" w:pos="876"/>
              </w:tabs>
              <w:snapToGrid w:val="0"/>
              <w:jc w:val="center"/>
              <w:rPr>
                <w:rFonts w:ascii="Times New Roman" w:hAnsi="Times New Roman" w:cs="Times New Roman"/>
                <w:b/>
                <w:bCs/>
                <w:sz w:val="24"/>
                <w:szCs w:val="24"/>
              </w:rPr>
            </w:pPr>
            <w:r w:rsidRPr="00C03929">
              <w:rPr>
                <w:rFonts w:ascii="Times New Roman" w:hAnsi="Times New Roman" w:cs="Times New Roman"/>
                <w:b/>
                <w:bCs/>
                <w:sz w:val="24"/>
                <w:szCs w:val="24"/>
              </w:rPr>
              <w:t>195</w:t>
            </w:r>
          </w:p>
        </w:tc>
        <w:tc>
          <w:tcPr>
            <w:tcW w:w="1559" w:type="dxa"/>
            <w:vAlign w:val="center"/>
          </w:tcPr>
          <w:p w14:paraId="0683D187" w14:textId="77777777" w:rsidR="00B739F3" w:rsidRPr="00C03929" w:rsidRDefault="00B739F3" w:rsidP="00ED28E0">
            <w:pPr>
              <w:widowControl w:val="0"/>
              <w:tabs>
                <w:tab w:val="left" w:pos="876"/>
              </w:tabs>
              <w:snapToGrid w:val="0"/>
              <w:jc w:val="center"/>
              <w:rPr>
                <w:rFonts w:ascii="Times New Roman" w:hAnsi="Times New Roman" w:cs="Times New Roman"/>
                <w:b/>
                <w:bCs/>
                <w:sz w:val="24"/>
                <w:szCs w:val="24"/>
              </w:rPr>
            </w:pPr>
            <w:r w:rsidRPr="00C03929">
              <w:rPr>
                <w:rFonts w:ascii="Times New Roman" w:hAnsi="Times New Roman" w:cs="Times New Roman"/>
                <w:b/>
                <w:bCs/>
                <w:sz w:val="24"/>
                <w:szCs w:val="24"/>
              </w:rPr>
              <w:t>450</w:t>
            </w:r>
          </w:p>
        </w:tc>
        <w:tc>
          <w:tcPr>
            <w:tcW w:w="1559" w:type="dxa"/>
            <w:vAlign w:val="center"/>
          </w:tcPr>
          <w:p w14:paraId="0A09E27E" w14:textId="77777777" w:rsidR="00B739F3" w:rsidRPr="00C03929" w:rsidRDefault="00B739F3" w:rsidP="00ED28E0">
            <w:pPr>
              <w:widowControl w:val="0"/>
              <w:tabs>
                <w:tab w:val="left" w:pos="876"/>
              </w:tabs>
              <w:snapToGrid w:val="0"/>
              <w:jc w:val="center"/>
              <w:rPr>
                <w:rFonts w:ascii="Times New Roman" w:hAnsi="Times New Roman"/>
                <w:b/>
                <w:bCs/>
                <w:sz w:val="24"/>
                <w:szCs w:val="24"/>
              </w:rPr>
            </w:pPr>
            <w:r w:rsidRPr="00C03929">
              <w:rPr>
                <w:rFonts w:ascii="Times New Roman" w:hAnsi="Times New Roman"/>
                <w:b/>
                <w:bCs/>
                <w:sz w:val="24"/>
                <w:szCs w:val="24"/>
              </w:rPr>
              <w:t>3700</w:t>
            </w:r>
          </w:p>
        </w:tc>
      </w:tr>
    </w:tbl>
    <w:p w14:paraId="6F729121" w14:textId="77777777" w:rsidR="00B739F3" w:rsidRPr="003948D4" w:rsidRDefault="00B739F3" w:rsidP="00B739F3">
      <w:pPr>
        <w:widowControl w:val="0"/>
        <w:tabs>
          <w:tab w:val="left" w:pos="876"/>
        </w:tabs>
        <w:snapToGrid w:val="0"/>
        <w:spacing w:after="0" w:line="240" w:lineRule="auto"/>
        <w:jc w:val="both"/>
        <w:rPr>
          <w:rFonts w:ascii="Times New Roman" w:hAnsi="Times New Roman" w:cs="Times New Roman"/>
          <w:sz w:val="28"/>
          <w:szCs w:val="28"/>
        </w:rPr>
      </w:pPr>
    </w:p>
    <w:p w14:paraId="623085E4" w14:textId="521CFC5B" w:rsidR="005F1E23" w:rsidRPr="003948D4" w:rsidRDefault="004912F4" w:rsidP="005F1E23">
      <w:pPr>
        <w:widowControl w:val="0"/>
        <w:tabs>
          <w:tab w:val="left" w:pos="876"/>
        </w:tabs>
        <w:snapToGri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У</w:t>
      </w:r>
      <w:r w:rsidR="005F1E23" w:rsidRPr="003948D4">
        <w:rPr>
          <w:rFonts w:ascii="Times New Roman" w:hAnsi="Times New Roman"/>
          <w:sz w:val="28"/>
          <w:szCs w:val="28"/>
        </w:rPr>
        <w:t>сього с</w:t>
      </w:r>
      <w:r w:rsidR="005F1E23" w:rsidRPr="003948D4">
        <w:rPr>
          <w:rFonts w:ascii="Times New Roman" w:hAnsi="Times New Roman" w:cs="Times New Roman"/>
          <w:sz w:val="28"/>
          <w:szCs w:val="28"/>
        </w:rPr>
        <w:t>таном на 01.01.2024 в Реєстрі осіб, яким обмежено доступ до гральних закладів та /або участь в азартних іграх, містилося 3700 діючих (актуальних) записів.</w:t>
      </w:r>
    </w:p>
    <w:p w14:paraId="7A8D63C0" w14:textId="77777777" w:rsidR="005F1E23" w:rsidRPr="003948D4" w:rsidRDefault="005F1E23" w:rsidP="005F1E23">
      <w:pPr>
        <w:spacing w:after="0" w:line="240" w:lineRule="auto"/>
        <w:ind w:firstLine="567"/>
        <w:jc w:val="both"/>
        <w:rPr>
          <w:rFonts w:ascii="Times New Roman" w:hAnsi="Times New Roman"/>
          <w:sz w:val="28"/>
          <w:szCs w:val="28"/>
        </w:rPr>
      </w:pPr>
      <w:r w:rsidRPr="003948D4">
        <w:rPr>
          <w:rFonts w:ascii="Times New Roman" w:hAnsi="Times New Roman"/>
          <w:sz w:val="28"/>
          <w:szCs w:val="28"/>
        </w:rPr>
        <w:t xml:space="preserve">За результатами опрацювання статистичних даних, сформованих  на підставі наявної у Реєстрі інформації, та з метою інформування громадськості, здійснюється робота щодо періодичного висвітлення інформації на офіційному </w:t>
      </w:r>
      <w:proofErr w:type="spellStart"/>
      <w:r w:rsidRPr="003948D4">
        <w:rPr>
          <w:rFonts w:ascii="Times New Roman" w:hAnsi="Times New Roman"/>
          <w:sz w:val="28"/>
          <w:szCs w:val="28"/>
        </w:rPr>
        <w:t>вебсайті</w:t>
      </w:r>
      <w:proofErr w:type="spellEnd"/>
      <w:r w:rsidRPr="003948D4">
        <w:rPr>
          <w:rFonts w:ascii="Times New Roman" w:hAnsi="Times New Roman"/>
          <w:sz w:val="28"/>
          <w:szCs w:val="28"/>
        </w:rPr>
        <w:t xml:space="preserve"> КРАІЛ (з дублюванням у соціальних мережах) щодо функціонування Реєстру.</w:t>
      </w:r>
    </w:p>
    <w:p w14:paraId="1D38BA7B" w14:textId="05EB845F"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Для вжиття заходів</w:t>
      </w:r>
      <w:r w:rsidR="004912F4">
        <w:rPr>
          <w:rFonts w:ascii="Times New Roman" w:hAnsi="Times New Roman" w:cs="Times New Roman"/>
          <w:sz w:val="28"/>
          <w:szCs w:val="28"/>
        </w:rPr>
        <w:t xml:space="preserve"> щодо</w:t>
      </w:r>
      <w:r w:rsidRPr="003948D4">
        <w:rPr>
          <w:rFonts w:ascii="Times New Roman" w:hAnsi="Times New Roman" w:cs="Times New Roman"/>
          <w:sz w:val="28"/>
          <w:szCs w:val="28"/>
        </w:rPr>
        <w:t xml:space="preserve"> боротьби з ігровою залежністю, </w:t>
      </w:r>
      <w:r w:rsidR="00F92672">
        <w:rPr>
          <w:rFonts w:ascii="Times New Roman" w:hAnsi="Times New Roman" w:cs="Times New Roman"/>
          <w:sz w:val="28"/>
          <w:szCs w:val="28"/>
        </w:rPr>
        <w:t>у тому числі</w:t>
      </w:r>
      <w:r w:rsidRPr="003948D4">
        <w:rPr>
          <w:rFonts w:ascii="Times New Roman" w:hAnsi="Times New Roman" w:cs="Times New Roman"/>
          <w:sz w:val="28"/>
          <w:szCs w:val="28"/>
        </w:rPr>
        <w:t xml:space="preserve"> профілактики та </w:t>
      </w:r>
      <w:r w:rsidR="005A16DF">
        <w:rPr>
          <w:rFonts w:ascii="Times New Roman" w:hAnsi="Times New Roman" w:cs="Times New Roman"/>
          <w:sz w:val="28"/>
          <w:szCs w:val="28"/>
        </w:rPr>
        <w:t>запобіга</w:t>
      </w:r>
      <w:r w:rsidRPr="003948D4">
        <w:rPr>
          <w:rFonts w:ascii="Times New Roman" w:hAnsi="Times New Roman" w:cs="Times New Roman"/>
          <w:sz w:val="28"/>
          <w:szCs w:val="28"/>
        </w:rPr>
        <w:t xml:space="preserve">ння </w:t>
      </w:r>
      <w:proofErr w:type="spellStart"/>
      <w:r w:rsidRPr="003948D4">
        <w:rPr>
          <w:rFonts w:ascii="Times New Roman" w:hAnsi="Times New Roman" w:cs="Times New Roman"/>
          <w:sz w:val="28"/>
          <w:szCs w:val="28"/>
        </w:rPr>
        <w:t>лудоманії</w:t>
      </w:r>
      <w:proofErr w:type="spellEnd"/>
      <w:r w:rsidR="005A16DF">
        <w:rPr>
          <w:rFonts w:ascii="Times New Roman" w:hAnsi="Times New Roman" w:cs="Times New Roman"/>
          <w:sz w:val="28"/>
          <w:szCs w:val="28"/>
        </w:rPr>
        <w:t>,</w:t>
      </w:r>
      <w:r w:rsidRPr="003948D4">
        <w:rPr>
          <w:rFonts w:ascii="Times New Roman" w:hAnsi="Times New Roman" w:cs="Times New Roman"/>
          <w:sz w:val="28"/>
          <w:szCs w:val="28"/>
        </w:rPr>
        <w:t xml:space="preserve"> забезпечено розміщення (за погодженням місцевих громад) соціальної реклами на тему свідомого ставлення до азартних ігор у таких містах</w:t>
      </w:r>
      <w:r w:rsidR="005A16DF">
        <w:rPr>
          <w:rFonts w:ascii="Times New Roman" w:hAnsi="Times New Roman" w:cs="Times New Roman"/>
          <w:sz w:val="28"/>
          <w:szCs w:val="28"/>
        </w:rPr>
        <w:t>,</w:t>
      </w:r>
      <w:r w:rsidRPr="003948D4">
        <w:rPr>
          <w:rFonts w:ascii="Times New Roman" w:hAnsi="Times New Roman" w:cs="Times New Roman"/>
          <w:sz w:val="28"/>
          <w:szCs w:val="28"/>
        </w:rPr>
        <w:t xml:space="preserve"> як</w:t>
      </w:r>
      <w:r w:rsidR="005A16DF">
        <w:rPr>
          <w:rFonts w:ascii="Times New Roman" w:hAnsi="Times New Roman" w:cs="Times New Roman"/>
          <w:sz w:val="28"/>
          <w:szCs w:val="28"/>
        </w:rPr>
        <w:t>:</w:t>
      </w:r>
      <w:r w:rsidRPr="003948D4">
        <w:rPr>
          <w:rFonts w:ascii="Times New Roman" w:hAnsi="Times New Roman" w:cs="Times New Roman"/>
          <w:sz w:val="28"/>
          <w:szCs w:val="28"/>
        </w:rPr>
        <w:t xml:space="preserve"> Київ, Одеса, Луцьк, Тернопіль, Харків, Івано-Франківськ, Полтава, Ужгород, Рівне, Кропивницький, Суми, Кременчук, </w:t>
      </w:r>
      <w:r w:rsidR="00962E6A">
        <w:rPr>
          <w:rFonts w:ascii="Times New Roman" w:hAnsi="Times New Roman" w:cs="Times New Roman"/>
          <w:sz w:val="28"/>
          <w:szCs w:val="28"/>
        </w:rPr>
        <w:t xml:space="preserve">та в </w:t>
      </w:r>
      <w:r w:rsidRPr="003948D4">
        <w:rPr>
          <w:rFonts w:ascii="Times New Roman" w:hAnsi="Times New Roman" w:cs="Times New Roman"/>
          <w:sz w:val="28"/>
          <w:szCs w:val="28"/>
        </w:rPr>
        <w:t>Білоцерківськ</w:t>
      </w:r>
      <w:r w:rsidR="00962E6A">
        <w:rPr>
          <w:rFonts w:ascii="Times New Roman" w:hAnsi="Times New Roman" w:cs="Times New Roman"/>
          <w:sz w:val="28"/>
          <w:szCs w:val="28"/>
        </w:rPr>
        <w:t>ій</w:t>
      </w:r>
      <w:r w:rsidRPr="003948D4">
        <w:rPr>
          <w:rFonts w:ascii="Times New Roman" w:hAnsi="Times New Roman" w:cs="Times New Roman"/>
          <w:sz w:val="28"/>
          <w:szCs w:val="28"/>
        </w:rPr>
        <w:t xml:space="preserve"> ТГ, Броварськ</w:t>
      </w:r>
      <w:r w:rsidR="00962E6A">
        <w:rPr>
          <w:rFonts w:ascii="Times New Roman" w:hAnsi="Times New Roman" w:cs="Times New Roman"/>
          <w:sz w:val="28"/>
          <w:szCs w:val="28"/>
        </w:rPr>
        <w:t>ій</w:t>
      </w:r>
      <w:r w:rsidRPr="003948D4">
        <w:rPr>
          <w:rFonts w:ascii="Times New Roman" w:hAnsi="Times New Roman" w:cs="Times New Roman"/>
          <w:sz w:val="28"/>
          <w:szCs w:val="28"/>
        </w:rPr>
        <w:t xml:space="preserve"> ТГ. </w:t>
      </w:r>
    </w:p>
    <w:p w14:paraId="5C2643B1" w14:textId="77777777" w:rsidR="00693D99" w:rsidRDefault="00693D99" w:rsidP="005F1E23">
      <w:pPr>
        <w:widowControl w:val="0"/>
        <w:snapToGrid w:val="0"/>
        <w:spacing w:after="0" w:line="240" w:lineRule="auto"/>
        <w:ind w:firstLine="567"/>
        <w:jc w:val="both"/>
        <w:rPr>
          <w:rFonts w:ascii="Times New Roman" w:hAnsi="Times New Roman" w:cs="Times New Roman"/>
          <w:sz w:val="28"/>
          <w:szCs w:val="28"/>
        </w:rPr>
      </w:pPr>
    </w:p>
    <w:p w14:paraId="693579D3" w14:textId="77777777" w:rsidR="00693D99" w:rsidRDefault="00693D99" w:rsidP="005F1E23">
      <w:pPr>
        <w:widowControl w:val="0"/>
        <w:snapToGrid w:val="0"/>
        <w:spacing w:after="0" w:line="240" w:lineRule="auto"/>
        <w:ind w:firstLine="567"/>
        <w:jc w:val="both"/>
        <w:rPr>
          <w:rFonts w:ascii="Times New Roman" w:hAnsi="Times New Roman" w:cs="Times New Roman"/>
          <w:sz w:val="28"/>
          <w:szCs w:val="28"/>
        </w:rPr>
      </w:pPr>
    </w:p>
    <w:p w14:paraId="5C344291" w14:textId="77777777" w:rsidR="00962E6A" w:rsidRDefault="00962E6A" w:rsidP="005F1E23">
      <w:pPr>
        <w:widowControl w:val="0"/>
        <w:snapToGrid w:val="0"/>
        <w:spacing w:after="0" w:line="240" w:lineRule="auto"/>
        <w:ind w:firstLine="567"/>
        <w:jc w:val="both"/>
        <w:rPr>
          <w:rFonts w:ascii="Times New Roman" w:hAnsi="Times New Roman" w:cs="Times New Roman"/>
          <w:sz w:val="28"/>
          <w:szCs w:val="28"/>
        </w:rPr>
      </w:pPr>
    </w:p>
    <w:p w14:paraId="4F985911" w14:textId="77777777" w:rsidR="00962E6A" w:rsidRDefault="00962E6A" w:rsidP="005F1E23">
      <w:pPr>
        <w:widowControl w:val="0"/>
        <w:snapToGrid w:val="0"/>
        <w:spacing w:after="0" w:line="240" w:lineRule="auto"/>
        <w:ind w:firstLine="567"/>
        <w:jc w:val="both"/>
        <w:rPr>
          <w:rFonts w:ascii="Times New Roman" w:hAnsi="Times New Roman" w:cs="Times New Roman"/>
          <w:sz w:val="28"/>
          <w:szCs w:val="28"/>
        </w:rPr>
      </w:pPr>
    </w:p>
    <w:p w14:paraId="17224561" w14:textId="77777777" w:rsidR="00962E6A" w:rsidRDefault="00962E6A" w:rsidP="005F1E23">
      <w:pPr>
        <w:widowControl w:val="0"/>
        <w:snapToGrid w:val="0"/>
        <w:spacing w:after="0" w:line="240" w:lineRule="auto"/>
        <w:ind w:firstLine="567"/>
        <w:jc w:val="both"/>
        <w:rPr>
          <w:rFonts w:ascii="Times New Roman" w:hAnsi="Times New Roman" w:cs="Times New Roman"/>
          <w:sz w:val="28"/>
          <w:szCs w:val="28"/>
        </w:rPr>
      </w:pPr>
    </w:p>
    <w:p w14:paraId="72B9C109" w14:textId="77777777" w:rsidR="00962E6A" w:rsidRDefault="00962E6A" w:rsidP="005F1E23">
      <w:pPr>
        <w:widowControl w:val="0"/>
        <w:snapToGrid w:val="0"/>
        <w:spacing w:after="0" w:line="240" w:lineRule="auto"/>
        <w:ind w:firstLine="567"/>
        <w:jc w:val="both"/>
        <w:rPr>
          <w:rFonts w:ascii="Times New Roman" w:hAnsi="Times New Roman" w:cs="Times New Roman"/>
          <w:sz w:val="28"/>
          <w:szCs w:val="28"/>
        </w:rPr>
      </w:pPr>
    </w:p>
    <w:p w14:paraId="2456D2BB" w14:textId="0142FC6E" w:rsidR="005F1E23" w:rsidRPr="003948D4" w:rsidRDefault="00962E6A" w:rsidP="005F1E23">
      <w:pPr>
        <w:widowControl w:val="0"/>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w:t>
      </w:r>
      <w:r w:rsidR="005F1E23" w:rsidRPr="003948D4">
        <w:rPr>
          <w:rFonts w:ascii="Times New Roman" w:hAnsi="Times New Roman" w:cs="Times New Roman"/>
          <w:sz w:val="28"/>
          <w:szCs w:val="28"/>
        </w:rPr>
        <w:t xml:space="preserve"> </w:t>
      </w:r>
      <w:r>
        <w:rPr>
          <w:rFonts w:ascii="Times New Roman" w:hAnsi="Times New Roman" w:cs="Times New Roman"/>
          <w:sz w:val="28"/>
          <w:szCs w:val="28"/>
        </w:rPr>
        <w:t>меж</w:t>
      </w:r>
      <w:r w:rsidR="005F1E23" w:rsidRPr="003948D4">
        <w:rPr>
          <w:rFonts w:ascii="Times New Roman" w:hAnsi="Times New Roman" w:cs="Times New Roman"/>
          <w:sz w:val="28"/>
          <w:szCs w:val="28"/>
        </w:rPr>
        <w:t>ах проведення КРАІЛ просвітницької роботи на тему боротьби з ігровою залежністю:</w:t>
      </w:r>
    </w:p>
    <w:p w14:paraId="31DF25CD" w14:textId="4C98AFBB"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 </w:t>
      </w:r>
      <w:r w:rsidR="00DA55DB" w:rsidRPr="003948D4">
        <w:rPr>
          <w:rFonts w:ascii="Times New Roman" w:hAnsi="Times New Roman" w:cs="Times New Roman"/>
          <w:sz w:val="28"/>
          <w:szCs w:val="28"/>
        </w:rPr>
        <w:t xml:space="preserve">розміщено </w:t>
      </w:r>
      <w:r w:rsidR="00C10391" w:rsidRPr="003948D4">
        <w:rPr>
          <w:rFonts w:ascii="Times New Roman" w:hAnsi="Times New Roman" w:cs="Times New Roman"/>
          <w:sz w:val="28"/>
          <w:szCs w:val="28"/>
        </w:rPr>
        <w:t xml:space="preserve">на </w:t>
      </w:r>
      <w:proofErr w:type="spellStart"/>
      <w:r w:rsidR="00C10391">
        <w:rPr>
          <w:rFonts w:ascii="Times New Roman" w:hAnsi="Times New Roman" w:cs="Times New Roman"/>
          <w:sz w:val="28"/>
          <w:szCs w:val="28"/>
        </w:rPr>
        <w:t>веб</w:t>
      </w:r>
      <w:r w:rsidR="00C10391" w:rsidRPr="003948D4">
        <w:rPr>
          <w:rFonts w:ascii="Times New Roman" w:hAnsi="Times New Roman" w:cs="Times New Roman"/>
          <w:sz w:val="28"/>
          <w:szCs w:val="28"/>
        </w:rPr>
        <w:t>сайті</w:t>
      </w:r>
      <w:proofErr w:type="spellEnd"/>
      <w:r w:rsidR="00C10391" w:rsidRPr="003948D4">
        <w:rPr>
          <w:rFonts w:ascii="Times New Roman" w:hAnsi="Times New Roman" w:cs="Times New Roman"/>
          <w:sz w:val="28"/>
          <w:szCs w:val="28"/>
        </w:rPr>
        <w:t xml:space="preserve"> КРАІЛ </w:t>
      </w:r>
      <w:r w:rsidRPr="003948D4">
        <w:rPr>
          <w:rFonts w:ascii="Times New Roman" w:hAnsi="Times New Roman" w:cs="Times New Roman"/>
          <w:sz w:val="28"/>
          <w:szCs w:val="28"/>
        </w:rPr>
        <w:t xml:space="preserve">Е-брошуру «Азартні ігри </w:t>
      </w:r>
      <w:r w:rsidR="001D11E0">
        <w:rPr>
          <w:rFonts w:ascii="Times New Roman" w:hAnsi="Times New Roman" w:cs="Times New Roman"/>
          <w:sz w:val="28"/>
          <w:szCs w:val="28"/>
        </w:rPr>
        <w:t xml:space="preserve">– </w:t>
      </w:r>
      <w:r w:rsidRPr="003948D4">
        <w:rPr>
          <w:rFonts w:ascii="Times New Roman" w:hAnsi="Times New Roman" w:cs="Times New Roman"/>
          <w:sz w:val="28"/>
          <w:szCs w:val="28"/>
        </w:rPr>
        <w:t>це лише розвага»</w:t>
      </w:r>
      <w:r w:rsidR="001D11E0">
        <w:rPr>
          <w:rFonts w:ascii="Times New Roman" w:hAnsi="Times New Roman" w:cs="Times New Roman"/>
          <w:sz w:val="28"/>
          <w:szCs w:val="28"/>
        </w:rPr>
        <w:t>;</w:t>
      </w:r>
    </w:p>
    <w:p w14:paraId="58BA0974" w14:textId="770CCBCB"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 проведено анонімне онлайн-опитування на офіційному </w:t>
      </w:r>
      <w:proofErr w:type="spellStart"/>
      <w:r w:rsidRPr="003948D4">
        <w:rPr>
          <w:rFonts w:ascii="Times New Roman" w:hAnsi="Times New Roman" w:cs="Times New Roman"/>
          <w:sz w:val="28"/>
          <w:szCs w:val="28"/>
        </w:rPr>
        <w:t>вебсайті</w:t>
      </w:r>
      <w:proofErr w:type="spellEnd"/>
      <w:r w:rsidR="00C10391">
        <w:rPr>
          <w:rFonts w:ascii="Times New Roman" w:hAnsi="Times New Roman" w:cs="Times New Roman"/>
          <w:sz w:val="28"/>
          <w:szCs w:val="28"/>
        </w:rPr>
        <w:t xml:space="preserve"> </w:t>
      </w:r>
      <w:r w:rsidR="00C10391" w:rsidRPr="003948D4">
        <w:rPr>
          <w:rFonts w:ascii="Times New Roman" w:hAnsi="Times New Roman" w:cs="Times New Roman"/>
          <w:sz w:val="28"/>
          <w:szCs w:val="28"/>
        </w:rPr>
        <w:t>КРАІЛ</w:t>
      </w:r>
      <w:r w:rsidRPr="003948D4">
        <w:rPr>
          <w:rFonts w:ascii="Times New Roman" w:hAnsi="Times New Roman" w:cs="Times New Roman"/>
          <w:sz w:val="28"/>
          <w:szCs w:val="28"/>
        </w:rPr>
        <w:t xml:space="preserve">, за результатами якого підготовлено презентацію щодо ставлення громадськості до азартних ігор, яку розміщено на </w:t>
      </w:r>
      <w:proofErr w:type="spellStart"/>
      <w:r w:rsidRPr="003948D4">
        <w:rPr>
          <w:rFonts w:ascii="Times New Roman" w:hAnsi="Times New Roman" w:cs="Times New Roman"/>
          <w:sz w:val="28"/>
          <w:szCs w:val="28"/>
        </w:rPr>
        <w:t>вебсайті</w:t>
      </w:r>
      <w:proofErr w:type="spellEnd"/>
      <w:r w:rsidRPr="003948D4">
        <w:rPr>
          <w:rFonts w:ascii="Times New Roman" w:hAnsi="Times New Roman" w:cs="Times New Roman"/>
          <w:sz w:val="28"/>
          <w:szCs w:val="28"/>
        </w:rPr>
        <w:t xml:space="preserve"> КРАІЛ та на сторінках соцмереж КРАІЛ</w:t>
      </w:r>
      <w:r w:rsidR="001D11E0">
        <w:rPr>
          <w:rFonts w:ascii="Times New Roman" w:hAnsi="Times New Roman" w:cs="Times New Roman"/>
          <w:sz w:val="28"/>
          <w:szCs w:val="28"/>
        </w:rPr>
        <w:t>;</w:t>
      </w:r>
    </w:p>
    <w:p w14:paraId="74099B20" w14:textId="77777777"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 - сформовано та розміщено на сайті КРАІЛ алгоритми дій для подання заяв про самообмеження та обмеження. </w:t>
      </w:r>
    </w:p>
    <w:p w14:paraId="2F9121B9" w14:textId="77777777"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З метою обізнаності фізичних осіб у сфері організації та проведення азартних ігор, а також з питань боротьби з вираженою ігровою залежністю (</w:t>
      </w:r>
      <w:proofErr w:type="spellStart"/>
      <w:r w:rsidRPr="003948D4">
        <w:rPr>
          <w:rFonts w:ascii="Times New Roman" w:hAnsi="Times New Roman" w:cs="Times New Roman"/>
          <w:sz w:val="28"/>
          <w:szCs w:val="28"/>
        </w:rPr>
        <w:t>лудоманією</w:t>
      </w:r>
      <w:proofErr w:type="spellEnd"/>
      <w:r w:rsidRPr="003948D4">
        <w:rPr>
          <w:rFonts w:ascii="Times New Roman" w:hAnsi="Times New Roman" w:cs="Times New Roman"/>
          <w:sz w:val="28"/>
          <w:szCs w:val="28"/>
        </w:rPr>
        <w:t xml:space="preserve">) упродовж 2023 року підготовлено та розміщено на </w:t>
      </w:r>
      <w:proofErr w:type="spellStart"/>
      <w:r w:rsidRPr="003948D4">
        <w:rPr>
          <w:rFonts w:ascii="Times New Roman" w:hAnsi="Times New Roman" w:cs="Times New Roman"/>
          <w:sz w:val="28"/>
          <w:szCs w:val="28"/>
        </w:rPr>
        <w:t>вебсайті</w:t>
      </w:r>
      <w:proofErr w:type="spellEnd"/>
      <w:r w:rsidRPr="003948D4">
        <w:rPr>
          <w:rFonts w:ascii="Times New Roman" w:hAnsi="Times New Roman" w:cs="Times New Roman"/>
          <w:sz w:val="28"/>
          <w:szCs w:val="28"/>
        </w:rPr>
        <w:t xml:space="preserve"> КРАІЛ (з дублюванням у соцмережах):</w:t>
      </w:r>
    </w:p>
    <w:p w14:paraId="6DC77CDD" w14:textId="77777777"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bookmarkStart w:id="53" w:name="_Hlk160023603"/>
      <w:bookmarkEnd w:id="52"/>
      <w:r w:rsidRPr="003948D4">
        <w:rPr>
          <w:rFonts w:ascii="Times New Roman" w:hAnsi="Times New Roman" w:cs="Times New Roman"/>
          <w:sz w:val="28"/>
          <w:szCs w:val="28"/>
        </w:rPr>
        <w:t>- 122 інформаційних повідомлення щодо вимог законодавства, стандартів чи інших нормативних документів у сфері організації та проведення азартних ігор, а також з питань боротьби з вираженою ігровою залежністю (</w:t>
      </w:r>
      <w:proofErr w:type="spellStart"/>
      <w:r w:rsidRPr="003948D4">
        <w:rPr>
          <w:rFonts w:ascii="Times New Roman" w:hAnsi="Times New Roman" w:cs="Times New Roman"/>
          <w:sz w:val="28"/>
          <w:szCs w:val="28"/>
        </w:rPr>
        <w:t>лудоманією</w:t>
      </w:r>
      <w:proofErr w:type="spellEnd"/>
      <w:r w:rsidRPr="003948D4">
        <w:rPr>
          <w:rFonts w:ascii="Times New Roman" w:hAnsi="Times New Roman" w:cs="Times New Roman"/>
          <w:sz w:val="28"/>
          <w:szCs w:val="28"/>
        </w:rPr>
        <w:t>);</w:t>
      </w:r>
    </w:p>
    <w:p w14:paraId="190E0F24" w14:textId="40F31FC9"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підготовлено тест для визначення можливої схильності до ігрової залежності на основі анкети DSM-5, розміщено</w:t>
      </w:r>
      <w:r w:rsidR="001D11E0">
        <w:rPr>
          <w:rFonts w:ascii="Times New Roman" w:hAnsi="Times New Roman" w:cs="Times New Roman"/>
          <w:sz w:val="28"/>
          <w:szCs w:val="28"/>
        </w:rPr>
        <w:t>ї</w:t>
      </w:r>
      <w:r w:rsidRPr="003948D4">
        <w:rPr>
          <w:rFonts w:ascii="Times New Roman" w:hAnsi="Times New Roman" w:cs="Times New Roman"/>
          <w:sz w:val="28"/>
          <w:szCs w:val="28"/>
        </w:rPr>
        <w:t xml:space="preserve"> на </w:t>
      </w:r>
      <w:proofErr w:type="spellStart"/>
      <w:r w:rsidRPr="003948D4">
        <w:rPr>
          <w:rFonts w:ascii="Times New Roman" w:hAnsi="Times New Roman" w:cs="Times New Roman"/>
          <w:sz w:val="28"/>
          <w:szCs w:val="28"/>
        </w:rPr>
        <w:t>вебсайті</w:t>
      </w:r>
      <w:proofErr w:type="spellEnd"/>
      <w:r w:rsidRPr="003948D4">
        <w:rPr>
          <w:rFonts w:ascii="Times New Roman" w:hAnsi="Times New Roman" w:cs="Times New Roman"/>
          <w:sz w:val="28"/>
          <w:szCs w:val="28"/>
        </w:rPr>
        <w:t xml:space="preserve"> КРАІЛ;</w:t>
      </w:r>
    </w:p>
    <w:p w14:paraId="4B679E6F" w14:textId="10B37BAE"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актуалізован</w:t>
      </w:r>
      <w:r w:rsidR="001D11E0">
        <w:rPr>
          <w:rFonts w:ascii="Times New Roman" w:hAnsi="Times New Roman" w:cs="Times New Roman"/>
          <w:sz w:val="28"/>
          <w:szCs w:val="28"/>
        </w:rPr>
        <w:t>о</w:t>
      </w:r>
      <w:r w:rsidRPr="003948D4">
        <w:rPr>
          <w:rFonts w:ascii="Times New Roman" w:hAnsi="Times New Roman" w:cs="Times New Roman"/>
          <w:sz w:val="28"/>
          <w:szCs w:val="28"/>
        </w:rPr>
        <w:t xml:space="preserve"> переліки надавачів соціально-реабілітаційн</w:t>
      </w:r>
      <w:r w:rsidR="005E0A3D">
        <w:rPr>
          <w:rFonts w:ascii="Times New Roman" w:hAnsi="Times New Roman" w:cs="Times New Roman"/>
          <w:sz w:val="28"/>
          <w:szCs w:val="28"/>
        </w:rPr>
        <w:t>их</w:t>
      </w:r>
      <w:r w:rsidRPr="003948D4">
        <w:rPr>
          <w:rFonts w:ascii="Times New Roman" w:hAnsi="Times New Roman" w:cs="Times New Roman"/>
          <w:sz w:val="28"/>
          <w:szCs w:val="28"/>
        </w:rPr>
        <w:t xml:space="preserve"> послуг особам із ігровою залежністю та переліки закладів, що надають медичну допомогу особам з ігровою залежністю.</w:t>
      </w:r>
    </w:p>
    <w:p w14:paraId="6135F7AA" w14:textId="7E46A9C5" w:rsidR="005F1E23" w:rsidRPr="003948D4" w:rsidRDefault="005F1E23" w:rsidP="005F1E23">
      <w:pPr>
        <w:widowControl w:val="0"/>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Також у 2023 році КРАІЛ спільно з Координаційним центром з надання правничої допомоги (у рамках підписаного Меморандуму про співпрацю) розпочато </w:t>
      </w:r>
      <w:proofErr w:type="spellStart"/>
      <w:r w:rsidRPr="003948D4">
        <w:rPr>
          <w:rFonts w:ascii="Times New Roman" w:hAnsi="Times New Roman" w:cs="Times New Roman"/>
          <w:sz w:val="28"/>
          <w:szCs w:val="28"/>
        </w:rPr>
        <w:t>правопросвітницьку</w:t>
      </w:r>
      <w:proofErr w:type="spellEnd"/>
      <w:r w:rsidRPr="003948D4">
        <w:rPr>
          <w:rFonts w:ascii="Times New Roman" w:hAnsi="Times New Roman" w:cs="Times New Roman"/>
          <w:sz w:val="28"/>
          <w:szCs w:val="28"/>
        </w:rPr>
        <w:t xml:space="preserve"> кампанію, під час якої висвітлюється інформація щодо: правил участі в азартних іграх; прав та обов’язків гравців; способів обмеження себе та рідних від участі в азартних іграх; наслідків залежності від азартних ігор та </w:t>
      </w:r>
      <w:r w:rsidR="005E0A3D">
        <w:rPr>
          <w:rFonts w:ascii="Times New Roman" w:hAnsi="Times New Roman" w:cs="Times New Roman"/>
          <w:sz w:val="28"/>
          <w:szCs w:val="28"/>
        </w:rPr>
        <w:t xml:space="preserve">того, </w:t>
      </w:r>
      <w:r w:rsidRPr="003948D4">
        <w:rPr>
          <w:rFonts w:ascii="Times New Roman" w:hAnsi="Times New Roman" w:cs="Times New Roman"/>
          <w:sz w:val="28"/>
          <w:szCs w:val="28"/>
        </w:rPr>
        <w:t>куди звертатися за допомогою; повідомлення про порушення у сфері азартних ігор; небезпек</w:t>
      </w:r>
      <w:r w:rsidR="005E0A3D">
        <w:rPr>
          <w:rFonts w:ascii="Times New Roman" w:hAnsi="Times New Roman" w:cs="Times New Roman"/>
          <w:sz w:val="28"/>
          <w:szCs w:val="28"/>
        </w:rPr>
        <w:t>и</w:t>
      </w:r>
      <w:r w:rsidRPr="003948D4">
        <w:rPr>
          <w:rFonts w:ascii="Times New Roman" w:hAnsi="Times New Roman" w:cs="Times New Roman"/>
          <w:sz w:val="28"/>
          <w:szCs w:val="28"/>
        </w:rPr>
        <w:t xml:space="preserve"> участі для громадян у незаконних азартних іграх тощо.</w:t>
      </w:r>
    </w:p>
    <w:p w14:paraId="6E6B31D0" w14:textId="2FE26197" w:rsidR="005F1E23" w:rsidRPr="003948D4" w:rsidRDefault="005F1E23" w:rsidP="005F1E23">
      <w:pPr>
        <w:widowControl w:val="0"/>
        <w:snapToGrid w:val="0"/>
        <w:spacing w:after="0" w:line="240" w:lineRule="auto"/>
        <w:ind w:firstLine="567"/>
        <w:jc w:val="both"/>
        <w:rPr>
          <w:rFonts w:ascii="Times New Roman" w:eastAsia="Batang" w:hAnsi="Times New Roman" w:cs="Times New Roman"/>
          <w:sz w:val="28"/>
          <w:szCs w:val="28"/>
        </w:rPr>
      </w:pPr>
      <w:r w:rsidRPr="003948D4">
        <w:rPr>
          <w:rFonts w:ascii="Times New Roman" w:hAnsi="Times New Roman" w:cs="Times New Roman"/>
          <w:sz w:val="28"/>
          <w:szCs w:val="28"/>
        </w:rPr>
        <w:t xml:space="preserve">План </w:t>
      </w:r>
      <w:proofErr w:type="spellStart"/>
      <w:r w:rsidRPr="003948D4">
        <w:rPr>
          <w:rFonts w:ascii="Times New Roman" w:hAnsi="Times New Roman" w:cs="Times New Roman"/>
          <w:sz w:val="28"/>
          <w:szCs w:val="28"/>
        </w:rPr>
        <w:t>правопросвітницької</w:t>
      </w:r>
      <w:proofErr w:type="spellEnd"/>
      <w:r w:rsidRPr="003948D4">
        <w:rPr>
          <w:rFonts w:ascii="Times New Roman" w:hAnsi="Times New Roman" w:cs="Times New Roman"/>
          <w:sz w:val="28"/>
          <w:szCs w:val="28"/>
        </w:rPr>
        <w:t xml:space="preserve"> кампанії передбачає поетапне висвітлення інформаційних матеріалів на сайті та </w:t>
      </w:r>
      <w:r w:rsidR="005E0A3D">
        <w:rPr>
          <w:rFonts w:ascii="Times New Roman" w:hAnsi="Times New Roman" w:cs="Times New Roman"/>
          <w:sz w:val="28"/>
          <w:szCs w:val="28"/>
        </w:rPr>
        <w:t xml:space="preserve">в </w:t>
      </w:r>
      <w:r w:rsidRPr="003948D4">
        <w:rPr>
          <w:rFonts w:ascii="Times New Roman" w:hAnsi="Times New Roman" w:cs="Times New Roman"/>
          <w:sz w:val="28"/>
          <w:szCs w:val="28"/>
        </w:rPr>
        <w:t>соціальних мережах (</w:t>
      </w:r>
      <w:proofErr w:type="spellStart"/>
      <w:r w:rsidRPr="003948D4">
        <w:rPr>
          <w:rFonts w:ascii="Times New Roman" w:hAnsi="Times New Roman" w:cs="Times New Roman"/>
          <w:sz w:val="28"/>
          <w:szCs w:val="28"/>
        </w:rPr>
        <w:t>Instagram</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Facebook</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Telegram</w:t>
      </w:r>
      <w:proofErr w:type="spellEnd"/>
      <w:r w:rsidRPr="003948D4">
        <w:rPr>
          <w:rFonts w:ascii="Times New Roman" w:hAnsi="Times New Roman" w:cs="Times New Roman"/>
          <w:sz w:val="28"/>
          <w:szCs w:val="28"/>
        </w:rPr>
        <w:t>) Координаційного центру з надання правничої допомоги. Перші публікації розміщено 21.12.2023 з дублюванням посилань на ресурсах КРАІЛ.</w:t>
      </w:r>
    </w:p>
    <w:p w14:paraId="2162D879" w14:textId="4D8411E3" w:rsidR="005F1E23" w:rsidRPr="003948D4" w:rsidRDefault="005F1E23" w:rsidP="005F1E23">
      <w:pPr>
        <w:spacing w:after="0" w:line="240" w:lineRule="auto"/>
        <w:ind w:firstLine="567"/>
        <w:jc w:val="both"/>
        <w:rPr>
          <w:sz w:val="28"/>
          <w:szCs w:val="28"/>
        </w:rPr>
      </w:pPr>
      <w:r w:rsidRPr="003948D4">
        <w:rPr>
          <w:rFonts w:ascii="Times New Roman" w:hAnsi="Times New Roman" w:cs="Times New Roman"/>
          <w:sz w:val="28"/>
          <w:szCs w:val="28"/>
        </w:rPr>
        <w:t xml:space="preserve">Для забезпечення впровадження механізмів інформування та допомоги особам з ігровою залежністю 25.01.2023 спільно з державною установою «Урядовий контактний центр» </w:t>
      </w:r>
      <w:r w:rsidR="0064239C" w:rsidRPr="003948D4">
        <w:rPr>
          <w:rFonts w:ascii="Times New Roman" w:hAnsi="Times New Roman" w:cs="Times New Roman"/>
          <w:sz w:val="28"/>
          <w:szCs w:val="28"/>
        </w:rPr>
        <w:t xml:space="preserve">проведено </w:t>
      </w:r>
      <w:r w:rsidRPr="003948D4">
        <w:rPr>
          <w:rFonts w:ascii="Times New Roman" w:hAnsi="Times New Roman" w:cs="Times New Roman"/>
          <w:sz w:val="28"/>
          <w:szCs w:val="28"/>
        </w:rPr>
        <w:t>навчальний семінар «Інструменти попередження конфліктних ситуацій у телефонному спілкуванні», спрямований на обмін практичним досвідом для організації роботи «гарячої лінії» КРАІЛ та урядової «гарячої лінії», зокрема</w:t>
      </w:r>
      <w:r w:rsidR="0064239C">
        <w:rPr>
          <w:rFonts w:ascii="Times New Roman" w:hAnsi="Times New Roman" w:cs="Times New Roman"/>
          <w:sz w:val="28"/>
          <w:szCs w:val="28"/>
        </w:rPr>
        <w:t>,</w:t>
      </w:r>
      <w:r w:rsidRPr="003948D4">
        <w:rPr>
          <w:rFonts w:ascii="Times New Roman" w:hAnsi="Times New Roman" w:cs="Times New Roman"/>
          <w:sz w:val="28"/>
          <w:szCs w:val="28"/>
        </w:rPr>
        <w:t xml:space="preserve"> з питань </w:t>
      </w:r>
      <w:r w:rsidR="0064239C">
        <w:rPr>
          <w:rFonts w:ascii="Times New Roman" w:hAnsi="Times New Roman" w:cs="Times New Roman"/>
          <w:sz w:val="28"/>
          <w:szCs w:val="28"/>
        </w:rPr>
        <w:t>запобіга</w:t>
      </w:r>
      <w:r w:rsidRPr="003948D4">
        <w:rPr>
          <w:rFonts w:ascii="Times New Roman" w:hAnsi="Times New Roman" w:cs="Times New Roman"/>
          <w:sz w:val="28"/>
          <w:szCs w:val="28"/>
        </w:rPr>
        <w:t>ння та вирішення конфліктних ситуацій під час надання громадянам консультацій.</w:t>
      </w:r>
    </w:p>
    <w:p w14:paraId="6A72A68E" w14:textId="77777777" w:rsidR="0035418D" w:rsidRDefault="0035418D" w:rsidP="00B33183">
      <w:pPr>
        <w:pStyle w:val="a5"/>
        <w:spacing w:after="0" w:line="240" w:lineRule="auto"/>
        <w:ind w:left="0" w:firstLine="567"/>
        <w:jc w:val="both"/>
        <w:rPr>
          <w:rFonts w:ascii="Times New Roman" w:hAnsi="Times New Roman" w:cs="Times New Roman"/>
          <w:b/>
          <w:bCs/>
          <w:sz w:val="28"/>
          <w:szCs w:val="28"/>
        </w:rPr>
      </w:pPr>
      <w:bookmarkStart w:id="54" w:name="_Hlk158888616"/>
    </w:p>
    <w:p w14:paraId="1B4BCB24" w14:textId="77777777" w:rsidR="0035418D" w:rsidRDefault="0035418D" w:rsidP="00B33183">
      <w:pPr>
        <w:pStyle w:val="a5"/>
        <w:spacing w:after="0" w:line="240" w:lineRule="auto"/>
        <w:ind w:left="0" w:firstLine="567"/>
        <w:jc w:val="both"/>
        <w:rPr>
          <w:rFonts w:ascii="Times New Roman" w:hAnsi="Times New Roman" w:cs="Times New Roman"/>
          <w:b/>
          <w:bCs/>
          <w:sz w:val="28"/>
          <w:szCs w:val="28"/>
        </w:rPr>
      </w:pPr>
    </w:p>
    <w:p w14:paraId="7B103873" w14:textId="77777777" w:rsidR="0035418D" w:rsidRDefault="0035418D" w:rsidP="00B33183">
      <w:pPr>
        <w:pStyle w:val="a5"/>
        <w:spacing w:after="0" w:line="240" w:lineRule="auto"/>
        <w:ind w:left="0" w:firstLine="567"/>
        <w:jc w:val="both"/>
        <w:rPr>
          <w:rFonts w:ascii="Times New Roman" w:hAnsi="Times New Roman" w:cs="Times New Roman"/>
          <w:b/>
          <w:bCs/>
          <w:sz w:val="28"/>
          <w:szCs w:val="28"/>
        </w:rPr>
      </w:pPr>
    </w:p>
    <w:p w14:paraId="79E1FC59" w14:textId="77777777" w:rsidR="0035418D" w:rsidRDefault="0035418D" w:rsidP="00B33183">
      <w:pPr>
        <w:pStyle w:val="a5"/>
        <w:spacing w:after="0" w:line="240" w:lineRule="auto"/>
        <w:ind w:left="0" w:firstLine="567"/>
        <w:jc w:val="both"/>
        <w:rPr>
          <w:rFonts w:ascii="Times New Roman" w:hAnsi="Times New Roman" w:cs="Times New Roman"/>
          <w:b/>
          <w:bCs/>
          <w:sz w:val="28"/>
          <w:szCs w:val="28"/>
        </w:rPr>
      </w:pPr>
    </w:p>
    <w:p w14:paraId="1AD951BC" w14:textId="240F4BF7" w:rsidR="002D3D29" w:rsidRPr="003948D4" w:rsidRDefault="002D3D29" w:rsidP="00B33183">
      <w:pPr>
        <w:pStyle w:val="a5"/>
        <w:spacing w:after="0" w:line="240" w:lineRule="auto"/>
        <w:ind w:left="0" w:firstLine="567"/>
        <w:jc w:val="both"/>
        <w:rPr>
          <w:rFonts w:ascii="Times New Roman" w:hAnsi="Times New Roman" w:cs="Times New Roman"/>
          <w:b/>
          <w:bCs/>
          <w:sz w:val="28"/>
          <w:szCs w:val="28"/>
        </w:rPr>
      </w:pPr>
      <w:r w:rsidRPr="003948D4">
        <w:rPr>
          <w:rFonts w:ascii="Times New Roman" w:hAnsi="Times New Roman" w:cs="Times New Roman"/>
          <w:b/>
          <w:bCs/>
          <w:sz w:val="28"/>
          <w:szCs w:val="28"/>
        </w:rPr>
        <w:t>VІІІ</w:t>
      </w:r>
      <w:r w:rsidRPr="003948D4">
        <w:rPr>
          <w:rFonts w:ascii="Times New Roman" w:eastAsia="Times New Roman" w:hAnsi="Times New Roman" w:cs="Times New Roman"/>
          <w:b/>
          <w:bCs/>
          <w:sz w:val="28"/>
          <w:lang w:eastAsia="ru-RU"/>
        </w:rPr>
        <w:t xml:space="preserve">. </w:t>
      </w:r>
      <w:r w:rsidRPr="003948D4">
        <w:rPr>
          <w:rFonts w:ascii="Times New Roman" w:hAnsi="Times New Roman" w:cs="Times New Roman"/>
          <w:b/>
          <w:bCs/>
          <w:sz w:val="28"/>
          <w:szCs w:val="28"/>
        </w:rPr>
        <w:t>Міжвідомча взаємодія та міжнародне співробітництво</w:t>
      </w:r>
    </w:p>
    <w:p w14:paraId="2D13263E" w14:textId="77777777" w:rsidR="007B0561" w:rsidRPr="003948D4" w:rsidRDefault="007B0561" w:rsidP="00427EF5">
      <w:pPr>
        <w:spacing w:after="0" w:line="240" w:lineRule="auto"/>
        <w:ind w:firstLine="567"/>
        <w:jc w:val="both"/>
        <w:rPr>
          <w:rFonts w:ascii="Times New Roman" w:hAnsi="Times New Roman" w:cs="Times New Roman"/>
          <w:sz w:val="28"/>
          <w:szCs w:val="28"/>
        </w:rPr>
      </w:pPr>
    </w:p>
    <w:p w14:paraId="736C95A1" w14:textId="4CFB925D"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 метою створення сприятливих організаційних, економічних, інвестиційних та контролюючих умов діяльності організаторів азартних ігор КРАІЛ було здійснено </w:t>
      </w:r>
      <w:r w:rsidR="0064239C">
        <w:rPr>
          <w:rFonts w:ascii="Times New Roman" w:hAnsi="Times New Roman" w:cs="Times New Roman"/>
          <w:sz w:val="28"/>
          <w:szCs w:val="28"/>
        </w:rPr>
        <w:t>низку</w:t>
      </w:r>
      <w:r w:rsidRPr="003948D4">
        <w:rPr>
          <w:rFonts w:ascii="Times New Roman" w:hAnsi="Times New Roman" w:cs="Times New Roman"/>
          <w:sz w:val="28"/>
          <w:szCs w:val="28"/>
        </w:rPr>
        <w:t xml:space="preserve"> ключових заходів, зокрема у 2023 році було укладено Угоду з Державною службою статистики України про інформаційне співробітництво. Така співпраця дозволить використовувати статистичну інформацію про організаторів азартних ігор та операторів державних лотерей для підготовки </w:t>
      </w:r>
      <w:proofErr w:type="spellStart"/>
      <w:r w:rsidRPr="003948D4">
        <w:rPr>
          <w:rFonts w:ascii="Times New Roman" w:hAnsi="Times New Roman" w:cs="Times New Roman"/>
          <w:sz w:val="28"/>
          <w:szCs w:val="28"/>
        </w:rPr>
        <w:t>проєктів</w:t>
      </w:r>
      <w:proofErr w:type="spellEnd"/>
      <w:r w:rsidRPr="003948D4">
        <w:rPr>
          <w:rFonts w:ascii="Times New Roman" w:hAnsi="Times New Roman" w:cs="Times New Roman"/>
          <w:sz w:val="28"/>
          <w:szCs w:val="28"/>
        </w:rPr>
        <w:t xml:space="preserve"> рішень з питань державного регулювання сфери азартних ігор.</w:t>
      </w:r>
    </w:p>
    <w:p w14:paraId="27B53F4B" w14:textId="345992C4"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З метою виявлення, розшуку та управління активами, одержаними від корупційних та інших злочинів КРАІЛ уклала Меморандум про взаємодію і співпрацю з Агентством з розшуку та менеджменту активів. Меморандум визначає основні напрями та заходи співпраці щодо реалізації державної політики у сфері організації та проведення азартних ігор та у сфері виявлення, розшуку та управління активами</w:t>
      </w:r>
      <w:r w:rsidR="00205727">
        <w:rPr>
          <w:rFonts w:ascii="Times New Roman" w:hAnsi="Times New Roman" w:cs="Times New Roman"/>
          <w:sz w:val="28"/>
          <w:szCs w:val="28"/>
        </w:rPr>
        <w:t>,</w:t>
      </w:r>
      <w:r w:rsidRPr="003948D4">
        <w:rPr>
          <w:rFonts w:ascii="Times New Roman" w:hAnsi="Times New Roman" w:cs="Times New Roman"/>
          <w:sz w:val="28"/>
          <w:szCs w:val="28"/>
        </w:rPr>
        <w:t xml:space="preserve"> одержаними від корупційних та інших злочинів. Установи надаватимуть консультації задля вироблення узгоджених позицій щодо розв’язання найбільш гострих та актуальних проблем у цих сферах. </w:t>
      </w:r>
    </w:p>
    <w:p w14:paraId="6F49F92F" w14:textId="43081CA2" w:rsidR="00626697" w:rsidRPr="003948D4" w:rsidRDefault="00205727" w:rsidP="006266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626697" w:rsidRPr="003948D4">
        <w:rPr>
          <w:rFonts w:ascii="Times New Roman" w:hAnsi="Times New Roman" w:cs="Times New Roman"/>
          <w:sz w:val="28"/>
          <w:szCs w:val="28"/>
        </w:rPr>
        <w:t xml:space="preserve"> рамках створення умов для зниження соціальних ризиків, пов’язаних з організацією та проведенням азартних ігор та лотерей КРАІЛ уклала Меморандум про взаємодію і співпрацю з </w:t>
      </w:r>
      <w:r>
        <w:rPr>
          <w:rFonts w:ascii="Times New Roman" w:hAnsi="Times New Roman" w:cs="Times New Roman"/>
          <w:sz w:val="28"/>
          <w:szCs w:val="28"/>
        </w:rPr>
        <w:t>Г</w:t>
      </w:r>
      <w:r w:rsidR="00626697" w:rsidRPr="003948D4">
        <w:rPr>
          <w:rFonts w:ascii="Times New Roman" w:hAnsi="Times New Roman" w:cs="Times New Roman"/>
          <w:sz w:val="28"/>
          <w:szCs w:val="28"/>
        </w:rPr>
        <w:t>ромадською спілкою «Центр відповідальної гри», який передбачає організацію співпраці, обмін інформацією, підготовку та реалізацію спільних заходів, а також спільну діяльність для зниження соціальних ризиків, пов’язаних з організацією та проведенням азартних ігор та лотерей.</w:t>
      </w:r>
    </w:p>
    <w:p w14:paraId="03E97138" w14:textId="31D1217D"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Також з питань вжиття заходів боротьби з ігровою залежністю було укладено Меморандум про співпрацю з Міністерством соціальної політики України, Державною регуляторною службою України, Національною соціальною сервісною службою України, ДУ «Інститут психіатрії, судово-психіатричної експертизи та моніторингу наркотиків Міністерства охорони здоров’я України», Координаційним центром з надання правової допомоги, </w:t>
      </w:r>
      <w:proofErr w:type="spellStart"/>
      <w:r w:rsidRPr="003948D4">
        <w:rPr>
          <w:rFonts w:ascii="Times New Roman" w:hAnsi="Times New Roman" w:cs="Times New Roman"/>
          <w:sz w:val="28"/>
          <w:szCs w:val="28"/>
        </w:rPr>
        <w:t>Ukrainian</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Gambling</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Council</w:t>
      </w:r>
      <w:proofErr w:type="spellEnd"/>
      <w:r w:rsidRPr="003948D4">
        <w:rPr>
          <w:rFonts w:ascii="Times New Roman" w:hAnsi="Times New Roman" w:cs="Times New Roman"/>
          <w:sz w:val="28"/>
          <w:szCs w:val="28"/>
        </w:rPr>
        <w:t xml:space="preserve"> та ГС «Центр відповідальної гри», який сприятиме консолідації зусиль та напрацюванню системних підходів </w:t>
      </w:r>
      <w:r w:rsidR="009E2668">
        <w:rPr>
          <w:rFonts w:ascii="Times New Roman" w:hAnsi="Times New Roman" w:cs="Times New Roman"/>
          <w:sz w:val="28"/>
          <w:szCs w:val="28"/>
        </w:rPr>
        <w:t>із</w:t>
      </w:r>
      <w:r w:rsidRPr="003948D4">
        <w:rPr>
          <w:rFonts w:ascii="Times New Roman" w:hAnsi="Times New Roman" w:cs="Times New Roman"/>
          <w:sz w:val="28"/>
          <w:szCs w:val="28"/>
        </w:rPr>
        <w:t xml:space="preserve"> запобігання та подолання наслідків соціальних ризиків, пов’язаних з азартними іграми.</w:t>
      </w:r>
    </w:p>
    <w:p w14:paraId="2DA92F9C" w14:textId="3FC89640"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У 2023 році КРАІЛ також було укладено Меморандум з Інспекцією з нагляду за лотереями та азартними іграми Латвійської Республіки</w:t>
      </w:r>
      <w:r w:rsidR="009E2668">
        <w:rPr>
          <w:rFonts w:ascii="Times New Roman" w:hAnsi="Times New Roman" w:cs="Times New Roman"/>
          <w:sz w:val="28"/>
          <w:szCs w:val="28"/>
        </w:rPr>
        <w:t>,</w:t>
      </w:r>
      <w:r w:rsidRPr="003948D4">
        <w:rPr>
          <w:rFonts w:ascii="Times New Roman" w:hAnsi="Times New Roman" w:cs="Times New Roman"/>
          <w:sz w:val="28"/>
          <w:szCs w:val="28"/>
        </w:rPr>
        <w:t xml:space="preserve"> </w:t>
      </w:r>
      <w:r w:rsidR="009E2668">
        <w:rPr>
          <w:rFonts w:ascii="Times New Roman" w:hAnsi="Times New Roman" w:cs="Times New Roman"/>
          <w:sz w:val="28"/>
          <w:szCs w:val="28"/>
        </w:rPr>
        <w:t>п</w:t>
      </w:r>
      <w:r w:rsidRPr="003948D4">
        <w:rPr>
          <w:rFonts w:ascii="Times New Roman" w:hAnsi="Times New Roman" w:cs="Times New Roman"/>
          <w:sz w:val="28"/>
          <w:szCs w:val="28"/>
        </w:rPr>
        <w:t xml:space="preserve">оложеннями якого передбачено організацію співпраці між регуляторами та спільну роботу, у тому числі </w:t>
      </w:r>
      <w:r w:rsidR="009E2668">
        <w:rPr>
          <w:rFonts w:ascii="Times New Roman" w:hAnsi="Times New Roman" w:cs="Times New Roman"/>
          <w:sz w:val="28"/>
          <w:szCs w:val="28"/>
        </w:rPr>
        <w:t xml:space="preserve">з </w:t>
      </w:r>
      <w:r w:rsidRPr="003948D4">
        <w:rPr>
          <w:rFonts w:ascii="Times New Roman" w:hAnsi="Times New Roman" w:cs="Times New Roman"/>
          <w:sz w:val="28"/>
          <w:szCs w:val="28"/>
        </w:rPr>
        <w:t>метою вирішення питань</w:t>
      </w:r>
      <w:r w:rsidR="009E2668">
        <w:rPr>
          <w:rFonts w:ascii="Times New Roman" w:hAnsi="Times New Roman" w:cs="Times New Roman"/>
          <w:sz w:val="28"/>
          <w:szCs w:val="28"/>
        </w:rPr>
        <w:t>,</w:t>
      </w:r>
      <w:r w:rsidRPr="003948D4">
        <w:rPr>
          <w:rFonts w:ascii="Times New Roman" w:hAnsi="Times New Roman" w:cs="Times New Roman"/>
          <w:sz w:val="28"/>
          <w:szCs w:val="28"/>
        </w:rPr>
        <w:t xml:space="preserve"> пов’язаних із сприянням у боротьбі з незаконними азартними іграми, профілактикою ігрової залежності (</w:t>
      </w:r>
      <w:proofErr w:type="spellStart"/>
      <w:r w:rsidRPr="003948D4">
        <w:rPr>
          <w:rFonts w:ascii="Times New Roman" w:hAnsi="Times New Roman" w:cs="Times New Roman"/>
          <w:sz w:val="28"/>
          <w:szCs w:val="28"/>
        </w:rPr>
        <w:t>лудоманії</w:t>
      </w:r>
      <w:proofErr w:type="spellEnd"/>
      <w:r w:rsidRPr="003948D4">
        <w:rPr>
          <w:rFonts w:ascii="Times New Roman" w:hAnsi="Times New Roman" w:cs="Times New Roman"/>
          <w:sz w:val="28"/>
          <w:szCs w:val="28"/>
        </w:rPr>
        <w:t>), наданням нормотворчої допомоги, обміном інформацією та досвідом, а також іншими актуальними питаннями.</w:t>
      </w:r>
    </w:p>
    <w:p w14:paraId="4E944B56" w14:textId="77777777"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lastRenderedPageBreak/>
        <w:t>Укладення зазначеного Меморандуму є ще одним важливим кроком на шляху формування спільної скоординованої політики у сфері регулювання азартних ігор на європейському континенті та наближення України до повноцінного членства в ЄС.</w:t>
      </w:r>
    </w:p>
    <w:p w14:paraId="2A1B1004" w14:textId="5823E394"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У межах співпраці з</w:t>
      </w:r>
      <w:r w:rsidR="00FD0C4E">
        <w:rPr>
          <w:rFonts w:ascii="Times New Roman" w:hAnsi="Times New Roman" w:cs="Times New Roman"/>
          <w:sz w:val="28"/>
          <w:szCs w:val="28"/>
        </w:rPr>
        <w:t>і</w:t>
      </w:r>
      <w:r w:rsidRPr="003948D4">
        <w:rPr>
          <w:rFonts w:ascii="Times New Roman" w:hAnsi="Times New Roman" w:cs="Times New Roman"/>
          <w:sz w:val="28"/>
          <w:szCs w:val="28"/>
        </w:rPr>
        <w:t xml:space="preserve"> Службою контролю за азартними іграми Міністерства фінансів Литовської Республіки, передбачених Меморандумом про взаєморозуміння та співпрацю з литовським регулятором, укладеним у </w:t>
      </w:r>
      <w:r w:rsidR="00A66FB1" w:rsidRPr="003948D4">
        <w:rPr>
          <w:rFonts w:ascii="Times New Roman" w:hAnsi="Times New Roman" w:cs="Times New Roman"/>
          <w:sz w:val="28"/>
          <w:szCs w:val="28"/>
        </w:rPr>
        <w:br/>
      </w:r>
      <w:r w:rsidRPr="003948D4">
        <w:rPr>
          <w:rFonts w:ascii="Times New Roman" w:hAnsi="Times New Roman" w:cs="Times New Roman"/>
          <w:sz w:val="28"/>
          <w:szCs w:val="28"/>
        </w:rPr>
        <w:t>2022 році, КРАІЛ листом від 18.04.2023 № 18-7/837 повідомлено литовського регулятора щодо вжитих КРАІЛ заходів з інформування організаторів азартних ігор, які отримали ліцензію на провадження діяльності з організації та проведення азартних ігор на території України, про особливості організації та проведення азартних ігор на території Литовської Республіки, а також про санкції, що застосовуються до нелегальних організаторів азартних ігор, які здійснюють свою діяльність на її території (для литовських користувачів) без відповідної ліцензії (дозволу).</w:t>
      </w:r>
    </w:p>
    <w:p w14:paraId="6B4220E6" w14:textId="77777777"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Інформування організаторів азартних ігор здійснювалося відповідно до запиту Служби контролю за азартними іграми Міністерства фінансів Литовської Республіки.</w:t>
      </w:r>
    </w:p>
    <w:p w14:paraId="62F50147" w14:textId="77777777"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Під час зустрічі з представниками «</w:t>
      </w:r>
      <w:proofErr w:type="spellStart"/>
      <w:r w:rsidRPr="003948D4">
        <w:rPr>
          <w:rFonts w:ascii="Times New Roman" w:hAnsi="Times New Roman" w:cs="Times New Roman"/>
          <w:sz w:val="28"/>
          <w:szCs w:val="28"/>
        </w:rPr>
        <w:t>Gaming</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Labs</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International</w:t>
      </w:r>
      <w:proofErr w:type="spellEnd"/>
      <w:r w:rsidRPr="003948D4">
        <w:rPr>
          <w:rFonts w:ascii="Times New Roman" w:hAnsi="Times New Roman" w:cs="Times New Roman"/>
          <w:sz w:val="28"/>
          <w:szCs w:val="28"/>
        </w:rPr>
        <w:t>», що відбулась у рамках візиту делегації КРАІЛ до Королівства Нідерланди у період з 24.06.2023 по 02.07.2023 делегацією КРАІЛ обговорено можливості надання GLI консультаційної допомоги з питань впровадження та функціонування системи онлайн-моніторингу у сфері організації та проведення азартних ігор, а також з питань сертифікації, розробки та впровадження технічного регламенту грального обладнання в Україні.</w:t>
      </w:r>
    </w:p>
    <w:p w14:paraId="6C3EE605" w14:textId="63BE6454"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 метою обговорення питань щодо посилення взаємодії та регуляторного забезпечення сталого розвитку легальних азартних ігор, підвищення позитивного економічного ефекту від їх організації, а також </w:t>
      </w:r>
      <w:proofErr w:type="spellStart"/>
      <w:r w:rsidRPr="003948D4">
        <w:rPr>
          <w:rFonts w:ascii="Times New Roman" w:hAnsi="Times New Roman" w:cs="Times New Roman"/>
          <w:sz w:val="28"/>
          <w:szCs w:val="28"/>
        </w:rPr>
        <w:t>імплементованих</w:t>
      </w:r>
      <w:proofErr w:type="spellEnd"/>
      <w:r w:rsidRPr="003948D4">
        <w:rPr>
          <w:rFonts w:ascii="Times New Roman" w:hAnsi="Times New Roman" w:cs="Times New Roman"/>
          <w:sz w:val="28"/>
          <w:szCs w:val="28"/>
        </w:rPr>
        <w:t xml:space="preserve"> законодавчих ініціатив окремих органів державного регулювання у сфері азартних ігор, зокрема щодо формування умов для пришвидшення детінізації азартних ігор, делегаці</w:t>
      </w:r>
      <w:r w:rsidR="009E2668">
        <w:rPr>
          <w:rFonts w:ascii="Times New Roman" w:hAnsi="Times New Roman" w:cs="Times New Roman"/>
          <w:sz w:val="28"/>
          <w:szCs w:val="28"/>
        </w:rPr>
        <w:t>я</w:t>
      </w:r>
      <w:r w:rsidRPr="003948D4">
        <w:rPr>
          <w:rFonts w:ascii="Times New Roman" w:hAnsi="Times New Roman" w:cs="Times New Roman"/>
          <w:sz w:val="28"/>
          <w:szCs w:val="28"/>
        </w:rPr>
        <w:t xml:space="preserve"> КРАІЛ у вересні 2023 року взя</w:t>
      </w:r>
      <w:r w:rsidR="00FD0C4E">
        <w:rPr>
          <w:rFonts w:ascii="Times New Roman" w:hAnsi="Times New Roman" w:cs="Times New Roman"/>
          <w:sz w:val="28"/>
          <w:szCs w:val="28"/>
        </w:rPr>
        <w:t>ла</w:t>
      </w:r>
      <w:r w:rsidRPr="003948D4">
        <w:rPr>
          <w:rFonts w:ascii="Times New Roman" w:hAnsi="Times New Roman" w:cs="Times New Roman"/>
          <w:sz w:val="28"/>
          <w:szCs w:val="28"/>
        </w:rPr>
        <w:t xml:space="preserve"> участь у щорічній конференції «</w:t>
      </w:r>
      <w:proofErr w:type="spellStart"/>
      <w:r w:rsidRPr="003948D4">
        <w:rPr>
          <w:rFonts w:ascii="Times New Roman" w:hAnsi="Times New Roman" w:cs="Times New Roman"/>
          <w:sz w:val="28"/>
          <w:szCs w:val="28"/>
        </w:rPr>
        <w:t>International</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Masters</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of</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Gaming</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Law’s</w:t>
      </w:r>
      <w:proofErr w:type="spellEnd"/>
      <w:r w:rsidRPr="003948D4">
        <w:rPr>
          <w:rFonts w:ascii="Times New Roman" w:hAnsi="Times New Roman" w:cs="Times New Roman"/>
          <w:sz w:val="28"/>
          <w:szCs w:val="28"/>
        </w:rPr>
        <w:t>» у м. Цюріх (Швейцарська Конфедерація), що об’єднала понад 300 провідних експертів, правознавців та представників органів державного регулювання у сфері азартних ігор з усього світу.</w:t>
      </w:r>
    </w:p>
    <w:p w14:paraId="440B36DE" w14:textId="1A1BE33A" w:rsidR="00626697" w:rsidRPr="003948D4" w:rsidRDefault="00626697" w:rsidP="00626697">
      <w:pPr>
        <w:snapToGrid w:val="0"/>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У межах конференції представники КРАІЛ провели зустріч </w:t>
      </w:r>
      <w:r w:rsidR="00FD0C4E">
        <w:rPr>
          <w:rFonts w:ascii="Times New Roman" w:hAnsi="Times New Roman" w:cs="Times New Roman"/>
          <w:sz w:val="28"/>
          <w:szCs w:val="28"/>
        </w:rPr>
        <w:t>і</w:t>
      </w:r>
      <w:r w:rsidRPr="003948D4">
        <w:rPr>
          <w:rFonts w:ascii="Times New Roman" w:hAnsi="Times New Roman" w:cs="Times New Roman"/>
          <w:sz w:val="28"/>
          <w:szCs w:val="28"/>
        </w:rPr>
        <w:t>з керівництвом Ради з контролю за азартними іграми штату Невада (Сполучені Штати Америки), яке висловило готовність щодо підготовки та майбутньої організації для КРАІЛ навчання за напрямками боротьби та протидії відмиванню коштів (AML) та технічного регулювання.</w:t>
      </w:r>
    </w:p>
    <w:p w14:paraId="7D44AF99" w14:textId="73F13CEA" w:rsidR="00626697" w:rsidRPr="003948D4" w:rsidRDefault="00626697" w:rsidP="00626697">
      <w:pPr>
        <w:snapToGrid w:val="0"/>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Окрім цього</w:t>
      </w:r>
      <w:r w:rsidR="00FD0C4E">
        <w:rPr>
          <w:rFonts w:ascii="Times New Roman" w:hAnsi="Times New Roman" w:cs="Times New Roman"/>
          <w:sz w:val="28"/>
          <w:szCs w:val="28"/>
        </w:rPr>
        <w:t>,</w:t>
      </w:r>
      <w:r w:rsidRPr="003948D4">
        <w:rPr>
          <w:rFonts w:ascii="Times New Roman" w:hAnsi="Times New Roman" w:cs="Times New Roman"/>
          <w:sz w:val="28"/>
          <w:szCs w:val="28"/>
        </w:rPr>
        <w:t xml:space="preserve"> представники КРАІЛ долучилис</w:t>
      </w:r>
      <w:r w:rsidR="00FD0C4E">
        <w:rPr>
          <w:rFonts w:ascii="Times New Roman" w:hAnsi="Times New Roman" w:cs="Times New Roman"/>
          <w:sz w:val="28"/>
          <w:szCs w:val="28"/>
        </w:rPr>
        <w:t>я</w:t>
      </w:r>
      <w:r w:rsidRPr="003948D4">
        <w:rPr>
          <w:rFonts w:ascii="Times New Roman" w:hAnsi="Times New Roman" w:cs="Times New Roman"/>
          <w:sz w:val="28"/>
          <w:szCs w:val="28"/>
        </w:rPr>
        <w:t xml:space="preserve"> до заходів з обміну досвідом у сфері азартних ігор та лотерей, організованих Службою контролю за азартними іграми Міністерства фінансів Литовської Республіки у м. Вільнюс </w:t>
      </w:r>
      <w:r w:rsidRPr="003948D4">
        <w:rPr>
          <w:rFonts w:ascii="Times New Roman" w:hAnsi="Times New Roman" w:cs="Times New Roman"/>
          <w:sz w:val="28"/>
          <w:szCs w:val="28"/>
        </w:rPr>
        <w:lastRenderedPageBreak/>
        <w:t>(Литовська Республіка), під час яких було представлено огляд українського законодавства у сфері організації азартних ігор, напрацювання КРАІЛ, а також проблемні питання, з якими стикається КРАІЛ у своїй роботі.</w:t>
      </w:r>
    </w:p>
    <w:p w14:paraId="4F116F53" w14:textId="73DE9B39" w:rsidR="00626697" w:rsidRPr="003948D4" w:rsidRDefault="00626697" w:rsidP="00626697">
      <w:pPr>
        <w:snapToGrid w:val="0"/>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Під час участі у вказаних заходах делегацією КРАІЛ проведено двосторонню зустріч </w:t>
      </w:r>
      <w:r w:rsidR="00FD0C4E">
        <w:rPr>
          <w:rFonts w:ascii="Times New Roman" w:hAnsi="Times New Roman" w:cs="Times New Roman"/>
          <w:sz w:val="28"/>
          <w:szCs w:val="28"/>
        </w:rPr>
        <w:t>і</w:t>
      </w:r>
      <w:r w:rsidRPr="003948D4">
        <w:rPr>
          <w:rFonts w:ascii="Times New Roman" w:hAnsi="Times New Roman" w:cs="Times New Roman"/>
          <w:sz w:val="28"/>
          <w:szCs w:val="28"/>
        </w:rPr>
        <w:t>з представниками Інспекції з контролю за лотереями та азартними іграми Латвійської Республіки, результатом якої стало узгодження низки питань щодо укладання Меморандуму про взаєморозуміння та співпрацю між КРАІЛ та латвійським регулятором, який було укладено 07.12.2023 за № 17.</w:t>
      </w:r>
    </w:p>
    <w:p w14:paraId="6AE8AEF9" w14:textId="77777777"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З метою підвищення інституційної спроможності КРАІЛ щодо зниження соціальних ризиків, пов’язаних з організацією та проведенням азартних ігор, 11.10.2023 організовано проведення експертом Служби контролю за азартними іграми Міністерства фінансів Литовської Республіки для співробітників КРАІЛ онлайн-лекції на тему профілактики ігрової залежності, критеріїв виявлення проблемних гравців на ранніх стадіях, а також заходів з підтримки проблемних гравців та членів їхніх сімей.</w:t>
      </w:r>
    </w:p>
    <w:p w14:paraId="7B8D6EE7" w14:textId="6AC74EBD"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 метою розширення співробітництва, обміну досвідом та інформаційної підтримки, необхідної для розвитку сфери азартних ігор та лотерейної сфери в Україні з урахуванням європейських та міжнародних стандартів та практик, делегація КРАІЛ взяла участь у щорічній конференції для регуляторів азартних ігор та лотерей </w:t>
      </w:r>
      <w:proofErr w:type="spellStart"/>
      <w:r w:rsidRPr="003948D4">
        <w:rPr>
          <w:rFonts w:ascii="Times New Roman" w:hAnsi="Times New Roman" w:cs="Times New Roman"/>
          <w:sz w:val="28"/>
          <w:szCs w:val="28"/>
        </w:rPr>
        <w:t>Gaming</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Regulators</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European</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Forum</w:t>
      </w:r>
      <w:proofErr w:type="spellEnd"/>
      <w:r w:rsidRPr="003948D4">
        <w:rPr>
          <w:rFonts w:ascii="Times New Roman" w:hAnsi="Times New Roman" w:cs="Times New Roman"/>
          <w:sz w:val="28"/>
          <w:szCs w:val="28"/>
        </w:rPr>
        <w:t xml:space="preserve"> – GREF 2023 у м. Берген (Норвегія) в період з 03.06</w:t>
      </w:r>
      <w:r w:rsidR="00EB146C">
        <w:rPr>
          <w:rFonts w:ascii="Times New Roman" w:hAnsi="Times New Roman" w:cs="Times New Roman"/>
          <w:sz w:val="28"/>
          <w:szCs w:val="28"/>
        </w:rPr>
        <w:t>.2023</w:t>
      </w:r>
      <w:r w:rsidRPr="003948D4">
        <w:rPr>
          <w:rFonts w:ascii="Times New Roman" w:hAnsi="Times New Roman" w:cs="Times New Roman"/>
          <w:sz w:val="28"/>
          <w:szCs w:val="28"/>
        </w:rPr>
        <w:t xml:space="preserve"> по 09.06.2023. </w:t>
      </w:r>
    </w:p>
    <w:p w14:paraId="7BE49C36" w14:textId="3CFEDB23"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За результатами участі </w:t>
      </w:r>
      <w:r w:rsidR="00EB146C">
        <w:rPr>
          <w:rFonts w:ascii="Times New Roman" w:hAnsi="Times New Roman" w:cs="Times New Roman"/>
          <w:sz w:val="28"/>
          <w:szCs w:val="28"/>
        </w:rPr>
        <w:t>в</w:t>
      </w:r>
      <w:r w:rsidRPr="003948D4">
        <w:rPr>
          <w:rFonts w:ascii="Times New Roman" w:hAnsi="Times New Roman" w:cs="Times New Roman"/>
          <w:sz w:val="28"/>
          <w:szCs w:val="28"/>
        </w:rPr>
        <w:t xml:space="preserve"> конференції представники регуляторів європейських країн вислов</w:t>
      </w:r>
      <w:r w:rsidR="00EB146C">
        <w:rPr>
          <w:rFonts w:ascii="Times New Roman" w:hAnsi="Times New Roman" w:cs="Times New Roman"/>
          <w:sz w:val="28"/>
          <w:szCs w:val="28"/>
        </w:rPr>
        <w:t>или</w:t>
      </w:r>
      <w:r w:rsidRPr="003948D4">
        <w:rPr>
          <w:rFonts w:ascii="Times New Roman" w:hAnsi="Times New Roman" w:cs="Times New Roman"/>
          <w:sz w:val="28"/>
          <w:szCs w:val="28"/>
        </w:rPr>
        <w:t xml:space="preserve"> зацікавленість у наданні експертної та методологічної підтримки на різних етапах впровадження Державної системи онлайн-моніторингу.</w:t>
      </w:r>
    </w:p>
    <w:p w14:paraId="0C49AD0B" w14:textId="792572A3" w:rsidR="00626697" w:rsidRPr="003948D4" w:rsidRDefault="00EB146C" w:rsidP="006266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626697" w:rsidRPr="003948D4">
        <w:rPr>
          <w:rFonts w:ascii="Times New Roman" w:hAnsi="Times New Roman" w:cs="Times New Roman"/>
          <w:sz w:val="28"/>
          <w:szCs w:val="28"/>
        </w:rPr>
        <w:t xml:space="preserve"> рамках робочої групи </w:t>
      </w:r>
      <w:proofErr w:type="spellStart"/>
      <w:r w:rsidR="00626697" w:rsidRPr="003948D4">
        <w:rPr>
          <w:rFonts w:ascii="Times New Roman" w:hAnsi="Times New Roman" w:cs="Times New Roman"/>
          <w:sz w:val="28"/>
          <w:szCs w:val="28"/>
        </w:rPr>
        <w:t>InfoStat</w:t>
      </w:r>
      <w:proofErr w:type="spellEnd"/>
      <w:r w:rsidR="00626697" w:rsidRPr="003948D4">
        <w:rPr>
          <w:rFonts w:ascii="Times New Roman" w:hAnsi="Times New Roman" w:cs="Times New Roman"/>
          <w:sz w:val="28"/>
          <w:szCs w:val="28"/>
        </w:rPr>
        <w:t xml:space="preserve"> обговорено можливості подальшої співпраці в рамках членства у GREF у межах аналітичного забезпечення роботи КРАІЛ, а саме обміну інформацією з основних (актуальних) напрямів здійснення досліджень ринку азартних ігор, методології таких досліджень, зокрема захисту прав гравців та реалізації принципів відповідальної гри.</w:t>
      </w:r>
    </w:p>
    <w:p w14:paraId="0180485B" w14:textId="1D0B54D9"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Додатково, з  метою посилення співпраці та обміну інформацією з органами державного регулювання ЄС, що має на меті наближення законодавства України до актуального права ЄС, делегація КРАІЛ у період з 24.06.2023 по 02.07.2023 на запрошення Служби контролю </w:t>
      </w:r>
      <w:r w:rsidR="00106AA1">
        <w:rPr>
          <w:rFonts w:ascii="Times New Roman" w:hAnsi="Times New Roman" w:cs="Times New Roman"/>
          <w:sz w:val="28"/>
          <w:szCs w:val="28"/>
        </w:rPr>
        <w:t>за</w:t>
      </w:r>
      <w:r w:rsidRPr="003948D4">
        <w:rPr>
          <w:rFonts w:ascii="Times New Roman" w:hAnsi="Times New Roman" w:cs="Times New Roman"/>
          <w:sz w:val="28"/>
          <w:szCs w:val="28"/>
        </w:rPr>
        <w:t xml:space="preserve"> азартними іграми Королівства Нідерланди (</w:t>
      </w:r>
      <w:proofErr w:type="spellStart"/>
      <w:r w:rsidRPr="003948D4">
        <w:rPr>
          <w:rFonts w:ascii="Times New Roman" w:hAnsi="Times New Roman" w:cs="Times New Roman"/>
          <w:sz w:val="28"/>
          <w:szCs w:val="28"/>
        </w:rPr>
        <w:t>The</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Kansspelautoriteit</w:t>
      </w:r>
      <w:proofErr w:type="spellEnd"/>
      <w:r w:rsidRPr="003948D4">
        <w:rPr>
          <w:rFonts w:ascii="Times New Roman" w:hAnsi="Times New Roman" w:cs="Times New Roman"/>
          <w:sz w:val="28"/>
          <w:szCs w:val="28"/>
        </w:rPr>
        <w:t xml:space="preserve">), яка є постійним членом GREF, взяла участь у низці двосторонніх зустрічей </w:t>
      </w:r>
      <w:r w:rsidR="00106AA1">
        <w:rPr>
          <w:rFonts w:ascii="Times New Roman" w:hAnsi="Times New Roman" w:cs="Times New Roman"/>
          <w:sz w:val="28"/>
          <w:szCs w:val="28"/>
        </w:rPr>
        <w:t>і</w:t>
      </w:r>
      <w:r w:rsidRPr="003948D4">
        <w:rPr>
          <w:rFonts w:ascii="Times New Roman" w:hAnsi="Times New Roman" w:cs="Times New Roman"/>
          <w:sz w:val="28"/>
          <w:szCs w:val="28"/>
        </w:rPr>
        <w:t>з представниками нідерландського регулятора та здійснила робочий візит до європейського підрозділу міжнародної організації «</w:t>
      </w:r>
      <w:proofErr w:type="spellStart"/>
      <w:r w:rsidRPr="003948D4">
        <w:rPr>
          <w:rFonts w:ascii="Times New Roman" w:hAnsi="Times New Roman" w:cs="Times New Roman"/>
          <w:sz w:val="28"/>
          <w:szCs w:val="28"/>
        </w:rPr>
        <w:t>Gaming</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Labs</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International</w:t>
      </w:r>
      <w:proofErr w:type="spellEnd"/>
      <w:r w:rsidRPr="003948D4">
        <w:rPr>
          <w:rFonts w:ascii="Times New Roman" w:hAnsi="Times New Roman" w:cs="Times New Roman"/>
          <w:sz w:val="28"/>
          <w:szCs w:val="28"/>
        </w:rPr>
        <w:t>».</w:t>
      </w:r>
    </w:p>
    <w:p w14:paraId="76574AF3" w14:textId="7AA67FC1"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Також КРАІЛ було забезпечено взаємодію з європейськими регуляторами азартних ігор</w:t>
      </w:r>
      <w:r w:rsidR="00106AA1">
        <w:rPr>
          <w:rFonts w:ascii="Times New Roman" w:hAnsi="Times New Roman" w:cs="Times New Roman"/>
          <w:sz w:val="28"/>
          <w:szCs w:val="28"/>
        </w:rPr>
        <w:t xml:space="preserve"> – </w:t>
      </w:r>
      <w:r w:rsidRPr="003948D4">
        <w:rPr>
          <w:rFonts w:ascii="Times New Roman" w:hAnsi="Times New Roman" w:cs="Times New Roman"/>
          <w:sz w:val="28"/>
          <w:szCs w:val="28"/>
        </w:rPr>
        <w:t xml:space="preserve">членами GREF на її онлайн-платформі </w:t>
      </w:r>
      <w:proofErr w:type="spellStart"/>
      <w:r w:rsidRPr="003948D4">
        <w:rPr>
          <w:rFonts w:ascii="Times New Roman" w:hAnsi="Times New Roman" w:cs="Times New Roman"/>
          <w:sz w:val="28"/>
          <w:szCs w:val="28"/>
        </w:rPr>
        <w:t>Basecamp</w:t>
      </w:r>
      <w:proofErr w:type="spellEnd"/>
      <w:r w:rsidRPr="003948D4">
        <w:rPr>
          <w:rFonts w:ascii="Times New Roman" w:hAnsi="Times New Roman" w:cs="Times New Roman"/>
          <w:sz w:val="28"/>
          <w:szCs w:val="28"/>
        </w:rPr>
        <w:t xml:space="preserve">. Опрацьовано </w:t>
      </w:r>
      <w:r w:rsidR="00464B4E">
        <w:rPr>
          <w:rFonts w:ascii="Times New Roman" w:hAnsi="Times New Roman" w:cs="Times New Roman"/>
          <w:sz w:val="28"/>
          <w:szCs w:val="28"/>
        </w:rPr>
        <w:t>–</w:t>
      </w:r>
      <w:proofErr w:type="spellStart"/>
      <w:r w:rsidRPr="003948D4">
        <w:rPr>
          <w:rFonts w:ascii="Times New Roman" w:hAnsi="Times New Roman" w:cs="Times New Roman"/>
          <w:sz w:val="28"/>
          <w:szCs w:val="28"/>
        </w:rPr>
        <w:t>здіснено</w:t>
      </w:r>
      <w:proofErr w:type="spellEnd"/>
      <w:r w:rsidRPr="003948D4">
        <w:rPr>
          <w:rFonts w:ascii="Times New Roman" w:hAnsi="Times New Roman" w:cs="Times New Roman"/>
          <w:sz w:val="28"/>
          <w:szCs w:val="28"/>
        </w:rPr>
        <w:t xml:space="preserve"> моніторинг, ознайомлення, вивчення та розміщення інформації за </w:t>
      </w:r>
      <w:r w:rsidR="00464B4E">
        <w:rPr>
          <w:rFonts w:ascii="Times New Roman" w:hAnsi="Times New Roman" w:cs="Times New Roman"/>
          <w:sz w:val="28"/>
          <w:szCs w:val="28"/>
        </w:rPr>
        <w:t>так</w:t>
      </w:r>
      <w:r w:rsidRPr="003948D4">
        <w:rPr>
          <w:rFonts w:ascii="Times New Roman" w:hAnsi="Times New Roman" w:cs="Times New Roman"/>
          <w:sz w:val="28"/>
          <w:szCs w:val="28"/>
        </w:rPr>
        <w:t>ими напрямками (</w:t>
      </w:r>
      <w:proofErr w:type="spellStart"/>
      <w:r w:rsidRPr="003948D4">
        <w:rPr>
          <w:rFonts w:ascii="Times New Roman" w:hAnsi="Times New Roman" w:cs="Times New Roman"/>
          <w:sz w:val="28"/>
          <w:szCs w:val="28"/>
        </w:rPr>
        <w:t>Working</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Group</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Enforcement</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eGambling</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Information</w:t>
      </w:r>
      <w:proofErr w:type="spellEnd"/>
      <w:r w:rsidRPr="003948D4">
        <w:rPr>
          <w:rFonts w:ascii="Times New Roman" w:hAnsi="Times New Roman" w:cs="Times New Roman"/>
          <w:sz w:val="28"/>
          <w:szCs w:val="28"/>
        </w:rPr>
        <w:t xml:space="preserve"> </w:t>
      </w:r>
      <w:r w:rsidRPr="003948D4">
        <w:rPr>
          <w:rFonts w:ascii="Times New Roman" w:hAnsi="Times New Roman" w:cs="Times New Roman"/>
          <w:sz w:val="28"/>
          <w:szCs w:val="28"/>
        </w:rPr>
        <w:lastRenderedPageBreak/>
        <w:t xml:space="preserve">Exchange, </w:t>
      </w:r>
      <w:proofErr w:type="spellStart"/>
      <w:r w:rsidRPr="003948D4">
        <w:rPr>
          <w:rFonts w:ascii="Times New Roman" w:hAnsi="Times New Roman" w:cs="Times New Roman"/>
          <w:sz w:val="28"/>
          <w:szCs w:val="28"/>
        </w:rPr>
        <w:t>InfoStat</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Responsible</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Gambling</w:t>
      </w:r>
      <w:proofErr w:type="spellEnd"/>
      <w:r w:rsidRPr="003948D4">
        <w:rPr>
          <w:rFonts w:ascii="Times New Roman" w:hAnsi="Times New Roman" w:cs="Times New Roman"/>
          <w:sz w:val="28"/>
          <w:szCs w:val="28"/>
        </w:rPr>
        <w:t xml:space="preserve">. </w:t>
      </w:r>
      <w:r w:rsidR="00464B4E">
        <w:rPr>
          <w:rFonts w:ascii="Times New Roman" w:hAnsi="Times New Roman" w:cs="Times New Roman"/>
          <w:sz w:val="28"/>
          <w:szCs w:val="28"/>
        </w:rPr>
        <w:t>Т</w:t>
      </w:r>
      <w:r w:rsidR="00D1347F">
        <w:rPr>
          <w:rFonts w:ascii="Times New Roman" w:hAnsi="Times New Roman" w:cs="Times New Roman"/>
          <w:sz w:val="28"/>
          <w:szCs w:val="28"/>
        </w:rPr>
        <w:t>акож взя</w:t>
      </w:r>
      <w:r w:rsidR="00A74672">
        <w:rPr>
          <w:rFonts w:ascii="Times New Roman" w:hAnsi="Times New Roman" w:cs="Times New Roman"/>
          <w:sz w:val="28"/>
          <w:szCs w:val="28"/>
        </w:rPr>
        <w:t>ли</w:t>
      </w:r>
      <w:r w:rsidRPr="003948D4">
        <w:rPr>
          <w:rFonts w:ascii="Times New Roman" w:hAnsi="Times New Roman" w:cs="Times New Roman"/>
          <w:sz w:val="28"/>
          <w:szCs w:val="28"/>
        </w:rPr>
        <w:t xml:space="preserve"> участь представник</w:t>
      </w:r>
      <w:r w:rsidR="00D1347F">
        <w:rPr>
          <w:rFonts w:ascii="Times New Roman" w:hAnsi="Times New Roman" w:cs="Times New Roman"/>
          <w:sz w:val="28"/>
          <w:szCs w:val="28"/>
        </w:rPr>
        <w:t>и</w:t>
      </w:r>
      <w:r w:rsidRPr="003948D4">
        <w:rPr>
          <w:rFonts w:ascii="Times New Roman" w:hAnsi="Times New Roman" w:cs="Times New Roman"/>
          <w:sz w:val="28"/>
          <w:szCs w:val="28"/>
        </w:rPr>
        <w:t xml:space="preserve"> КРАІЛ у </w:t>
      </w:r>
      <w:proofErr w:type="spellStart"/>
      <w:r w:rsidRPr="003948D4">
        <w:rPr>
          <w:rFonts w:ascii="Times New Roman" w:hAnsi="Times New Roman" w:cs="Times New Roman"/>
          <w:sz w:val="28"/>
          <w:szCs w:val="28"/>
        </w:rPr>
        <w:t>онлайнзасіданнях</w:t>
      </w:r>
      <w:proofErr w:type="spellEnd"/>
      <w:r w:rsidRPr="003948D4">
        <w:rPr>
          <w:rFonts w:ascii="Times New Roman" w:hAnsi="Times New Roman" w:cs="Times New Roman"/>
          <w:sz w:val="28"/>
          <w:szCs w:val="28"/>
        </w:rPr>
        <w:t xml:space="preserve"> робочих груп</w:t>
      </w:r>
      <w:r w:rsidR="00D1347F" w:rsidRPr="00D1347F">
        <w:rPr>
          <w:rFonts w:ascii="Times New Roman" w:hAnsi="Times New Roman" w:cs="Times New Roman"/>
          <w:sz w:val="28"/>
          <w:szCs w:val="28"/>
        </w:rPr>
        <w:t xml:space="preserve"> </w:t>
      </w:r>
      <w:r w:rsidR="00D1347F" w:rsidRPr="003948D4">
        <w:rPr>
          <w:rFonts w:ascii="Times New Roman" w:hAnsi="Times New Roman" w:cs="Times New Roman"/>
          <w:sz w:val="28"/>
          <w:szCs w:val="28"/>
        </w:rPr>
        <w:t>GREF</w:t>
      </w:r>
      <w:r w:rsidRPr="003948D4">
        <w:rPr>
          <w:rFonts w:ascii="Times New Roman" w:hAnsi="Times New Roman" w:cs="Times New Roman"/>
          <w:sz w:val="28"/>
          <w:szCs w:val="28"/>
        </w:rPr>
        <w:t>:</w:t>
      </w:r>
    </w:p>
    <w:p w14:paraId="0DE346AD" w14:textId="5BA72995" w:rsidR="00626697" w:rsidRPr="003948D4" w:rsidRDefault="00626697" w:rsidP="00626697">
      <w:pPr>
        <w:autoSpaceDE w:val="0"/>
        <w:autoSpaceDN w:val="0"/>
        <w:adjustRightInd w:val="0"/>
        <w:spacing w:after="0" w:line="240" w:lineRule="auto"/>
        <w:ind w:firstLine="308"/>
        <w:jc w:val="both"/>
        <w:rPr>
          <w:rFonts w:ascii="Times New Roman" w:hAnsi="Times New Roman" w:cs="Times New Roman"/>
          <w:sz w:val="28"/>
          <w:szCs w:val="28"/>
        </w:rPr>
      </w:pPr>
      <w:r w:rsidRPr="003948D4">
        <w:rPr>
          <w:rFonts w:ascii="Times New Roman" w:hAnsi="Times New Roman" w:cs="Times New Roman"/>
          <w:sz w:val="28"/>
          <w:szCs w:val="28"/>
        </w:rPr>
        <w:t xml:space="preserve"> - з правозастосування (</w:t>
      </w:r>
      <w:proofErr w:type="spellStart"/>
      <w:r w:rsidRPr="003948D4">
        <w:rPr>
          <w:rFonts w:ascii="Times New Roman" w:hAnsi="Times New Roman" w:cs="Times New Roman"/>
          <w:sz w:val="28"/>
          <w:szCs w:val="28"/>
        </w:rPr>
        <w:t>Enforcement</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Working</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Group</w:t>
      </w:r>
      <w:proofErr w:type="spellEnd"/>
      <w:r w:rsidRPr="003948D4">
        <w:rPr>
          <w:rFonts w:ascii="Times New Roman" w:hAnsi="Times New Roman" w:cs="Times New Roman"/>
          <w:sz w:val="28"/>
          <w:szCs w:val="28"/>
        </w:rPr>
        <w:t>, які відбулися 23.02.2023, 24.04.2023, 05.06.2023, 05.12.2023)</w:t>
      </w:r>
      <w:r w:rsidR="00A74672">
        <w:rPr>
          <w:rFonts w:ascii="Times New Roman" w:hAnsi="Times New Roman" w:cs="Times New Roman"/>
          <w:sz w:val="28"/>
          <w:szCs w:val="28"/>
        </w:rPr>
        <w:t>, що</w:t>
      </w:r>
      <w:r w:rsidRPr="003948D4">
        <w:rPr>
          <w:rFonts w:ascii="Times New Roman" w:hAnsi="Times New Roman" w:cs="Times New Roman"/>
          <w:sz w:val="28"/>
          <w:szCs w:val="28"/>
        </w:rPr>
        <w:t xml:space="preserve"> були присвячені обговоренню останніх розробок та напрацювань з питань державного регулювання господарської діяльності у сфері організації та проведення азартних ігор;</w:t>
      </w:r>
    </w:p>
    <w:p w14:paraId="631B166A" w14:textId="21A239D1" w:rsidR="00626697" w:rsidRPr="003948D4" w:rsidRDefault="00626697" w:rsidP="00626697">
      <w:pPr>
        <w:autoSpaceDE w:val="0"/>
        <w:autoSpaceDN w:val="0"/>
        <w:adjustRightInd w:val="0"/>
        <w:spacing w:after="0" w:line="240" w:lineRule="auto"/>
        <w:ind w:firstLine="308"/>
        <w:jc w:val="both"/>
        <w:rPr>
          <w:rFonts w:ascii="Times New Roman" w:hAnsi="Times New Roman" w:cs="Times New Roman"/>
          <w:sz w:val="28"/>
          <w:szCs w:val="28"/>
        </w:rPr>
      </w:pPr>
      <w:r w:rsidRPr="003948D4">
        <w:rPr>
          <w:rFonts w:ascii="Times New Roman" w:hAnsi="Times New Roman" w:cs="Times New Roman"/>
          <w:sz w:val="28"/>
          <w:szCs w:val="28"/>
        </w:rPr>
        <w:t xml:space="preserve"> - з питань відповідального </w:t>
      </w:r>
      <w:proofErr w:type="spellStart"/>
      <w:r w:rsidRPr="003948D4">
        <w:rPr>
          <w:rFonts w:ascii="Times New Roman" w:hAnsi="Times New Roman" w:cs="Times New Roman"/>
          <w:sz w:val="28"/>
          <w:szCs w:val="28"/>
        </w:rPr>
        <w:t>гемблінгу</w:t>
      </w:r>
      <w:proofErr w:type="spellEnd"/>
      <w:r w:rsidRPr="003948D4">
        <w:rPr>
          <w:rFonts w:ascii="Times New Roman" w:hAnsi="Times New Roman" w:cs="Times New Roman"/>
          <w:sz w:val="28"/>
          <w:szCs w:val="28"/>
        </w:rPr>
        <w:t xml:space="preserve">, яке відбулося 06.12.2023 та стосувалося обговорення проблем, пов’язаних </w:t>
      </w:r>
      <w:r w:rsidR="00A74672">
        <w:rPr>
          <w:rFonts w:ascii="Times New Roman" w:hAnsi="Times New Roman" w:cs="Times New Roman"/>
          <w:sz w:val="28"/>
          <w:szCs w:val="28"/>
        </w:rPr>
        <w:t>і</w:t>
      </w:r>
      <w:r w:rsidRPr="003948D4">
        <w:rPr>
          <w:rFonts w:ascii="Times New Roman" w:hAnsi="Times New Roman" w:cs="Times New Roman"/>
          <w:sz w:val="28"/>
          <w:szCs w:val="28"/>
        </w:rPr>
        <w:t xml:space="preserve">з </w:t>
      </w:r>
      <w:r w:rsidR="00A74672">
        <w:rPr>
          <w:rFonts w:ascii="Times New Roman" w:hAnsi="Times New Roman" w:cs="Times New Roman"/>
          <w:sz w:val="28"/>
          <w:szCs w:val="28"/>
        </w:rPr>
        <w:t>запобіга</w:t>
      </w:r>
      <w:r w:rsidRPr="003948D4">
        <w:rPr>
          <w:rFonts w:ascii="Times New Roman" w:hAnsi="Times New Roman" w:cs="Times New Roman"/>
          <w:sz w:val="28"/>
          <w:szCs w:val="28"/>
        </w:rPr>
        <w:t>нням та мінімізацією негативних наслідків участі фізичної особи в азартній грі, а також останніх напрацювань європейських регуляторів з широкого кола питань, що стосуються відповідальної гри.</w:t>
      </w:r>
    </w:p>
    <w:p w14:paraId="2137C9DC" w14:textId="1B726704" w:rsidR="00626697" w:rsidRPr="003948D4" w:rsidRDefault="00626697" w:rsidP="00626697">
      <w:pPr>
        <w:autoSpaceDE w:val="0"/>
        <w:autoSpaceDN w:val="0"/>
        <w:adjustRightIn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Також забезпечено залучення співробітників КРАІЛ до серії просвітницьких </w:t>
      </w:r>
      <w:proofErr w:type="spellStart"/>
      <w:r w:rsidRPr="003948D4">
        <w:rPr>
          <w:rFonts w:ascii="Times New Roman" w:hAnsi="Times New Roman" w:cs="Times New Roman"/>
          <w:sz w:val="28"/>
          <w:szCs w:val="28"/>
        </w:rPr>
        <w:t>вебінарів</w:t>
      </w:r>
      <w:proofErr w:type="spellEnd"/>
      <w:r w:rsidRPr="003948D4">
        <w:rPr>
          <w:rFonts w:ascii="Times New Roman" w:hAnsi="Times New Roman" w:cs="Times New Roman"/>
          <w:sz w:val="28"/>
          <w:szCs w:val="28"/>
        </w:rPr>
        <w:t>, зокрема в рамках Європейського тижня безпечних азартних ігор (</w:t>
      </w:r>
      <w:proofErr w:type="spellStart"/>
      <w:r w:rsidRPr="003948D4">
        <w:rPr>
          <w:rFonts w:ascii="Times New Roman" w:hAnsi="Times New Roman" w:cs="Times New Roman"/>
          <w:sz w:val="28"/>
          <w:szCs w:val="28"/>
        </w:rPr>
        <w:t>European</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Safer</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Gambling</w:t>
      </w:r>
      <w:proofErr w:type="spellEnd"/>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Week</w:t>
      </w:r>
      <w:proofErr w:type="spellEnd"/>
      <w:r w:rsidRPr="003948D4">
        <w:rPr>
          <w:rFonts w:ascii="Times New Roman" w:hAnsi="Times New Roman" w:cs="Times New Roman"/>
          <w:sz w:val="28"/>
          <w:szCs w:val="28"/>
        </w:rPr>
        <w:t>– ESGW 2023), що тривав з 13 до 17 листопада 2023 року.</w:t>
      </w:r>
    </w:p>
    <w:p w14:paraId="7447BF3B" w14:textId="3E50F233" w:rsidR="00626697" w:rsidRPr="003948D4" w:rsidRDefault="00626697" w:rsidP="00626697">
      <w:pPr>
        <w:autoSpaceDE w:val="0"/>
        <w:autoSpaceDN w:val="0"/>
        <w:adjustRightIn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Окрім цього, протягом звітного періоду забезпечувався переклад та розміщення запитів на отримання інформації, що надходили від самостійних структурних підрозділів КРАІЛ, зокрема для цілей обміну досвідом із представниками європейських регуляторів у сфері азартних ігор та лотерейній сфері – членами GREF з низки актуальних питань у сфері азартних ігор: законодавчого регулювання розповсюдження реклами у мережі Інтернет, месенджерах та на соціальних платформах; аспектів державного регулювання лотерейної сфери; законодавчого врегулювання та особливостей проведення розіграшів </w:t>
      </w:r>
      <w:r w:rsidR="0087569D">
        <w:rPr>
          <w:rFonts w:ascii="Times New Roman" w:hAnsi="Times New Roman" w:cs="Times New Roman"/>
          <w:sz w:val="28"/>
          <w:szCs w:val="28"/>
        </w:rPr>
        <w:t>у</w:t>
      </w:r>
      <w:r w:rsidRPr="003948D4">
        <w:rPr>
          <w:rFonts w:ascii="Times New Roman" w:hAnsi="Times New Roman" w:cs="Times New Roman"/>
          <w:sz w:val="28"/>
          <w:szCs w:val="28"/>
        </w:rPr>
        <w:t xml:space="preserve"> інших країнах, які за своїми ознаками близькі до азартних ігор та/або лотерей; показників, які використовуються іноземними регуляторами під час визначення ступен</w:t>
      </w:r>
      <w:r w:rsidR="0087569D">
        <w:rPr>
          <w:rFonts w:ascii="Times New Roman" w:hAnsi="Times New Roman" w:cs="Times New Roman"/>
          <w:sz w:val="28"/>
          <w:szCs w:val="28"/>
        </w:rPr>
        <w:t>я</w:t>
      </w:r>
      <w:r w:rsidRPr="003948D4">
        <w:rPr>
          <w:rFonts w:ascii="Times New Roman" w:hAnsi="Times New Roman" w:cs="Times New Roman"/>
          <w:sz w:val="28"/>
          <w:szCs w:val="28"/>
        </w:rPr>
        <w:t xml:space="preserve"> ризиковості операцій </w:t>
      </w:r>
      <w:r w:rsidR="0087569D">
        <w:rPr>
          <w:rFonts w:ascii="Times New Roman" w:hAnsi="Times New Roman" w:cs="Times New Roman"/>
          <w:sz w:val="28"/>
          <w:szCs w:val="28"/>
        </w:rPr>
        <w:t>і</w:t>
      </w:r>
      <w:r w:rsidRPr="003948D4">
        <w:rPr>
          <w:rFonts w:ascii="Times New Roman" w:hAnsi="Times New Roman" w:cs="Times New Roman"/>
          <w:sz w:val="28"/>
          <w:szCs w:val="28"/>
        </w:rPr>
        <w:t>з використанням інструментів онлайн-моніторингу проведення азартних ігор тощо.</w:t>
      </w:r>
    </w:p>
    <w:p w14:paraId="2733A14E" w14:textId="77777777" w:rsidR="0035418D" w:rsidRDefault="00626697" w:rsidP="00626697">
      <w:pPr>
        <w:autoSpaceDE w:val="0"/>
        <w:autoSpaceDN w:val="0"/>
        <w:adjustRightIn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Відповідно до вимог Порядку підготовки, схвалення та виконання плану залучення зовнішньої допомоги Європейської Комісії у рамках TAIEX, затвердженого постановою Кабінету Міністрів України від 09 вересня 2020 року № 813, та з метою вивчення досвіду держав </w:t>
      </w:r>
      <w:r w:rsidR="00741826">
        <w:rPr>
          <w:rFonts w:ascii="Times New Roman" w:hAnsi="Times New Roman" w:cs="Times New Roman"/>
          <w:sz w:val="28"/>
          <w:szCs w:val="28"/>
        </w:rPr>
        <w:t>–</w:t>
      </w:r>
      <w:r w:rsidRPr="003948D4">
        <w:rPr>
          <w:rFonts w:ascii="Times New Roman" w:hAnsi="Times New Roman" w:cs="Times New Roman"/>
          <w:sz w:val="28"/>
          <w:szCs w:val="28"/>
        </w:rPr>
        <w:t xml:space="preserve"> членів ЄС щодо регулювання питань розміщення та розповсюдження реклами у сфері організації та проведення азартних ігор та лотерей, а також заходів контролю за дотриманням законодавства про рекламу, КРАІЛ забезпечено підготовку </w:t>
      </w:r>
      <w:proofErr w:type="spellStart"/>
      <w:r w:rsidRPr="003948D4">
        <w:rPr>
          <w:rFonts w:ascii="Times New Roman" w:hAnsi="Times New Roman" w:cs="Times New Roman"/>
          <w:sz w:val="28"/>
          <w:szCs w:val="28"/>
        </w:rPr>
        <w:t>проєктної</w:t>
      </w:r>
      <w:proofErr w:type="spellEnd"/>
      <w:r w:rsidRPr="003948D4">
        <w:rPr>
          <w:rFonts w:ascii="Times New Roman" w:hAnsi="Times New Roman" w:cs="Times New Roman"/>
          <w:sz w:val="28"/>
          <w:szCs w:val="28"/>
        </w:rPr>
        <w:t xml:space="preserve"> пропозиції до Плану залучення на тему «Вивчення міжнародного досвіду правового регулювання реклами у сфері організації та проведення азартних ігор і у лотерейній сфері та контролю за дотриманням вимог законодавства про рекламу в цих сферах». </w:t>
      </w:r>
    </w:p>
    <w:p w14:paraId="73E9414F" w14:textId="436C277C" w:rsidR="00626697" w:rsidRPr="003948D4" w:rsidRDefault="00626697" w:rsidP="00626697">
      <w:pPr>
        <w:autoSpaceDE w:val="0"/>
        <w:autoSpaceDN w:val="0"/>
        <w:adjustRightIn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Зазначену </w:t>
      </w:r>
      <w:proofErr w:type="spellStart"/>
      <w:r w:rsidRPr="003948D4">
        <w:rPr>
          <w:rFonts w:ascii="Times New Roman" w:hAnsi="Times New Roman" w:cs="Times New Roman"/>
          <w:sz w:val="28"/>
          <w:szCs w:val="28"/>
        </w:rPr>
        <w:t>проєктну</w:t>
      </w:r>
      <w:proofErr w:type="spellEnd"/>
      <w:r w:rsidRPr="003948D4">
        <w:rPr>
          <w:rFonts w:ascii="Times New Roman" w:hAnsi="Times New Roman" w:cs="Times New Roman"/>
          <w:sz w:val="28"/>
          <w:szCs w:val="28"/>
        </w:rPr>
        <w:t xml:space="preserve"> пропозицію схвалено робочою групою для забезпечення управління процесом підготовки та організації заходів ТАІЕХ, утвореною відповідно до наказу Голови КРАІЛ від 23 листопада 2022 року №</w:t>
      </w:r>
      <w:r w:rsidR="00741826">
        <w:rPr>
          <w:rFonts w:ascii="Times New Roman" w:hAnsi="Times New Roman" w:cs="Times New Roman"/>
          <w:sz w:val="28"/>
          <w:szCs w:val="28"/>
        </w:rPr>
        <w:t> </w:t>
      </w:r>
      <w:r w:rsidRPr="003948D4">
        <w:rPr>
          <w:rFonts w:ascii="Times New Roman" w:hAnsi="Times New Roman" w:cs="Times New Roman"/>
          <w:sz w:val="28"/>
          <w:szCs w:val="28"/>
        </w:rPr>
        <w:t>113-ОД, під час засідання, яке відбулося 27 жовтня 2023 року.</w:t>
      </w:r>
    </w:p>
    <w:p w14:paraId="567B65D0" w14:textId="77777777"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lastRenderedPageBreak/>
        <w:t xml:space="preserve">06.12.2023 представники КРАІЛ взяли участь у Форумі «Рухаючись до ЄС: порядок денний для України», організованому Національним агентством України з питань державної служби з метою інформування про залучення технічної допомоги ЄС у рамках використання інструментів інституціональної розбудови Європейського Союзу </w:t>
      </w:r>
      <w:proofErr w:type="spellStart"/>
      <w:r w:rsidRPr="003948D4">
        <w:rPr>
          <w:rFonts w:ascii="Times New Roman" w:hAnsi="Times New Roman" w:cs="Times New Roman"/>
          <w:sz w:val="28"/>
          <w:szCs w:val="28"/>
        </w:rPr>
        <w:t>Twinning</w:t>
      </w:r>
      <w:proofErr w:type="spellEnd"/>
      <w:r w:rsidRPr="003948D4">
        <w:rPr>
          <w:rFonts w:ascii="Times New Roman" w:hAnsi="Times New Roman" w:cs="Times New Roman"/>
          <w:sz w:val="28"/>
          <w:szCs w:val="28"/>
        </w:rPr>
        <w:t xml:space="preserve"> та TAIEX в Україні.</w:t>
      </w:r>
    </w:p>
    <w:p w14:paraId="1A8CEA48" w14:textId="77777777" w:rsidR="0035418D" w:rsidRDefault="0035418D" w:rsidP="00626697">
      <w:pPr>
        <w:spacing w:after="0" w:line="240" w:lineRule="auto"/>
        <w:ind w:firstLine="567"/>
        <w:jc w:val="both"/>
        <w:rPr>
          <w:rFonts w:ascii="Times New Roman" w:hAnsi="Times New Roman" w:cs="Times New Roman"/>
          <w:sz w:val="28"/>
          <w:szCs w:val="28"/>
        </w:rPr>
      </w:pPr>
    </w:p>
    <w:p w14:paraId="56FDCEFA" w14:textId="4956F432" w:rsidR="00626697" w:rsidRPr="003948D4" w:rsidRDefault="00626697" w:rsidP="00626697">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 метою </w:t>
      </w:r>
      <w:r w:rsidR="0087569D">
        <w:rPr>
          <w:rFonts w:ascii="Times New Roman" w:hAnsi="Times New Roman" w:cs="Times New Roman"/>
          <w:sz w:val="28"/>
          <w:szCs w:val="28"/>
        </w:rPr>
        <w:t>в</w:t>
      </w:r>
      <w:r w:rsidRPr="003948D4">
        <w:rPr>
          <w:rFonts w:ascii="Times New Roman" w:hAnsi="Times New Roman" w:cs="Times New Roman"/>
          <w:sz w:val="28"/>
          <w:szCs w:val="28"/>
        </w:rPr>
        <w:t xml:space="preserve">досконалення національного законодавства з питань технічного регулювання у сфері організації та проведення азартних ігор та лотерейної діяльності з урахуванням кращих практик країн </w:t>
      </w:r>
      <w:r w:rsidR="00F0210D">
        <w:rPr>
          <w:rFonts w:ascii="Times New Roman" w:hAnsi="Times New Roman" w:cs="Times New Roman"/>
          <w:sz w:val="28"/>
          <w:szCs w:val="28"/>
        </w:rPr>
        <w:t>–</w:t>
      </w:r>
      <w:r w:rsidRPr="003948D4">
        <w:rPr>
          <w:rFonts w:ascii="Times New Roman" w:hAnsi="Times New Roman" w:cs="Times New Roman"/>
          <w:sz w:val="28"/>
          <w:szCs w:val="28"/>
        </w:rPr>
        <w:t xml:space="preserve"> членів Європейського Союзу КРАІЛ підготовлено та надіслано НАДС листом від 11.07.2023№ 18-5/1437 </w:t>
      </w:r>
      <w:proofErr w:type="spellStart"/>
      <w:r w:rsidRPr="003948D4">
        <w:rPr>
          <w:rFonts w:ascii="Times New Roman" w:hAnsi="Times New Roman" w:cs="Times New Roman"/>
          <w:sz w:val="28"/>
          <w:szCs w:val="28"/>
        </w:rPr>
        <w:t>проєктну</w:t>
      </w:r>
      <w:proofErr w:type="spellEnd"/>
      <w:r w:rsidRPr="003948D4">
        <w:rPr>
          <w:rFonts w:ascii="Times New Roman" w:hAnsi="Times New Roman" w:cs="Times New Roman"/>
          <w:sz w:val="28"/>
          <w:szCs w:val="28"/>
        </w:rPr>
        <w:t xml:space="preserve"> пропозицію про залучення відповідної технічної допомоги ЄС у рамках використання інструменту інституціональної розбудови Європейського Союзу </w:t>
      </w:r>
      <w:proofErr w:type="spellStart"/>
      <w:r w:rsidRPr="003948D4">
        <w:rPr>
          <w:rFonts w:ascii="Times New Roman" w:hAnsi="Times New Roman" w:cs="Times New Roman"/>
          <w:sz w:val="28"/>
          <w:szCs w:val="28"/>
        </w:rPr>
        <w:t>Twinning</w:t>
      </w:r>
      <w:proofErr w:type="spellEnd"/>
      <w:r w:rsidRPr="003948D4">
        <w:rPr>
          <w:rFonts w:ascii="Times New Roman" w:hAnsi="Times New Roman" w:cs="Times New Roman"/>
          <w:sz w:val="28"/>
          <w:szCs w:val="28"/>
        </w:rPr>
        <w:t xml:space="preserve"> в Україні.</w:t>
      </w:r>
    </w:p>
    <w:bookmarkEnd w:id="54"/>
    <w:bookmarkEnd w:id="53"/>
    <w:p w14:paraId="62136B8C" w14:textId="77777777" w:rsidR="004F02AE" w:rsidRPr="003948D4" w:rsidRDefault="004F02AE" w:rsidP="00427EF5">
      <w:pPr>
        <w:spacing w:after="0" w:line="240" w:lineRule="auto"/>
        <w:ind w:firstLine="567"/>
        <w:jc w:val="both"/>
        <w:rPr>
          <w:rFonts w:ascii="Times New Roman" w:hAnsi="Times New Roman" w:cs="Times New Roman"/>
          <w:sz w:val="28"/>
          <w:szCs w:val="28"/>
        </w:rPr>
      </w:pPr>
    </w:p>
    <w:p w14:paraId="2293745F" w14:textId="535FE64F" w:rsidR="00835F4A" w:rsidRPr="003948D4" w:rsidRDefault="00A45A21" w:rsidP="00A66FB1">
      <w:pPr>
        <w:spacing w:after="0" w:line="240" w:lineRule="auto"/>
        <w:ind w:firstLine="567"/>
        <w:jc w:val="both"/>
        <w:rPr>
          <w:rFonts w:ascii="Times New Roman" w:eastAsia="Times New Roman" w:hAnsi="Times New Roman" w:cs="Times New Roman"/>
          <w:b/>
          <w:iCs/>
          <w:sz w:val="28"/>
          <w:szCs w:val="28"/>
          <w:lang w:eastAsia="ru-RU"/>
        </w:rPr>
      </w:pPr>
      <w:bookmarkStart w:id="55" w:name="_Hlk160023624"/>
      <w:r w:rsidRPr="003948D4">
        <w:rPr>
          <w:rFonts w:ascii="Times New Roman" w:eastAsia="Times New Roman" w:hAnsi="Times New Roman" w:cs="Times New Roman"/>
          <w:b/>
          <w:iCs/>
          <w:sz w:val="28"/>
          <w:szCs w:val="28"/>
          <w:lang w:eastAsia="ru-RU"/>
        </w:rPr>
        <w:t xml:space="preserve">ІХ. </w:t>
      </w:r>
      <w:r w:rsidR="00835F4A" w:rsidRPr="003948D4">
        <w:rPr>
          <w:rFonts w:ascii="Times New Roman" w:eastAsia="Times New Roman" w:hAnsi="Times New Roman" w:cs="Times New Roman"/>
          <w:b/>
          <w:iCs/>
          <w:sz w:val="28"/>
          <w:szCs w:val="28"/>
          <w:lang w:eastAsia="ru-RU"/>
        </w:rPr>
        <w:t>Фінансове та матеріальне забезпечення</w:t>
      </w:r>
    </w:p>
    <w:p w14:paraId="3CDA40C2" w14:textId="77777777" w:rsidR="00A66FB1" w:rsidRPr="003948D4" w:rsidRDefault="00A66FB1" w:rsidP="00A66FB1">
      <w:pPr>
        <w:spacing w:after="0" w:line="240" w:lineRule="auto"/>
        <w:ind w:firstLine="567"/>
        <w:jc w:val="both"/>
        <w:rPr>
          <w:rFonts w:ascii="Times New Roman" w:eastAsia="Times New Roman" w:hAnsi="Times New Roman" w:cs="Times New Roman"/>
          <w:b/>
          <w:iCs/>
          <w:lang w:eastAsia="ru-RU"/>
        </w:rPr>
      </w:pPr>
    </w:p>
    <w:p w14:paraId="78C097E8" w14:textId="76D74E0D" w:rsidR="00A45A21" w:rsidRPr="003948D4" w:rsidRDefault="00A66FB1" w:rsidP="00A66FB1">
      <w:pPr>
        <w:spacing w:after="0" w:line="240" w:lineRule="auto"/>
        <w:ind w:firstLine="567"/>
        <w:jc w:val="both"/>
        <w:rPr>
          <w:rFonts w:ascii="Times New Roman" w:eastAsia="Times New Roman" w:hAnsi="Times New Roman" w:cs="Times New Roman"/>
          <w:bCs/>
          <w:i/>
          <w:sz w:val="28"/>
          <w:szCs w:val="28"/>
          <w:lang w:eastAsia="ru-RU"/>
        </w:rPr>
      </w:pPr>
      <w:r w:rsidRPr="003948D4">
        <w:rPr>
          <w:rFonts w:ascii="Times New Roman" w:eastAsia="Times New Roman" w:hAnsi="Times New Roman" w:cs="Times New Roman"/>
          <w:bCs/>
          <w:i/>
          <w:sz w:val="28"/>
          <w:szCs w:val="28"/>
          <w:lang w:eastAsia="ru-RU"/>
        </w:rPr>
        <w:t>Показники попереднього року</w:t>
      </w:r>
    </w:p>
    <w:p w14:paraId="0ED460E4" w14:textId="4B717272" w:rsidR="00C0412B" w:rsidRPr="003948D4" w:rsidRDefault="00C0412B" w:rsidP="00C0412B">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У 2022 році кошторисом та планом асигнувань (за винятком наданих кредитів з державного бюджету) загального фонду бюджету на 2022 рік за бюджетною програмою КПВК 0418010 «Керівництво та управління у сфері регулювання азартних ігор та лотерей» передбачено видатки на 2022 рік у розмірі 96 467,8 тис. грн, використано коштів на суму 68 504,4</w:t>
      </w:r>
      <w:r w:rsidRPr="003948D4">
        <w:rPr>
          <w:rFonts w:ascii="Times New Roman" w:eastAsia="Times New Roman" w:hAnsi="Times New Roman" w:cs="Times New Roman"/>
          <w:b/>
          <w:bCs/>
          <w:sz w:val="28"/>
          <w:szCs w:val="28"/>
          <w:lang w:eastAsia="ru-RU"/>
        </w:rPr>
        <w:t xml:space="preserve"> </w:t>
      </w:r>
      <w:r w:rsidRPr="003948D4">
        <w:rPr>
          <w:rFonts w:ascii="Times New Roman" w:hAnsi="Times New Roman" w:cs="Times New Roman"/>
          <w:sz w:val="28"/>
          <w:szCs w:val="28"/>
        </w:rPr>
        <w:t xml:space="preserve">тис. грн </w:t>
      </w:r>
      <w:bookmarkEnd w:id="55"/>
      <w:r w:rsidRPr="003948D4">
        <w:rPr>
          <w:rFonts w:ascii="Times New Roman" w:hAnsi="Times New Roman" w:cs="Times New Roman"/>
          <w:sz w:val="28"/>
          <w:szCs w:val="28"/>
        </w:rPr>
        <w:t xml:space="preserve">(показники наведені </w:t>
      </w:r>
      <w:r w:rsidR="000D62A4">
        <w:rPr>
          <w:rFonts w:ascii="Times New Roman" w:hAnsi="Times New Roman" w:cs="Times New Roman"/>
          <w:sz w:val="28"/>
          <w:szCs w:val="28"/>
        </w:rPr>
        <w:t>в</w:t>
      </w:r>
      <w:r w:rsidRPr="003948D4">
        <w:rPr>
          <w:rFonts w:ascii="Times New Roman" w:hAnsi="Times New Roman" w:cs="Times New Roman"/>
          <w:sz w:val="28"/>
          <w:szCs w:val="28"/>
        </w:rPr>
        <w:t xml:space="preserve"> таблиці 7). </w:t>
      </w:r>
    </w:p>
    <w:p w14:paraId="0495B8B0" w14:textId="77777777" w:rsidR="00C0412B" w:rsidRPr="003948D4" w:rsidRDefault="00C0412B" w:rsidP="00C0412B">
      <w:pPr>
        <w:spacing w:after="0" w:line="240" w:lineRule="auto"/>
        <w:ind w:left="2124" w:firstLine="708"/>
        <w:jc w:val="right"/>
        <w:rPr>
          <w:rFonts w:ascii="Times New Roman" w:hAnsi="Times New Roman" w:cs="Times New Roman"/>
          <w:sz w:val="28"/>
          <w:szCs w:val="28"/>
        </w:rPr>
      </w:pPr>
      <w:r w:rsidRPr="003948D4">
        <w:rPr>
          <w:rFonts w:ascii="Times New Roman" w:hAnsi="Times New Roman" w:cs="Times New Roman"/>
          <w:sz w:val="28"/>
          <w:szCs w:val="28"/>
        </w:rPr>
        <w:t xml:space="preserve">Таблиця 7  </w:t>
      </w:r>
    </w:p>
    <w:tbl>
      <w:tblPr>
        <w:tblW w:w="9493" w:type="dxa"/>
        <w:jc w:val="center"/>
        <w:tblLook w:val="04A0" w:firstRow="1" w:lastRow="0" w:firstColumn="1" w:lastColumn="0" w:noHBand="0" w:noVBand="1"/>
      </w:tblPr>
      <w:tblGrid>
        <w:gridCol w:w="4728"/>
        <w:gridCol w:w="2497"/>
        <w:gridCol w:w="2268"/>
      </w:tblGrid>
      <w:tr w:rsidR="00C0412B" w:rsidRPr="003948D4" w14:paraId="012C94F7" w14:textId="77777777" w:rsidTr="000D62A4">
        <w:trPr>
          <w:trHeight w:val="352"/>
          <w:jc w:val="center"/>
        </w:trPr>
        <w:tc>
          <w:tcPr>
            <w:tcW w:w="4728" w:type="dxa"/>
            <w:tcBorders>
              <w:top w:val="single" w:sz="4" w:space="0" w:color="auto"/>
              <w:left w:val="single" w:sz="4" w:space="0" w:color="auto"/>
              <w:bottom w:val="single" w:sz="4" w:space="0" w:color="auto"/>
              <w:right w:val="single" w:sz="4" w:space="0" w:color="auto"/>
            </w:tcBorders>
            <w:vAlign w:val="center"/>
            <w:hideMark/>
          </w:tcPr>
          <w:p w14:paraId="30778851"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Показники</w:t>
            </w:r>
          </w:p>
        </w:tc>
        <w:tc>
          <w:tcPr>
            <w:tcW w:w="2497" w:type="dxa"/>
            <w:tcBorders>
              <w:top w:val="single" w:sz="4" w:space="0" w:color="auto"/>
              <w:left w:val="nil"/>
              <w:bottom w:val="single" w:sz="4" w:space="0" w:color="auto"/>
              <w:right w:val="single" w:sz="4" w:space="0" w:color="auto"/>
            </w:tcBorders>
            <w:vAlign w:val="center"/>
            <w:hideMark/>
          </w:tcPr>
          <w:p w14:paraId="74B56410"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 xml:space="preserve">Затверджено </w:t>
            </w:r>
          </w:p>
          <w:p w14:paraId="6DCCB571"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на 2022 р., грн</w:t>
            </w:r>
          </w:p>
        </w:tc>
        <w:tc>
          <w:tcPr>
            <w:tcW w:w="2268" w:type="dxa"/>
            <w:tcBorders>
              <w:top w:val="single" w:sz="4" w:space="0" w:color="auto"/>
              <w:left w:val="nil"/>
              <w:bottom w:val="single" w:sz="4" w:space="0" w:color="auto"/>
              <w:right w:val="single" w:sz="4" w:space="0" w:color="auto"/>
            </w:tcBorders>
            <w:vAlign w:val="center"/>
            <w:hideMark/>
          </w:tcPr>
          <w:p w14:paraId="6159A529"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Використано</w:t>
            </w:r>
          </w:p>
          <w:p w14:paraId="47221280"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 xml:space="preserve">  на 2022 р., грн</w:t>
            </w:r>
          </w:p>
        </w:tc>
      </w:tr>
      <w:tr w:rsidR="00C0412B" w:rsidRPr="003948D4" w14:paraId="1F67285C" w14:textId="77777777" w:rsidTr="000D62A4">
        <w:trPr>
          <w:trHeight w:val="375"/>
          <w:jc w:val="center"/>
        </w:trPr>
        <w:tc>
          <w:tcPr>
            <w:tcW w:w="9493" w:type="dxa"/>
            <w:gridSpan w:val="3"/>
            <w:tcBorders>
              <w:top w:val="single" w:sz="4" w:space="0" w:color="auto"/>
              <w:left w:val="single" w:sz="4" w:space="0" w:color="auto"/>
              <w:bottom w:val="single" w:sz="4" w:space="0" w:color="auto"/>
              <w:right w:val="single" w:sz="4" w:space="0" w:color="auto"/>
            </w:tcBorders>
            <w:hideMark/>
          </w:tcPr>
          <w:p w14:paraId="265B80C1" w14:textId="77777777" w:rsidR="00C0412B" w:rsidRPr="003259B1" w:rsidRDefault="00C0412B" w:rsidP="000438FD">
            <w:pPr>
              <w:spacing w:after="0" w:line="240" w:lineRule="auto"/>
              <w:ind w:firstLine="567"/>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 xml:space="preserve">Оплата праці і нарахування на </w:t>
            </w:r>
            <w:proofErr w:type="spellStart"/>
            <w:r w:rsidRPr="003259B1">
              <w:rPr>
                <w:rFonts w:ascii="Times New Roman" w:eastAsia="Times New Roman" w:hAnsi="Times New Roman" w:cs="Times New Roman"/>
                <w:sz w:val="24"/>
                <w:szCs w:val="24"/>
                <w:lang w:eastAsia="ru-RU"/>
              </w:rPr>
              <w:t>заробітню</w:t>
            </w:r>
            <w:proofErr w:type="spellEnd"/>
            <w:r w:rsidRPr="003259B1">
              <w:rPr>
                <w:rFonts w:ascii="Times New Roman" w:eastAsia="Times New Roman" w:hAnsi="Times New Roman" w:cs="Times New Roman"/>
                <w:sz w:val="24"/>
                <w:szCs w:val="24"/>
                <w:lang w:eastAsia="ru-RU"/>
              </w:rPr>
              <w:t xml:space="preserve"> плату</w:t>
            </w:r>
          </w:p>
        </w:tc>
      </w:tr>
      <w:tr w:rsidR="00C0412B" w:rsidRPr="003948D4" w14:paraId="695DEF56" w14:textId="77777777" w:rsidTr="000D62A4">
        <w:trPr>
          <w:trHeight w:val="375"/>
          <w:jc w:val="center"/>
        </w:trPr>
        <w:tc>
          <w:tcPr>
            <w:tcW w:w="4728" w:type="dxa"/>
            <w:tcBorders>
              <w:top w:val="nil"/>
              <w:left w:val="single" w:sz="4" w:space="0" w:color="auto"/>
              <w:bottom w:val="single" w:sz="4" w:space="0" w:color="auto"/>
              <w:right w:val="single" w:sz="4" w:space="0" w:color="auto"/>
            </w:tcBorders>
            <w:hideMark/>
          </w:tcPr>
          <w:p w14:paraId="538411E6"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Заробітна плата</w:t>
            </w:r>
          </w:p>
        </w:tc>
        <w:tc>
          <w:tcPr>
            <w:tcW w:w="2497" w:type="dxa"/>
            <w:tcBorders>
              <w:top w:val="nil"/>
              <w:left w:val="nil"/>
              <w:bottom w:val="single" w:sz="4" w:space="0" w:color="auto"/>
              <w:right w:val="single" w:sz="4" w:space="0" w:color="auto"/>
            </w:tcBorders>
            <w:noWrap/>
            <w:hideMark/>
          </w:tcPr>
          <w:p w14:paraId="0CAF76CB"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68 817 600</w:t>
            </w:r>
          </w:p>
        </w:tc>
        <w:tc>
          <w:tcPr>
            <w:tcW w:w="2268" w:type="dxa"/>
            <w:tcBorders>
              <w:top w:val="nil"/>
              <w:left w:val="nil"/>
              <w:bottom w:val="single" w:sz="4" w:space="0" w:color="auto"/>
              <w:right w:val="single" w:sz="4" w:space="0" w:color="auto"/>
            </w:tcBorders>
            <w:noWrap/>
            <w:hideMark/>
          </w:tcPr>
          <w:p w14:paraId="426CF774"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52 105 469</w:t>
            </w:r>
          </w:p>
        </w:tc>
      </w:tr>
      <w:tr w:rsidR="00C0412B" w:rsidRPr="003948D4" w14:paraId="35341EFB" w14:textId="77777777" w:rsidTr="000D62A4">
        <w:trPr>
          <w:trHeight w:val="231"/>
          <w:jc w:val="center"/>
        </w:trPr>
        <w:tc>
          <w:tcPr>
            <w:tcW w:w="4728" w:type="dxa"/>
            <w:tcBorders>
              <w:top w:val="nil"/>
              <w:left w:val="single" w:sz="4" w:space="0" w:color="auto"/>
              <w:bottom w:val="single" w:sz="4" w:space="0" w:color="auto"/>
              <w:right w:val="single" w:sz="4" w:space="0" w:color="auto"/>
            </w:tcBorders>
            <w:hideMark/>
          </w:tcPr>
          <w:p w14:paraId="53B39A0C"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Нарахування на оплату праці</w:t>
            </w:r>
          </w:p>
        </w:tc>
        <w:tc>
          <w:tcPr>
            <w:tcW w:w="2497" w:type="dxa"/>
            <w:tcBorders>
              <w:top w:val="nil"/>
              <w:left w:val="nil"/>
              <w:bottom w:val="single" w:sz="4" w:space="0" w:color="auto"/>
              <w:right w:val="single" w:sz="4" w:space="0" w:color="auto"/>
            </w:tcBorders>
            <w:noWrap/>
            <w:hideMark/>
          </w:tcPr>
          <w:p w14:paraId="2C29961A"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15 139 900</w:t>
            </w:r>
          </w:p>
        </w:tc>
        <w:tc>
          <w:tcPr>
            <w:tcW w:w="2268" w:type="dxa"/>
            <w:tcBorders>
              <w:top w:val="nil"/>
              <w:left w:val="nil"/>
              <w:bottom w:val="single" w:sz="4" w:space="0" w:color="auto"/>
              <w:right w:val="single" w:sz="4" w:space="0" w:color="auto"/>
            </w:tcBorders>
            <w:noWrap/>
            <w:hideMark/>
          </w:tcPr>
          <w:p w14:paraId="527031D2"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10 453 134</w:t>
            </w:r>
          </w:p>
        </w:tc>
      </w:tr>
      <w:tr w:rsidR="00C0412B" w:rsidRPr="003948D4" w14:paraId="18CE8701" w14:textId="77777777" w:rsidTr="000D62A4">
        <w:trPr>
          <w:trHeight w:val="375"/>
          <w:jc w:val="center"/>
        </w:trPr>
        <w:tc>
          <w:tcPr>
            <w:tcW w:w="9493" w:type="dxa"/>
            <w:gridSpan w:val="3"/>
            <w:tcBorders>
              <w:top w:val="single" w:sz="4" w:space="0" w:color="auto"/>
              <w:left w:val="single" w:sz="4" w:space="0" w:color="auto"/>
              <w:bottom w:val="single" w:sz="4" w:space="0" w:color="auto"/>
              <w:right w:val="single" w:sz="4" w:space="0" w:color="auto"/>
            </w:tcBorders>
            <w:hideMark/>
          </w:tcPr>
          <w:p w14:paraId="2B9546EC"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Використання товарів і послуг</w:t>
            </w:r>
          </w:p>
        </w:tc>
      </w:tr>
      <w:tr w:rsidR="00C0412B" w:rsidRPr="003948D4" w14:paraId="39306229" w14:textId="77777777" w:rsidTr="000D62A4">
        <w:trPr>
          <w:trHeight w:val="262"/>
          <w:jc w:val="center"/>
        </w:trPr>
        <w:tc>
          <w:tcPr>
            <w:tcW w:w="4728" w:type="dxa"/>
            <w:tcBorders>
              <w:top w:val="nil"/>
              <w:left w:val="single" w:sz="4" w:space="0" w:color="auto"/>
              <w:bottom w:val="single" w:sz="4" w:space="0" w:color="auto"/>
              <w:right w:val="single" w:sz="4" w:space="0" w:color="auto"/>
            </w:tcBorders>
            <w:hideMark/>
          </w:tcPr>
          <w:p w14:paraId="461DFED7"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Предмети, матеріали, обладнання та інвентар</w:t>
            </w:r>
          </w:p>
        </w:tc>
        <w:tc>
          <w:tcPr>
            <w:tcW w:w="2497" w:type="dxa"/>
            <w:tcBorders>
              <w:top w:val="nil"/>
              <w:left w:val="nil"/>
              <w:bottom w:val="single" w:sz="4" w:space="0" w:color="auto"/>
              <w:right w:val="single" w:sz="4" w:space="0" w:color="auto"/>
            </w:tcBorders>
            <w:noWrap/>
            <w:hideMark/>
          </w:tcPr>
          <w:p w14:paraId="07C650E8"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1 980 000</w:t>
            </w:r>
          </w:p>
        </w:tc>
        <w:tc>
          <w:tcPr>
            <w:tcW w:w="2268" w:type="dxa"/>
            <w:tcBorders>
              <w:top w:val="nil"/>
              <w:left w:val="nil"/>
              <w:bottom w:val="single" w:sz="4" w:space="0" w:color="auto"/>
              <w:right w:val="single" w:sz="4" w:space="0" w:color="auto"/>
            </w:tcBorders>
            <w:noWrap/>
            <w:hideMark/>
          </w:tcPr>
          <w:p w14:paraId="5E1A7CBE"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1 002 123</w:t>
            </w:r>
          </w:p>
        </w:tc>
      </w:tr>
      <w:tr w:rsidR="00C0412B" w:rsidRPr="003948D4" w14:paraId="6CC1B05B" w14:textId="77777777" w:rsidTr="000D62A4">
        <w:trPr>
          <w:trHeight w:val="265"/>
          <w:jc w:val="center"/>
        </w:trPr>
        <w:tc>
          <w:tcPr>
            <w:tcW w:w="4728" w:type="dxa"/>
            <w:tcBorders>
              <w:top w:val="nil"/>
              <w:left w:val="single" w:sz="4" w:space="0" w:color="auto"/>
              <w:bottom w:val="single" w:sz="4" w:space="0" w:color="auto"/>
              <w:right w:val="single" w:sz="4" w:space="0" w:color="auto"/>
            </w:tcBorders>
            <w:hideMark/>
          </w:tcPr>
          <w:p w14:paraId="10329045"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послуг  (крім комунальних)</w:t>
            </w:r>
          </w:p>
        </w:tc>
        <w:tc>
          <w:tcPr>
            <w:tcW w:w="2497" w:type="dxa"/>
            <w:tcBorders>
              <w:top w:val="nil"/>
              <w:left w:val="nil"/>
              <w:bottom w:val="single" w:sz="4" w:space="0" w:color="auto"/>
              <w:right w:val="single" w:sz="4" w:space="0" w:color="auto"/>
            </w:tcBorders>
            <w:noWrap/>
          </w:tcPr>
          <w:p w14:paraId="7ED56494"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6 666 500</w:t>
            </w:r>
          </w:p>
        </w:tc>
        <w:tc>
          <w:tcPr>
            <w:tcW w:w="2268" w:type="dxa"/>
            <w:tcBorders>
              <w:top w:val="nil"/>
              <w:left w:val="nil"/>
              <w:bottom w:val="single" w:sz="4" w:space="0" w:color="auto"/>
              <w:right w:val="single" w:sz="4" w:space="0" w:color="auto"/>
            </w:tcBorders>
            <w:noWrap/>
          </w:tcPr>
          <w:p w14:paraId="5B8086D6"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4 282 653</w:t>
            </w:r>
          </w:p>
        </w:tc>
      </w:tr>
      <w:tr w:rsidR="00C0412B" w:rsidRPr="003948D4" w14:paraId="7FDA384B" w14:textId="77777777" w:rsidTr="000D62A4">
        <w:trPr>
          <w:trHeight w:val="375"/>
          <w:jc w:val="center"/>
        </w:trPr>
        <w:tc>
          <w:tcPr>
            <w:tcW w:w="4728" w:type="dxa"/>
            <w:tcBorders>
              <w:top w:val="nil"/>
              <w:left w:val="single" w:sz="4" w:space="0" w:color="auto"/>
              <w:bottom w:val="single" w:sz="4" w:space="0" w:color="auto"/>
              <w:right w:val="single" w:sz="4" w:space="0" w:color="auto"/>
            </w:tcBorders>
            <w:hideMark/>
          </w:tcPr>
          <w:p w14:paraId="5D97937C"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Видатки на відрядження</w:t>
            </w:r>
          </w:p>
        </w:tc>
        <w:tc>
          <w:tcPr>
            <w:tcW w:w="2497" w:type="dxa"/>
            <w:tcBorders>
              <w:top w:val="nil"/>
              <w:left w:val="nil"/>
              <w:bottom w:val="single" w:sz="4" w:space="0" w:color="auto"/>
              <w:right w:val="single" w:sz="4" w:space="0" w:color="auto"/>
            </w:tcBorders>
            <w:noWrap/>
            <w:hideMark/>
          </w:tcPr>
          <w:p w14:paraId="1B01E2C7"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1 350 000</w:t>
            </w:r>
          </w:p>
        </w:tc>
        <w:tc>
          <w:tcPr>
            <w:tcW w:w="2268" w:type="dxa"/>
            <w:tcBorders>
              <w:top w:val="nil"/>
              <w:left w:val="nil"/>
              <w:bottom w:val="single" w:sz="4" w:space="0" w:color="auto"/>
              <w:right w:val="single" w:sz="4" w:space="0" w:color="auto"/>
            </w:tcBorders>
            <w:noWrap/>
            <w:hideMark/>
          </w:tcPr>
          <w:p w14:paraId="3265A0E5" w14:textId="77777777" w:rsidR="00C0412B" w:rsidRPr="003259B1" w:rsidRDefault="00C0412B" w:rsidP="000438FD">
            <w:pPr>
              <w:spacing w:after="0" w:line="240" w:lineRule="auto"/>
              <w:ind w:hanging="20"/>
              <w:jc w:val="center"/>
              <w:rPr>
                <w:rFonts w:ascii="Times New Roman" w:hAnsi="Times New Roman" w:cs="Times New Roman"/>
                <w:sz w:val="24"/>
                <w:szCs w:val="24"/>
                <w:lang w:eastAsia="ru-RU"/>
              </w:rPr>
            </w:pPr>
            <w:r w:rsidRPr="003259B1">
              <w:rPr>
                <w:rFonts w:ascii="Times New Roman" w:hAnsi="Times New Roman" w:cs="Times New Roman"/>
                <w:sz w:val="24"/>
                <w:szCs w:val="24"/>
                <w:lang w:eastAsia="ru-RU"/>
              </w:rPr>
              <w:t>196 793</w:t>
            </w:r>
          </w:p>
        </w:tc>
      </w:tr>
      <w:tr w:rsidR="00C0412B" w:rsidRPr="003948D4" w14:paraId="53D2F57D" w14:textId="77777777" w:rsidTr="000D62A4">
        <w:trPr>
          <w:trHeight w:val="375"/>
          <w:jc w:val="center"/>
        </w:trPr>
        <w:tc>
          <w:tcPr>
            <w:tcW w:w="9493" w:type="dxa"/>
            <w:gridSpan w:val="3"/>
            <w:tcBorders>
              <w:top w:val="single" w:sz="4" w:space="0" w:color="auto"/>
              <w:left w:val="single" w:sz="4" w:space="0" w:color="auto"/>
              <w:bottom w:val="single" w:sz="4" w:space="0" w:color="auto"/>
              <w:right w:val="single" w:sz="4" w:space="0" w:color="auto"/>
            </w:tcBorders>
            <w:hideMark/>
          </w:tcPr>
          <w:p w14:paraId="71AEA3E8"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комунальних послуг та енергоносіїв</w:t>
            </w:r>
          </w:p>
        </w:tc>
      </w:tr>
      <w:tr w:rsidR="00C0412B" w:rsidRPr="003948D4" w14:paraId="314B859E" w14:textId="77777777" w:rsidTr="000D62A4">
        <w:trPr>
          <w:trHeight w:val="252"/>
          <w:jc w:val="center"/>
        </w:trPr>
        <w:tc>
          <w:tcPr>
            <w:tcW w:w="4728" w:type="dxa"/>
            <w:tcBorders>
              <w:top w:val="nil"/>
              <w:left w:val="single" w:sz="4" w:space="0" w:color="auto"/>
              <w:bottom w:val="single" w:sz="4" w:space="0" w:color="auto"/>
              <w:right w:val="single" w:sz="4" w:space="0" w:color="auto"/>
            </w:tcBorders>
            <w:hideMark/>
          </w:tcPr>
          <w:p w14:paraId="5F20A023"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теплопостачання</w:t>
            </w:r>
          </w:p>
        </w:tc>
        <w:tc>
          <w:tcPr>
            <w:tcW w:w="2497" w:type="dxa"/>
            <w:tcBorders>
              <w:top w:val="nil"/>
              <w:left w:val="nil"/>
              <w:bottom w:val="single" w:sz="4" w:space="0" w:color="auto"/>
              <w:right w:val="single" w:sz="4" w:space="0" w:color="auto"/>
            </w:tcBorders>
            <w:noWrap/>
          </w:tcPr>
          <w:p w14:paraId="01AC55DB"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1 195 300</w:t>
            </w:r>
          </w:p>
        </w:tc>
        <w:tc>
          <w:tcPr>
            <w:tcW w:w="2268" w:type="dxa"/>
            <w:tcBorders>
              <w:top w:val="nil"/>
              <w:left w:val="nil"/>
              <w:bottom w:val="single" w:sz="4" w:space="0" w:color="auto"/>
              <w:right w:val="single" w:sz="4" w:space="0" w:color="auto"/>
            </w:tcBorders>
            <w:noWrap/>
            <w:hideMark/>
          </w:tcPr>
          <w:p w14:paraId="4B665EB1"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311 934</w:t>
            </w:r>
          </w:p>
        </w:tc>
      </w:tr>
      <w:tr w:rsidR="00C0412B" w:rsidRPr="003948D4" w14:paraId="3E9398C1" w14:textId="77777777" w:rsidTr="000D62A4">
        <w:trPr>
          <w:trHeight w:val="383"/>
          <w:jc w:val="center"/>
        </w:trPr>
        <w:tc>
          <w:tcPr>
            <w:tcW w:w="4728" w:type="dxa"/>
            <w:tcBorders>
              <w:top w:val="nil"/>
              <w:left w:val="single" w:sz="4" w:space="0" w:color="auto"/>
              <w:bottom w:val="single" w:sz="4" w:space="0" w:color="auto"/>
              <w:right w:val="single" w:sz="4" w:space="0" w:color="auto"/>
            </w:tcBorders>
            <w:hideMark/>
          </w:tcPr>
          <w:p w14:paraId="3951DCA9"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водопостачання та водовідведення</w:t>
            </w:r>
          </w:p>
        </w:tc>
        <w:tc>
          <w:tcPr>
            <w:tcW w:w="2497" w:type="dxa"/>
            <w:tcBorders>
              <w:top w:val="nil"/>
              <w:left w:val="nil"/>
              <w:bottom w:val="single" w:sz="4" w:space="0" w:color="auto"/>
              <w:right w:val="single" w:sz="4" w:space="0" w:color="auto"/>
            </w:tcBorders>
            <w:noWrap/>
          </w:tcPr>
          <w:p w14:paraId="148B0634"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117 000</w:t>
            </w:r>
          </w:p>
        </w:tc>
        <w:tc>
          <w:tcPr>
            <w:tcW w:w="2268" w:type="dxa"/>
            <w:tcBorders>
              <w:top w:val="nil"/>
              <w:left w:val="nil"/>
              <w:bottom w:val="single" w:sz="4" w:space="0" w:color="auto"/>
              <w:right w:val="single" w:sz="4" w:space="0" w:color="auto"/>
            </w:tcBorders>
            <w:noWrap/>
            <w:hideMark/>
          </w:tcPr>
          <w:p w14:paraId="3479C552"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5 935</w:t>
            </w:r>
          </w:p>
        </w:tc>
      </w:tr>
      <w:tr w:rsidR="00C0412B" w:rsidRPr="003948D4" w14:paraId="7F7E97DF" w14:textId="77777777" w:rsidTr="000D62A4">
        <w:trPr>
          <w:trHeight w:val="375"/>
          <w:jc w:val="center"/>
        </w:trPr>
        <w:tc>
          <w:tcPr>
            <w:tcW w:w="4728" w:type="dxa"/>
            <w:tcBorders>
              <w:top w:val="nil"/>
              <w:left w:val="single" w:sz="4" w:space="0" w:color="auto"/>
              <w:bottom w:val="single" w:sz="4" w:space="0" w:color="auto"/>
              <w:right w:val="single" w:sz="4" w:space="0" w:color="auto"/>
            </w:tcBorders>
            <w:hideMark/>
          </w:tcPr>
          <w:p w14:paraId="3F580645"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електроенергії</w:t>
            </w:r>
          </w:p>
        </w:tc>
        <w:tc>
          <w:tcPr>
            <w:tcW w:w="2497" w:type="dxa"/>
            <w:tcBorders>
              <w:top w:val="nil"/>
              <w:left w:val="nil"/>
              <w:bottom w:val="single" w:sz="4" w:space="0" w:color="auto"/>
              <w:right w:val="single" w:sz="4" w:space="0" w:color="auto"/>
            </w:tcBorders>
            <w:noWrap/>
          </w:tcPr>
          <w:p w14:paraId="2EF55CF5"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927 000</w:t>
            </w:r>
          </w:p>
        </w:tc>
        <w:tc>
          <w:tcPr>
            <w:tcW w:w="2268" w:type="dxa"/>
            <w:tcBorders>
              <w:top w:val="nil"/>
              <w:left w:val="nil"/>
              <w:bottom w:val="single" w:sz="4" w:space="0" w:color="auto"/>
              <w:right w:val="single" w:sz="4" w:space="0" w:color="auto"/>
            </w:tcBorders>
            <w:noWrap/>
            <w:hideMark/>
          </w:tcPr>
          <w:p w14:paraId="15FBFF52"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132 809</w:t>
            </w:r>
          </w:p>
        </w:tc>
      </w:tr>
      <w:tr w:rsidR="00C0412B" w:rsidRPr="003948D4" w14:paraId="29DF1CAB" w14:textId="77777777" w:rsidTr="000D62A4">
        <w:trPr>
          <w:trHeight w:val="444"/>
          <w:jc w:val="center"/>
        </w:trPr>
        <w:tc>
          <w:tcPr>
            <w:tcW w:w="4728" w:type="dxa"/>
            <w:tcBorders>
              <w:top w:val="nil"/>
              <w:left w:val="single" w:sz="4" w:space="0" w:color="auto"/>
              <w:bottom w:val="single" w:sz="4" w:space="0" w:color="auto"/>
              <w:right w:val="single" w:sz="4" w:space="0" w:color="auto"/>
            </w:tcBorders>
            <w:hideMark/>
          </w:tcPr>
          <w:p w14:paraId="369530DC"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інших енергоносіїв та інших комунальних послуг</w:t>
            </w:r>
          </w:p>
        </w:tc>
        <w:tc>
          <w:tcPr>
            <w:tcW w:w="2497" w:type="dxa"/>
            <w:tcBorders>
              <w:top w:val="nil"/>
              <w:left w:val="nil"/>
              <w:bottom w:val="single" w:sz="4" w:space="0" w:color="auto"/>
              <w:right w:val="single" w:sz="4" w:space="0" w:color="auto"/>
            </w:tcBorders>
            <w:noWrap/>
          </w:tcPr>
          <w:p w14:paraId="148042AA"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94 500</w:t>
            </w:r>
          </w:p>
        </w:tc>
        <w:tc>
          <w:tcPr>
            <w:tcW w:w="2268" w:type="dxa"/>
            <w:tcBorders>
              <w:top w:val="nil"/>
              <w:left w:val="nil"/>
              <w:bottom w:val="single" w:sz="4" w:space="0" w:color="auto"/>
              <w:right w:val="single" w:sz="4" w:space="0" w:color="auto"/>
            </w:tcBorders>
            <w:noWrap/>
            <w:hideMark/>
          </w:tcPr>
          <w:p w14:paraId="178A25F6"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8 203</w:t>
            </w:r>
          </w:p>
        </w:tc>
      </w:tr>
      <w:tr w:rsidR="00C0412B" w:rsidRPr="003948D4" w14:paraId="3512C604" w14:textId="77777777" w:rsidTr="000D62A4">
        <w:trPr>
          <w:trHeight w:val="375"/>
          <w:jc w:val="center"/>
        </w:trPr>
        <w:tc>
          <w:tcPr>
            <w:tcW w:w="4728" w:type="dxa"/>
            <w:tcBorders>
              <w:top w:val="nil"/>
              <w:left w:val="single" w:sz="4" w:space="0" w:color="auto"/>
              <w:bottom w:val="single" w:sz="4" w:space="0" w:color="auto"/>
              <w:right w:val="single" w:sz="4" w:space="0" w:color="auto"/>
            </w:tcBorders>
            <w:hideMark/>
          </w:tcPr>
          <w:p w14:paraId="6F5B9ED7"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Інші поточні видатки</w:t>
            </w:r>
          </w:p>
        </w:tc>
        <w:tc>
          <w:tcPr>
            <w:tcW w:w="2497" w:type="dxa"/>
            <w:tcBorders>
              <w:top w:val="nil"/>
              <w:left w:val="nil"/>
              <w:bottom w:val="single" w:sz="4" w:space="0" w:color="auto"/>
              <w:right w:val="single" w:sz="4" w:space="0" w:color="auto"/>
            </w:tcBorders>
            <w:noWrap/>
            <w:hideMark/>
          </w:tcPr>
          <w:p w14:paraId="28E98C54"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180 000</w:t>
            </w:r>
          </w:p>
        </w:tc>
        <w:tc>
          <w:tcPr>
            <w:tcW w:w="2268" w:type="dxa"/>
            <w:tcBorders>
              <w:top w:val="nil"/>
              <w:left w:val="nil"/>
              <w:bottom w:val="single" w:sz="4" w:space="0" w:color="auto"/>
              <w:right w:val="single" w:sz="4" w:space="0" w:color="auto"/>
            </w:tcBorders>
            <w:noWrap/>
            <w:hideMark/>
          </w:tcPr>
          <w:p w14:paraId="22B92D7C"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5 365</w:t>
            </w:r>
          </w:p>
        </w:tc>
      </w:tr>
      <w:tr w:rsidR="00C0412B" w:rsidRPr="003948D4" w14:paraId="1340CBCD" w14:textId="77777777" w:rsidTr="000D62A4">
        <w:trPr>
          <w:trHeight w:val="111"/>
          <w:jc w:val="center"/>
        </w:trPr>
        <w:tc>
          <w:tcPr>
            <w:tcW w:w="4728" w:type="dxa"/>
            <w:tcBorders>
              <w:top w:val="nil"/>
              <w:left w:val="single" w:sz="4" w:space="0" w:color="auto"/>
              <w:bottom w:val="single" w:sz="4" w:space="0" w:color="auto"/>
              <w:right w:val="single" w:sz="4" w:space="0" w:color="auto"/>
            </w:tcBorders>
            <w:shd w:val="clear" w:color="auto" w:fill="D9D9D9"/>
            <w:hideMark/>
          </w:tcPr>
          <w:p w14:paraId="2C43445F"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Видатки всього</w:t>
            </w:r>
          </w:p>
        </w:tc>
        <w:tc>
          <w:tcPr>
            <w:tcW w:w="2497" w:type="dxa"/>
            <w:tcBorders>
              <w:top w:val="nil"/>
              <w:left w:val="nil"/>
              <w:bottom w:val="single" w:sz="4" w:space="0" w:color="auto"/>
              <w:right w:val="single" w:sz="4" w:space="0" w:color="auto"/>
            </w:tcBorders>
            <w:shd w:val="clear" w:color="auto" w:fill="D9D9D9"/>
            <w:noWrap/>
          </w:tcPr>
          <w:p w14:paraId="2BA2BDD7"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96 467 800</w:t>
            </w:r>
          </w:p>
        </w:tc>
        <w:tc>
          <w:tcPr>
            <w:tcW w:w="2268" w:type="dxa"/>
            <w:tcBorders>
              <w:top w:val="nil"/>
              <w:left w:val="nil"/>
              <w:bottom w:val="single" w:sz="4" w:space="0" w:color="auto"/>
              <w:right w:val="single" w:sz="4" w:space="0" w:color="auto"/>
            </w:tcBorders>
            <w:shd w:val="clear" w:color="auto" w:fill="D9D9D9"/>
            <w:noWrap/>
          </w:tcPr>
          <w:p w14:paraId="1D59A5F8"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68 504 418</w:t>
            </w:r>
          </w:p>
        </w:tc>
      </w:tr>
    </w:tbl>
    <w:p w14:paraId="7ADAE6DC" w14:textId="77777777" w:rsidR="00D1347F" w:rsidRDefault="00D1347F" w:rsidP="00C0412B">
      <w:pPr>
        <w:spacing w:after="0" w:line="240" w:lineRule="auto"/>
        <w:ind w:firstLine="567"/>
        <w:jc w:val="both"/>
        <w:rPr>
          <w:rFonts w:ascii="Times New Roman" w:hAnsi="Times New Roman"/>
          <w:sz w:val="28"/>
          <w:szCs w:val="28"/>
        </w:rPr>
      </w:pPr>
    </w:p>
    <w:p w14:paraId="7821BCF2" w14:textId="0F3886CD" w:rsidR="00C0412B" w:rsidRPr="003948D4" w:rsidRDefault="00C0412B" w:rsidP="00C0412B">
      <w:pPr>
        <w:spacing w:after="0" w:line="240" w:lineRule="auto"/>
        <w:ind w:firstLine="567"/>
        <w:jc w:val="both"/>
        <w:rPr>
          <w:rFonts w:ascii="Times New Roman" w:hAnsi="Times New Roman"/>
          <w:sz w:val="28"/>
          <w:szCs w:val="28"/>
        </w:rPr>
      </w:pPr>
      <w:r w:rsidRPr="003948D4">
        <w:rPr>
          <w:rFonts w:ascii="Times New Roman" w:hAnsi="Times New Roman"/>
          <w:sz w:val="28"/>
          <w:szCs w:val="28"/>
        </w:rPr>
        <w:lastRenderedPageBreak/>
        <w:t>На виконання постанови Кабінету Міністрів України від 11 жовтня</w:t>
      </w:r>
      <w:r w:rsidR="003A673D">
        <w:rPr>
          <w:rFonts w:ascii="Times New Roman" w:hAnsi="Times New Roman"/>
          <w:sz w:val="28"/>
          <w:szCs w:val="28"/>
        </w:rPr>
        <w:t xml:space="preserve"> </w:t>
      </w:r>
      <w:r w:rsidRPr="003948D4">
        <w:rPr>
          <w:rFonts w:ascii="Times New Roman" w:hAnsi="Times New Roman"/>
          <w:sz w:val="28"/>
          <w:szCs w:val="28"/>
        </w:rPr>
        <w:t>2016 р</w:t>
      </w:r>
      <w:r w:rsidR="003409AC">
        <w:rPr>
          <w:rFonts w:ascii="Times New Roman" w:hAnsi="Times New Roman"/>
          <w:sz w:val="28"/>
          <w:szCs w:val="28"/>
        </w:rPr>
        <w:t>.</w:t>
      </w:r>
      <w:r w:rsidRPr="003948D4">
        <w:rPr>
          <w:rFonts w:ascii="Times New Roman" w:hAnsi="Times New Roman"/>
          <w:sz w:val="28"/>
          <w:szCs w:val="28"/>
        </w:rPr>
        <w:t xml:space="preserve"> № 710 «Про ефективне використання державних коштів» наказом КРАІЛ </w:t>
      </w:r>
      <w:r w:rsidR="000257CA" w:rsidRPr="003948D4">
        <w:rPr>
          <w:rFonts w:ascii="Times New Roman" w:hAnsi="Times New Roman"/>
          <w:sz w:val="28"/>
          <w:szCs w:val="28"/>
        </w:rPr>
        <w:t xml:space="preserve">від 07 червня 2022 року № 50-ОД </w:t>
      </w:r>
      <w:r w:rsidR="003A673D" w:rsidRPr="003948D4">
        <w:rPr>
          <w:rFonts w:ascii="Times New Roman" w:hAnsi="Times New Roman"/>
          <w:sz w:val="28"/>
          <w:szCs w:val="28"/>
        </w:rPr>
        <w:t xml:space="preserve">затверджено </w:t>
      </w:r>
      <w:r w:rsidRPr="003948D4">
        <w:rPr>
          <w:rFonts w:ascii="Times New Roman" w:eastAsia="Times New Roman" w:hAnsi="Times New Roman"/>
          <w:sz w:val="28"/>
          <w:szCs w:val="28"/>
        </w:rPr>
        <w:t xml:space="preserve">План </w:t>
      </w:r>
      <w:r w:rsidRPr="003948D4">
        <w:rPr>
          <w:rFonts w:ascii="Times New Roman" w:hAnsi="Times New Roman"/>
          <w:sz w:val="28"/>
          <w:szCs w:val="28"/>
        </w:rPr>
        <w:t>заходів щодо економного та раціонального використання державних коштів.</w:t>
      </w:r>
    </w:p>
    <w:p w14:paraId="7111E4D0" w14:textId="69761E7B" w:rsidR="00693D99" w:rsidRDefault="00C0412B" w:rsidP="00C0412B">
      <w:pPr>
        <w:spacing w:after="0" w:line="240" w:lineRule="auto"/>
        <w:ind w:firstLine="567"/>
        <w:jc w:val="both"/>
        <w:rPr>
          <w:rFonts w:ascii="Times New Roman" w:hAnsi="Times New Roman"/>
          <w:sz w:val="28"/>
          <w:szCs w:val="28"/>
        </w:rPr>
      </w:pPr>
      <w:bookmarkStart w:id="56" w:name="_Hlk129765103"/>
      <w:r w:rsidRPr="003948D4">
        <w:rPr>
          <w:rFonts w:ascii="Times New Roman" w:hAnsi="Times New Roman"/>
          <w:sz w:val="28"/>
          <w:szCs w:val="28"/>
        </w:rPr>
        <w:t>Фінансування завдань (</w:t>
      </w:r>
      <w:proofErr w:type="spellStart"/>
      <w:r w:rsidRPr="003948D4">
        <w:rPr>
          <w:rFonts w:ascii="Times New Roman" w:hAnsi="Times New Roman"/>
          <w:sz w:val="28"/>
          <w:szCs w:val="28"/>
        </w:rPr>
        <w:t>проєктів</w:t>
      </w:r>
      <w:proofErr w:type="spellEnd"/>
      <w:r w:rsidRPr="003948D4">
        <w:rPr>
          <w:rFonts w:ascii="Times New Roman" w:hAnsi="Times New Roman"/>
          <w:sz w:val="28"/>
          <w:szCs w:val="28"/>
        </w:rPr>
        <w:t>) інформатизації у 2022 році було передбачено за кошти бюджетної програми «Національна програма інформатизації» (у т</w:t>
      </w:r>
      <w:r w:rsidR="003409AC">
        <w:rPr>
          <w:rFonts w:ascii="Times New Roman" w:hAnsi="Times New Roman"/>
          <w:sz w:val="28"/>
          <w:szCs w:val="28"/>
        </w:rPr>
        <w:t>ому</w:t>
      </w:r>
      <w:r w:rsidRPr="003948D4">
        <w:rPr>
          <w:rFonts w:ascii="Times New Roman" w:hAnsi="Times New Roman"/>
          <w:sz w:val="28"/>
          <w:szCs w:val="28"/>
        </w:rPr>
        <w:t xml:space="preserve"> ч</w:t>
      </w:r>
      <w:r w:rsidR="003409AC">
        <w:rPr>
          <w:rFonts w:ascii="Times New Roman" w:hAnsi="Times New Roman"/>
          <w:sz w:val="28"/>
          <w:szCs w:val="28"/>
        </w:rPr>
        <w:t>исті</w:t>
      </w:r>
      <w:r w:rsidRPr="003948D4">
        <w:rPr>
          <w:rFonts w:ascii="Times New Roman" w:hAnsi="Times New Roman"/>
          <w:sz w:val="28"/>
          <w:szCs w:val="28"/>
        </w:rPr>
        <w:t xml:space="preserve"> створення ДСОМ та інформаційної системи електронних реєстрів КРАІЛ). </w:t>
      </w:r>
    </w:p>
    <w:p w14:paraId="14DDCE88" w14:textId="737C5422" w:rsidR="00C0412B" w:rsidRPr="003948D4" w:rsidRDefault="00C0412B" w:rsidP="00C0412B">
      <w:pPr>
        <w:spacing w:after="0" w:line="240" w:lineRule="auto"/>
        <w:ind w:firstLine="567"/>
        <w:jc w:val="both"/>
        <w:rPr>
          <w:rFonts w:ascii="Times New Roman" w:hAnsi="Times New Roman"/>
          <w:sz w:val="28"/>
          <w:szCs w:val="28"/>
        </w:rPr>
      </w:pPr>
      <w:r w:rsidRPr="003948D4">
        <w:rPr>
          <w:rFonts w:ascii="Times New Roman" w:hAnsi="Times New Roman"/>
          <w:sz w:val="28"/>
          <w:szCs w:val="28"/>
        </w:rPr>
        <w:t>Відповідно до постанов Кабінету Міністрів України від 10 березня 2022 р. № 245 та від</w:t>
      </w:r>
      <w:r w:rsidR="00FA15A2">
        <w:rPr>
          <w:rFonts w:ascii="Times New Roman" w:hAnsi="Times New Roman"/>
          <w:sz w:val="28"/>
          <w:szCs w:val="28"/>
        </w:rPr>
        <w:t xml:space="preserve"> 0</w:t>
      </w:r>
      <w:r w:rsidRPr="003948D4">
        <w:rPr>
          <w:rFonts w:ascii="Times New Roman" w:hAnsi="Times New Roman"/>
          <w:sz w:val="28"/>
          <w:szCs w:val="28"/>
        </w:rPr>
        <w:t>1</w:t>
      </w:r>
      <w:r w:rsidR="00FA15A2">
        <w:rPr>
          <w:rFonts w:ascii="Times New Roman" w:hAnsi="Times New Roman"/>
          <w:sz w:val="28"/>
          <w:szCs w:val="28"/>
        </w:rPr>
        <w:t xml:space="preserve"> </w:t>
      </w:r>
      <w:r w:rsidRPr="003948D4">
        <w:rPr>
          <w:rFonts w:ascii="Times New Roman" w:hAnsi="Times New Roman"/>
          <w:sz w:val="28"/>
          <w:szCs w:val="28"/>
        </w:rPr>
        <w:t>квітня 2022 р. № 401 «Про спрямування коштів до резервного фонду державного бюджету» кошти бюджетної програми «Національна програма інформатизації» спрямовано до резервного фонду державного бюджету в повному обсязі. Також у кошторисі КРАІЛ на 2022 рік відсутні видатки за КЕКВ 3160 «Придбання землі та нематеріальних активів» для виконання зазначеного завдання.</w:t>
      </w:r>
    </w:p>
    <w:bookmarkEnd w:id="56"/>
    <w:p w14:paraId="0EAD8C0F" w14:textId="77777777" w:rsidR="008118F9" w:rsidRDefault="00C0412B" w:rsidP="00C0412B">
      <w:pPr>
        <w:spacing w:after="0" w:line="240" w:lineRule="auto"/>
        <w:ind w:firstLine="567"/>
        <w:jc w:val="both"/>
        <w:rPr>
          <w:rFonts w:ascii="Times New Roman" w:hAnsi="Times New Roman"/>
          <w:sz w:val="28"/>
          <w:szCs w:val="28"/>
        </w:rPr>
      </w:pPr>
      <w:r w:rsidRPr="003948D4">
        <w:rPr>
          <w:rFonts w:ascii="Times New Roman" w:hAnsi="Times New Roman"/>
          <w:sz w:val="28"/>
          <w:szCs w:val="28"/>
        </w:rPr>
        <w:t>Забезпечено контроль у частині відповідності видатків кошторисним призначенням, наявності або відсутності бюджетних асигнувань відповідно до бюджетної програми або бюджетного запиту</w:t>
      </w:r>
      <w:r w:rsidR="008933F9">
        <w:rPr>
          <w:rFonts w:ascii="Times New Roman" w:hAnsi="Times New Roman"/>
          <w:sz w:val="28"/>
          <w:szCs w:val="28"/>
        </w:rPr>
        <w:t xml:space="preserve"> та к</w:t>
      </w:r>
      <w:r w:rsidR="008933F9" w:rsidRPr="003948D4">
        <w:rPr>
          <w:rFonts w:ascii="Times New Roman" w:hAnsi="Times New Roman"/>
          <w:sz w:val="28"/>
          <w:szCs w:val="28"/>
        </w:rPr>
        <w:t>онтроль щодо ефективного та раціонального використання державних коштів</w:t>
      </w:r>
      <w:r w:rsidRPr="003948D4">
        <w:rPr>
          <w:rFonts w:ascii="Times New Roman" w:hAnsi="Times New Roman"/>
          <w:sz w:val="28"/>
          <w:szCs w:val="28"/>
        </w:rPr>
        <w:t>.</w:t>
      </w:r>
    </w:p>
    <w:p w14:paraId="1C490303" w14:textId="32E2DAEA" w:rsidR="00C0412B" w:rsidRPr="003948D4" w:rsidRDefault="00A409E3" w:rsidP="00C0412B">
      <w:pPr>
        <w:spacing w:after="0" w:line="240" w:lineRule="auto"/>
        <w:ind w:firstLine="567"/>
        <w:jc w:val="both"/>
        <w:rPr>
          <w:rFonts w:ascii="Times New Roman" w:hAnsi="Times New Roman"/>
          <w:sz w:val="28"/>
          <w:szCs w:val="28"/>
        </w:rPr>
      </w:pPr>
      <w:r>
        <w:rPr>
          <w:rFonts w:ascii="Times New Roman" w:hAnsi="Times New Roman"/>
          <w:sz w:val="28"/>
          <w:szCs w:val="28"/>
        </w:rPr>
        <w:t>І</w:t>
      </w:r>
      <w:r w:rsidRPr="003948D4">
        <w:rPr>
          <w:rFonts w:ascii="Times New Roman" w:hAnsi="Times New Roman"/>
          <w:sz w:val="28"/>
          <w:szCs w:val="28"/>
        </w:rPr>
        <w:t>нформаці</w:t>
      </w:r>
      <w:r>
        <w:rPr>
          <w:rFonts w:ascii="Times New Roman" w:hAnsi="Times New Roman"/>
          <w:sz w:val="28"/>
          <w:szCs w:val="28"/>
        </w:rPr>
        <w:t>ю</w:t>
      </w:r>
      <w:r w:rsidRPr="003948D4">
        <w:rPr>
          <w:rFonts w:ascii="Times New Roman" w:hAnsi="Times New Roman"/>
          <w:sz w:val="28"/>
          <w:szCs w:val="28"/>
        </w:rPr>
        <w:t xml:space="preserve"> щодо використання</w:t>
      </w:r>
      <w:r w:rsidRPr="003948D4">
        <w:rPr>
          <w:rFonts w:ascii="Times New Roman" w:hAnsi="Times New Roman"/>
          <w:b/>
          <w:sz w:val="28"/>
          <w:szCs w:val="28"/>
        </w:rPr>
        <w:t xml:space="preserve"> </w:t>
      </w:r>
      <w:r w:rsidRPr="003948D4">
        <w:rPr>
          <w:rFonts w:ascii="Times New Roman" w:hAnsi="Times New Roman"/>
          <w:sz w:val="28"/>
          <w:szCs w:val="28"/>
        </w:rPr>
        <w:t xml:space="preserve">публічних коштів КРАІЛ </w:t>
      </w:r>
      <w:r>
        <w:rPr>
          <w:rFonts w:ascii="Times New Roman" w:hAnsi="Times New Roman"/>
          <w:sz w:val="28"/>
          <w:szCs w:val="28"/>
        </w:rPr>
        <w:t xml:space="preserve">оприлюднено </w:t>
      </w:r>
      <w:r w:rsidRPr="003948D4">
        <w:rPr>
          <w:rFonts w:ascii="Times New Roman" w:hAnsi="Times New Roman"/>
          <w:sz w:val="28"/>
          <w:szCs w:val="28"/>
        </w:rPr>
        <w:t xml:space="preserve">на єдиному </w:t>
      </w:r>
      <w:proofErr w:type="spellStart"/>
      <w:r w:rsidRPr="003948D4">
        <w:rPr>
          <w:rFonts w:ascii="Times New Roman" w:hAnsi="Times New Roman"/>
          <w:sz w:val="28"/>
          <w:szCs w:val="28"/>
        </w:rPr>
        <w:t>вебпорталі</w:t>
      </w:r>
      <w:proofErr w:type="spellEnd"/>
      <w:r w:rsidRPr="003948D4">
        <w:rPr>
          <w:rFonts w:ascii="Times New Roman" w:hAnsi="Times New Roman"/>
          <w:sz w:val="28"/>
          <w:szCs w:val="28"/>
        </w:rPr>
        <w:t xml:space="preserve"> використання публічних коштів Є-</w:t>
      </w:r>
      <w:proofErr w:type="spellStart"/>
      <w:r w:rsidRPr="003948D4">
        <w:rPr>
          <w:rFonts w:ascii="Times New Roman" w:hAnsi="Times New Roman"/>
          <w:sz w:val="28"/>
          <w:szCs w:val="28"/>
        </w:rPr>
        <w:t>data</w:t>
      </w:r>
      <w:proofErr w:type="spellEnd"/>
      <w:r w:rsidRPr="003948D4">
        <w:rPr>
          <w:rFonts w:ascii="Times New Roman" w:hAnsi="Times New Roman"/>
          <w:sz w:val="28"/>
          <w:szCs w:val="28"/>
        </w:rPr>
        <w:t xml:space="preserve"> відповідно до встановлених законодавством термінів.</w:t>
      </w:r>
    </w:p>
    <w:p w14:paraId="03990806" w14:textId="77777777" w:rsidR="00390E10" w:rsidRPr="003948D4" w:rsidRDefault="00390E10" w:rsidP="00390E10">
      <w:pPr>
        <w:spacing w:after="0" w:line="240" w:lineRule="auto"/>
        <w:ind w:firstLine="567"/>
        <w:jc w:val="both"/>
        <w:rPr>
          <w:rFonts w:ascii="Times New Roman" w:eastAsia="Times New Roman" w:hAnsi="Times New Roman" w:cs="Times New Roman"/>
          <w:bCs/>
          <w:i/>
          <w:sz w:val="28"/>
          <w:szCs w:val="28"/>
          <w:lang w:eastAsia="ru-RU"/>
        </w:rPr>
      </w:pPr>
    </w:p>
    <w:p w14:paraId="655054A2" w14:textId="6FFD178C" w:rsidR="00390E10" w:rsidRPr="003948D4" w:rsidRDefault="00390E10" w:rsidP="00390E10">
      <w:pPr>
        <w:spacing w:after="0" w:line="240" w:lineRule="auto"/>
        <w:ind w:firstLine="567"/>
        <w:jc w:val="both"/>
        <w:rPr>
          <w:rFonts w:ascii="Times New Roman" w:eastAsia="Times New Roman" w:hAnsi="Times New Roman" w:cs="Times New Roman"/>
          <w:bCs/>
          <w:i/>
          <w:sz w:val="28"/>
          <w:szCs w:val="28"/>
          <w:lang w:eastAsia="ru-RU"/>
        </w:rPr>
      </w:pPr>
      <w:bookmarkStart w:id="57" w:name="_Hlk160023663"/>
      <w:r w:rsidRPr="003948D4">
        <w:rPr>
          <w:rFonts w:ascii="Times New Roman" w:eastAsia="Times New Roman" w:hAnsi="Times New Roman" w:cs="Times New Roman"/>
          <w:bCs/>
          <w:i/>
          <w:sz w:val="28"/>
          <w:szCs w:val="28"/>
          <w:lang w:eastAsia="ru-RU"/>
        </w:rPr>
        <w:t>Показники поточного року</w:t>
      </w:r>
    </w:p>
    <w:p w14:paraId="3DAD031D" w14:textId="17168F33" w:rsidR="00C0412B" w:rsidRDefault="00C0412B" w:rsidP="00C0412B">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У 2023 році кошторисом та планом асигнувань (за винятком наданих кредитів з державного бюджету) загального фонду бюджету на 2023 рік за бюджетною програмою КПВК 0418010 «Керівництво та управління у сфері регулювання азартних ігор та лотерей» передбачено видатки на 2023 рік у розмірі 82 365,0 тис. грн, використано коштів на суму 76 438,2</w:t>
      </w:r>
      <w:r w:rsidRPr="003948D4">
        <w:rPr>
          <w:rFonts w:ascii="Times New Roman" w:eastAsia="Times New Roman" w:hAnsi="Times New Roman" w:cs="Times New Roman"/>
          <w:b/>
          <w:bCs/>
          <w:sz w:val="28"/>
          <w:szCs w:val="28"/>
          <w:lang w:eastAsia="ru-RU"/>
        </w:rPr>
        <w:t xml:space="preserve"> </w:t>
      </w:r>
      <w:r w:rsidRPr="003948D4">
        <w:rPr>
          <w:rFonts w:ascii="Times New Roman" w:hAnsi="Times New Roman" w:cs="Times New Roman"/>
          <w:sz w:val="28"/>
          <w:szCs w:val="28"/>
        </w:rPr>
        <w:t xml:space="preserve">тис. грн (показники наведені </w:t>
      </w:r>
      <w:r w:rsidR="003409AC">
        <w:rPr>
          <w:rFonts w:ascii="Times New Roman" w:hAnsi="Times New Roman" w:cs="Times New Roman"/>
          <w:sz w:val="28"/>
          <w:szCs w:val="28"/>
        </w:rPr>
        <w:t>в</w:t>
      </w:r>
      <w:r w:rsidRPr="003948D4">
        <w:rPr>
          <w:rFonts w:ascii="Times New Roman" w:hAnsi="Times New Roman" w:cs="Times New Roman"/>
          <w:sz w:val="28"/>
          <w:szCs w:val="28"/>
        </w:rPr>
        <w:t xml:space="preserve"> таблиці </w:t>
      </w:r>
      <w:r w:rsidR="003C674F" w:rsidRPr="00E827E7">
        <w:rPr>
          <w:rFonts w:ascii="Times New Roman" w:hAnsi="Times New Roman" w:cs="Times New Roman"/>
          <w:sz w:val="28"/>
          <w:szCs w:val="28"/>
          <w:lang w:val="ru-RU"/>
        </w:rPr>
        <w:t>8</w:t>
      </w:r>
      <w:r w:rsidRPr="003948D4">
        <w:rPr>
          <w:rFonts w:ascii="Times New Roman" w:hAnsi="Times New Roman" w:cs="Times New Roman"/>
          <w:sz w:val="28"/>
          <w:szCs w:val="28"/>
        </w:rPr>
        <w:t xml:space="preserve">). </w:t>
      </w:r>
    </w:p>
    <w:p w14:paraId="38558215" w14:textId="77777777" w:rsidR="0035418D" w:rsidRPr="003948D4" w:rsidRDefault="0035418D" w:rsidP="00C0412B">
      <w:pPr>
        <w:spacing w:after="0" w:line="240" w:lineRule="auto"/>
        <w:ind w:firstLine="567"/>
        <w:jc w:val="both"/>
        <w:rPr>
          <w:rFonts w:ascii="Times New Roman" w:hAnsi="Times New Roman" w:cs="Times New Roman"/>
          <w:sz w:val="28"/>
          <w:szCs w:val="28"/>
        </w:rPr>
      </w:pPr>
    </w:p>
    <w:p w14:paraId="2C9D5259" w14:textId="77777777" w:rsidR="000A3FC8" w:rsidRDefault="000A3FC8" w:rsidP="00C0412B">
      <w:pPr>
        <w:spacing w:after="0" w:line="240" w:lineRule="auto"/>
        <w:ind w:left="2124" w:firstLine="708"/>
        <w:jc w:val="right"/>
        <w:rPr>
          <w:rFonts w:ascii="Times New Roman" w:hAnsi="Times New Roman" w:cs="Times New Roman"/>
          <w:sz w:val="28"/>
          <w:szCs w:val="28"/>
        </w:rPr>
      </w:pPr>
    </w:p>
    <w:p w14:paraId="1EF54B07" w14:textId="582F60B1" w:rsidR="00693D99" w:rsidRDefault="00C0412B" w:rsidP="00C0412B">
      <w:pPr>
        <w:spacing w:after="0" w:line="240" w:lineRule="auto"/>
        <w:ind w:left="2124" w:firstLine="708"/>
        <w:jc w:val="right"/>
        <w:rPr>
          <w:rFonts w:ascii="Times New Roman" w:hAnsi="Times New Roman" w:cs="Times New Roman"/>
          <w:sz w:val="28"/>
          <w:szCs w:val="28"/>
        </w:rPr>
      </w:pPr>
      <w:r w:rsidRPr="003948D4">
        <w:rPr>
          <w:rFonts w:ascii="Times New Roman" w:hAnsi="Times New Roman" w:cs="Times New Roman"/>
          <w:sz w:val="28"/>
          <w:szCs w:val="28"/>
        </w:rPr>
        <w:t xml:space="preserve">Таблиця </w:t>
      </w:r>
      <w:r w:rsidR="003C674F">
        <w:rPr>
          <w:rFonts w:ascii="Times New Roman" w:hAnsi="Times New Roman" w:cs="Times New Roman"/>
          <w:sz w:val="28"/>
          <w:szCs w:val="28"/>
          <w:lang w:val="en-US"/>
        </w:rPr>
        <w:t>8</w:t>
      </w:r>
      <w:r w:rsidRPr="003948D4">
        <w:rPr>
          <w:rFonts w:ascii="Times New Roman" w:hAnsi="Times New Roman" w:cs="Times New Roman"/>
          <w:sz w:val="28"/>
          <w:szCs w:val="28"/>
        </w:rPr>
        <w:t xml:space="preserve"> </w:t>
      </w:r>
    </w:p>
    <w:tbl>
      <w:tblPr>
        <w:tblW w:w="9493" w:type="dxa"/>
        <w:jc w:val="center"/>
        <w:tblLook w:val="04A0" w:firstRow="1" w:lastRow="0" w:firstColumn="1" w:lastColumn="0" w:noHBand="0" w:noVBand="1"/>
      </w:tblPr>
      <w:tblGrid>
        <w:gridCol w:w="4728"/>
        <w:gridCol w:w="2497"/>
        <w:gridCol w:w="2268"/>
      </w:tblGrid>
      <w:tr w:rsidR="00C0412B" w:rsidRPr="003948D4" w14:paraId="00461B84" w14:textId="77777777" w:rsidTr="000A3FC8">
        <w:trPr>
          <w:trHeight w:val="403"/>
          <w:jc w:val="center"/>
        </w:trPr>
        <w:tc>
          <w:tcPr>
            <w:tcW w:w="4728" w:type="dxa"/>
            <w:tcBorders>
              <w:top w:val="single" w:sz="4" w:space="0" w:color="auto"/>
              <w:left w:val="single" w:sz="4" w:space="0" w:color="auto"/>
              <w:bottom w:val="single" w:sz="4" w:space="0" w:color="auto"/>
              <w:right w:val="single" w:sz="4" w:space="0" w:color="auto"/>
            </w:tcBorders>
            <w:vAlign w:val="center"/>
            <w:hideMark/>
          </w:tcPr>
          <w:p w14:paraId="3197881B"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Показники</w:t>
            </w:r>
          </w:p>
        </w:tc>
        <w:tc>
          <w:tcPr>
            <w:tcW w:w="2497" w:type="dxa"/>
            <w:tcBorders>
              <w:top w:val="single" w:sz="4" w:space="0" w:color="auto"/>
              <w:left w:val="nil"/>
              <w:bottom w:val="single" w:sz="4" w:space="0" w:color="auto"/>
              <w:right w:val="single" w:sz="4" w:space="0" w:color="auto"/>
            </w:tcBorders>
            <w:vAlign w:val="center"/>
            <w:hideMark/>
          </w:tcPr>
          <w:p w14:paraId="1D4D4A0E"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 xml:space="preserve">Затверджено </w:t>
            </w:r>
          </w:p>
          <w:p w14:paraId="391EB12F"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на 2023 р., грн</w:t>
            </w:r>
          </w:p>
        </w:tc>
        <w:tc>
          <w:tcPr>
            <w:tcW w:w="2268" w:type="dxa"/>
            <w:tcBorders>
              <w:top w:val="single" w:sz="4" w:space="0" w:color="auto"/>
              <w:left w:val="nil"/>
              <w:bottom w:val="single" w:sz="4" w:space="0" w:color="auto"/>
              <w:right w:val="single" w:sz="4" w:space="0" w:color="auto"/>
            </w:tcBorders>
            <w:vAlign w:val="center"/>
            <w:hideMark/>
          </w:tcPr>
          <w:p w14:paraId="69803775"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Використано</w:t>
            </w:r>
          </w:p>
          <w:p w14:paraId="76DC661B" w14:textId="77777777" w:rsidR="00C0412B" w:rsidRPr="003259B1" w:rsidRDefault="00C0412B" w:rsidP="000438FD">
            <w:pPr>
              <w:spacing w:after="0" w:line="240" w:lineRule="auto"/>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 xml:space="preserve">  на 2023 р., грн</w:t>
            </w:r>
          </w:p>
        </w:tc>
      </w:tr>
      <w:tr w:rsidR="00C0412B" w:rsidRPr="003948D4" w14:paraId="62D355EA" w14:textId="77777777" w:rsidTr="000A3FC8">
        <w:trPr>
          <w:trHeight w:val="375"/>
          <w:jc w:val="center"/>
        </w:trPr>
        <w:tc>
          <w:tcPr>
            <w:tcW w:w="9493" w:type="dxa"/>
            <w:gridSpan w:val="3"/>
            <w:tcBorders>
              <w:top w:val="single" w:sz="4" w:space="0" w:color="auto"/>
              <w:left w:val="single" w:sz="4" w:space="0" w:color="auto"/>
              <w:bottom w:val="single" w:sz="4" w:space="0" w:color="auto"/>
              <w:right w:val="single" w:sz="4" w:space="0" w:color="auto"/>
            </w:tcBorders>
            <w:hideMark/>
          </w:tcPr>
          <w:p w14:paraId="1C9A3441" w14:textId="76DED5BC" w:rsidR="00C0412B" w:rsidRPr="003259B1" w:rsidRDefault="00C0412B" w:rsidP="000438FD">
            <w:pPr>
              <w:spacing w:after="0" w:line="240" w:lineRule="auto"/>
              <w:ind w:firstLine="567"/>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праці і нарахування на заробітн</w:t>
            </w:r>
            <w:r w:rsidR="000A3FC8">
              <w:rPr>
                <w:rFonts w:ascii="Times New Roman" w:eastAsia="Times New Roman" w:hAnsi="Times New Roman" w:cs="Times New Roman"/>
                <w:sz w:val="24"/>
                <w:szCs w:val="24"/>
                <w:lang w:eastAsia="ru-RU"/>
              </w:rPr>
              <w:t>у</w:t>
            </w:r>
            <w:r w:rsidRPr="003259B1">
              <w:rPr>
                <w:rFonts w:ascii="Times New Roman" w:eastAsia="Times New Roman" w:hAnsi="Times New Roman" w:cs="Times New Roman"/>
                <w:sz w:val="24"/>
                <w:szCs w:val="24"/>
                <w:lang w:eastAsia="ru-RU"/>
              </w:rPr>
              <w:t xml:space="preserve"> плату</w:t>
            </w:r>
          </w:p>
        </w:tc>
      </w:tr>
      <w:tr w:rsidR="00C0412B" w:rsidRPr="003948D4" w14:paraId="6E9E6F76" w14:textId="77777777" w:rsidTr="000A3FC8">
        <w:trPr>
          <w:trHeight w:val="375"/>
          <w:jc w:val="center"/>
        </w:trPr>
        <w:tc>
          <w:tcPr>
            <w:tcW w:w="4728" w:type="dxa"/>
            <w:tcBorders>
              <w:top w:val="nil"/>
              <w:left w:val="single" w:sz="4" w:space="0" w:color="auto"/>
              <w:bottom w:val="single" w:sz="4" w:space="0" w:color="auto"/>
              <w:right w:val="single" w:sz="4" w:space="0" w:color="auto"/>
            </w:tcBorders>
            <w:hideMark/>
          </w:tcPr>
          <w:p w14:paraId="6093D1FD"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Заробітна плата</w:t>
            </w:r>
          </w:p>
        </w:tc>
        <w:tc>
          <w:tcPr>
            <w:tcW w:w="2497" w:type="dxa"/>
            <w:tcBorders>
              <w:top w:val="nil"/>
              <w:left w:val="nil"/>
              <w:bottom w:val="single" w:sz="4" w:space="0" w:color="auto"/>
              <w:right w:val="single" w:sz="4" w:space="0" w:color="auto"/>
            </w:tcBorders>
            <w:noWrap/>
            <w:hideMark/>
          </w:tcPr>
          <w:p w14:paraId="21EBCAE7"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59 247 800</w:t>
            </w:r>
          </w:p>
        </w:tc>
        <w:tc>
          <w:tcPr>
            <w:tcW w:w="2268" w:type="dxa"/>
            <w:tcBorders>
              <w:top w:val="nil"/>
              <w:left w:val="nil"/>
              <w:bottom w:val="single" w:sz="4" w:space="0" w:color="auto"/>
              <w:right w:val="single" w:sz="4" w:space="0" w:color="auto"/>
            </w:tcBorders>
            <w:noWrap/>
            <w:hideMark/>
          </w:tcPr>
          <w:p w14:paraId="6DD3BA49"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58 880 556</w:t>
            </w:r>
          </w:p>
        </w:tc>
      </w:tr>
      <w:tr w:rsidR="00C0412B" w:rsidRPr="003948D4" w14:paraId="0F5C4B33" w14:textId="77777777" w:rsidTr="000A3FC8">
        <w:trPr>
          <w:trHeight w:val="223"/>
          <w:jc w:val="center"/>
        </w:trPr>
        <w:tc>
          <w:tcPr>
            <w:tcW w:w="4728" w:type="dxa"/>
            <w:tcBorders>
              <w:top w:val="nil"/>
              <w:left w:val="single" w:sz="4" w:space="0" w:color="auto"/>
              <w:bottom w:val="single" w:sz="4" w:space="0" w:color="auto"/>
              <w:right w:val="single" w:sz="4" w:space="0" w:color="auto"/>
            </w:tcBorders>
            <w:hideMark/>
          </w:tcPr>
          <w:p w14:paraId="4F270644"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Нарахування на оплату праці</w:t>
            </w:r>
          </w:p>
        </w:tc>
        <w:tc>
          <w:tcPr>
            <w:tcW w:w="2497" w:type="dxa"/>
            <w:tcBorders>
              <w:top w:val="nil"/>
              <w:left w:val="nil"/>
              <w:bottom w:val="single" w:sz="4" w:space="0" w:color="auto"/>
              <w:right w:val="single" w:sz="4" w:space="0" w:color="auto"/>
            </w:tcBorders>
            <w:noWrap/>
            <w:hideMark/>
          </w:tcPr>
          <w:p w14:paraId="2728370C"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13 625 900</w:t>
            </w:r>
          </w:p>
        </w:tc>
        <w:tc>
          <w:tcPr>
            <w:tcW w:w="2268" w:type="dxa"/>
            <w:tcBorders>
              <w:top w:val="nil"/>
              <w:left w:val="nil"/>
              <w:bottom w:val="single" w:sz="4" w:space="0" w:color="auto"/>
              <w:right w:val="single" w:sz="4" w:space="0" w:color="auto"/>
            </w:tcBorders>
            <w:noWrap/>
            <w:hideMark/>
          </w:tcPr>
          <w:p w14:paraId="4CD480C1"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11 672 546</w:t>
            </w:r>
          </w:p>
        </w:tc>
      </w:tr>
      <w:tr w:rsidR="00C0412B" w:rsidRPr="003948D4" w14:paraId="213991CD" w14:textId="77777777" w:rsidTr="000A3FC8">
        <w:trPr>
          <w:trHeight w:val="375"/>
          <w:jc w:val="center"/>
        </w:trPr>
        <w:tc>
          <w:tcPr>
            <w:tcW w:w="9493" w:type="dxa"/>
            <w:gridSpan w:val="3"/>
            <w:tcBorders>
              <w:top w:val="single" w:sz="4" w:space="0" w:color="auto"/>
              <w:left w:val="single" w:sz="4" w:space="0" w:color="auto"/>
              <w:bottom w:val="single" w:sz="4" w:space="0" w:color="auto"/>
              <w:right w:val="single" w:sz="4" w:space="0" w:color="auto"/>
            </w:tcBorders>
            <w:hideMark/>
          </w:tcPr>
          <w:p w14:paraId="62BDAA42"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Використання товарів і послуг</w:t>
            </w:r>
          </w:p>
        </w:tc>
      </w:tr>
      <w:tr w:rsidR="00C0412B" w:rsidRPr="003948D4" w14:paraId="141CA7E4" w14:textId="77777777" w:rsidTr="000A3FC8">
        <w:trPr>
          <w:trHeight w:val="262"/>
          <w:jc w:val="center"/>
        </w:trPr>
        <w:tc>
          <w:tcPr>
            <w:tcW w:w="4728" w:type="dxa"/>
            <w:tcBorders>
              <w:top w:val="nil"/>
              <w:left w:val="single" w:sz="4" w:space="0" w:color="auto"/>
              <w:bottom w:val="single" w:sz="4" w:space="0" w:color="auto"/>
              <w:right w:val="single" w:sz="4" w:space="0" w:color="auto"/>
            </w:tcBorders>
            <w:hideMark/>
          </w:tcPr>
          <w:p w14:paraId="389B278F"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Предмети, матеріали, обладнання та інвентар</w:t>
            </w:r>
          </w:p>
        </w:tc>
        <w:tc>
          <w:tcPr>
            <w:tcW w:w="2497" w:type="dxa"/>
            <w:tcBorders>
              <w:top w:val="nil"/>
              <w:left w:val="nil"/>
              <w:bottom w:val="single" w:sz="4" w:space="0" w:color="auto"/>
              <w:right w:val="single" w:sz="4" w:space="0" w:color="auto"/>
            </w:tcBorders>
            <w:noWrap/>
            <w:hideMark/>
          </w:tcPr>
          <w:p w14:paraId="33497ABB"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2 409 000</w:t>
            </w:r>
          </w:p>
        </w:tc>
        <w:tc>
          <w:tcPr>
            <w:tcW w:w="2268" w:type="dxa"/>
            <w:tcBorders>
              <w:top w:val="nil"/>
              <w:left w:val="nil"/>
              <w:bottom w:val="single" w:sz="4" w:space="0" w:color="auto"/>
              <w:right w:val="single" w:sz="4" w:space="0" w:color="auto"/>
            </w:tcBorders>
            <w:noWrap/>
            <w:hideMark/>
          </w:tcPr>
          <w:p w14:paraId="24F63359"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1 457 626</w:t>
            </w:r>
          </w:p>
        </w:tc>
      </w:tr>
      <w:tr w:rsidR="00C0412B" w:rsidRPr="003948D4" w14:paraId="6CCCEE58" w14:textId="77777777" w:rsidTr="000A3FC8">
        <w:trPr>
          <w:trHeight w:val="265"/>
          <w:jc w:val="center"/>
        </w:trPr>
        <w:tc>
          <w:tcPr>
            <w:tcW w:w="4728" w:type="dxa"/>
            <w:tcBorders>
              <w:top w:val="nil"/>
              <w:left w:val="single" w:sz="4" w:space="0" w:color="auto"/>
              <w:bottom w:val="single" w:sz="4" w:space="0" w:color="auto"/>
              <w:right w:val="single" w:sz="4" w:space="0" w:color="auto"/>
            </w:tcBorders>
            <w:hideMark/>
          </w:tcPr>
          <w:p w14:paraId="2A617F0A"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послуг  (крім комунальних)</w:t>
            </w:r>
          </w:p>
        </w:tc>
        <w:tc>
          <w:tcPr>
            <w:tcW w:w="2497" w:type="dxa"/>
            <w:tcBorders>
              <w:top w:val="nil"/>
              <w:left w:val="nil"/>
              <w:bottom w:val="single" w:sz="4" w:space="0" w:color="auto"/>
              <w:right w:val="single" w:sz="4" w:space="0" w:color="auto"/>
            </w:tcBorders>
            <w:noWrap/>
          </w:tcPr>
          <w:p w14:paraId="795378B9"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3 251 900</w:t>
            </w:r>
          </w:p>
        </w:tc>
        <w:tc>
          <w:tcPr>
            <w:tcW w:w="2268" w:type="dxa"/>
            <w:tcBorders>
              <w:top w:val="nil"/>
              <w:left w:val="nil"/>
              <w:bottom w:val="single" w:sz="4" w:space="0" w:color="auto"/>
              <w:right w:val="single" w:sz="4" w:space="0" w:color="auto"/>
            </w:tcBorders>
            <w:noWrap/>
          </w:tcPr>
          <w:p w14:paraId="124B4619"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3 149 841 </w:t>
            </w:r>
          </w:p>
        </w:tc>
      </w:tr>
      <w:tr w:rsidR="00C0412B" w:rsidRPr="003948D4" w14:paraId="4378CC1F" w14:textId="77777777" w:rsidTr="000A3FC8">
        <w:trPr>
          <w:trHeight w:val="375"/>
          <w:jc w:val="center"/>
        </w:trPr>
        <w:tc>
          <w:tcPr>
            <w:tcW w:w="4728" w:type="dxa"/>
            <w:tcBorders>
              <w:top w:val="nil"/>
              <w:left w:val="single" w:sz="4" w:space="0" w:color="auto"/>
              <w:bottom w:val="single" w:sz="4" w:space="0" w:color="auto"/>
              <w:right w:val="single" w:sz="4" w:space="0" w:color="auto"/>
            </w:tcBorders>
            <w:hideMark/>
          </w:tcPr>
          <w:p w14:paraId="0CE087D4"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Видатки на відрядження</w:t>
            </w:r>
          </w:p>
        </w:tc>
        <w:tc>
          <w:tcPr>
            <w:tcW w:w="2497" w:type="dxa"/>
            <w:tcBorders>
              <w:top w:val="nil"/>
              <w:left w:val="nil"/>
              <w:bottom w:val="single" w:sz="4" w:space="0" w:color="auto"/>
              <w:right w:val="single" w:sz="4" w:space="0" w:color="auto"/>
            </w:tcBorders>
            <w:noWrap/>
            <w:hideMark/>
          </w:tcPr>
          <w:p w14:paraId="1CC78C2F"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1 500 000</w:t>
            </w:r>
          </w:p>
        </w:tc>
        <w:tc>
          <w:tcPr>
            <w:tcW w:w="2268" w:type="dxa"/>
            <w:tcBorders>
              <w:top w:val="nil"/>
              <w:left w:val="nil"/>
              <w:bottom w:val="single" w:sz="4" w:space="0" w:color="auto"/>
              <w:right w:val="single" w:sz="4" w:space="0" w:color="auto"/>
            </w:tcBorders>
            <w:noWrap/>
            <w:hideMark/>
          </w:tcPr>
          <w:p w14:paraId="2E59BB72" w14:textId="77777777" w:rsidR="00C0412B" w:rsidRPr="003259B1" w:rsidRDefault="00C0412B" w:rsidP="000438FD">
            <w:pPr>
              <w:spacing w:after="0" w:line="240" w:lineRule="auto"/>
              <w:ind w:hanging="20"/>
              <w:jc w:val="center"/>
              <w:rPr>
                <w:rFonts w:ascii="Times New Roman" w:hAnsi="Times New Roman" w:cs="Times New Roman"/>
                <w:sz w:val="24"/>
                <w:szCs w:val="24"/>
                <w:lang w:eastAsia="ru-RU"/>
              </w:rPr>
            </w:pPr>
            <w:r w:rsidRPr="003259B1">
              <w:rPr>
                <w:rFonts w:ascii="Times New Roman" w:hAnsi="Times New Roman" w:cs="Times New Roman"/>
                <w:sz w:val="24"/>
                <w:szCs w:val="24"/>
                <w:lang w:eastAsia="ru-RU"/>
              </w:rPr>
              <w:t>639 009</w:t>
            </w:r>
          </w:p>
        </w:tc>
      </w:tr>
      <w:tr w:rsidR="00C0412B" w:rsidRPr="003948D4" w14:paraId="64BFF15E" w14:textId="77777777" w:rsidTr="000A3FC8">
        <w:trPr>
          <w:trHeight w:val="375"/>
          <w:jc w:val="center"/>
        </w:trPr>
        <w:tc>
          <w:tcPr>
            <w:tcW w:w="9493" w:type="dxa"/>
            <w:gridSpan w:val="3"/>
            <w:tcBorders>
              <w:top w:val="single" w:sz="4" w:space="0" w:color="auto"/>
              <w:left w:val="single" w:sz="4" w:space="0" w:color="auto"/>
              <w:bottom w:val="single" w:sz="4" w:space="0" w:color="auto"/>
              <w:right w:val="single" w:sz="4" w:space="0" w:color="auto"/>
            </w:tcBorders>
            <w:hideMark/>
          </w:tcPr>
          <w:p w14:paraId="0C3B9496"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lastRenderedPageBreak/>
              <w:t>Оплата комунальних послуг та енергоносіїв</w:t>
            </w:r>
          </w:p>
        </w:tc>
      </w:tr>
      <w:tr w:rsidR="00C0412B" w:rsidRPr="003948D4" w14:paraId="615CE737" w14:textId="77777777" w:rsidTr="000A3FC8">
        <w:trPr>
          <w:trHeight w:val="252"/>
          <w:jc w:val="center"/>
        </w:trPr>
        <w:tc>
          <w:tcPr>
            <w:tcW w:w="4728" w:type="dxa"/>
            <w:tcBorders>
              <w:top w:val="nil"/>
              <w:left w:val="single" w:sz="4" w:space="0" w:color="auto"/>
              <w:bottom w:val="single" w:sz="4" w:space="0" w:color="auto"/>
              <w:right w:val="single" w:sz="4" w:space="0" w:color="auto"/>
            </w:tcBorders>
            <w:hideMark/>
          </w:tcPr>
          <w:p w14:paraId="329B89CD"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теплопостачання</w:t>
            </w:r>
          </w:p>
        </w:tc>
        <w:tc>
          <w:tcPr>
            <w:tcW w:w="2497" w:type="dxa"/>
            <w:tcBorders>
              <w:top w:val="nil"/>
              <w:left w:val="nil"/>
              <w:bottom w:val="single" w:sz="4" w:space="0" w:color="auto"/>
              <w:right w:val="single" w:sz="4" w:space="0" w:color="auto"/>
            </w:tcBorders>
            <w:noWrap/>
          </w:tcPr>
          <w:p w14:paraId="14025178"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1 353 300</w:t>
            </w:r>
          </w:p>
        </w:tc>
        <w:tc>
          <w:tcPr>
            <w:tcW w:w="2268" w:type="dxa"/>
            <w:tcBorders>
              <w:top w:val="nil"/>
              <w:left w:val="nil"/>
              <w:bottom w:val="single" w:sz="4" w:space="0" w:color="auto"/>
              <w:right w:val="single" w:sz="4" w:space="0" w:color="auto"/>
            </w:tcBorders>
            <w:noWrap/>
            <w:hideMark/>
          </w:tcPr>
          <w:p w14:paraId="37FC33D3"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277 429</w:t>
            </w:r>
          </w:p>
        </w:tc>
      </w:tr>
      <w:tr w:rsidR="00C0412B" w:rsidRPr="003948D4" w14:paraId="233C0303" w14:textId="77777777" w:rsidTr="000A3FC8">
        <w:trPr>
          <w:trHeight w:val="383"/>
          <w:jc w:val="center"/>
        </w:trPr>
        <w:tc>
          <w:tcPr>
            <w:tcW w:w="4728" w:type="dxa"/>
            <w:tcBorders>
              <w:top w:val="nil"/>
              <w:left w:val="single" w:sz="4" w:space="0" w:color="auto"/>
              <w:bottom w:val="single" w:sz="4" w:space="0" w:color="auto"/>
              <w:right w:val="single" w:sz="4" w:space="0" w:color="auto"/>
            </w:tcBorders>
            <w:hideMark/>
          </w:tcPr>
          <w:p w14:paraId="441F0059"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водопостачання та водовідведення</w:t>
            </w:r>
          </w:p>
        </w:tc>
        <w:tc>
          <w:tcPr>
            <w:tcW w:w="2497" w:type="dxa"/>
            <w:tcBorders>
              <w:top w:val="nil"/>
              <w:left w:val="nil"/>
              <w:bottom w:val="single" w:sz="4" w:space="0" w:color="auto"/>
              <w:right w:val="single" w:sz="4" w:space="0" w:color="auto"/>
            </w:tcBorders>
            <w:noWrap/>
          </w:tcPr>
          <w:p w14:paraId="745D283A"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103 800</w:t>
            </w:r>
          </w:p>
        </w:tc>
        <w:tc>
          <w:tcPr>
            <w:tcW w:w="2268" w:type="dxa"/>
            <w:tcBorders>
              <w:top w:val="nil"/>
              <w:left w:val="nil"/>
              <w:bottom w:val="single" w:sz="4" w:space="0" w:color="auto"/>
              <w:right w:val="single" w:sz="4" w:space="0" w:color="auto"/>
            </w:tcBorders>
            <w:noWrap/>
            <w:hideMark/>
          </w:tcPr>
          <w:p w14:paraId="34DD275E"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12 976</w:t>
            </w:r>
          </w:p>
        </w:tc>
      </w:tr>
      <w:tr w:rsidR="00C0412B" w:rsidRPr="003948D4" w14:paraId="6054EC2B" w14:textId="77777777" w:rsidTr="000A3FC8">
        <w:trPr>
          <w:trHeight w:val="375"/>
          <w:jc w:val="center"/>
        </w:trPr>
        <w:tc>
          <w:tcPr>
            <w:tcW w:w="4728" w:type="dxa"/>
            <w:tcBorders>
              <w:top w:val="nil"/>
              <w:left w:val="single" w:sz="4" w:space="0" w:color="auto"/>
              <w:bottom w:val="single" w:sz="4" w:space="0" w:color="auto"/>
              <w:right w:val="single" w:sz="4" w:space="0" w:color="auto"/>
            </w:tcBorders>
            <w:hideMark/>
          </w:tcPr>
          <w:p w14:paraId="504C56F7"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електроенергії</w:t>
            </w:r>
          </w:p>
        </w:tc>
        <w:tc>
          <w:tcPr>
            <w:tcW w:w="2497" w:type="dxa"/>
            <w:tcBorders>
              <w:top w:val="nil"/>
              <w:left w:val="nil"/>
              <w:bottom w:val="single" w:sz="4" w:space="0" w:color="auto"/>
              <w:right w:val="single" w:sz="4" w:space="0" w:color="auto"/>
            </w:tcBorders>
            <w:noWrap/>
          </w:tcPr>
          <w:p w14:paraId="1BB12982"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562 600</w:t>
            </w:r>
          </w:p>
        </w:tc>
        <w:tc>
          <w:tcPr>
            <w:tcW w:w="2268" w:type="dxa"/>
            <w:tcBorders>
              <w:top w:val="nil"/>
              <w:left w:val="nil"/>
              <w:bottom w:val="single" w:sz="4" w:space="0" w:color="auto"/>
              <w:right w:val="single" w:sz="4" w:space="0" w:color="auto"/>
            </w:tcBorders>
            <w:noWrap/>
            <w:hideMark/>
          </w:tcPr>
          <w:p w14:paraId="769229A7"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231 675</w:t>
            </w:r>
          </w:p>
        </w:tc>
      </w:tr>
      <w:tr w:rsidR="00C0412B" w:rsidRPr="003948D4" w14:paraId="61BF466F" w14:textId="77777777" w:rsidTr="000A3FC8">
        <w:trPr>
          <w:trHeight w:val="444"/>
          <w:jc w:val="center"/>
        </w:trPr>
        <w:tc>
          <w:tcPr>
            <w:tcW w:w="4728" w:type="dxa"/>
            <w:tcBorders>
              <w:top w:val="nil"/>
              <w:left w:val="single" w:sz="4" w:space="0" w:color="auto"/>
              <w:bottom w:val="single" w:sz="4" w:space="0" w:color="auto"/>
              <w:right w:val="single" w:sz="4" w:space="0" w:color="auto"/>
            </w:tcBorders>
            <w:hideMark/>
          </w:tcPr>
          <w:p w14:paraId="34F51B3E"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Оплата інших енергоносіїв та інших комунальних послуг</w:t>
            </w:r>
          </w:p>
        </w:tc>
        <w:tc>
          <w:tcPr>
            <w:tcW w:w="2497" w:type="dxa"/>
            <w:tcBorders>
              <w:top w:val="nil"/>
              <w:left w:val="nil"/>
              <w:bottom w:val="single" w:sz="4" w:space="0" w:color="auto"/>
              <w:right w:val="single" w:sz="4" w:space="0" w:color="auto"/>
            </w:tcBorders>
            <w:noWrap/>
          </w:tcPr>
          <w:p w14:paraId="3A22E966"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80 700</w:t>
            </w:r>
          </w:p>
        </w:tc>
        <w:tc>
          <w:tcPr>
            <w:tcW w:w="2268" w:type="dxa"/>
            <w:tcBorders>
              <w:top w:val="nil"/>
              <w:left w:val="nil"/>
              <w:bottom w:val="single" w:sz="4" w:space="0" w:color="auto"/>
              <w:right w:val="single" w:sz="4" w:space="0" w:color="auto"/>
            </w:tcBorders>
            <w:noWrap/>
            <w:hideMark/>
          </w:tcPr>
          <w:p w14:paraId="6860B9A8"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11 391</w:t>
            </w:r>
          </w:p>
        </w:tc>
      </w:tr>
      <w:tr w:rsidR="00C0412B" w:rsidRPr="003948D4" w14:paraId="58819EC7" w14:textId="77777777" w:rsidTr="000A3FC8">
        <w:trPr>
          <w:trHeight w:val="375"/>
          <w:jc w:val="center"/>
        </w:trPr>
        <w:tc>
          <w:tcPr>
            <w:tcW w:w="4728" w:type="dxa"/>
            <w:tcBorders>
              <w:top w:val="nil"/>
              <w:left w:val="single" w:sz="4" w:space="0" w:color="auto"/>
              <w:bottom w:val="single" w:sz="4" w:space="0" w:color="auto"/>
              <w:right w:val="single" w:sz="4" w:space="0" w:color="auto"/>
            </w:tcBorders>
          </w:tcPr>
          <w:p w14:paraId="01FDF974" w14:textId="73C09BEF"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 xml:space="preserve">Дослідження і розробки, окремі заходи </w:t>
            </w:r>
            <w:r w:rsidR="000A3FC8">
              <w:rPr>
                <w:rFonts w:ascii="Times New Roman" w:eastAsia="Times New Roman" w:hAnsi="Times New Roman" w:cs="Times New Roman"/>
                <w:sz w:val="24"/>
                <w:szCs w:val="24"/>
                <w:lang w:eastAsia="ru-RU"/>
              </w:rPr>
              <w:t>з</w:t>
            </w:r>
            <w:r w:rsidRPr="003259B1">
              <w:rPr>
                <w:rFonts w:ascii="Times New Roman" w:eastAsia="Times New Roman" w:hAnsi="Times New Roman" w:cs="Times New Roman"/>
                <w:sz w:val="24"/>
                <w:szCs w:val="24"/>
                <w:lang w:eastAsia="ru-RU"/>
              </w:rPr>
              <w:t xml:space="preserve"> реалізації державних (регіональних) програм</w:t>
            </w:r>
          </w:p>
        </w:tc>
        <w:tc>
          <w:tcPr>
            <w:tcW w:w="2497" w:type="dxa"/>
            <w:tcBorders>
              <w:top w:val="nil"/>
              <w:left w:val="nil"/>
              <w:bottom w:val="single" w:sz="4" w:space="0" w:color="auto"/>
              <w:right w:val="single" w:sz="4" w:space="0" w:color="auto"/>
            </w:tcBorders>
            <w:noWrap/>
          </w:tcPr>
          <w:p w14:paraId="0757848D"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80 000</w:t>
            </w:r>
          </w:p>
        </w:tc>
        <w:tc>
          <w:tcPr>
            <w:tcW w:w="2268" w:type="dxa"/>
            <w:tcBorders>
              <w:top w:val="nil"/>
              <w:left w:val="nil"/>
              <w:bottom w:val="single" w:sz="4" w:space="0" w:color="auto"/>
              <w:right w:val="single" w:sz="4" w:space="0" w:color="auto"/>
            </w:tcBorders>
            <w:noWrap/>
          </w:tcPr>
          <w:p w14:paraId="4384CB8C"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79 065</w:t>
            </w:r>
          </w:p>
        </w:tc>
      </w:tr>
      <w:tr w:rsidR="00C0412B" w:rsidRPr="003948D4" w14:paraId="1F599252" w14:textId="77777777" w:rsidTr="000A3FC8">
        <w:trPr>
          <w:trHeight w:val="375"/>
          <w:jc w:val="center"/>
        </w:trPr>
        <w:tc>
          <w:tcPr>
            <w:tcW w:w="4728" w:type="dxa"/>
            <w:tcBorders>
              <w:top w:val="nil"/>
              <w:left w:val="single" w:sz="4" w:space="0" w:color="auto"/>
              <w:bottom w:val="single" w:sz="4" w:space="0" w:color="auto"/>
              <w:right w:val="single" w:sz="4" w:space="0" w:color="auto"/>
            </w:tcBorders>
            <w:hideMark/>
          </w:tcPr>
          <w:p w14:paraId="7FB51C8B"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Інші поточні видатки</w:t>
            </w:r>
          </w:p>
        </w:tc>
        <w:tc>
          <w:tcPr>
            <w:tcW w:w="2497" w:type="dxa"/>
            <w:tcBorders>
              <w:top w:val="nil"/>
              <w:left w:val="nil"/>
              <w:bottom w:val="single" w:sz="4" w:space="0" w:color="auto"/>
              <w:right w:val="single" w:sz="4" w:space="0" w:color="auto"/>
            </w:tcBorders>
            <w:noWrap/>
            <w:hideMark/>
          </w:tcPr>
          <w:p w14:paraId="6215020C"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150 000</w:t>
            </w:r>
          </w:p>
        </w:tc>
        <w:tc>
          <w:tcPr>
            <w:tcW w:w="2268" w:type="dxa"/>
            <w:tcBorders>
              <w:top w:val="nil"/>
              <w:left w:val="nil"/>
              <w:bottom w:val="single" w:sz="4" w:space="0" w:color="auto"/>
              <w:right w:val="single" w:sz="4" w:space="0" w:color="auto"/>
            </w:tcBorders>
            <w:noWrap/>
            <w:hideMark/>
          </w:tcPr>
          <w:p w14:paraId="5AFC6272"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26 110</w:t>
            </w:r>
          </w:p>
        </w:tc>
      </w:tr>
      <w:tr w:rsidR="00C0412B" w:rsidRPr="003948D4" w14:paraId="414C4F6A" w14:textId="77777777" w:rsidTr="000A3FC8">
        <w:trPr>
          <w:trHeight w:val="375"/>
          <w:jc w:val="center"/>
        </w:trPr>
        <w:tc>
          <w:tcPr>
            <w:tcW w:w="4728" w:type="dxa"/>
            <w:tcBorders>
              <w:top w:val="nil"/>
              <w:left w:val="single" w:sz="4" w:space="0" w:color="auto"/>
              <w:bottom w:val="single" w:sz="4" w:space="0" w:color="auto"/>
              <w:right w:val="single" w:sz="4" w:space="0" w:color="auto"/>
            </w:tcBorders>
            <w:shd w:val="clear" w:color="auto" w:fill="D9D9D9"/>
            <w:hideMark/>
          </w:tcPr>
          <w:p w14:paraId="4A4F24A3" w14:textId="77777777" w:rsidR="00C0412B" w:rsidRPr="003259B1" w:rsidRDefault="00C0412B" w:rsidP="000438FD">
            <w:pPr>
              <w:spacing w:after="0" w:line="240" w:lineRule="auto"/>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Видатки всього</w:t>
            </w:r>
          </w:p>
        </w:tc>
        <w:tc>
          <w:tcPr>
            <w:tcW w:w="2497" w:type="dxa"/>
            <w:tcBorders>
              <w:top w:val="nil"/>
              <w:left w:val="nil"/>
              <w:bottom w:val="single" w:sz="4" w:space="0" w:color="auto"/>
              <w:right w:val="single" w:sz="4" w:space="0" w:color="auto"/>
            </w:tcBorders>
            <w:shd w:val="clear" w:color="auto" w:fill="D9D9D9"/>
            <w:noWrap/>
          </w:tcPr>
          <w:p w14:paraId="593D5AAE" w14:textId="77777777" w:rsidR="00C0412B" w:rsidRPr="003259B1" w:rsidRDefault="00C0412B" w:rsidP="000438FD">
            <w:pPr>
              <w:spacing w:after="0" w:line="240" w:lineRule="auto"/>
              <w:ind w:hanging="14"/>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82 365 000</w:t>
            </w:r>
          </w:p>
        </w:tc>
        <w:tc>
          <w:tcPr>
            <w:tcW w:w="2268" w:type="dxa"/>
            <w:tcBorders>
              <w:top w:val="nil"/>
              <w:left w:val="nil"/>
              <w:bottom w:val="single" w:sz="4" w:space="0" w:color="auto"/>
              <w:right w:val="single" w:sz="4" w:space="0" w:color="auto"/>
            </w:tcBorders>
            <w:shd w:val="clear" w:color="auto" w:fill="D9D9D9"/>
            <w:noWrap/>
          </w:tcPr>
          <w:p w14:paraId="21CC9A68" w14:textId="77777777" w:rsidR="00C0412B" w:rsidRPr="003259B1" w:rsidRDefault="00C0412B" w:rsidP="000438FD">
            <w:pPr>
              <w:spacing w:after="0" w:line="240" w:lineRule="auto"/>
              <w:ind w:hanging="20"/>
              <w:jc w:val="center"/>
              <w:rPr>
                <w:rFonts w:ascii="Times New Roman" w:eastAsia="Times New Roman" w:hAnsi="Times New Roman" w:cs="Times New Roman"/>
                <w:sz w:val="24"/>
                <w:szCs w:val="24"/>
                <w:lang w:eastAsia="ru-RU"/>
              </w:rPr>
            </w:pPr>
            <w:r w:rsidRPr="003259B1">
              <w:rPr>
                <w:rFonts w:ascii="Times New Roman" w:eastAsia="Times New Roman" w:hAnsi="Times New Roman" w:cs="Times New Roman"/>
                <w:sz w:val="24"/>
                <w:szCs w:val="24"/>
                <w:lang w:eastAsia="ru-RU"/>
              </w:rPr>
              <w:t>76 438 224</w:t>
            </w:r>
          </w:p>
        </w:tc>
      </w:tr>
    </w:tbl>
    <w:p w14:paraId="278F61DD" w14:textId="77777777" w:rsidR="00C0412B" w:rsidRPr="003948D4" w:rsidRDefault="00C0412B" w:rsidP="00C0412B">
      <w:pPr>
        <w:spacing w:after="0" w:line="240" w:lineRule="auto"/>
        <w:ind w:firstLine="567"/>
        <w:jc w:val="both"/>
        <w:rPr>
          <w:rFonts w:ascii="Times New Roman" w:hAnsi="Times New Roman"/>
          <w:sz w:val="28"/>
          <w:szCs w:val="28"/>
        </w:rPr>
      </w:pPr>
    </w:p>
    <w:p w14:paraId="42AA1248" w14:textId="77777777" w:rsidR="00C0412B" w:rsidRPr="003948D4" w:rsidRDefault="00C0412B" w:rsidP="00C0412B">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У 2023 році забезпечено постійний контроль у частині відповідності видатків кошторисним призначенням. </w:t>
      </w:r>
    </w:p>
    <w:p w14:paraId="118C3A70" w14:textId="7546EC93" w:rsidR="00C0412B" w:rsidRPr="003948D4" w:rsidRDefault="00C0412B" w:rsidP="00C0412B">
      <w:pPr>
        <w:spacing w:after="0" w:line="240" w:lineRule="auto"/>
        <w:ind w:firstLine="567"/>
        <w:jc w:val="both"/>
        <w:rPr>
          <w:rFonts w:ascii="Times New Roman" w:hAnsi="Times New Roman"/>
          <w:sz w:val="28"/>
          <w:szCs w:val="28"/>
        </w:rPr>
      </w:pPr>
      <w:bookmarkStart w:id="58" w:name="_Hlk160023685"/>
      <w:bookmarkEnd w:id="57"/>
      <w:r w:rsidRPr="003948D4">
        <w:rPr>
          <w:rFonts w:ascii="Times New Roman" w:hAnsi="Times New Roman"/>
          <w:sz w:val="28"/>
          <w:szCs w:val="28"/>
        </w:rPr>
        <w:t>На виконання постанови Кабінету Міністрів України від 11 жовтня</w:t>
      </w:r>
      <w:r w:rsidR="00547139" w:rsidRPr="003948D4">
        <w:rPr>
          <w:rFonts w:ascii="Times New Roman" w:hAnsi="Times New Roman"/>
          <w:sz w:val="28"/>
          <w:szCs w:val="28"/>
        </w:rPr>
        <w:t xml:space="preserve"> </w:t>
      </w:r>
      <w:r w:rsidR="00547139" w:rsidRPr="003948D4">
        <w:rPr>
          <w:rFonts w:ascii="Times New Roman" w:hAnsi="Times New Roman"/>
          <w:sz w:val="28"/>
          <w:szCs w:val="28"/>
        </w:rPr>
        <w:br/>
      </w:r>
      <w:r w:rsidRPr="003948D4">
        <w:rPr>
          <w:rFonts w:ascii="Times New Roman" w:hAnsi="Times New Roman"/>
          <w:sz w:val="28"/>
          <w:szCs w:val="28"/>
        </w:rPr>
        <w:t xml:space="preserve">2016 року № 710 «Про ефективне використання державних коштів» розроблено та затверджено наказом КРАІЛ від 01 лютого 2023 року № 50-ОД </w:t>
      </w:r>
      <w:r w:rsidRPr="003948D4">
        <w:rPr>
          <w:rFonts w:ascii="Times New Roman" w:eastAsia="Times New Roman" w:hAnsi="Times New Roman"/>
          <w:sz w:val="28"/>
          <w:szCs w:val="28"/>
        </w:rPr>
        <w:t>План заходів щодо економного та раціонального використання державних коштів на 2023 рік</w:t>
      </w:r>
      <w:r w:rsidRPr="003948D4">
        <w:rPr>
          <w:rFonts w:ascii="Times New Roman" w:hAnsi="Times New Roman"/>
          <w:sz w:val="28"/>
          <w:szCs w:val="28"/>
        </w:rPr>
        <w:t>.</w:t>
      </w:r>
    </w:p>
    <w:p w14:paraId="4BAA8BD7" w14:textId="2357E733" w:rsidR="00C0412B" w:rsidRPr="003948D4" w:rsidRDefault="00C0412B" w:rsidP="00C0412B">
      <w:pPr>
        <w:spacing w:after="0" w:line="240" w:lineRule="auto"/>
        <w:ind w:firstLine="567"/>
        <w:jc w:val="both"/>
        <w:rPr>
          <w:rFonts w:ascii="Times New Roman" w:hAnsi="Times New Roman"/>
          <w:sz w:val="28"/>
          <w:szCs w:val="28"/>
        </w:rPr>
      </w:pPr>
      <w:r w:rsidRPr="003948D4">
        <w:rPr>
          <w:rFonts w:ascii="Times New Roman" w:hAnsi="Times New Roman"/>
          <w:sz w:val="28"/>
          <w:szCs w:val="28"/>
        </w:rPr>
        <w:t>Контроль щодо ефективного та раціонального використання державних коштів КРАІЛ здійснюється на постійній основі.</w:t>
      </w:r>
    </w:p>
    <w:p w14:paraId="68C396F0" w14:textId="77777777" w:rsidR="00C0412B" w:rsidRPr="003948D4" w:rsidRDefault="00C0412B" w:rsidP="00C0412B">
      <w:pPr>
        <w:spacing w:after="0" w:line="240" w:lineRule="auto"/>
        <w:ind w:firstLine="567"/>
        <w:jc w:val="both"/>
        <w:rPr>
          <w:rFonts w:ascii="Times New Roman" w:hAnsi="Times New Roman"/>
          <w:sz w:val="28"/>
          <w:szCs w:val="28"/>
        </w:rPr>
      </w:pPr>
      <w:r w:rsidRPr="003948D4">
        <w:rPr>
          <w:rFonts w:ascii="Times New Roman" w:hAnsi="Times New Roman"/>
          <w:sz w:val="28"/>
          <w:szCs w:val="28"/>
        </w:rPr>
        <w:t>Забезпечено оприлюднення інформації щодо використання</w:t>
      </w:r>
      <w:r w:rsidRPr="003948D4">
        <w:rPr>
          <w:rFonts w:ascii="Times New Roman" w:hAnsi="Times New Roman"/>
          <w:b/>
          <w:sz w:val="28"/>
          <w:szCs w:val="28"/>
        </w:rPr>
        <w:t xml:space="preserve"> </w:t>
      </w:r>
      <w:r w:rsidRPr="003948D4">
        <w:rPr>
          <w:rFonts w:ascii="Times New Roman" w:hAnsi="Times New Roman"/>
          <w:sz w:val="28"/>
          <w:szCs w:val="28"/>
        </w:rPr>
        <w:t xml:space="preserve">публічних коштів КРАІЛ на єдиному </w:t>
      </w:r>
      <w:proofErr w:type="spellStart"/>
      <w:r w:rsidRPr="003948D4">
        <w:rPr>
          <w:rFonts w:ascii="Times New Roman" w:hAnsi="Times New Roman"/>
          <w:sz w:val="28"/>
          <w:szCs w:val="28"/>
        </w:rPr>
        <w:t>вебпорталі</w:t>
      </w:r>
      <w:proofErr w:type="spellEnd"/>
      <w:r w:rsidRPr="003948D4">
        <w:rPr>
          <w:rFonts w:ascii="Times New Roman" w:hAnsi="Times New Roman"/>
          <w:sz w:val="28"/>
          <w:szCs w:val="28"/>
        </w:rPr>
        <w:t xml:space="preserve"> використання публічних коштів Є-</w:t>
      </w:r>
      <w:proofErr w:type="spellStart"/>
      <w:r w:rsidRPr="003948D4">
        <w:rPr>
          <w:rFonts w:ascii="Times New Roman" w:hAnsi="Times New Roman"/>
          <w:sz w:val="28"/>
          <w:szCs w:val="28"/>
        </w:rPr>
        <w:t>data</w:t>
      </w:r>
      <w:proofErr w:type="spellEnd"/>
      <w:r w:rsidRPr="003948D4">
        <w:rPr>
          <w:rFonts w:ascii="Times New Roman" w:hAnsi="Times New Roman"/>
          <w:sz w:val="28"/>
          <w:szCs w:val="28"/>
        </w:rPr>
        <w:t xml:space="preserve"> відповідно до встановлених законодавством термінів.</w:t>
      </w:r>
    </w:p>
    <w:p w14:paraId="00F8DC0C" w14:textId="77777777" w:rsidR="001F4472" w:rsidRPr="003948D4" w:rsidRDefault="001F4472" w:rsidP="001F4472">
      <w:pPr>
        <w:spacing w:after="0" w:line="240" w:lineRule="auto"/>
        <w:jc w:val="both"/>
      </w:pPr>
    </w:p>
    <w:p w14:paraId="68867E8F" w14:textId="4580FB93" w:rsidR="00835F4A" w:rsidRPr="003948D4" w:rsidRDefault="00A45A21" w:rsidP="00390E10">
      <w:pPr>
        <w:spacing w:after="0" w:line="240" w:lineRule="auto"/>
        <w:ind w:firstLine="567"/>
        <w:jc w:val="both"/>
        <w:rPr>
          <w:b/>
        </w:rPr>
      </w:pPr>
      <w:r w:rsidRPr="003948D4">
        <w:rPr>
          <w:rFonts w:ascii="Times New Roman" w:eastAsia="Times New Roman" w:hAnsi="Times New Roman" w:cs="Times New Roman"/>
          <w:b/>
          <w:iCs/>
          <w:sz w:val="28"/>
          <w:szCs w:val="28"/>
          <w:lang w:eastAsia="ru-RU"/>
        </w:rPr>
        <w:t xml:space="preserve">Х. </w:t>
      </w:r>
      <w:r w:rsidR="00835F4A" w:rsidRPr="003948D4">
        <w:rPr>
          <w:rFonts w:ascii="Times New Roman" w:eastAsia="Times New Roman" w:hAnsi="Times New Roman" w:cs="Times New Roman"/>
          <w:b/>
          <w:iCs/>
          <w:sz w:val="28"/>
          <w:szCs w:val="28"/>
          <w:lang w:eastAsia="ru-RU"/>
        </w:rPr>
        <w:t>Кадрове забезпечення</w:t>
      </w:r>
    </w:p>
    <w:p w14:paraId="6AFABFE6" w14:textId="77777777" w:rsidR="00B94D0F" w:rsidRPr="003948D4" w:rsidRDefault="00B94D0F" w:rsidP="00B94D0F">
      <w:pPr>
        <w:spacing w:after="0" w:line="240" w:lineRule="auto"/>
        <w:ind w:left="567"/>
        <w:jc w:val="both"/>
      </w:pPr>
    </w:p>
    <w:p w14:paraId="7954BAF9" w14:textId="6511F9B4" w:rsidR="003F2F0A" w:rsidRPr="003948D4" w:rsidRDefault="00710A6E" w:rsidP="003F2F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3948D4">
        <w:rPr>
          <w:rFonts w:ascii="Times New Roman" w:hAnsi="Times New Roman" w:cs="Times New Roman"/>
          <w:sz w:val="28"/>
          <w:szCs w:val="28"/>
        </w:rPr>
        <w:t>Реалізація державної політики з питань управління персоналом у КРАІЛ здійснюється з дотриманням вимог Конституції України, законодавства з питань державної служби, забезпечення засад запобігання і протидії корупції, інших нормативно-правових актів, відповідно до яких створені умови для забезпечення реалізації прав рівного доступу громадян до державної служби.</w:t>
      </w:r>
      <w:r w:rsidR="001512E1" w:rsidRPr="003948D4">
        <w:rPr>
          <w:rFonts w:ascii="Times New Roman" w:hAnsi="Times New Roman" w:cs="Times New Roman"/>
          <w:sz w:val="28"/>
          <w:szCs w:val="28"/>
        </w:rPr>
        <w:t xml:space="preserve"> </w:t>
      </w:r>
      <w:r w:rsidR="003F2F0A" w:rsidRPr="003948D4">
        <w:rPr>
          <w:rFonts w:ascii="Times New Roman" w:hAnsi="Times New Roman" w:cs="Times New Roman"/>
          <w:sz w:val="28"/>
          <w:szCs w:val="28"/>
        </w:rPr>
        <w:t>Станом на 01.01.2024 фактична чисельність працівників КРАІЛ с</w:t>
      </w:r>
      <w:r w:rsidR="000A3FC8">
        <w:rPr>
          <w:rFonts w:ascii="Times New Roman" w:hAnsi="Times New Roman" w:cs="Times New Roman"/>
          <w:sz w:val="28"/>
          <w:szCs w:val="28"/>
        </w:rPr>
        <w:t>тановить</w:t>
      </w:r>
      <w:r w:rsidR="003F2F0A" w:rsidRPr="003948D4">
        <w:rPr>
          <w:rFonts w:ascii="Times New Roman" w:hAnsi="Times New Roman" w:cs="Times New Roman"/>
          <w:sz w:val="28"/>
          <w:szCs w:val="28"/>
        </w:rPr>
        <w:t xml:space="preserve"> 97 осіб</w:t>
      </w:r>
      <w:r w:rsidR="003F2F0A" w:rsidRPr="003948D4">
        <w:rPr>
          <w:rFonts w:ascii="Times New Roman" w:eastAsia="Times New Roman" w:hAnsi="Times New Roman" w:cs="Times New Roman"/>
          <w:sz w:val="28"/>
          <w:szCs w:val="28"/>
          <w:lang w:eastAsia="uk-UA"/>
        </w:rPr>
        <w:t>.</w:t>
      </w:r>
      <w:r w:rsidR="003F2F0A" w:rsidRPr="003948D4">
        <w:rPr>
          <w:rFonts w:ascii="Times New Roman" w:hAnsi="Times New Roman" w:cs="Times New Roman"/>
          <w:sz w:val="28"/>
          <w:szCs w:val="28"/>
        </w:rPr>
        <w:t xml:space="preserve"> </w:t>
      </w:r>
    </w:p>
    <w:p w14:paraId="4D7F0D85" w14:textId="5EFF18AB" w:rsidR="001512E1" w:rsidRPr="003948D4" w:rsidRDefault="003F2F0A" w:rsidP="003F2F0A">
      <w:pPr>
        <w:autoSpaceDE w:val="0"/>
        <w:autoSpaceDN w:val="0"/>
        <w:adjustRightInd w:val="0"/>
        <w:spacing w:after="0" w:line="240" w:lineRule="auto"/>
        <w:ind w:firstLine="567"/>
        <w:jc w:val="both"/>
        <w:rPr>
          <w:rFonts w:ascii="Times New Roman" w:hAnsi="Times New Roman" w:cs="Times New Roman"/>
          <w:sz w:val="28"/>
          <w:szCs w:val="28"/>
        </w:rPr>
      </w:pPr>
      <w:r w:rsidRPr="003948D4">
        <w:rPr>
          <w:rFonts w:ascii="Times New Roman" w:eastAsia="Times New Roman" w:hAnsi="Times New Roman" w:cs="Times New Roman"/>
          <w:sz w:val="28"/>
          <w:szCs w:val="28"/>
          <w:lang w:eastAsia="uk-UA"/>
        </w:rPr>
        <w:t xml:space="preserve">У зв’язку з повномасштабною агресією російської федерації 10 працівників КРАІЛ боронять незалежність і суверенність України. </w:t>
      </w:r>
    </w:p>
    <w:bookmarkEnd w:id="58"/>
    <w:p w14:paraId="0B781C0E" w14:textId="4170B050" w:rsidR="00710A6E" w:rsidRPr="003948D4" w:rsidRDefault="00710A6E" w:rsidP="00710A6E">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Відповідно до наказу Національного агентства України з питань державної служби України від 21.03.2023 № 40-23 </w:t>
      </w:r>
      <w:r w:rsidRPr="003948D4">
        <w:rPr>
          <w:rFonts w:ascii="Times New Roman" w:hAnsi="Times New Roman" w:cs="Times New Roman"/>
          <w:sz w:val="28"/>
          <w:szCs w:val="28"/>
          <w:shd w:val="clear" w:color="auto" w:fill="FFFFFF"/>
        </w:rPr>
        <w:t>«</w:t>
      </w:r>
      <w:r w:rsidRPr="003948D4">
        <w:rPr>
          <w:rFonts w:ascii="Times New Roman" w:eastAsia="Times New Roman" w:hAnsi="Times New Roman" w:cs="Times New Roman"/>
          <w:sz w:val="28"/>
          <w:szCs w:val="28"/>
        </w:rPr>
        <w:t>Про затвердження форми звітності «Звіт про кількісний та якісний склад державних службовців» та Інструкції щодо її заповнення</w:t>
      </w:r>
      <w:r w:rsidRPr="003948D4">
        <w:rPr>
          <w:rFonts w:ascii="Times New Roman" w:hAnsi="Times New Roman" w:cs="Times New Roman"/>
          <w:sz w:val="28"/>
          <w:szCs w:val="28"/>
          <w:shd w:val="clear" w:color="auto" w:fill="FFFFFF"/>
        </w:rPr>
        <w:t xml:space="preserve">» </w:t>
      </w:r>
      <w:r w:rsidRPr="003948D4">
        <w:rPr>
          <w:rFonts w:ascii="Times New Roman" w:hAnsi="Times New Roman" w:cs="Times New Roman"/>
          <w:sz w:val="28"/>
          <w:szCs w:val="28"/>
        </w:rPr>
        <w:t xml:space="preserve">забезпечено здійснення аналізу щодо кількісного та якісного складу державних службовців та своєчасне подання інформації через </w:t>
      </w:r>
      <w:proofErr w:type="spellStart"/>
      <w:r w:rsidRPr="003948D4">
        <w:rPr>
          <w:rFonts w:ascii="Times New Roman" w:hAnsi="Times New Roman" w:cs="Times New Roman"/>
          <w:sz w:val="28"/>
          <w:szCs w:val="28"/>
        </w:rPr>
        <w:t>вебпортал</w:t>
      </w:r>
      <w:proofErr w:type="spellEnd"/>
      <w:r w:rsidRPr="003948D4">
        <w:rPr>
          <w:rFonts w:ascii="Times New Roman" w:hAnsi="Times New Roman" w:cs="Times New Roman"/>
          <w:sz w:val="28"/>
          <w:szCs w:val="28"/>
        </w:rPr>
        <w:t xml:space="preserve"> </w:t>
      </w:r>
      <w:hyperlink r:id="rId21" w:history="1">
        <w:r w:rsidRPr="0093637D">
          <w:rPr>
            <w:rStyle w:val="af0"/>
            <w:rFonts w:ascii="Times New Roman" w:hAnsi="Times New Roman" w:cs="Times New Roman"/>
            <w:color w:val="auto"/>
            <w:sz w:val="28"/>
            <w:szCs w:val="28"/>
            <w:u w:val="none"/>
          </w:rPr>
          <w:t>https://ksds.nads.gov.ua</w:t>
        </w:r>
      </w:hyperlink>
      <w:r w:rsidRPr="003948D4">
        <w:rPr>
          <w:rFonts w:ascii="Times New Roman" w:hAnsi="Times New Roman" w:cs="Times New Roman"/>
          <w:sz w:val="28"/>
          <w:szCs w:val="28"/>
        </w:rPr>
        <w:t xml:space="preserve"> за визначеними формами. </w:t>
      </w:r>
    </w:p>
    <w:p w14:paraId="19D90A3F" w14:textId="77777777" w:rsidR="00710A6E" w:rsidRPr="003948D4" w:rsidRDefault="00710A6E" w:rsidP="00710A6E">
      <w:pPr>
        <w:spacing w:after="0" w:line="240" w:lineRule="auto"/>
        <w:ind w:firstLine="567"/>
        <w:jc w:val="both"/>
        <w:rPr>
          <w:rFonts w:ascii="Times New Roman" w:hAnsi="Times New Roman" w:cs="Times New Roman"/>
          <w:bCs/>
          <w:sz w:val="28"/>
          <w:szCs w:val="28"/>
        </w:rPr>
      </w:pPr>
      <w:r w:rsidRPr="003948D4">
        <w:rPr>
          <w:rFonts w:ascii="Times New Roman" w:hAnsi="Times New Roman" w:cs="Times New Roman"/>
          <w:sz w:val="28"/>
          <w:szCs w:val="28"/>
        </w:rPr>
        <w:t xml:space="preserve">Станом на 31 грудня 2023 року в умовах режиму воєнного стану в КРАІЛ працювало </w:t>
      </w:r>
      <w:r w:rsidRPr="003948D4">
        <w:rPr>
          <w:rFonts w:ascii="Times New Roman" w:hAnsi="Times New Roman" w:cs="Times New Roman"/>
          <w:bCs/>
          <w:sz w:val="28"/>
          <w:szCs w:val="28"/>
        </w:rPr>
        <w:t>чоловіків – 39 %, жінок –  61%, з них:</w:t>
      </w:r>
    </w:p>
    <w:p w14:paraId="366ADF77" w14:textId="77777777" w:rsidR="00710A6E" w:rsidRPr="003948D4" w:rsidRDefault="00710A6E" w:rsidP="00710A6E">
      <w:pPr>
        <w:tabs>
          <w:tab w:val="left" w:pos="709"/>
        </w:tabs>
        <w:spacing w:after="0" w:line="240" w:lineRule="auto"/>
        <w:ind w:firstLine="567"/>
        <w:jc w:val="both"/>
        <w:rPr>
          <w:rFonts w:ascii="Times New Roman" w:eastAsia="Times New Roman" w:hAnsi="Times New Roman" w:cs="Times New Roman"/>
          <w:sz w:val="28"/>
          <w:szCs w:val="28"/>
        </w:rPr>
      </w:pPr>
      <w:r w:rsidRPr="003948D4">
        <w:rPr>
          <w:rFonts w:ascii="Times New Roman" w:hAnsi="Times New Roman" w:cs="Times New Roman"/>
          <w:bCs/>
          <w:sz w:val="28"/>
          <w:szCs w:val="28"/>
        </w:rPr>
        <w:t>І. З</w:t>
      </w:r>
      <w:r w:rsidRPr="003948D4">
        <w:rPr>
          <w:rFonts w:ascii="Times New Roman" w:eastAsia="Times New Roman" w:hAnsi="Times New Roman" w:cs="Times New Roman"/>
          <w:sz w:val="28"/>
          <w:szCs w:val="28"/>
        </w:rPr>
        <w:t xml:space="preserve">а гендерним розподілом за категоріями посад: </w:t>
      </w:r>
    </w:p>
    <w:p w14:paraId="3D0BA422" w14:textId="77777777" w:rsidR="00710A6E" w:rsidRPr="003948D4" w:rsidRDefault="00710A6E" w:rsidP="00710A6E">
      <w:pPr>
        <w:pStyle w:val="a5"/>
        <w:numPr>
          <w:ilvl w:val="0"/>
          <w:numId w:val="23"/>
        </w:numPr>
        <w:spacing w:after="0" w:line="240" w:lineRule="auto"/>
        <w:ind w:left="0" w:firstLine="567"/>
        <w:rPr>
          <w:rFonts w:ascii="Times New Roman" w:hAnsi="Times New Roman" w:cs="Times New Roman"/>
          <w:bCs/>
          <w:sz w:val="28"/>
          <w:szCs w:val="28"/>
        </w:rPr>
      </w:pPr>
      <w:r w:rsidRPr="003948D4">
        <w:rPr>
          <w:rFonts w:ascii="Times New Roman" w:hAnsi="Times New Roman" w:cs="Times New Roman"/>
          <w:bCs/>
          <w:sz w:val="28"/>
          <w:szCs w:val="28"/>
        </w:rPr>
        <w:lastRenderedPageBreak/>
        <w:t xml:space="preserve">категорія «А»: чоловіки – 50%, жінки –  50%; </w:t>
      </w:r>
    </w:p>
    <w:p w14:paraId="02A48645" w14:textId="77777777" w:rsidR="00710A6E" w:rsidRPr="003948D4" w:rsidRDefault="00710A6E" w:rsidP="00710A6E">
      <w:pPr>
        <w:pStyle w:val="a5"/>
        <w:numPr>
          <w:ilvl w:val="0"/>
          <w:numId w:val="23"/>
        </w:numPr>
        <w:spacing w:after="0" w:line="240" w:lineRule="auto"/>
        <w:ind w:left="0" w:firstLine="567"/>
        <w:rPr>
          <w:rFonts w:ascii="Times New Roman" w:hAnsi="Times New Roman" w:cs="Times New Roman"/>
          <w:bCs/>
          <w:sz w:val="28"/>
          <w:szCs w:val="28"/>
        </w:rPr>
      </w:pPr>
      <w:r w:rsidRPr="003948D4">
        <w:rPr>
          <w:rFonts w:ascii="Times New Roman" w:hAnsi="Times New Roman" w:cs="Times New Roman"/>
          <w:bCs/>
          <w:sz w:val="28"/>
          <w:szCs w:val="28"/>
        </w:rPr>
        <w:t>категорія «Б»: чоловіки –  40%, жінки –  60%;</w:t>
      </w:r>
    </w:p>
    <w:p w14:paraId="7CBFB757" w14:textId="77777777" w:rsidR="00710A6E" w:rsidRPr="003948D4" w:rsidRDefault="00710A6E" w:rsidP="00710A6E">
      <w:pPr>
        <w:pStyle w:val="a5"/>
        <w:numPr>
          <w:ilvl w:val="0"/>
          <w:numId w:val="23"/>
        </w:numPr>
        <w:spacing w:after="0" w:line="240" w:lineRule="auto"/>
        <w:ind w:left="0" w:firstLine="567"/>
        <w:rPr>
          <w:rFonts w:ascii="Times New Roman" w:hAnsi="Times New Roman" w:cs="Times New Roman"/>
          <w:bCs/>
          <w:sz w:val="28"/>
          <w:szCs w:val="28"/>
        </w:rPr>
      </w:pPr>
      <w:r w:rsidRPr="003948D4">
        <w:rPr>
          <w:rFonts w:ascii="Times New Roman" w:hAnsi="Times New Roman" w:cs="Times New Roman"/>
          <w:bCs/>
          <w:sz w:val="28"/>
          <w:szCs w:val="28"/>
        </w:rPr>
        <w:t>категорія «В»: чоловіки –  37%, жінки –  63%;</w:t>
      </w:r>
    </w:p>
    <w:p w14:paraId="61E9803D" w14:textId="77777777" w:rsidR="00710A6E" w:rsidRPr="003948D4" w:rsidRDefault="00710A6E" w:rsidP="00710A6E">
      <w:pPr>
        <w:pStyle w:val="a5"/>
        <w:numPr>
          <w:ilvl w:val="0"/>
          <w:numId w:val="23"/>
        </w:numPr>
        <w:spacing w:after="0" w:line="240" w:lineRule="auto"/>
        <w:ind w:left="0" w:firstLine="567"/>
        <w:rPr>
          <w:rFonts w:ascii="Times New Roman" w:hAnsi="Times New Roman" w:cs="Times New Roman"/>
          <w:bCs/>
          <w:sz w:val="28"/>
          <w:szCs w:val="28"/>
        </w:rPr>
      </w:pPr>
      <w:r w:rsidRPr="003948D4">
        <w:rPr>
          <w:rFonts w:ascii="Times New Roman" w:hAnsi="Times New Roman" w:cs="Times New Roman"/>
          <w:bCs/>
          <w:sz w:val="28"/>
          <w:szCs w:val="28"/>
        </w:rPr>
        <w:t>недержавні службовці: чоловіки –  37,5%, жінки –  62,5%.</w:t>
      </w:r>
    </w:p>
    <w:p w14:paraId="55E989D6" w14:textId="459F40FB" w:rsidR="00710A6E" w:rsidRPr="003948D4" w:rsidRDefault="00710A6E" w:rsidP="00710A6E">
      <w:pPr>
        <w:pStyle w:val="a5"/>
        <w:spacing w:after="0" w:line="240" w:lineRule="auto"/>
        <w:ind w:left="0" w:firstLine="567"/>
        <w:rPr>
          <w:rFonts w:ascii="Times New Roman" w:hAnsi="Times New Roman" w:cs="Times New Roman"/>
          <w:bCs/>
          <w:sz w:val="28"/>
          <w:szCs w:val="28"/>
        </w:rPr>
      </w:pPr>
      <w:r w:rsidRPr="003948D4">
        <w:rPr>
          <w:rFonts w:ascii="Times New Roman" w:hAnsi="Times New Roman" w:cs="Times New Roman"/>
          <w:sz w:val="28"/>
          <w:szCs w:val="28"/>
        </w:rPr>
        <w:t>ІІ. Розподіл за віком</w:t>
      </w:r>
      <w:r w:rsidRPr="003948D4">
        <w:rPr>
          <w:rFonts w:ascii="Times New Roman" w:hAnsi="Times New Roman" w:cs="Times New Roman"/>
          <w:bCs/>
          <w:sz w:val="28"/>
          <w:szCs w:val="28"/>
        </w:rPr>
        <w:t>:</w:t>
      </w:r>
    </w:p>
    <w:p w14:paraId="7B59C33C" w14:textId="77777777" w:rsidR="00710A6E" w:rsidRPr="003948D4" w:rsidRDefault="00710A6E" w:rsidP="00710A6E">
      <w:pPr>
        <w:pStyle w:val="a5"/>
        <w:numPr>
          <w:ilvl w:val="0"/>
          <w:numId w:val="23"/>
        </w:numPr>
        <w:spacing w:after="0" w:line="240" w:lineRule="auto"/>
        <w:ind w:left="0" w:firstLine="567"/>
        <w:rPr>
          <w:rFonts w:ascii="Times New Roman" w:hAnsi="Times New Roman" w:cs="Times New Roman"/>
          <w:bCs/>
          <w:sz w:val="28"/>
          <w:szCs w:val="28"/>
        </w:rPr>
      </w:pPr>
      <w:r w:rsidRPr="003948D4">
        <w:rPr>
          <w:rFonts w:ascii="Times New Roman" w:hAnsi="Times New Roman" w:cs="Times New Roman"/>
          <w:sz w:val="28"/>
          <w:szCs w:val="28"/>
        </w:rPr>
        <w:t>молодь</w:t>
      </w:r>
      <w:r w:rsidRPr="003948D4">
        <w:rPr>
          <w:rFonts w:ascii="Times New Roman" w:hAnsi="Times New Roman" w:cs="Times New Roman"/>
          <w:bCs/>
          <w:sz w:val="28"/>
          <w:szCs w:val="28"/>
        </w:rPr>
        <w:t xml:space="preserve"> – 32%;</w:t>
      </w:r>
    </w:p>
    <w:p w14:paraId="3DA3D599" w14:textId="77777777" w:rsidR="00710A6E" w:rsidRPr="003948D4" w:rsidRDefault="00710A6E" w:rsidP="00710A6E">
      <w:pPr>
        <w:pStyle w:val="a5"/>
        <w:numPr>
          <w:ilvl w:val="0"/>
          <w:numId w:val="23"/>
        </w:numPr>
        <w:spacing w:after="0" w:line="240" w:lineRule="auto"/>
        <w:ind w:left="0" w:firstLine="567"/>
        <w:rPr>
          <w:rFonts w:ascii="Times New Roman" w:hAnsi="Times New Roman" w:cs="Times New Roman"/>
          <w:bCs/>
          <w:sz w:val="28"/>
          <w:szCs w:val="28"/>
        </w:rPr>
      </w:pPr>
      <w:r w:rsidRPr="003948D4">
        <w:rPr>
          <w:rFonts w:ascii="Times New Roman" w:hAnsi="Times New Roman" w:cs="Times New Roman"/>
          <w:bCs/>
          <w:sz w:val="28"/>
          <w:szCs w:val="28"/>
        </w:rPr>
        <w:t>36 – 45 років –  40%;</w:t>
      </w:r>
    </w:p>
    <w:p w14:paraId="514631B6" w14:textId="77777777" w:rsidR="00710A6E" w:rsidRPr="003948D4" w:rsidRDefault="00710A6E" w:rsidP="00710A6E">
      <w:pPr>
        <w:pStyle w:val="a5"/>
        <w:numPr>
          <w:ilvl w:val="0"/>
          <w:numId w:val="23"/>
        </w:numPr>
        <w:spacing w:after="0" w:line="240" w:lineRule="auto"/>
        <w:ind w:left="0" w:firstLine="567"/>
        <w:rPr>
          <w:rFonts w:ascii="Times New Roman" w:hAnsi="Times New Roman" w:cs="Times New Roman"/>
          <w:bCs/>
          <w:sz w:val="28"/>
          <w:szCs w:val="28"/>
        </w:rPr>
      </w:pPr>
      <w:r w:rsidRPr="003948D4">
        <w:rPr>
          <w:rFonts w:ascii="Times New Roman" w:hAnsi="Times New Roman" w:cs="Times New Roman"/>
          <w:bCs/>
          <w:sz w:val="28"/>
          <w:szCs w:val="28"/>
        </w:rPr>
        <w:t>46 – 55 років –  19%;</w:t>
      </w:r>
    </w:p>
    <w:p w14:paraId="0CEDF8E0" w14:textId="77777777" w:rsidR="00710A6E" w:rsidRPr="003948D4" w:rsidRDefault="00710A6E" w:rsidP="00710A6E">
      <w:pPr>
        <w:pStyle w:val="a5"/>
        <w:numPr>
          <w:ilvl w:val="0"/>
          <w:numId w:val="23"/>
        </w:numPr>
        <w:spacing w:after="0" w:line="240" w:lineRule="auto"/>
        <w:ind w:left="0" w:firstLine="567"/>
        <w:rPr>
          <w:rFonts w:ascii="Times New Roman" w:hAnsi="Times New Roman" w:cs="Times New Roman"/>
          <w:bCs/>
          <w:sz w:val="28"/>
          <w:szCs w:val="28"/>
        </w:rPr>
      </w:pPr>
      <w:r w:rsidRPr="003948D4">
        <w:rPr>
          <w:rFonts w:ascii="Times New Roman" w:hAnsi="Times New Roman" w:cs="Times New Roman"/>
          <w:bCs/>
          <w:sz w:val="28"/>
          <w:szCs w:val="28"/>
        </w:rPr>
        <w:t>56 – 65 років –  9%.</w:t>
      </w:r>
    </w:p>
    <w:p w14:paraId="2071501D" w14:textId="7B624FC7" w:rsidR="00710A6E" w:rsidRPr="003948D4" w:rsidRDefault="00710A6E" w:rsidP="00710A6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948D4">
        <w:rPr>
          <w:rFonts w:ascii="Times New Roman" w:eastAsia="Times New Roman" w:hAnsi="Times New Roman" w:cs="Times New Roman"/>
          <w:sz w:val="28"/>
          <w:szCs w:val="28"/>
        </w:rPr>
        <w:t xml:space="preserve">У зв’язку з введенням воєнного стану на території України, відповідно до Указу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Національним агентством України з питань державної служби </w:t>
      </w:r>
      <w:r w:rsidRPr="003948D4">
        <w:rPr>
          <w:rFonts w:ascii="Times New Roman" w:hAnsi="Times New Roman" w:cs="Times New Roman"/>
          <w:sz w:val="28"/>
          <w:szCs w:val="28"/>
        </w:rPr>
        <w:t xml:space="preserve">з 25.02.2022 </w:t>
      </w:r>
      <w:proofErr w:type="spellStart"/>
      <w:r w:rsidRPr="003948D4">
        <w:rPr>
          <w:rFonts w:ascii="Times New Roman" w:hAnsi="Times New Roman" w:cs="Times New Roman"/>
          <w:sz w:val="28"/>
          <w:szCs w:val="28"/>
        </w:rPr>
        <w:t>зупинено</w:t>
      </w:r>
      <w:proofErr w:type="spellEnd"/>
      <w:r w:rsidRPr="003948D4">
        <w:rPr>
          <w:rFonts w:ascii="Times New Roman" w:hAnsi="Times New Roman" w:cs="Times New Roman"/>
          <w:sz w:val="28"/>
          <w:szCs w:val="28"/>
        </w:rPr>
        <w:t xml:space="preserve"> роботу Єдиного порталу вакансій державної служби та призначення осіб на посади державної служби шляхом проходження конкурсного відбору через введення воєнного стану в Україні, через що </w:t>
      </w:r>
      <w:r w:rsidR="00A53F76">
        <w:rPr>
          <w:rFonts w:ascii="Times New Roman" w:hAnsi="Times New Roman" w:cs="Times New Roman"/>
          <w:sz w:val="28"/>
          <w:szCs w:val="28"/>
        </w:rPr>
        <w:t>і</w:t>
      </w:r>
      <w:r w:rsidRPr="003948D4">
        <w:rPr>
          <w:rFonts w:ascii="Times New Roman" w:hAnsi="Times New Roman" w:cs="Times New Roman"/>
          <w:sz w:val="28"/>
          <w:szCs w:val="28"/>
        </w:rPr>
        <w:t>з зазначеного часу конкурси на зайняття вакантних посад державної служби категорії «Б» та «В» не здійснювались.</w:t>
      </w:r>
    </w:p>
    <w:p w14:paraId="361B3EDA" w14:textId="77777777" w:rsidR="00710A6E" w:rsidRPr="003948D4" w:rsidRDefault="00710A6E" w:rsidP="00710A6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948D4">
        <w:rPr>
          <w:rFonts w:ascii="Times New Roman" w:eastAsia="Times New Roman" w:hAnsi="Times New Roman" w:cs="Times New Roman"/>
          <w:sz w:val="28"/>
          <w:szCs w:val="28"/>
        </w:rPr>
        <w:t xml:space="preserve">Водночас КРАІЛ упродовж 2023 року забезпечувала безперебійну роботу органу шляхом призначення осіб на посади державної служби відповідно до частини п’ятої та абзацу другого частини сьомої статті 10 Закону України «Про правовий режим воєнного стану» – </w:t>
      </w:r>
      <w:r w:rsidRPr="003948D4">
        <w:rPr>
          <w:rFonts w:ascii="Times New Roman" w:hAnsi="Times New Roman" w:cs="Times New Roman"/>
          <w:sz w:val="28"/>
          <w:szCs w:val="28"/>
          <w:shd w:val="clear" w:color="auto" w:fill="FFFFFF"/>
        </w:rPr>
        <w:t xml:space="preserve">без конкурсного відбору та </w:t>
      </w:r>
      <w:proofErr w:type="spellStart"/>
      <w:r w:rsidRPr="003948D4">
        <w:rPr>
          <w:rFonts w:ascii="Times New Roman" w:hAnsi="Times New Roman" w:cs="Times New Roman"/>
          <w:sz w:val="28"/>
          <w:szCs w:val="28"/>
        </w:rPr>
        <w:t>строково</w:t>
      </w:r>
      <w:proofErr w:type="spellEnd"/>
      <w:r w:rsidRPr="003948D4">
        <w:rPr>
          <w:rFonts w:ascii="Times New Roman" w:hAnsi="Times New Roman" w:cs="Times New Roman"/>
          <w:sz w:val="28"/>
          <w:szCs w:val="28"/>
        </w:rPr>
        <w:t>, до призначення на цю посаду переможця конкурсу або до спливу 12 місяців з дня припинення чи скасування воєнного стану</w:t>
      </w:r>
      <w:r w:rsidRPr="003948D4">
        <w:rPr>
          <w:rFonts w:ascii="Times New Roman" w:eastAsia="Times New Roman" w:hAnsi="Times New Roman" w:cs="Times New Roman"/>
          <w:sz w:val="28"/>
          <w:szCs w:val="28"/>
        </w:rPr>
        <w:t>.</w:t>
      </w:r>
    </w:p>
    <w:p w14:paraId="4E4714A0" w14:textId="6DCF1B22" w:rsidR="00710A6E" w:rsidRPr="003948D4" w:rsidRDefault="00710A6E" w:rsidP="00710A6E">
      <w:pPr>
        <w:pStyle w:val="a5"/>
        <w:spacing w:after="0" w:line="240" w:lineRule="auto"/>
        <w:ind w:left="0" w:firstLine="567"/>
        <w:jc w:val="both"/>
        <w:rPr>
          <w:rFonts w:ascii="Times New Roman" w:hAnsi="Times New Roman" w:cs="Times New Roman"/>
          <w:sz w:val="28"/>
          <w:szCs w:val="28"/>
        </w:rPr>
      </w:pPr>
      <w:r w:rsidRPr="003948D4">
        <w:rPr>
          <w:rFonts w:ascii="Times New Roman" w:eastAsia="Times New Roman" w:hAnsi="Times New Roman" w:cs="Times New Roman"/>
          <w:sz w:val="28"/>
          <w:szCs w:val="28"/>
        </w:rPr>
        <w:t>Також</w:t>
      </w:r>
      <w:r w:rsidRPr="003948D4">
        <w:rPr>
          <w:rFonts w:ascii="Times New Roman" w:hAnsi="Times New Roman" w:cs="Times New Roman"/>
          <w:sz w:val="28"/>
          <w:szCs w:val="28"/>
        </w:rPr>
        <w:t xml:space="preserve"> </w:t>
      </w:r>
      <w:r w:rsidR="00A53F76">
        <w:rPr>
          <w:rFonts w:ascii="Times New Roman" w:hAnsi="Times New Roman" w:cs="Times New Roman"/>
          <w:sz w:val="28"/>
          <w:szCs w:val="28"/>
        </w:rPr>
        <w:t>і</w:t>
      </w:r>
      <w:r w:rsidRPr="003948D4">
        <w:rPr>
          <w:rFonts w:ascii="Times New Roman" w:hAnsi="Times New Roman" w:cs="Times New Roman"/>
          <w:sz w:val="28"/>
          <w:szCs w:val="28"/>
        </w:rPr>
        <w:t xml:space="preserve">з метою залучення осіб, </w:t>
      </w:r>
      <w:r w:rsidR="00A53F76">
        <w:rPr>
          <w:rFonts w:ascii="Times New Roman" w:hAnsi="Times New Roman" w:cs="Times New Roman"/>
          <w:sz w:val="28"/>
          <w:szCs w:val="28"/>
        </w:rPr>
        <w:t xml:space="preserve">що </w:t>
      </w:r>
      <w:r w:rsidRPr="003948D4">
        <w:rPr>
          <w:rFonts w:ascii="Times New Roman" w:hAnsi="Times New Roman" w:cs="Times New Roman"/>
          <w:sz w:val="28"/>
          <w:szCs w:val="28"/>
        </w:rPr>
        <w:t>бажаю</w:t>
      </w:r>
      <w:r w:rsidR="00A53F76">
        <w:rPr>
          <w:rFonts w:ascii="Times New Roman" w:hAnsi="Times New Roman" w:cs="Times New Roman"/>
          <w:sz w:val="28"/>
          <w:szCs w:val="28"/>
        </w:rPr>
        <w:t>ть</w:t>
      </w:r>
      <w:r w:rsidRPr="003948D4">
        <w:rPr>
          <w:rFonts w:ascii="Times New Roman" w:hAnsi="Times New Roman" w:cs="Times New Roman"/>
          <w:sz w:val="28"/>
          <w:szCs w:val="28"/>
        </w:rPr>
        <w:t xml:space="preserve"> долучитися до команди КРАІЛ, розроблено та розміщено форму «Анкета кандидата на посаду КРАІЛ» для розділу «Вакансії» </w:t>
      </w:r>
      <w:proofErr w:type="spellStart"/>
      <w:r w:rsidRPr="003948D4">
        <w:rPr>
          <w:rFonts w:ascii="Times New Roman" w:hAnsi="Times New Roman" w:cs="Times New Roman"/>
          <w:sz w:val="28"/>
          <w:szCs w:val="28"/>
        </w:rPr>
        <w:t>вебсайту</w:t>
      </w:r>
      <w:proofErr w:type="spellEnd"/>
      <w:r w:rsidRPr="003948D4">
        <w:rPr>
          <w:rFonts w:ascii="Times New Roman" w:hAnsi="Times New Roman" w:cs="Times New Roman"/>
          <w:sz w:val="28"/>
          <w:szCs w:val="28"/>
        </w:rPr>
        <w:t xml:space="preserve"> КРАІЛ, яко</w:t>
      </w:r>
      <w:r w:rsidR="001812C3">
        <w:rPr>
          <w:rFonts w:ascii="Times New Roman" w:hAnsi="Times New Roman" w:cs="Times New Roman"/>
          <w:sz w:val="28"/>
          <w:szCs w:val="28"/>
        </w:rPr>
        <w:t>ю</w:t>
      </w:r>
      <w:r w:rsidRPr="003948D4">
        <w:rPr>
          <w:rFonts w:ascii="Times New Roman" w:hAnsi="Times New Roman" w:cs="Times New Roman"/>
          <w:sz w:val="28"/>
          <w:szCs w:val="28"/>
        </w:rPr>
        <w:t xml:space="preserve"> у 2023 році скористал</w:t>
      </w:r>
      <w:r w:rsidR="001812C3">
        <w:rPr>
          <w:rFonts w:ascii="Times New Roman" w:hAnsi="Times New Roman" w:cs="Times New Roman"/>
          <w:sz w:val="28"/>
          <w:szCs w:val="28"/>
        </w:rPr>
        <w:t>а</w:t>
      </w:r>
      <w:r w:rsidRPr="003948D4">
        <w:rPr>
          <w:rFonts w:ascii="Times New Roman" w:hAnsi="Times New Roman" w:cs="Times New Roman"/>
          <w:sz w:val="28"/>
          <w:szCs w:val="28"/>
        </w:rPr>
        <w:t>ся 61 особа.</w:t>
      </w:r>
    </w:p>
    <w:p w14:paraId="17EF1964" w14:textId="0339D255" w:rsidR="00710A6E" w:rsidRPr="003948D4" w:rsidRDefault="00710A6E" w:rsidP="00710A6E">
      <w:pPr>
        <w:autoSpaceDE w:val="0"/>
        <w:autoSpaceDN w:val="0"/>
        <w:adjustRightInd w:val="0"/>
        <w:spacing w:after="0" w:line="240" w:lineRule="auto"/>
        <w:ind w:firstLine="567"/>
        <w:jc w:val="both"/>
        <w:rPr>
          <w:rFonts w:ascii="Times New Roman" w:hAnsi="Times New Roman" w:cs="Times New Roman"/>
          <w:sz w:val="28"/>
          <w:szCs w:val="28"/>
        </w:rPr>
      </w:pPr>
      <w:bookmarkStart w:id="59" w:name="_Hlk160023708"/>
      <w:r w:rsidRPr="003948D4">
        <w:rPr>
          <w:rFonts w:ascii="Times New Roman" w:eastAsia="Times New Roman" w:hAnsi="Times New Roman" w:cs="Times New Roman"/>
          <w:sz w:val="28"/>
          <w:szCs w:val="28"/>
        </w:rPr>
        <w:t xml:space="preserve">Так, упродовж 2023 року до КРАІЛ </w:t>
      </w:r>
      <w:r w:rsidRPr="003948D4">
        <w:rPr>
          <w:rFonts w:ascii="Times New Roman" w:hAnsi="Times New Roman" w:cs="Times New Roman"/>
          <w:sz w:val="28"/>
          <w:szCs w:val="28"/>
        </w:rPr>
        <w:t>призначено 23 працівник</w:t>
      </w:r>
      <w:r w:rsidR="001812C3">
        <w:rPr>
          <w:rFonts w:ascii="Times New Roman" w:hAnsi="Times New Roman" w:cs="Times New Roman"/>
          <w:sz w:val="28"/>
          <w:szCs w:val="28"/>
        </w:rPr>
        <w:t>ів</w:t>
      </w:r>
      <w:r w:rsidRPr="003948D4">
        <w:rPr>
          <w:rFonts w:ascii="Times New Roman" w:hAnsi="Times New Roman" w:cs="Times New Roman"/>
          <w:sz w:val="28"/>
          <w:szCs w:val="28"/>
        </w:rPr>
        <w:t>, з них 21</w:t>
      </w:r>
      <w:r w:rsidRPr="003948D4">
        <w:rPr>
          <w:rFonts w:ascii="Times New Roman" w:eastAsia="Times New Roman" w:hAnsi="Times New Roman" w:cs="Times New Roman"/>
          <w:sz w:val="28"/>
          <w:szCs w:val="28"/>
        </w:rPr>
        <w:t xml:space="preserve"> працівник </w:t>
      </w:r>
      <w:proofErr w:type="spellStart"/>
      <w:r w:rsidRPr="003948D4">
        <w:rPr>
          <w:rFonts w:ascii="Times New Roman" w:hAnsi="Times New Roman" w:cs="Times New Roman"/>
          <w:sz w:val="28"/>
          <w:szCs w:val="28"/>
        </w:rPr>
        <w:t>строково</w:t>
      </w:r>
      <w:proofErr w:type="spellEnd"/>
      <w:r w:rsidRPr="003948D4">
        <w:rPr>
          <w:rFonts w:ascii="Times New Roman" w:hAnsi="Times New Roman" w:cs="Times New Roman"/>
          <w:sz w:val="28"/>
          <w:szCs w:val="28"/>
        </w:rPr>
        <w:t>, до призначення на цю посаду переможця конкурсу або до спливу 12 місяців з дня припинення чи скасування воєнного стану.</w:t>
      </w:r>
    </w:p>
    <w:bookmarkEnd w:id="59"/>
    <w:p w14:paraId="4AADCDF2" w14:textId="77777777" w:rsidR="00710A6E" w:rsidRPr="003948D4" w:rsidRDefault="00710A6E" w:rsidP="00710A6E">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Крім того, забезпечено своєчасне присвоєння чергових рангів державним службовцям (13 осіб) та встановлення надбавки за вислугу років державної служби (54 особи).</w:t>
      </w:r>
    </w:p>
    <w:p w14:paraId="08C294BC" w14:textId="77777777" w:rsidR="00710A6E" w:rsidRPr="003948D4" w:rsidRDefault="00710A6E" w:rsidP="00710A6E">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З метою підвищення якості роботи в умовах режиму воєнного стану КРАІЛ створено:</w:t>
      </w:r>
    </w:p>
    <w:p w14:paraId="2BD09F47" w14:textId="77777777" w:rsidR="00710A6E" w:rsidRPr="003948D4" w:rsidRDefault="00710A6E" w:rsidP="00710A6E">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групи в месенджерах для професійного спілкування;</w:t>
      </w:r>
    </w:p>
    <w:p w14:paraId="7D7B3C5C" w14:textId="77777777" w:rsidR="00710A6E" w:rsidRPr="003948D4" w:rsidRDefault="00710A6E" w:rsidP="00710A6E">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можливість встановлення гнучкого режиму робочого часу;</w:t>
      </w:r>
    </w:p>
    <w:p w14:paraId="7BC77FE4" w14:textId="77777777" w:rsidR="00710A6E" w:rsidRPr="003948D4" w:rsidRDefault="00710A6E" w:rsidP="00710A6E">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умови для організації роботи в приміщенні КРАІЛ під час оголошення повітряної тривоги.</w:t>
      </w:r>
    </w:p>
    <w:p w14:paraId="2F825261" w14:textId="4B5226D1" w:rsidR="00710A6E" w:rsidRPr="003948D4" w:rsidRDefault="00DD15A8" w:rsidP="00710A6E">
      <w:pPr>
        <w:snapToGrid w:val="0"/>
        <w:spacing w:after="0" w:line="240" w:lineRule="auto"/>
        <w:ind w:firstLine="567"/>
        <w:jc w:val="both"/>
        <w:rPr>
          <w:rFonts w:ascii="Times New Roman" w:eastAsia="Batang" w:hAnsi="Times New Roman" w:cs="Times New Roman"/>
          <w:sz w:val="28"/>
          <w:szCs w:val="28"/>
        </w:rPr>
      </w:pPr>
      <w:r>
        <w:rPr>
          <w:rFonts w:ascii="Times New Roman" w:eastAsia="Batang" w:hAnsi="Times New Roman" w:cs="Times New Roman"/>
          <w:sz w:val="28"/>
          <w:szCs w:val="28"/>
        </w:rPr>
        <w:t>У</w:t>
      </w:r>
      <w:r w:rsidR="00710A6E" w:rsidRPr="003948D4">
        <w:rPr>
          <w:rFonts w:ascii="Times New Roman" w:eastAsia="Batang" w:hAnsi="Times New Roman" w:cs="Times New Roman"/>
          <w:sz w:val="28"/>
          <w:szCs w:val="28"/>
        </w:rPr>
        <w:t>продовж 2023 року системно здійснювалися моніторинг існуючих програм підвищення кваліфікації, що пропонуються суб’єктами надання освітніх послуг у сфері професійного навчання (провайдерами), зокрема</w:t>
      </w:r>
      <w:r>
        <w:rPr>
          <w:rFonts w:ascii="Times New Roman" w:eastAsia="Batang" w:hAnsi="Times New Roman" w:cs="Times New Roman"/>
          <w:sz w:val="28"/>
          <w:szCs w:val="28"/>
        </w:rPr>
        <w:t>,</w:t>
      </w:r>
      <w:r w:rsidR="00710A6E" w:rsidRPr="003948D4">
        <w:rPr>
          <w:rFonts w:ascii="Times New Roman" w:eastAsia="Batang" w:hAnsi="Times New Roman" w:cs="Times New Roman"/>
          <w:sz w:val="28"/>
          <w:szCs w:val="28"/>
        </w:rPr>
        <w:t xml:space="preserve"> на </w:t>
      </w:r>
      <w:proofErr w:type="spellStart"/>
      <w:r w:rsidR="00710A6E" w:rsidRPr="003948D4">
        <w:rPr>
          <w:rFonts w:ascii="Times New Roman" w:eastAsia="Batang" w:hAnsi="Times New Roman" w:cs="Times New Roman"/>
          <w:sz w:val="28"/>
          <w:szCs w:val="28"/>
        </w:rPr>
        <w:t>вебпорталі</w:t>
      </w:r>
      <w:proofErr w:type="spellEnd"/>
      <w:r w:rsidR="00710A6E" w:rsidRPr="003948D4">
        <w:rPr>
          <w:rFonts w:ascii="Times New Roman" w:eastAsia="Batang" w:hAnsi="Times New Roman" w:cs="Times New Roman"/>
          <w:sz w:val="28"/>
          <w:szCs w:val="28"/>
        </w:rPr>
        <w:t xml:space="preserve"> </w:t>
      </w:r>
      <w:r w:rsidR="00710A6E" w:rsidRPr="003948D4">
        <w:rPr>
          <w:rFonts w:ascii="Times New Roman" w:eastAsia="Batang" w:hAnsi="Times New Roman" w:cs="Times New Roman"/>
          <w:sz w:val="28"/>
          <w:szCs w:val="28"/>
        </w:rPr>
        <w:lastRenderedPageBreak/>
        <w:t>управління знаннями у сфері професійного навчання «Портал управління знаннями», та інформування про можливість навчання за такими програ</w:t>
      </w:r>
      <w:r w:rsidR="002A0F62">
        <w:rPr>
          <w:rFonts w:ascii="Times New Roman" w:eastAsia="Batang" w:hAnsi="Times New Roman" w:cs="Times New Roman"/>
          <w:sz w:val="28"/>
          <w:szCs w:val="28"/>
        </w:rPr>
        <w:t>ма</w:t>
      </w:r>
      <w:r w:rsidR="00710A6E" w:rsidRPr="003948D4">
        <w:rPr>
          <w:rFonts w:ascii="Times New Roman" w:eastAsia="Batang" w:hAnsi="Times New Roman" w:cs="Times New Roman"/>
          <w:sz w:val="28"/>
          <w:szCs w:val="28"/>
        </w:rPr>
        <w:t>ми персонал</w:t>
      </w:r>
      <w:r w:rsidR="002A0F62">
        <w:rPr>
          <w:rFonts w:ascii="Times New Roman" w:eastAsia="Batang" w:hAnsi="Times New Roman" w:cs="Times New Roman"/>
          <w:sz w:val="28"/>
          <w:szCs w:val="28"/>
        </w:rPr>
        <w:t>у</w:t>
      </w:r>
      <w:r w:rsidR="00710A6E" w:rsidRPr="003948D4">
        <w:rPr>
          <w:rFonts w:ascii="Times New Roman" w:eastAsia="Batang" w:hAnsi="Times New Roman" w:cs="Times New Roman"/>
          <w:sz w:val="28"/>
          <w:szCs w:val="28"/>
        </w:rPr>
        <w:t xml:space="preserve"> КРАІЛ.</w:t>
      </w:r>
    </w:p>
    <w:p w14:paraId="359F1327" w14:textId="44BCB2FA" w:rsidR="00710A6E" w:rsidRPr="003948D4" w:rsidRDefault="00710A6E" w:rsidP="00710A6E">
      <w:pPr>
        <w:widowControl w:val="0"/>
        <w:tabs>
          <w:tab w:val="left" w:pos="993"/>
        </w:tabs>
        <w:spacing w:after="0" w:line="240" w:lineRule="auto"/>
        <w:ind w:firstLine="567"/>
        <w:jc w:val="both"/>
        <w:rPr>
          <w:rStyle w:val="af"/>
          <w:bCs/>
          <w:i w:val="0"/>
          <w:iCs w:val="0"/>
          <w:sz w:val="28"/>
          <w:szCs w:val="28"/>
          <w:shd w:val="clear" w:color="auto" w:fill="FFFFFF"/>
        </w:rPr>
      </w:pPr>
      <w:r w:rsidRPr="003948D4">
        <w:rPr>
          <w:rFonts w:ascii="Times New Roman" w:eastAsia="Batang" w:hAnsi="Times New Roman" w:cs="Times New Roman"/>
          <w:sz w:val="28"/>
          <w:szCs w:val="28"/>
        </w:rPr>
        <w:t xml:space="preserve">Як результат, підвищили професійну компетентність 70 осіб </w:t>
      </w:r>
      <w:r w:rsidRPr="003948D4">
        <w:rPr>
          <w:rStyle w:val="af"/>
          <w:rFonts w:ascii="Times New Roman" w:hAnsi="Times New Roman" w:cs="Times New Roman"/>
          <w:bCs/>
          <w:sz w:val="28"/>
          <w:szCs w:val="28"/>
          <w:shd w:val="clear" w:color="auto" w:fill="FFFFFF"/>
        </w:rPr>
        <w:t>державних службовців</w:t>
      </w:r>
      <w:r w:rsidRPr="003948D4">
        <w:rPr>
          <w:rFonts w:ascii="Times New Roman" w:hAnsi="Times New Roman" w:cs="Times New Roman"/>
          <w:sz w:val="28"/>
          <w:szCs w:val="28"/>
        </w:rPr>
        <w:t xml:space="preserve">, яким було затверджено індивідуальну програму професійного розвитку, з них: </w:t>
      </w:r>
    </w:p>
    <w:p w14:paraId="32AE96AF" w14:textId="77777777" w:rsidR="00710A6E" w:rsidRPr="003948D4" w:rsidRDefault="00710A6E" w:rsidP="00710A6E">
      <w:pPr>
        <w:widowControl w:val="0"/>
        <w:tabs>
          <w:tab w:val="left" w:pos="993"/>
        </w:tabs>
        <w:spacing w:after="0" w:line="240" w:lineRule="auto"/>
        <w:ind w:firstLine="567"/>
        <w:jc w:val="both"/>
        <w:rPr>
          <w:rFonts w:ascii="Times New Roman" w:hAnsi="Times New Roman" w:cs="Times New Roman"/>
          <w:sz w:val="28"/>
          <w:szCs w:val="28"/>
        </w:rPr>
      </w:pPr>
      <w:r w:rsidRPr="003948D4">
        <w:rPr>
          <w:rStyle w:val="af"/>
          <w:bCs/>
          <w:sz w:val="28"/>
          <w:szCs w:val="28"/>
          <w:shd w:val="clear" w:color="auto" w:fill="FFFFFF"/>
        </w:rPr>
        <w:t xml:space="preserve">- </w:t>
      </w:r>
      <w:r w:rsidRPr="003948D4">
        <w:rPr>
          <w:rFonts w:ascii="Times New Roman" w:hAnsi="Times New Roman" w:cs="Times New Roman"/>
          <w:sz w:val="28"/>
          <w:szCs w:val="28"/>
        </w:rPr>
        <w:t>за загальною професійною (сертифікатною) програмою – 39;</w:t>
      </w:r>
    </w:p>
    <w:p w14:paraId="6ED79768" w14:textId="18E1F3F6" w:rsidR="00710A6E" w:rsidRPr="003948D4" w:rsidRDefault="00710A6E" w:rsidP="00710A6E">
      <w:pPr>
        <w:widowControl w:val="0"/>
        <w:tabs>
          <w:tab w:val="left" w:pos="993"/>
        </w:tabs>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за короткостроковою програмою – 31 особа.</w:t>
      </w:r>
    </w:p>
    <w:p w14:paraId="5FD856D5" w14:textId="6311A66E" w:rsidR="00710A6E" w:rsidRPr="003948D4" w:rsidRDefault="00710A6E" w:rsidP="00710A6E">
      <w:pPr>
        <w:spacing w:after="0" w:line="240" w:lineRule="auto"/>
        <w:ind w:firstLine="567"/>
        <w:jc w:val="both"/>
        <w:rPr>
          <w:rFonts w:ascii="Times New Roman" w:hAnsi="Times New Roman" w:cs="Times New Roman"/>
          <w:sz w:val="28"/>
          <w:szCs w:val="28"/>
          <w:shd w:val="clear" w:color="auto" w:fill="FFFFFF"/>
        </w:rPr>
      </w:pPr>
      <w:r w:rsidRPr="003948D4">
        <w:rPr>
          <w:rFonts w:ascii="Times New Roman" w:hAnsi="Times New Roman" w:cs="Times New Roman"/>
          <w:sz w:val="28"/>
          <w:szCs w:val="28"/>
        </w:rPr>
        <w:t>П</w:t>
      </w:r>
      <w:r w:rsidR="002A0F62">
        <w:rPr>
          <w:rFonts w:ascii="Times New Roman" w:hAnsi="Times New Roman" w:cs="Times New Roman"/>
          <w:sz w:val="28"/>
          <w:szCs w:val="28"/>
        </w:rPr>
        <w:t>ід час</w:t>
      </w:r>
      <w:r w:rsidRPr="003948D4">
        <w:rPr>
          <w:rFonts w:ascii="Times New Roman" w:hAnsi="Times New Roman" w:cs="Times New Roman"/>
          <w:sz w:val="28"/>
          <w:szCs w:val="28"/>
        </w:rPr>
        <w:t xml:space="preserve"> складанн</w:t>
      </w:r>
      <w:r w:rsidR="002A0F62">
        <w:rPr>
          <w:rFonts w:ascii="Times New Roman" w:hAnsi="Times New Roman" w:cs="Times New Roman"/>
          <w:sz w:val="28"/>
          <w:szCs w:val="28"/>
        </w:rPr>
        <w:t>я</w:t>
      </w:r>
      <w:r w:rsidRPr="003948D4">
        <w:rPr>
          <w:rFonts w:ascii="Times New Roman" w:hAnsi="Times New Roman" w:cs="Times New Roman"/>
          <w:sz w:val="28"/>
          <w:szCs w:val="28"/>
        </w:rPr>
        <w:t xml:space="preserve"> </w:t>
      </w:r>
      <w:r w:rsidRPr="003948D4">
        <w:rPr>
          <w:rFonts w:ascii="Times New Roman" w:hAnsi="Times New Roman" w:cs="Times New Roman"/>
          <w:sz w:val="28"/>
          <w:szCs w:val="28"/>
          <w:shd w:val="clear" w:color="auto" w:fill="FFFFFF"/>
        </w:rPr>
        <w:t>індивідуальної програми враховано перелік пріоритетних напрямів (тем) для підвищення кваліфікації державних службовців за загальними професійними (сертифікатними) та короткостроковими програмами у 2023 році, що затверджені наказом Національного агентства України з питань державної служби від 24 серпня 2022 року № 74-22.</w:t>
      </w:r>
    </w:p>
    <w:p w14:paraId="09881282" w14:textId="485E043B" w:rsidR="00710A6E" w:rsidRPr="003948D4" w:rsidRDefault="00710A6E" w:rsidP="00710A6E">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Працівники КРАІЛ </w:t>
      </w:r>
      <w:r w:rsidRPr="009E020A">
        <w:rPr>
          <w:rFonts w:ascii="Times New Roman" w:hAnsi="Times New Roman" w:cs="Times New Roman"/>
          <w:sz w:val="28"/>
          <w:szCs w:val="28"/>
        </w:rPr>
        <w:t>у 202</w:t>
      </w:r>
      <w:r w:rsidR="00784211" w:rsidRPr="009E020A">
        <w:rPr>
          <w:rFonts w:ascii="Times New Roman" w:hAnsi="Times New Roman" w:cs="Times New Roman"/>
          <w:sz w:val="28"/>
          <w:szCs w:val="28"/>
        </w:rPr>
        <w:t>3</w:t>
      </w:r>
      <w:r w:rsidRPr="003948D4">
        <w:rPr>
          <w:rFonts w:ascii="Times New Roman" w:hAnsi="Times New Roman" w:cs="Times New Roman"/>
          <w:sz w:val="28"/>
          <w:szCs w:val="28"/>
        </w:rPr>
        <w:t xml:space="preserve"> році надали перевагу </w:t>
      </w:r>
      <w:r w:rsidR="002A0F62">
        <w:rPr>
          <w:rFonts w:ascii="Times New Roman" w:hAnsi="Times New Roman" w:cs="Times New Roman"/>
          <w:sz w:val="28"/>
          <w:szCs w:val="28"/>
        </w:rPr>
        <w:t>так</w:t>
      </w:r>
      <w:r w:rsidRPr="003948D4">
        <w:rPr>
          <w:rFonts w:ascii="Times New Roman" w:hAnsi="Times New Roman" w:cs="Times New Roman"/>
          <w:sz w:val="28"/>
          <w:szCs w:val="28"/>
        </w:rPr>
        <w:t>им пріоритетним напрямам підвищення кваліфікації:</w:t>
      </w:r>
    </w:p>
    <w:p w14:paraId="443AB2A2" w14:textId="77777777" w:rsidR="00710A6E" w:rsidRPr="003948D4" w:rsidRDefault="00710A6E" w:rsidP="00710A6E">
      <w:pPr>
        <w:spacing w:after="0" w:line="240" w:lineRule="auto"/>
        <w:ind w:firstLine="567"/>
        <w:jc w:val="both"/>
        <w:rPr>
          <w:rFonts w:ascii="Times New Roman" w:hAnsi="Times New Roman" w:cs="Times New Roman"/>
          <w:sz w:val="28"/>
          <w:szCs w:val="28"/>
          <w:shd w:val="clear" w:color="auto" w:fill="FFFFFF"/>
        </w:rPr>
      </w:pPr>
      <w:r w:rsidRPr="003948D4">
        <w:rPr>
          <w:rFonts w:ascii="Times New Roman" w:hAnsi="Times New Roman" w:cs="Times New Roman"/>
          <w:sz w:val="28"/>
          <w:szCs w:val="28"/>
          <w:shd w:val="clear" w:color="auto" w:fill="FFFFFF"/>
        </w:rPr>
        <w:t>33% – англійська мова;</w:t>
      </w:r>
    </w:p>
    <w:p w14:paraId="1AE3CD8A" w14:textId="77777777" w:rsidR="00710A6E" w:rsidRPr="003948D4" w:rsidRDefault="00710A6E" w:rsidP="00710A6E">
      <w:pPr>
        <w:spacing w:after="0" w:line="240" w:lineRule="auto"/>
        <w:ind w:firstLine="567"/>
        <w:jc w:val="both"/>
        <w:rPr>
          <w:rFonts w:ascii="Times New Roman" w:hAnsi="Times New Roman" w:cs="Times New Roman"/>
          <w:sz w:val="28"/>
          <w:szCs w:val="28"/>
          <w:shd w:val="clear" w:color="auto" w:fill="FFFFFF"/>
        </w:rPr>
      </w:pPr>
      <w:r w:rsidRPr="003948D4">
        <w:rPr>
          <w:rFonts w:ascii="Times New Roman" w:hAnsi="Times New Roman" w:cs="Times New Roman"/>
          <w:sz w:val="28"/>
          <w:szCs w:val="28"/>
          <w:shd w:val="clear" w:color="auto" w:fill="FFFFFF"/>
        </w:rPr>
        <w:t>24% – європейська інтеграція;</w:t>
      </w:r>
    </w:p>
    <w:p w14:paraId="3050F50F" w14:textId="77777777" w:rsidR="00710A6E" w:rsidRPr="003948D4" w:rsidRDefault="00710A6E" w:rsidP="00710A6E">
      <w:pPr>
        <w:spacing w:after="0" w:line="240" w:lineRule="auto"/>
        <w:ind w:firstLine="567"/>
        <w:jc w:val="both"/>
        <w:rPr>
          <w:rFonts w:ascii="Times New Roman" w:hAnsi="Times New Roman" w:cs="Times New Roman"/>
          <w:sz w:val="28"/>
          <w:szCs w:val="28"/>
          <w:shd w:val="clear" w:color="auto" w:fill="FFFFFF"/>
        </w:rPr>
      </w:pPr>
      <w:r w:rsidRPr="003948D4">
        <w:rPr>
          <w:rFonts w:ascii="Times New Roman" w:hAnsi="Times New Roman" w:cs="Times New Roman"/>
          <w:sz w:val="28"/>
          <w:szCs w:val="28"/>
          <w:shd w:val="clear" w:color="auto" w:fill="FFFFFF"/>
        </w:rPr>
        <w:t xml:space="preserve">17% – </w:t>
      </w:r>
      <w:proofErr w:type="spellStart"/>
      <w:r w:rsidRPr="003948D4">
        <w:rPr>
          <w:rFonts w:ascii="Times New Roman" w:hAnsi="Times New Roman" w:cs="Times New Roman"/>
          <w:sz w:val="28"/>
          <w:szCs w:val="28"/>
          <w:shd w:val="clear" w:color="auto" w:fill="FFFFFF"/>
        </w:rPr>
        <w:t>кібербезпека</w:t>
      </w:r>
      <w:proofErr w:type="spellEnd"/>
      <w:r w:rsidRPr="003948D4">
        <w:rPr>
          <w:rFonts w:ascii="Times New Roman" w:hAnsi="Times New Roman" w:cs="Times New Roman"/>
          <w:sz w:val="28"/>
          <w:szCs w:val="28"/>
          <w:shd w:val="clear" w:color="auto" w:fill="FFFFFF"/>
        </w:rPr>
        <w:t>.</w:t>
      </w:r>
    </w:p>
    <w:p w14:paraId="2CD616B1" w14:textId="59D518FC" w:rsidR="00710A6E" w:rsidRPr="003948D4" w:rsidRDefault="00710A6E" w:rsidP="00710A6E">
      <w:pPr>
        <w:spacing w:after="0" w:line="240" w:lineRule="auto"/>
        <w:ind w:firstLine="567"/>
        <w:jc w:val="both"/>
        <w:rPr>
          <w:rFonts w:ascii="Times New Roman" w:hAnsi="Times New Roman" w:cs="Times New Roman"/>
          <w:sz w:val="28"/>
          <w:szCs w:val="28"/>
          <w:shd w:val="clear" w:color="auto" w:fill="FFFFFF"/>
        </w:rPr>
      </w:pPr>
      <w:r w:rsidRPr="003948D4">
        <w:rPr>
          <w:rFonts w:ascii="Times New Roman" w:hAnsi="Times New Roman" w:cs="Times New Roman"/>
          <w:sz w:val="28"/>
          <w:szCs w:val="28"/>
          <w:shd w:val="clear" w:color="auto" w:fill="FFFFFF"/>
        </w:rPr>
        <w:t>Загальна кількість працівників, що пройшли навчання за вказаними напрямками</w:t>
      </w:r>
      <w:r w:rsidR="002A0F62">
        <w:rPr>
          <w:rFonts w:ascii="Times New Roman" w:hAnsi="Times New Roman" w:cs="Times New Roman"/>
          <w:sz w:val="28"/>
          <w:szCs w:val="28"/>
          <w:shd w:val="clear" w:color="auto" w:fill="FFFFFF"/>
        </w:rPr>
        <w:t>,</w:t>
      </w:r>
      <w:r w:rsidRPr="003948D4">
        <w:rPr>
          <w:rFonts w:ascii="Times New Roman" w:hAnsi="Times New Roman" w:cs="Times New Roman"/>
          <w:sz w:val="28"/>
          <w:szCs w:val="28"/>
          <w:shd w:val="clear" w:color="auto" w:fill="FFFFFF"/>
        </w:rPr>
        <w:t xml:space="preserve"> становить 74%.</w:t>
      </w:r>
    </w:p>
    <w:p w14:paraId="2C3160C4" w14:textId="096BE000" w:rsidR="00710A6E" w:rsidRPr="003948D4" w:rsidRDefault="00710A6E" w:rsidP="00710A6E">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Забезпечено підвищення кваліфікації державних службовців відповідно до індивідуальних потреб професійного розвитку за рахунок коштів КРАІЛ: організовано фінансування навчання за 6 програмами підвищення кваліфікації, участь у якому </w:t>
      </w:r>
      <w:r w:rsidR="00FE4409">
        <w:rPr>
          <w:rFonts w:ascii="Times New Roman" w:hAnsi="Times New Roman" w:cs="Times New Roman"/>
          <w:sz w:val="28"/>
          <w:szCs w:val="28"/>
        </w:rPr>
        <w:t>вз</w:t>
      </w:r>
      <w:r w:rsidRPr="003948D4">
        <w:rPr>
          <w:rFonts w:ascii="Times New Roman" w:hAnsi="Times New Roman" w:cs="Times New Roman"/>
          <w:sz w:val="28"/>
          <w:szCs w:val="28"/>
        </w:rPr>
        <w:t>яли 53 державних службовц</w:t>
      </w:r>
      <w:r w:rsidR="00FE4409">
        <w:rPr>
          <w:rFonts w:ascii="Times New Roman" w:hAnsi="Times New Roman" w:cs="Times New Roman"/>
          <w:sz w:val="28"/>
          <w:szCs w:val="28"/>
        </w:rPr>
        <w:t>і</w:t>
      </w:r>
      <w:r w:rsidRPr="003948D4">
        <w:rPr>
          <w:rFonts w:ascii="Times New Roman" w:hAnsi="Times New Roman" w:cs="Times New Roman"/>
          <w:sz w:val="28"/>
          <w:szCs w:val="28"/>
        </w:rPr>
        <w:t>.</w:t>
      </w:r>
    </w:p>
    <w:p w14:paraId="7D59F838" w14:textId="7DD684AB" w:rsidR="00710A6E" w:rsidRPr="003948D4" w:rsidRDefault="00FE4409" w:rsidP="00710A6E">
      <w:pPr>
        <w:spacing w:after="0" w:line="240" w:lineRule="auto"/>
        <w:ind w:firstLine="567"/>
        <w:jc w:val="both"/>
        <w:rPr>
          <w:rFonts w:ascii="Times New Roman" w:hAnsi="Times New Roman"/>
          <w:bCs/>
          <w:strike/>
          <w:sz w:val="28"/>
          <w:szCs w:val="28"/>
        </w:rPr>
      </w:pPr>
      <w:r>
        <w:rPr>
          <w:rFonts w:ascii="Times New Roman" w:hAnsi="Times New Roman" w:cs="Times New Roman"/>
          <w:sz w:val="28"/>
          <w:szCs w:val="28"/>
        </w:rPr>
        <w:t>У</w:t>
      </w:r>
      <w:r w:rsidR="00710A6E" w:rsidRPr="003948D4">
        <w:rPr>
          <w:rFonts w:ascii="Times New Roman" w:hAnsi="Times New Roman" w:cs="Times New Roman"/>
          <w:sz w:val="28"/>
          <w:szCs w:val="28"/>
        </w:rPr>
        <w:t xml:space="preserve">продовж 2023 року державні службовці реалізовували своє право на професійне навчання через самоосвіту, яка здійснювалася шляхом проходження відповідних курсів на онлайн-платформах (зокрема: </w:t>
      </w:r>
      <w:proofErr w:type="spellStart"/>
      <w:r w:rsidR="00710A6E" w:rsidRPr="003948D4">
        <w:rPr>
          <w:rFonts w:ascii="Times New Roman" w:hAnsi="Times New Roman" w:cs="Times New Roman"/>
          <w:sz w:val="28"/>
          <w:szCs w:val="28"/>
        </w:rPr>
        <w:t>Prometheus</w:t>
      </w:r>
      <w:proofErr w:type="spellEnd"/>
      <w:r w:rsidR="00710A6E" w:rsidRPr="003948D4">
        <w:rPr>
          <w:rFonts w:ascii="Times New Roman" w:hAnsi="Times New Roman" w:cs="Times New Roman"/>
          <w:sz w:val="28"/>
          <w:szCs w:val="28"/>
        </w:rPr>
        <w:t xml:space="preserve">, освітньому порталі «Дія. Цифрова освіта», порталі управління знаннями Національного агентства України з питань державної служби, навчальної платформи </w:t>
      </w:r>
      <w:proofErr w:type="spellStart"/>
      <w:r w:rsidR="00710A6E" w:rsidRPr="003948D4">
        <w:rPr>
          <w:rFonts w:ascii="Times New Roman" w:hAnsi="Times New Roman" w:cs="Times New Roman"/>
          <w:sz w:val="28"/>
          <w:szCs w:val="28"/>
        </w:rPr>
        <w:t>NAZK.Study</w:t>
      </w:r>
      <w:proofErr w:type="spellEnd"/>
      <w:r w:rsidR="00710A6E" w:rsidRPr="003948D4">
        <w:rPr>
          <w:rFonts w:ascii="Times New Roman" w:hAnsi="Times New Roman" w:cs="Times New Roman"/>
          <w:sz w:val="28"/>
          <w:szCs w:val="28"/>
        </w:rPr>
        <w:t>).</w:t>
      </w:r>
    </w:p>
    <w:p w14:paraId="7F94854F" w14:textId="77777777" w:rsidR="00710A6E" w:rsidRPr="003948D4" w:rsidRDefault="00710A6E" w:rsidP="00710A6E">
      <w:pPr>
        <w:widowControl w:val="0"/>
        <w:tabs>
          <w:tab w:val="left" w:pos="993"/>
        </w:tabs>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За результатами проведеного моніторингу виконання індивідуальних програм підвищення рівня професійної компетентності державних службовців КРАІЛ за 2023 рік, сформовано прогнозування розвитку персоналу на 2024 рік та розроблено і затверджено індивідуальні програми професійного розвитку державного службовця.</w:t>
      </w:r>
    </w:p>
    <w:p w14:paraId="7FCB2966" w14:textId="77777777" w:rsidR="00710A6E" w:rsidRPr="003948D4" w:rsidRDefault="00710A6E" w:rsidP="00710A6E">
      <w:pPr>
        <w:widowControl w:val="0"/>
        <w:tabs>
          <w:tab w:val="left" w:pos="993"/>
        </w:tabs>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 метою задоволення індивідуальних потреб у професійному навчанні державних службовців, забезпечено формування видів професійного навчання, найменування професійної компетентності та орієнтовні напрями підвищення кваліфікації, а також прогнозні показники потреб у професійному навчанні на наступні два бюджетні періоди. </w:t>
      </w:r>
    </w:p>
    <w:p w14:paraId="30001814" w14:textId="7283F857" w:rsidR="00710A6E" w:rsidRPr="003948D4" w:rsidRDefault="00710A6E" w:rsidP="00710A6E">
      <w:pPr>
        <w:widowControl w:val="0"/>
        <w:tabs>
          <w:tab w:val="left" w:pos="851"/>
        </w:tabs>
        <w:spacing w:after="0" w:line="240" w:lineRule="auto"/>
        <w:ind w:firstLine="567"/>
        <w:jc w:val="both"/>
        <w:rPr>
          <w:rFonts w:ascii="Times New Roman" w:hAnsi="Times New Roman" w:cs="Times New Roman"/>
          <w:sz w:val="28"/>
          <w:szCs w:val="28"/>
          <w:shd w:val="clear" w:color="auto" w:fill="FFFFFF"/>
        </w:rPr>
      </w:pPr>
      <w:r w:rsidRPr="003948D4">
        <w:rPr>
          <w:rFonts w:ascii="Times New Roman" w:hAnsi="Times New Roman" w:cs="Times New Roman"/>
          <w:sz w:val="28"/>
          <w:szCs w:val="28"/>
        </w:rPr>
        <w:t xml:space="preserve">З метою визначення якості виконання поставлених завдань державними службовцями, які займають посади державної служби категорії «Б» і «В» та відповідно до Порядку проведення оцінювання результатів службової діяльності </w:t>
      </w:r>
      <w:r w:rsidRPr="003948D4">
        <w:rPr>
          <w:rFonts w:ascii="Times New Roman" w:hAnsi="Times New Roman" w:cs="Times New Roman"/>
          <w:sz w:val="28"/>
          <w:szCs w:val="28"/>
        </w:rPr>
        <w:lastRenderedPageBreak/>
        <w:t>державних службовців, затвердженого постановою Кабінету Міністрів України</w:t>
      </w:r>
      <w:r w:rsidR="00CE73FB" w:rsidRPr="003948D4">
        <w:rPr>
          <w:rFonts w:ascii="Times New Roman" w:hAnsi="Times New Roman" w:cs="Times New Roman"/>
          <w:sz w:val="28"/>
          <w:szCs w:val="28"/>
        </w:rPr>
        <w:t xml:space="preserve"> </w:t>
      </w:r>
      <w:r w:rsidRPr="003948D4">
        <w:rPr>
          <w:rFonts w:ascii="Times New Roman" w:hAnsi="Times New Roman" w:cs="Times New Roman"/>
          <w:sz w:val="28"/>
          <w:szCs w:val="28"/>
        </w:rPr>
        <w:t xml:space="preserve">від 23 серпня 2017 № 640, </w:t>
      </w:r>
      <w:r w:rsidRPr="003948D4">
        <w:rPr>
          <w:rFonts w:ascii="Times New Roman" w:eastAsia="Times New Roman" w:hAnsi="Times New Roman" w:cs="Times New Roman"/>
          <w:sz w:val="28"/>
          <w:szCs w:val="28"/>
        </w:rPr>
        <w:t xml:space="preserve">проведено оцінювання результатів службової діяльності державних службовців КРАІЛ: </w:t>
      </w:r>
      <w:r w:rsidR="009D7204">
        <w:rPr>
          <w:rFonts w:ascii="Times New Roman" w:eastAsia="Times New Roman" w:hAnsi="Times New Roman" w:cs="Times New Roman"/>
          <w:sz w:val="28"/>
          <w:szCs w:val="28"/>
        </w:rPr>
        <w:t>у</w:t>
      </w:r>
      <w:r w:rsidRPr="003948D4">
        <w:rPr>
          <w:rFonts w:ascii="Times New Roman" w:eastAsia="Times New Roman" w:hAnsi="Times New Roman" w:cs="Times New Roman"/>
          <w:sz w:val="28"/>
          <w:szCs w:val="28"/>
        </w:rPr>
        <w:t xml:space="preserve">сього у 2023 році оцінювання результатів службової діяльності в КРАІЛ пройшли 57 осіб, з них </w:t>
      </w:r>
      <w:r w:rsidRPr="003948D4">
        <w:rPr>
          <w:rFonts w:ascii="Times New Roman" w:hAnsi="Times New Roman" w:cs="Times New Roman"/>
          <w:sz w:val="28"/>
          <w:szCs w:val="28"/>
          <w:shd w:val="clear" w:color="auto" w:fill="FFFFFF"/>
        </w:rPr>
        <w:t>за підсумками визначення результатів</w:t>
      </w:r>
      <w:r w:rsidRPr="003948D4">
        <w:rPr>
          <w:rFonts w:ascii="Times New Roman" w:eastAsia="Times New Roman" w:hAnsi="Times New Roman" w:cs="Times New Roman"/>
          <w:sz w:val="28"/>
          <w:szCs w:val="28"/>
        </w:rPr>
        <w:t xml:space="preserve"> отримали відмінні оцінки 75%, </w:t>
      </w:r>
      <w:r w:rsidRPr="003948D4">
        <w:rPr>
          <w:rFonts w:ascii="Times New Roman" w:hAnsi="Times New Roman" w:cs="Times New Roman"/>
          <w:sz w:val="28"/>
          <w:szCs w:val="28"/>
          <w:shd w:val="clear" w:color="auto" w:fill="FFFFFF"/>
        </w:rPr>
        <w:t>негативні оцінки відсутні.</w:t>
      </w:r>
    </w:p>
    <w:p w14:paraId="0EA89202" w14:textId="77777777" w:rsidR="00710A6E" w:rsidRPr="003948D4" w:rsidRDefault="00710A6E" w:rsidP="00710A6E">
      <w:pPr>
        <w:widowControl w:val="0"/>
        <w:tabs>
          <w:tab w:val="left" w:pos="851"/>
        </w:tabs>
        <w:spacing w:after="0" w:line="240" w:lineRule="auto"/>
        <w:ind w:firstLine="567"/>
        <w:jc w:val="both"/>
        <w:rPr>
          <w:rFonts w:ascii="Times New Roman" w:eastAsia="Times New Roman" w:hAnsi="Times New Roman" w:cs="Times New Roman"/>
          <w:iCs/>
          <w:sz w:val="28"/>
          <w:szCs w:val="28"/>
          <w:lang w:eastAsia="ru-RU"/>
        </w:rPr>
      </w:pPr>
      <w:r w:rsidRPr="003948D4">
        <w:rPr>
          <w:rFonts w:ascii="Times New Roman" w:hAnsi="Times New Roman" w:cs="Times New Roman"/>
          <w:iCs/>
          <w:sz w:val="28"/>
          <w:szCs w:val="28"/>
        </w:rPr>
        <w:t xml:space="preserve">Відповідно до Плану </w:t>
      </w:r>
      <w:r w:rsidRPr="003948D4">
        <w:rPr>
          <w:rFonts w:ascii="Times New Roman" w:eastAsia="Times New Roman" w:hAnsi="Times New Roman" w:cs="Times New Roman"/>
          <w:iCs/>
          <w:sz w:val="28"/>
          <w:szCs w:val="28"/>
          <w:lang w:eastAsia="ru-RU"/>
        </w:rPr>
        <w:t xml:space="preserve">заходів з реалізації Стратегії реформування державного управління України на 2022–2025 роки, затвердженого розпорядженням Кабінету Міністрів України від 21 липня 2021 року № 831-р, 95% центральних органів виконавчої влади мають впровадити інформаційну систему управління людськими ресурсами до IV кварталу 2025 року. </w:t>
      </w:r>
    </w:p>
    <w:p w14:paraId="73F608ED" w14:textId="3380DFCC" w:rsidR="00710A6E" w:rsidRPr="003948D4" w:rsidRDefault="00710A6E" w:rsidP="00710A6E">
      <w:pPr>
        <w:widowControl w:val="0"/>
        <w:tabs>
          <w:tab w:val="left" w:pos="851"/>
        </w:tabs>
        <w:spacing w:after="0" w:line="240" w:lineRule="auto"/>
        <w:ind w:firstLine="567"/>
        <w:jc w:val="both"/>
        <w:rPr>
          <w:rFonts w:ascii="Times New Roman" w:hAnsi="Times New Roman" w:cs="Times New Roman"/>
          <w:sz w:val="28"/>
          <w:szCs w:val="28"/>
        </w:rPr>
      </w:pPr>
      <w:bookmarkStart w:id="60" w:name="_Hlk160023752"/>
      <w:r w:rsidRPr="003948D4">
        <w:rPr>
          <w:rFonts w:ascii="Times New Roman" w:hAnsi="Times New Roman" w:cs="Times New Roman"/>
          <w:sz w:val="28"/>
          <w:szCs w:val="28"/>
        </w:rPr>
        <w:t>На виконання постанови Кабінету Міністрів України від 28 грудня</w:t>
      </w:r>
      <w:r w:rsidRPr="003948D4">
        <w:rPr>
          <w:rFonts w:ascii="Times New Roman" w:hAnsi="Times New Roman" w:cs="Times New Roman"/>
          <w:sz w:val="28"/>
          <w:szCs w:val="28"/>
        </w:rPr>
        <w:br/>
        <w:t>2020 року № 1343 «Про затвердження Положення про інформаційну систему управління людськими ресурсами в державних органах» та наказу НАДС</w:t>
      </w:r>
      <w:r w:rsidRPr="003948D4">
        <w:rPr>
          <w:rFonts w:ascii="Times New Roman" w:hAnsi="Times New Roman" w:cs="Times New Roman"/>
          <w:sz w:val="28"/>
          <w:szCs w:val="28"/>
        </w:rPr>
        <w:br/>
        <w:t xml:space="preserve">від 16 січня 2021 року № 6-21 «Про впровадження інформаційної системи управління людськими ресурсами в державних органах», зареєстрованого </w:t>
      </w:r>
      <w:r w:rsidR="009D7204">
        <w:rPr>
          <w:rFonts w:ascii="Times New Roman" w:hAnsi="Times New Roman" w:cs="Times New Roman"/>
          <w:sz w:val="28"/>
          <w:szCs w:val="28"/>
        </w:rPr>
        <w:t>в</w:t>
      </w:r>
      <w:r w:rsidRPr="003948D4">
        <w:rPr>
          <w:rFonts w:ascii="Times New Roman" w:hAnsi="Times New Roman" w:cs="Times New Roman"/>
          <w:sz w:val="28"/>
          <w:szCs w:val="28"/>
        </w:rPr>
        <w:t xml:space="preserve"> Міністерстві юстиції України 24 лютого 2021 року за № 240/35862, КРАІЛ у</w:t>
      </w:r>
      <w:r w:rsidRPr="003948D4">
        <w:rPr>
          <w:rFonts w:ascii="Times New Roman" w:hAnsi="Times New Roman" w:cs="Times New Roman"/>
          <w:sz w:val="28"/>
          <w:szCs w:val="28"/>
        </w:rPr>
        <w:br/>
        <w:t>2022 році впровадила інформаційну систему управління людськими ресурсами HRMIS (далі – система HRMIS)</w:t>
      </w:r>
      <w:r w:rsidRPr="003948D4">
        <w:rPr>
          <w:rStyle w:val="FontStyle39"/>
          <w:sz w:val="28"/>
          <w:szCs w:val="28"/>
          <w:lang w:eastAsia="uk-UA"/>
        </w:rPr>
        <w:t xml:space="preserve"> </w:t>
      </w:r>
      <w:r w:rsidRPr="003948D4">
        <w:rPr>
          <w:rStyle w:val="FontStyle39"/>
          <w:b w:val="0"/>
          <w:bCs w:val="0"/>
          <w:sz w:val="28"/>
          <w:szCs w:val="28"/>
          <w:lang w:eastAsia="uk-UA"/>
        </w:rPr>
        <w:t>та долучилас</w:t>
      </w:r>
      <w:r w:rsidR="009D7204">
        <w:rPr>
          <w:rStyle w:val="FontStyle39"/>
          <w:b w:val="0"/>
          <w:bCs w:val="0"/>
          <w:sz w:val="28"/>
          <w:szCs w:val="28"/>
          <w:lang w:eastAsia="uk-UA"/>
        </w:rPr>
        <w:t>я</w:t>
      </w:r>
      <w:r w:rsidRPr="003948D4">
        <w:rPr>
          <w:rStyle w:val="FontStyle39"/>
          <w:b w:val="0"/>
          <w:bCs w:val="0"/>
          <w:sz w:val="28"/>
          <w:szCs w:val="28"/>
          <w:lang w:eastAsia="uk-UA"/>
        </w:rPr>
        <w:t xml:space="preserve"> до</w:t>
      </w:r>
      <w:r w:rsidRPr="003948D4">
        <w:rPr>
          <w:rStyle w:val="FontStyle39"/>
          <w:sz w:val="28"/>
          <w:szCs w:val="28"/>
          <w:lang w:eastAsia="uk-UA"/>
        </w:rPr>
        <w:t xml:space="preserve"> </w:t>
      </w:r>
      <w:r w:rsidRPr="003948D4">
        <w:rPr>
          <w:rFonts w:ascii="Times New Roman" w:hAnsi="Times New Roman" w:cs="Times New Roman"/>
          <w:sz w:val="28"/>
          <w:szCs w:val="28"/>
        </w:rPr>
        <w:t xml:space="preserve">ЦОВВ, які використовують HRMIS. </w:t>
      </w:r>
    </w:p>
    <w:p w14:paraId="40C160C3" w14:textId="77777777" w:rsidR="00710A6E" w:rsidRPr="003948D4" w:rsidRDefault="00710A6E" w:rsidP="00710A6E">
      <w:pPr>
        <w:widowControl w:val="0"/>
        <w:tabs>
          <w:tab w:val="left" w:pos="851"/>
        </w:tabs>
        <w:spacing w:after="0" w:line="240" w:lineRule="auto"/>
        <w:ind w:firstLine="567"/>
        <w:jc w:val="both"/>
        <w:rPr>
          <w:rFonts w:ascii="Times New Roman" w:hAnsi="Times New Roman" w:cs="Times New Roman"/>
          <w:sz w:val="28"/>
          <w:szCs w:val="28"/>
          <w:shd w:val="clear" w:color="auto" w:fill="FFFFFF"/>
        </w:rPr>
      </w:pPr>
      <w:r w:rsidRPr="003948D4">
        <w:rPr>
          <w:rFonts w:ascii="Times New Roman" w:hAnsi="Times New Roman" w:cs="Times New Roman"/>
          <w:sz w:val="28"/>
          <w:szCs w:val="28"/>
          <w:shd w:val="clear" w:color="auto" w:fill="FFFFFF"/>
        </w:rPr>
        <w:t xml:space="preserve">Функціонування системи </w:t>
      </w:r>
      <w:r w:rsidRPr="003948D4">
        <w:rPr>
          <w:rFonts w:ascii="Times New Roman" w:hAnsi="Times New Roman" w:cs="Times New Roman"/>
          <w:sz w:val="28"/>
          <w:szCs w:val="28"/>
        </w:rPr>
        <w:t>HRMIS</w:t>
      </w:r>
      <w:r w:rsidRPr="003948D4">
        <w:rPr>
          <w:rFonts w:ascii="Times New Roman" w:hAnsi="Times New Roman" w:cs="Times New Roman"/>
          <w:sz w:val="28"/>
          <w:szCs w:val="28"/>
          <w:shd w:val="clear" w:color="auto" w:fill="FFFFFF"/>
        </w:rPr>
        <w:t xml:space="preserve"> дозволило розпочати у 2023 році в КРАІЛ автоматизацію збирання, оброблення, зберігання та захист інформації щодо державних службовців, формування бази даних державних службовців, а також автоматизацію та </w:t>
      </w:r>
      <w:proofErr w:type="spellStart"/>
      <w:r w:rsidRPr="003948D4">
        <w:rPr>
          <w:rFonts w:ascii="Times New Roman" w:hAnsi="Times New Roman" w:cs="Times New Roman"/>
          <w:sz w:val="28"/>
          <w:szCs w:val="28"/>
          <w:shd w:val="clear" w:color="auto" w:fill="FFFFFF"/>
        </w:rPr>
        <w:t>цифровізацію</w:t>
      </w:r>
      <w:proofErr w:type="spellEnd"/>
      <w:r w:rsidRPr="003948D4">
        <w:rPr>
          <w:rFonts w:ascii="Times New Roman" w:hAnsi="Times New Roman" w:cs="Times New Roman"/>
          <w:sz w:val="28"/>
          <w:szCs w:val="28"/>
          <w:shd w:val="clear" w:color="auto" w:fill="FFFFFF"/>
        </w:rPr>
        <w:t xml:space="preserve"> процесів, пов’язаних із виконанням функцій з питань управління персоналом.</w:t>
      </w:r>
    </w:p>
    <w:bookmarkEnd w:id="60"/>
    <w:p w14:paraId="55A9EBA2" w14:textId="5E5B3819" w:rsidR="00710A6E" w:rsidRPr="003948D4" w:rsidRDefault="00710A6E" w:rsidP="00710A6E">
      <w:pPr>
        <w:pStyle w:val="ae"/>
        <w:ind w:firstLine="567"/>
        <w:jc w:val="both"/>
        <w:rPr>
          <w:rFonts w:ascii="Times New Roman" w:hAnsi="Times New Roman" w:cs="Times New Roman"/>
          <w:sz w:val="28"/>
          <w:szCs w:val="28"/>
          <w:lang w:val="uk-UA"/>
        </w:rPr>
      </w:pPr>
      <w:r w:rsidRPr="003948D4">
        <w:rPr>
          <w:rFonts w:ascii="Times New Roman" w:hAnsi="Times New Roman" w:cs="Times New Roman"/>
          <w:sz w:val="28"/>
          <w:szCs w:val="28"/>
          <w:lang w:val="uk-UA"/>
        </w:rPr>
        <w:t xml:space="preserve">Роботу з ведення військового обліку призовників, військовозобов’язаних та резервістів </w:t>
      </w:r>
      <w:r w:rsidR="009D7204">
        <w:rPr>
          <w:rFonts w:ascii="Times New Roman" w:hAnsi="Times New Roman" w:cs="Times New Roman"/>
          <w:sz w:val="28"/>
          <w:szCs w:val="28"/>
          <w:lang w:val="uk-UA"/>
        </w:rPr>
        <w:t>у</w:t>
      </w:r>
      <w:r w:rsidRPr="003948D4">
        <w:rPr>
          <w:rFonts w:ascii="Times New Roman" w:hAnsi="Times New Roman" w:cs="Times New Roman"/>
          <w:sz w:val="28"/>
          <w:szCs w:val="28"/>
          <w:lang w:val="uk-UA"/>
        </w:rPr>
        <w:t xml:space="preserve"> Комісії з регулювання азартних ігор та лотерей у 2023 році спрямовано на виконання Закону України «Про військовий обов’язок і військову службу», Закону України «Про мобілізаційну підготовку та мобілізацію»,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 1487, постанови Кабінету Міністрів України від 27 січня 2023 року</w:t>
      </w:r>
      <w:r w:rsidR="00CE73FB" w:rsidRPr="003948D4">
        <w:rPr>
          <w:rFonts w:ascii="Times New Roman" w:hAnsi="Times New Roman" w:cs="Times New Roman"/>
          <w:sz w:val="28"/>
          <w:szCs w:val="28"/>
          <w:lang w:val="uk-UA"/>
        </w:rPr>
        <w:t xml:space="preserve"> </w:t>
      </w:r>
      <w:r w:rsidRPr="003948D4">
        <w:rPr>
          <w:rFonts w:ascii="Times New Roman" w:hAnsi="Times New Roman" w:cs="Times New Roman"/>
          <w:sz w:val="28"/>
          <w:szCs w:val="28"/>
          <w:lang w:val="uk-UA"/>
        </w:rPr>
        <w:t>№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Плану роботи з ведення персонального обліку призовників, військовозобов’язаних та резервістів Комісії з регулювання азартних ігор та лотерей на 2023 рік.</w:t>
      </w:r>
    </w:p>
    <w:p w14:paraId="72C19B09" w14:textId="6ACA4ACC" w:rsidR="00710A6E" w:rsidRPr="003948D4" w:rsidRDefault="00710A6E" w:rsidP="00710A6E">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Для забезпечення функціонування системи військового обліку відповідно до вимог зазначених нормативно-правових актів </w:t>
      </w:r>
      <w:r w:rsidR="00721088">
        <w:rPr>
          <w:rFonts w:ascii="Times New Roman" w:hAnsi="Times New Roman" w:cs="Times New Roman"/>
          <w:sz w:val="28"/>
          <w:szCs w:val="28"/>
        </w:rPr>
        <w:t>у</w:t>
      </w:r>
      <w:r w:rsidRPr="003948D4">
        <w:rPr>
          <w:rFonts w:ascii="Times New Roman" w:hAnsi="Times New Roman" w:cs="Times New Roman"/>
          <w:sz w:val="28"/>
          <w:szCs w:val="28"/>
        </w:rPr>
        <w:t xml:space="preserve"> КРАІЛ упродовж 2023 року здійснювалися, зокрема, такі заходи:</w:t>
      </w:r>
    </w:p>
    <w:p w14:paraId="0865ABC6" w14:textId="77777777" w:rsidR="00710A6E" w:rsidRPr="003948D4" w:rsidRDefault="00710A6E" w:rsidP="00710A6E">
      <w:pPr>
        <w:pStyle w:val="ae"/>
        <w:numPr>
          <w:ilvl w:val="0"/>
          <w:numId w:val="24"/>
        </w:numPr>
        <w:ind w:left="0" w:firstLine="567"/>
        <w:jc w:val="both"/>
        <w:rPr>
          <w:rFonts w:ascii="Times New Roman" w:hAnsi="Times New Roman" w:cs="Times New Roman"/>
          <w:sz w:val="28"/>
          <w:szCs w:val="28"/>
          <w:lang w:val="uk-UA"/>
        </w:rPr>
      </w:pPr>
      <w:r w:rsidRPr="003948D4">
        <w:rPr>
          <w:rFonts w:ascii="Times New Roman" w:hAnsi="Times New Roman" w:cs="Times New Roman"/>
          <w:sz w:val="28"/>
          <w:szCs w:val="28"/>
          <w:lang w:val="uk-UA"/>
        </w:rPr>
        <w:t>надавалися на погодження до Генерального штабу Збройних Сил України списки військовозобов’язаних, які пропонувалися до бронювання на період мобілізації та на воєнний час;</w:t>
      </w:r>
    </w:p>
    <w:p w14:paraId="3F7B7604" w14:textId="77777777" w:rsidR="00710A6E" w:rsidRPr="003948D4" w:rsidRDefault="00710A6E" w:rsidP="00710A6E">
      <w:pPr>
        <w:pStyle w:val="ae"/>
        <w:numPr>
          <w:ilvl w:val="0"/>
          <w:numId w:val="24"/>
        </w:numPr>
        <w:ind w:left="0" w:firstLine="567"/>
        <w:jc w:val="both"/>
        <w:rPr>
          <w:rFonts w:ascii="Times New Roman" w:hAnsi="Times New Roman" w:cs="Times New Roman"/>
          <w:sz w:val="28"/>
          <w:szCs w:val="28"/>
          <w:lang w:val="uk-UA"/>
        </w:rPr>
      </w:pPr>
      <w:r w:rsidRPr="003948D4">
        <w:rPr>
          <w:rFonts w:ascii="Times New Roman" w:hAnsi="Times New Roman" w:cs="Times New Roman"/>
          <w:sz w:val="28"/>
          <w:szCs w:val="28"/>
          <w:lang w:val="uk-UA"/>
        </w:rPr>
        <w:lastRenderedPageBreak/>
        <w:t xml:space="preserve"> надсилалися до територіальних центрів комплектування та соціальної підтримки, де військовозобов’язані перебувають на військовому обліку, повідомлення про бронювання для зарахування їх на спеціальний військовий облік;</w:t>
      </w:r>
    </w:p>
    <w:p w14:paraId="7E6B3BEF" w14:textId="77777777" w:rsidR="00710A6E" w:rsidRPr="003948D4" w:rsidRDefault="00710A6E" w:rsidP="00710A6E">
      <w:pPr>
        <w:pStyle w:val="ae"/>
        <w:numPr>
          <w:ilvl w:val="0"/>
          <w:numId w:val="24"/>
        </w:numPr>
        <w:ind w:left="0" w:firstLine="567"/>
        <w:jc w:val="both"/>
        <w:rPr>
          <w:rFonts w:ascii="Times New Roman" w:hAnsi="Times New Roman" w:cs="Times New Roman"/>
          <w:sz w:val="28"/>
          <w:szCs w:val="28"/>
          <w:lang w:val="uk-UA"/>
        </w:rPr>
      </w:pPr>
      <w:r w:rsidRPr="003948D4">
        <w:rPr>
          <w:rFonts w:ascii="Times New Roman" w:hAnsi="Times New Roman" w:cs="Times New Roman"/>
          <w:sz w:val="28"/>
          <w:szCs w:val="28"/>
          <w:lang w:val="uk-UA"/>
        </w:rPr>
        <w:t xml:space="preserve"> видавалися накази про оповіщення, які були доведені до відома таких осіб під особистий підпис у частині, що стосується їх прибуття до відповідного районного (міського) територіального центру комплектування та соціальної підтримки у визначені ним строки, та надсилалися копії наказів у триденний строк до відповідних районних (міських) територіальних центрів комплектування та соціальної підтримки;</w:t>
      </w:r>
    </w:p>
    <w:p w14:paraId="72E740C6" w14:textId="5717E95E" w:rsidR="00710A6E" w:rsidRPr="003948D4" w:rsidRDefault="00710A6E" w:rsidP="00710A6E">
      <w:pPr>
        <w:pStyle w:val="ae"/>
        <w:numPr>
          <w:ilvl w:val="0"/>
          <w:numId w:val="24"/>
        </w:numPr>
        <w:ind w:left="0" w:firstLine="567"/>
        <w:jc w:val="both"/>
        <w:rPr>
          <w:rFonts w:ascii="Times New Roman" w:hAnsi="Times New Roman" w:cs="Times New Roman"/>
          <w:sz w:val="28"/>
          <w:szCs w:val="28"/>
          <w:lang w:val="uk-UA"/>
        </w:rPr>
      </w:pPr>
      <w:r w:rsidRPr="003948D4">
        <w:rPr>
          <w:rFonts w:ascii="Times New Roman" w:hAnsi="Times New Roman" w:cs="Times New Roman"/>
          <w:sz w:val="28"/>
          <w:szCs w:val="28"/>
          <w:lang w:val="uk-UA"/>
        </w:rPr>
        <w:t>забезпечувалос</w:t>
      </w:r>
      <w:r w:rsidR="00721088">
        <w:rPr>
          <w:rFonts w:ascii="Times New Roman" w:hAnsi="Times New Roman" w:cs="Times New Roman"/>
          <w:sz w:val="28"/>
          <w:szCs w:val="28"/>
          <w:lang w:val="uk-UA"/>
        </w:rPr>
        <w:t>я</w:t>
      </w:r>
      <w:r w:rsidRPr="003948D4">
        <w:rPr>
          <w:rFonts w:ascii="Times New Roman" w:hAnsi="Times New Roman" w:cs="Times New Roman"/>
          <w:sz w:val="28"/>
          <w:szCs w:val="28"/>
          <w:lang w:val="uk-UA"/>
        </w:rPr>
        <w:t xml:space="preserve"> методичне і методологічне забезпечення питань військового обліку і бронювання військовозобов’язаних, зокрема підготовлено Методичні рекомендації з організації та ведення персонального військового обліку призовників, військовозобов’язаних та резервістів у КРАІЛ</w:t>
      </w:r>
      <w:r w:rsidR="00E7073A">
        <w:rPr>
          <w:rFonts w:ascii="Times New Roman" w:hAnsi="Times New Roman" w:cs="Times New Roman"/>
          <w:sz w:val="28"/>
          <w:szCs w:val="28"/>
          <w:lang w:val="uk-UA"/>
        </w:rPr>
        <w:t>.</w:t>
      </w:r>
    </w:p>
    <w:p w14:paraId="2CACDCFF" w14:textId="77777777" w:rsidR="00710A6E" w:rsidRPr="003948D4" w:rsidRDefault="00710A6E" w:rsidP="00710A6E">
      <w:pPr>
        <w:pStyle w:val="ae"/>
        <w:ind w:firstLine="567"/>
        <w:jc w:val="both"/>
        <w:rPr>
          <w:rFonts w:ascii="Times New Roman" w:hAnsi="Times New Roman" w:cs="Times New Roman"/>
          <w:sz w:val="28"/>
          <w:szCs w:val="28"/>
          <w:lang w:val="uk-UA"/>
        </w:rPr>
      </w:pPr>
      <w:r w:rsidRPr="003948D4">
        <w:rPr>
          <w:rFonts w:ascii="Times New Roman" w:hAnsi="Times New Roman" w:cs="Times New Roman"/>
          <w:sz w:val="28"/>
          <w:szCs w:val="28"/>
          <w:lang w:val="uk-UA"/>
        </w:rPr>
        <w:t>Заходи, визначені Планом роботи з ведення персонального обліку призовників, військовозобов’язаних та резервістів Комісії з регулювання азартних ігор та лотерей на 2023 рік, виконано в повному обсязі.</w:t>
      </w:r>
    </w:p>
    <w:p w14:paraId="706D168B" w14:textId="77777777" w:rsidR="00E56DB3" w:rsidRPr="003948D4" w:rsidRDefault="00E56DB3" w:rsidP="00427EF5">
      <w:pPr>
        <w:spacing w:after="0" w:line="240" w:lineRule="auto"/>
        <w:ind w:firstLine="567"/>
        <w:jc w:val="both"/>
        <w:rPr>
          <w:sz w:val="28"/>
          <w:szCs w:val="28"/>
        </w:rPr>
      </w:pPr>
    </w:p>
    <w:p w14:paraId="028C1AD4" w14:textId="490CB3F6" w:rsidR="00835F4A" w:rsidRPr="003948D4" w:rsidRDefault="00A45A21" w:rsidP="00390E10">
      <w:pPr>
        <w:spacing w:after="0" w:line="240" w:lineRule="auto"/>
        <w:ind w:firstLine="567"/>
        <w:jc w:val="both"/>
        <w:rPr>
          <w:rFonts w:ascii="Times New Roman" w:eastAsia="Times New Roman" w:hAnsi="Times New Roman" w:cs="Times New Roman"/>
          <w:b/>
          <w:iCs/>
          <w:sz w:val="28"/>
          <w:szCs w:val="28"/>
          <w:lang w:eastAsia="ru-RU"/>
        </w:rPr>
      </w:pPr>
      <w:bookmarkStart w:id="61" w:name="_Hlk160023887"/>
      <w:r w:rsidRPr="003948D4">
        <w:rPr>
          <w:rFonts w:ascii="Times New Roman" w:eastAsia="Times New Roman" w:hAnsi="Times New Roman" w:cs="Times New Roman"/>
          <w:b/>
          <w:iCs/>
          <w:sz w:val="28"/>
          <w:szCs w:val="28"/>
          <w:lang w:eastAsia="ru-RU"/>
        </w:rPr>
        <w:t xml:space="preserve">ХІ. </w:t>
      </w:r>
      <w:r w:rsidR="00835F4A" w:rsidRPr="003948D4">
        <w:rPr>
          <w:rFonts w:ascii="Times New Roman" w:eastAsia="Times New Roman" w:hAnsi="Times New Roman" w:cs="Times New Roman"/>
          <w:b/>
          <w:iCs/>
          <w:sz w:val="28"/>
          <w:szCs w:val="28"/>
          <w:lang w:eastAsia="ru-RU"/>
        </w:rPr>
        <w:t>Запобігання корупції</w:t>
      </w:r>
    </w:p>
    <w:p w14:paraId="6BADCD35" w14:textId="77777777" w:rsidR="00297468" w:rsidRPr="003948D4" w:rsidRDefault="00297468" w:rsidP="00C738A9">
      <w:pPr>
        <w:pStyle w:val="a5"/>
        <w:autoSpaceDE w:val="0"/>
        <w:autoSpaceDN w:val="0"/>
        <w:adjustRightInd w:val="0"/>
        <w:spacing w:after="0" w:line="240" w:lineRule="auto"/>
        <w:ind w:left="0" w:firstLine="567"/>
        <w:jc w:val="both"/>
        <w:rPr>
          <w:rFonts w:ascii="Times New Roman" w:hAnsi="Times New Roman" w:cs="Times New Roman"/>
          <w:sz w:val="28"/>
          <w:szCs w:val="28"/>
        </w:rPr>
      </w:pPr>
    </w:p>
    <w:p w14:paraId="7393A3CF" w14:textId="5FF72F7B" w:rsidR="00297468" w:rsidRPr="003948D4" w:rsidRDefault="00C90B5D" w:rsidP="00C738A9">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З метою забезпечення функціонування</w:t>
      </w:r>
      <w:r w:rsidR="00055166" w:rsidRPr="003948D4">
        <w:rPr>
          <w:rFonts w:ascii="Times New Roman" w:hAnsi="Times New Roman" w:cs="Times New Roman"/>
          <w:sz w:val="28"/>
          <w:szCs w:val="28"/>
        </w:rPr>
        <w:t xml:space="preserve"> ефективної системи запобігання та протидії корупції, а також контролю за дотриманням заборон та обмежень, які визначені антикорупційним законодавством</w:t>
      </w:r>
      <w:r w:rsidR="00721088">
        <w:rPr>
          <w:rFonts w:ascii="Times New Roman" w:hAnsi="Times New Roman" w:cs="Times New Roman"/>
          <w:sz w:val="28"/>
          <w:szCs w:val="28"/>
        </w:rPr>
        <w:t>,</w:t>
      </w:r>
      <w:r w:rsidR="00055166" w:rsidRPr="003948D4">
        <w:rPr>
          <w:rFonts w:ascii="Times New Roman" w:hAnsi="Times New Roman" w:cs="Times New Roman"/>
          <w:sz w:val="28"/>
          <w:szCs w:val="28"/>
        </w:rPr>
        <w:t xml:space="preserve"> </w:t>
      </w:r>
      <w:r w:rsidR="0056112D" w:rsidRPr="003948D4">
        <w:rPr>
          <w:rFonts w:ascii="Times New Roman" w:hAnsi="Times New Roman" w:cs="Times New Roman"/>
          <w:sz w:val="28"/>
          <w:szCs w:val="28"/>
        </w:rPr>
        <w:t>п</w:t>
      </w:r>
      <w:r w:rsidR="00E56DB3" w:rsidRPr="003948D4">
        <w:rPr>
          <w:rFonts w:ascii="Times New Roman" w:hAnsi="Times New Roman" w:cs="Times New Roman"/>
          <w:sz w:val="28"/>
          <w:szCs w:val="28"/>
        </w:rPr>
        <w:t xml:space="preserve">ротягом </w:t>
      </w:r>
      <w:r w:rsidR="00297468" w:rsidRPr="003948D4">
        <w:rPr>
          <w:rFonts w:ascii="Times New Roman" w:hAnsi="Times New Roman" w:cs="Times New Roman"/>
          <w:sz w:val="28"/>
          <w:szCs w:val="28"/>
        </w:rPr>
        <w:t>2023 року</w:t>
      </w:r>
      <w:r w:rsidR="00E56DB3" w:rsidRPr="003948D4">
        <w:rPr>
          <w:rFonts w:ascii="Times New Roman" w:hAnsi="Times New Roman" w:cs="Times New Roman"/>
          <w:sz w:val="28"/>
          <w:szCs w:val="28"/>
        </w:rPr>
        <w:t xml:space="preserve"> підтримувалася стійка робота внутрішніх каналів повідомлень про можливі факти корупційних або пов’язаних </w:t>
      </w:r>
      <w:r w:rsidR="00721088">
        <w:rPr>
          <w:rFonts w:ascii="Times New Roman" w:hAnsi="Times New Roman" w:cs="Times New Roman"/>
          <w:sz w:val="28"/>
          <w:szCs w:val="28"/>
        </w:rPr>
        <w:t>і</w:t>
      </w:r>
      <w:r w:rsidR="00E56DB3" w:rsidRPr="003948D4">
        <w:rPr>
          <w:rFonts w:ascii="Times New Roman" w:hAnsi="Times New Roman" w:cs="Times New Roman"/>
          <w:sz w:val="28"/>
          <w:szCs w:val="28"/>
        </w:rPr>
        <w:t>з корупцією правопорушень та інших порушень Закону</w:t>
      </w:r>
      <w:r w:rsidR="00297468" w:rsidRPr="003948D4">
        <w:rPr>
          <w:rFonts w:ascii="Times New Roman" w:hAnsi="Times New Roman" w:cs="Times New Roman"/>
          <w:sz w:val="28"/>
          <w:szCs w:val="28"/>
        </w:rPr>
        <w:t xml:space="preserve"> </w:t>
      </w:r>
      <w:r w:rsidR="002570AC" w:rsidRPr="003948D4">
        <w:rPr>
          <w:rFonts w:ascii="Times New Roman" w:hAnsi="Times New Roman" w:cs="Times New Roman"/>
          <w:sz w:val="28"/>
          <w:szCs w:val="28"/>
        </w:rPr>
        <w:t>України «Про запобігання корупції»</w:t>
      </w:r>
      <w:r w:rsidR="00E56DB3" w:rsidRPr="003948D4">
        <w:rPr>
          <w:rFonts w:ascii="Times New Roman" w:hAnsi="Times New Roman" w:cs="Times New Roman"/>
          <w:sz w:val="28"/>
          <w:szCs w:val="28"/>
        </w:rPr>
        <w:t>: спеціально виділена телефонна лінія для повідомлень (044) 590-57-08, спеціальна електронна адреса для повідомлень anticorkrail@gc.gov.ua, поштова адреса для поштових відправлень повідомлень та спеціальна поштова</w:t>
      </w:r>
      <w:r w:rsidR="00C738A9" w:rsidRPr="003948D4">
        <w:rPr>
          <w:rFonts w:ascii="Times New Roman" w:hAnsi="Times New Roman" w:cs="Times New Roman"/>
          <w:sz w:val="28"/>
          <w:szCs w:val="28"/>
        </w:rPr>
        <w:t xml:space="preserve"> </w:t>
      </w:r>
      <w:r w:rsidR="00E56DB3" w:rsidRPr="003948D4">
        <w:rPr>
          <w:rFonts w:ascii="Times New Roman" w:hAnsi="Times New Roman" w:cs="Times New Roman"/>
          <w:sz w:val="28"/>
          <w:szCs w:val="28"/>
        </w:rPr>
        <w:t xml:space="preserve">скринька на першому поверсі адміністративної будівлі КРАІЛ. </w:t>
      </w:r>
    </w:p>
    <w:p w14:paraId="652C887C" w14:textId="68BD3A78" w:rsidR="00297468" w:rsidRPr="003948D4" w:rsidRDefault="00E56DB3" w:rsidP="00C738A9">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На</w:t>
      </w:r>
      <w:r w:rsidR="00C738A9" w:rsidRPr="003948D4">
        <w:rPr>
          <w:rFonts w:ascii="Times New Roman" w:hAnsi="Times New Roman" w:cs="Times New Roman"/>
          <w:sz w:val="28"/>
          <w:szCs w:val="28"/>
        </w:rPr>
        <w:t xml:space="preserve"> </w:t>
      </w:r>
      <w:r w:rsidRPr="003948D4">
        <w:rPr>
          <w:rFonts w:ascii="Times New Roman" w:hAnsi="Times New Roman" w:cs="Times New Roman"/>
          <w:sz w:val="28"/>
          <w:szCs w:val="28"/>
        </w:rPr>
        <w:t xml:space="preserve">офіційному </w:t>
      </w:r>
      <w:proofErr w:type="spellStart"/>
      <w:r w:rsidRPr="003948D4">
        <w:rPr>
          <w:rFonts w:ascii="Times New Roman" w:hAnsi="Times New Roman" w:cs="Times New Roman"/>
          <w:sz w:val="28"/>
          <w:szCs w:val="28"/>
        </w:rPr>
        <w:t>вебсайті</w:t>
      </w:r>
      <w:proofErr w:type="spellEnd"/>
      <w:r w:rsidR="00C72280" w:rsidRPr="003948D4">
        <w:rPr>
          <w:rFonts w:ascii="Times New Roman" w:hAnsi="Times New Roman" w:cs="Times New Roman"/>
          <w:sz w:val="28"/>
          <w:szCs w:val="28"/>
        </w:rPr>
        <w:t xml:space="preserve"> КРАІЛ </w:t>
      </w:r>
      <w:r w:rsidRPr="003948D4">
        <w:rPr>
          <w:rFonts w:ascii="Times New Roman" w:hAnsi="Times New Roman" w:cs="Times New Roman"/>
          <w:sz w:val="28"/>
          <w:szCs w:val="28"/>
        </w:rPr>
        <w:t xml:space="preserve">розміщено кнопку </w:t>
      </w:r>
      <w:r w:rsidR="00E75474" w:rsidRPr="003948D4">
        <w:rPr>
          <w:rFonts w:ascii="Times New Roman" w:hAnsi="Times New Roman" w:cs="Times New Roman"/>
          <w:sz w:val="28"/>
          <w:szCs w:val="28"/>
        </w:rPr>
        <w:t>«</w:t>
      </w:r>
      <w:r w:rsidRPr="003948D4">
        <w:rPr>
          <w:rFonts w:ascii="Times New Roman" w:hAnsi="Times New Roman" w:cs="Times New Roman"/>
          <w:sz w:val="28"/>
          <w:szCs w:val="28"/>
        </w:rPr>
        <w:t>Повідом про корупцію</w:t>
      </w:r>
      <w:r w:rsidR="00E75474" w:rsidRPr="003948D4">
        <w:rPr>
          <w:rFonts w:ascii="Times New Roman" w:hAnsi="Times New Roman" w:cs="Times New Roman"/>
          <w:sz w:val="28"/>
          <w:szCs w:val="28"/>
        </w:rPr>
        <w:t>»</w:t>
      </w:r>
      <w:r w:rsidRPr="003948D4">
        <w:rPr>
          <w:rFonts w:ascii="Times New Roman" w:hAnsi="Times New Roman" w:cs="Times New Roman"/>
          <w:sz w:val="28"/>
          <w:szCs w:val="28"/>
        </w:rPr>
        <w:t>, де надано</w:t>
      </w:r>
      <w:r w:rsidR="00C738A9" w:rsidRPr="003948D4">
        <w:rPr>
          <w:rFonts w:ascii="Times New Roman" w:hAnsi="Times New Roman" w:cs="Times New Roman"/>
          <w:sz w:val="28"/>
          <w:szCs w:val="28"/>
        </w:rPr>
        <w:t xml:space="preserve"> </w:t>
      </w:r>
      <w:r w:rsidRPr="003948D4">
        <w:rPr>
          <w:rFonts w:ascii="Times New Roman" w:hAnsi="Times New Roman" w:cs="Times New Roman"/>
          <w:sz w:val="28"/>
          <w:szCs w:val="28"/>
        </w:rPr>
        <w:t>повну інформацію про способи та можливості повідомлення, інформаці</w:t>
      </w:r>
      <w:r w:rsidR="00412DA1">
        <w:rPr>
          <w:rFonts w:ascii="Times New Roman" w:hAnsi="Times New Roman" w:cs="Times New Roman"/>
          <w:sz w:val="28"/>
          <w:szCs w:val="28"/>
        </w:rPr>
        <w:t>ю</w:t>
      </w:r>
      <w:r w:rsidR="00C738A9" w:rsidRPr="003948D4">
        <w:rPr>
          <w:rFonts w:ascii="Times New Roman" w:hAnsi="Times New Roman" w:cs="Times New Roman"/>
          <w:sz w:val="28"/>
          <w:szCs w:val="28"/>
        </w:rPr>
        <w:t xml:space="preserve"> </w:t>
      </w:r>
      <w:r w:rsidRPr="003948D4">
        <w:rPr>
          <w:rFonts w:ascii="Times New Roman" w:hAnsi="Times New Roman" w:cs="Times New Roman"/>
          <w:sz w:val="28"/>
          <w:szCs w:val="28"/>
        </w:rPr>
        <w:t>про антикорупційного уповноваженого КРАІЛ та надан</w:t>
      </w:r>
      <w:r w:rsidR="00412DA1">
        <w:rPr>
          <w:rFonts w:ascii="Times New Roman" w:hAnsi="Times New Roman" w:cs="Times New Roman"/>
          <w:sz w:val="28"/>
          <w:szCs w:val="28"/>
        </w:rPr>
        <w:t>о</w:t>
      </w:r>
      <w:r w:rsidRPr="003948D4">
        <w:rPr>
          <w:rFonts w:ascii="Times New Roman" w:hAnsi="Times New Roman" w:cs="Times New Roman"/>
          <w:sz w:val="28"/>
          <w:szCs w:val="28"/>
        </w:rPr>
        <w:t xml:space="preserve"> основні  роз’яснення щодо таких повідомлень. Одночасно на офіційному </w:t>
      </w:r>
      <w:proofErr w:type="spellStart"/>
      <w:r w:rsidRPr="003948D4">
        <w:rPr>
          <w:rFonts w:ascii="Times New Roman" w:hAnsi="Times New Roman" w:cs="Times New Roman"/>
          <w:sz w:val="28"/>
          <w:szCs w:val="28"/>
        </w:rPr>
        <w:t>вебсайті</w:t>
      </w:r>
      <w:proofErr w:type="spellEnd"/>
      <w:r w:rsidR="00C738A9" w:rsidRPr="003948D4">
        <w:rPr>
          <w:rFonts w:ascii="Times New Roman" w:hAnsi="Times New Roman" w:cs="Times New Roman"/>
          <w:sz w:val="28"/>
          <w:szCs w:val="28"/>
        </w:rPr>
        <w:t xml:space="preserve"> </w:t>
      </w:r>
      <w:r w:rsidRPr="003948D4">
        <w:rPr>
          <w:rFonts w:ascii="Times New Roman" w:hAnsi="Times New Roman" w:cs="Times New Roman"/>
          <w:sz w:val="28"/>
          <w:szCs w:val="28"/>
        </w:rPr>
        <w:t>КРАІЛ у розділі Антикорупційна діяльність/Дивіться також/ розміщено</w:t>
      </w:r>
      <w:r w:rsidR="00C738A9" w:rsidRPr="003948D4">
        <w:rPr>
          <w:rFonts w:ascii="Times New Roman" w:hAnsi="Times New Roman" w:cs="Times New Roman"/>
          <w:sz w:val="28"/>
          <w:szCs w:val="28"/>
        </w:rPr>
        <w:t xml:space="preserve"> </w:t>
      </w:r>
      <w:r w:rsidRPr="003948D4">
        <w:rPr>
          <w:rFonts w:ascii="Times New Roman" w:hAnsi="Times New Roman" w:cs="Times New Roman"/>
          <w:sz w:val="28"/>
          <w:szCs w:val="28"/>
        </w:rPr>
        <w:t xml:space="preserve">інформацію </w:t>
      </w:r>
      <w:r w:rsidR="00412DA1">
        <w:rPr>
          <w:rFonts w:ascii="Times New Roman" w:hAnsi="Times New Roman" w:cs="Times New Roman"/>
          <w:sz w:val="28"/>
          <w:szCs w:val="28"/>
        </w:rPr>
        <w:t>«</w:t>
      </w:r>
      <w:r w:rsidRPr="003948D4">
        <w:rPr>
          <w:rFonts w:ascii="Times New Roman" w:hAnsi="Times New Roman" w:cs="Times New Roman"/>
          <w:sz w:val="28"/>
          <w:szCs w:val="28"/>
        </w:rPr>
        <w:t>Хто такий викривач</w:t>
      </w:r>
      <w:r w:rsidR="00412DA1">
        <w:rPr>
          <w:rFonts w:ascii="Times New Roman" w:hAnsi="Times New Roman" w:cs="Times New Roman"/>
          <w:sz w:val="28"/>
          <w:szCs w:val="28"/>
        </w:rPr>
        <w:t>»</w:t>
      </w:r>
      <w:r w:rsidRPr="003948D4">
        <w:rPr>
          <w:rFonts w:ascii="Times New Roman" w:hAnsi="Times New Roman" w:cs="Times New Roman"/>
          <w:sz w:val="28"/>
          <w:szCs w:val="28"/>
        </w:rPr>
        <w:t xml:space="preserve">. </w:t>
      </w:r>
    </w:p>
    <w:p w14:paraId="4123F506" w14:textId="512A0E35" w:rsidR="00566E65" w:rsidRPr="003948D4" w:rsidRDefault="00E56DB3" w:rsidP="00566E65">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Навчання культурі повідомлень та</w:t>
      </w:r>
      <w:r w:rsidR="00566E65" w:rsidRPr="003948D4">
        <w:rPr>
          <w:rFonts w:ascii="Times New Roman" w:hAnsi="Times New Roman" w:cs="Times New Roman"/>
          <w:sz w:val="28"/>
          <w:szCs w:val="28"/>
        </w:rPr>
        <w:t xml:space="preserve"> </w:t>
      </w:r>
      <w:r w:rsidRPr="003948D4">
        <w:rPr>
          <w:rFonts w:ascii="Times New Roman" w:hAnsi="Times New Roman" w:cs="Times New Roman"/>
          <w:sz w:val="28"/>
          <w:szCs w:val="28"/>
        </w:rPr>
        <w:t>толерантного ставлення до осіб, які повідомляють про корупцію</w:t>
      </w:r>
      <w:r w:rsidR="00FE1F6A">
        <w:rPr>
          <w:rFonts w:ascii="Times New Roman" w:hAnsi="Times New Roman" w:cs="Times New Roman"/>
          <w:sz w:val="28"/>
          <w:szCs w:val="28"/>
        </w:rPr>
        <w:t>,</w:t>
      </w:r>
      <w:r w:rsidR="00566E65" w:rsidRPr="003948D4">
        <w:rPr>
          <w:rFonts w:ascii="Times New Roman" w:hAnsi="Times New Roman" w:cs="Times New Roman"/>
          <w:sz w:val="28"/>
          <w:szCs w:val="28"/>
        </w:rPr>
        <w:t xml:space="preserve"> </w:t>
      </w:r>
      <w:r w:rsidRPr="003948D4">
        <w:rPr>
          <w:rFonts w:ascii="Times New Roman" w:hAnsi="Times New Roman" w:cs="Times New Roman"/>
          <w:sz w:val="28"/>
          <w:szCs w:val="28"/>
        </w:rPr>
        <w:t>проводилися шляхом надсилання інформації на електронні поштові</w:t>
      </w:r>
      <w:r w:rsidR="00566E65" w:rsidRPr="003948D4">
        <w:rPr>
          <w:rFonts w:ascii="Times New Roman" w:hAnsi="Times New Roman" w:cs="Times New Roman"/>
          <w:sz w:val="28"/>
          <w:szCs w:val="28"/>
        </w:rPr>
        <w:t xml:space="preserve"> </w:t>
      </w:r>
      <w:r w:rsidRPr="003948D4">
        <w:rPr>
          <w:rFonts w:ascii="Times New Roman" w:hAnsi="Times New Roman" w:cs="Times New Roman"/>
          <w:sz w:val="28"/>
          <w:szCs w:val="28"/>
        </w:rPr>
        <w:t xml:space="preserve">скриньки керівників ССП та розміщення та офіційному </w:t>
      </w:r>
      <w:proofErr w:type="spellStart"/>
      <w:r w:rsidRPr="003948D4">
        <w:rPr>
          <w:rFonts w:ascii="Times New Roman" w:hAnsi="Times New Roman" w:cs="Times New Roman"/>
          <w:sz w:val="28"/>
          <w:szCs w:val="28"/>
        </w:rPr>
        <w:t>вебсайті</w:t>
      </w:r>
      <w:proofErr w:type="spellEnd"/>
      <w:r w:rsidRPr="003948D4">
        <w:rPr>
          <w:rFonts w:ascii="Times New Roman" w:hAnsi="Times New Roman" w:cs="Times New Roman"/>
          <w:sz w:val="28"/>
          <w:szCs w:val="28"/>
        </w:rPr>
        <w:t xml:space="preserve"> КРАІЛ у</w:t>
      </w:r>
      <w:r w:rsidR="00566E65" w:rsidRPr="003948D4">
        <w:rPr>
          <w:rFonts w:ascii="Times New Roman" w:hAnsi="Times New Roman" w:cs="Times New Roman"/>
          <w:sz w:val="28"/>
          <w:szCs w:val="28"/>
        </w:rPr>
        <w:t xml:space="preserve"> </w:t>
      </w:r>
      <w:r w:rsidRPr="003948D4">
        <w:rPr>
          <w:rFonts w:ascii="Times New Roman" w:hAnsi="Times New Roman" w:cs="Times New Roman"/>
          <w:sz w:val="28"/>
          <w:szCs w:val="28"/>
        </w:rPr>
        <w:t>рубриці «Антикорупційна діяльність»/</w:t>
      </w:r>
      <w:r w:rsidR="00447E62">
        <w:rPr>
          <w:rFonts w:ascii="Times New Roman" w:hAnsi="Times New Roman" w:cs="Times New Roman"/>
          <w:sz w:val="28"/>
          <w:szCs w:val="28"/>
        </w:rPr>
        <w:t>«</w:t>
      </w:r>
      <w:r w:rsidRPr="003948D4">
        <w:rPr>
          <w:rFonts w:ascii="Times New Roman" w:hAnsi="Times New Roman" w:cs="Times New Roman"/>
          <w:sz w:val="28"/>
          <w:szCs w:val="28"/>
        </w:rPr>
        <w:t>Антикорупційне законодавство</w:t>
      </w:r>
      <w:r w:rsidR="00447E62">
        <w:rPr>
          <w:rFonts w:ascii="Times New Roman" w:hAnsi="Times New Roman" w:cs="Times New Roman"/>
          <w:sz w:val="28"/>
          <w:szCs w:val="28"/>
        </w:rPr>
        <w:t>»</w:t>
      </w:r>
      <w:r w:rsidRPr="003948D4">
        <w:rPr>
          <w:rFonts w:ascii="Times New Roman" w:hAnsi="Times New Roman" w:cs="Times New Roman"/>
          <w:sz w:val="28"/>
          <w:szCs w:val="28"/>
        </w:rPr>
        <w:t xml:space="preserve"> та</w:t>
      </w:r>
      <w:r w:rsidR="00566E65" w:rsidRPr="003948D4">
        <w:rPr>
          <w:rFonts w:ascii="Times New Roman" w:hAnsi="Times New Roman" w:cs="Times New Roman"/>
          <w:sz w:val="28"/>
          <w:szCs w:val="28"/>
        </w:rPr>
        <w:t xml:space="preserve"> </w:t>
      </w:r>
      <w:r w:rsidR="00447E62">
        <w:rPr>
          <w:rFonts w:ascii="Times New Roman" w:hAnsi="Times New Roman" w:cs="Times New Roman"/>
          <w:sz w:val="28"/>
          <w:szCs w:val="28"/>
        </w:rPr>
        <w:t>«</w:t>
      </w:r>
      <w:r w:rsidRPr="003948D4">
        <w:rPr>
          <w:rFonts w:ascii="Times New Roman" w:hAnsi="Times New Roman" w:cs="Times New Roman"/>
          <w:sz w:val="28"/>
          <w:szCs w:val="28"/>
        </w:rPr>
        <w:t>Дивіться також</w:t>
      </w:r>
      <w:r w:rsidR="00447E62">
        <w:rPr>
          <w:rFonts w:ascii="Times New Roman" w:hAnsi="Times New Roman" w:cs="Times New Roman"/>
          <w:sz w:val="28"/>
          <w:szCs w:val="28"/>
        </w:rPr>
        <w:t>»</w:t>
      </w:r>
      <w:r w:rsidRPr="003948D4">
        <w:rPr>
          <w:rFonts w:ascii="Times New Roman" w:hAnsi="Times New Roman" w:cs="Times New Roman"/>
          <w:sz w:val="28"/>
          <w:szCs w:val="28"/>
        </w:rPr>
        <w:t xml:space="preserve">. </w:t>
      </w:r>
    </w:p>
    <w:p w14:paraId="075620F3" w14:textId="359A1B3D" w:rsidR="00E56DB3" w:rsidRPr="003948D4" w:rsidRDefault="00E56DB3" w:rsidP="00566E65">
      <w:pPr>
        <w:pStyle w:val="a5"/>
        <w:autoSpaceDE w:val="0"/>
        <w:autoSpaceDN w:val="0"/>
        <w:adjustRightInd w:val="0"/>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П</w:t>
      </w:r>
      <w:r w:rsidR="00FE1F6A">
        <w:rPr>
          <w:rFonts w:ascii="Times New Roman" w:hAnsi="Times New Roman" w:cs="Times New Roman"/>
          <w:sz w:val="28"/>
          <w:szCs w:val="28"/>
        </w:rPr>
        <w:t>е</w:t>
      </w:r>
      <w:r w:rsidRPr="003948D4">
        <w:rPr>
          <w:rFonts w:ascii="Times New Roman" w:hAnsi="Times New Roman" w:cs="Times New Roman"/>
          <w:sz w:val="28"/>
          <w:szCs w:val="28"/>
        </w:rPr>
        <w:t>ревірк</w:t>
      </w:r>
      <w:r w:rsidR="00FE1F6A">
        <w:rPr>
          <w:rFonts w:ascii="Times New Roman" w:hAnsi="Times New Roman" w:cs="Times New Roman"/>
          <w:sz w:val="28"/>
          <w:szCs w:val="28"/>
        </w:rPr>
        <w:t>и</w:t>
      </w:r>
      <w:r w:rsidRPr="003948D4">
        <w:rPr>
          <w:rFonts w:ascii="Times New Roman" w:hAnsi="Times New Roman" w:cs="Times New Roman"/>
          <w:sz w:val="28"/>
          <w:szCs w:val="28"/>
        </w:rPr>
        <w:t xml:space="preserve"> інформації за повідомленнями</w:t>
      </w:r>
      <w:r w:rsidR="00566E65" w:rsidRPr="003948D4">
        <w:rPr>
          <w:rFonts w:ascii="Times New Roman" w:hAnsi="Times New Roman" w:cs="Times New Roman"/>
          <w:sz w:val="28"/>
          <w:szCs w:val="28"/>
        </w:rPr>
        <w:t xml:space="preserve"> </w:t>
      </w:r>
      <w:r w:rsidRPr="003948D4">
        <w:rPr>
          <w:rFonts w:ascii="Times New Roman" w:hAnsi="Times New Roman" w:cs="Times New Roman"/>
          <w:sz w:val="28"/>
          <w:szCs w:val="28"/>
        </w:rPr>
        <w:t>викривачів протягом звітного періоду не проводилися у зв</w:t>
      </w:r>
      <w:r w:rsidR="0056112D" w:rsidRPr="003948D4">
        <w:rPr>
          <w:rFonts w:ascii="Times New Roman" w:hAnsi="Times New Roman" w:cs="Times New Roman"/>
          <w:sz w:val="28"/>
          <w:szCs w:val="28"/>
        </w:rPr>
        <w:t>’</w:t>
      </w:r>
      <w:r w:rsidRPr="003948D4">
        <w:rPr>
          <w:rFonts w:ascii="Times New Roman" w:hAnsi="Times New Roman" w:cs="Times New Roman"/>
          <w:sz w:val="28"/>
          <w:szCs w:val="28"/>
        </w:rPr>
        <w:t>язку з</w:t>
      </w:r>
      <w:r w:rsidR="00566E65" w:rsidRPr="003948D4">
        <w:rPr>
          <w:rFonts w:ascii="Times New Roman" w:hAnsi="Times New Roman" w:cs="Times New Roman"/>
          <w:sz w:val="28"/>
          <w:szCs w:val="28"/>
        </w:rPr>
        <w:t xml:space="preserve"> </w:t>
      </w:r>
      <w:r w:rsidRPr="003948D4">
        <w:rPr>
          <w:rFonts w:ascii="Times New Roman" w:hAnsi="Times New Roman" w:cs="Times New Roman"/>
          <w:sz w:val="28"/>
          <w:szCs w:val="28"/>
        </w:rPr>
        <w:t xml:space="preserve">відсутністю інформації щодо вчинення </w:t>
      </w:r>
      <w:r w:rsidRPr="003948D4">
        <w:rPr>
          <w:rFonts w:ascii="Times New Roman" w:hAnsi="Times New Roman" w:cs="Times New Roman"/>
          <w:sz w:val="28"/>
          <w:szCs w:val="28"/>
        </w:rPr>
        <w:lastRenderedPageBreak/>
        <w:t xml:space="preserve">корупційних та пов’язаних </w:t>
      </w:r>
      <w:r w:rsidR="00FE1F6A">
        <w:rPr>
          <w:rFonts w:ascii="Times New Roman" w:hAnsi="Times New Roman" w:cs="Times New Roman"/>
          <w:sz w:val="28"/>
          <w:szCs w:val="28"/>
        </w:rPr>
        <w:t>і</w:t>
      </w:r>
      <w:r w:rsidRPr="003948D4">
        <w:rPr>
          <w:rFonts w:ascii="Times New Roman" w:hAnsi="Times New Roman" w:cs="Times New Roman"/>
          <w:sz w:val="28"/>
          <w:szCs w:val="28"/>
        </w:rPr>
        <w:t>з</w:t>
      </w:r>
      <w:r w:rsidR="00566E65" w:rsidRPr="003948D4">
        <w:rPr>
          <w:rFonts w:ascii="Times New Roman" w:hAnsi="Times New Roman" w:cs="Times New Roman"/>
          <w:sz w:val="28"/>
          <w:szCs w:val="28"/>
        </w:rPr>
        <w:t xml:space="preserve"> </w:t>
      </w:r>
      <w:r w:rsidRPr="003948D4">
        <w:rPr>
          <w:rFonts w:ascii="Times New Roman" w:hAnsi="Times New Roman" w:cs="Times New Roman"/>
          <w:sz w:val="28"/>
          <w:szCs w:val="28"/>
        </w:rPr>
        <w:t>корупцією правопорушень працівниками КРАІЛ</w:t>
      </w:r>
      <w:r w:rsidR="003A298D">
        <w:rPr>
          <w:rFonts w:ascii="Times New Roman" w:hAnsi="Times New Roman" w:cs="Times New Roman"/>
          <w:sz w:val="28"/>
          <w:szCs w:val="28"/>
        </w:rPr>
        <w:t>,</w:t>
      </w:r>
      <w:r w:rsidRPr="003948D4">
        <w:rPr>
          <w:rFonts w:ascii="Times New Roman" w:hAnsi="Times New Roman" w:cs="Times New Roman"/>
          <w:sz w:val="28"/>
          <w:szCs w:val="28"/>
        </w:rPr>
        <w:t xml:space="preserve"> наданої викривачами.</w:t>
      </w:r>
    </w:p>
    <w:p w14:paraId="108BA586" w14:textId="32F96ABD" w:rsidR="00737CAA" w:rsidRPr="003948D4" w:rsidRDefault="002E7539" w:rsidP="00737CAA">
      <w:pPr>
        <w:pStyle w:val="a5"/>
        <w:autoSpaceDE w:val="0"/>
        <w:autoSpaceDN w:val="0"/>
        <w:adjustRightInd w:val="0"/>
        <w:spacing w:after="0" w:line="240" w:lineRule="auto"/>
        <w:ind w:left="0" w:firstLine="567"/>
        <w:jc w:val="both"/>
        <w:rPr>
          <w:rFonts w:ascii="Times New Roman" w:hAnsi="Times New Roman" w:cs="Times New Roman"/>
          <w:bCs/>
          <w:sz w:val="28"/>
          <w:szCs w:val="28"/>
        </w:rPr>
      </w:pPr>
      <w:r w:rsidRPr="003948D4">
        <w:rPr>
          <w:rFonts w:ascii="Times New Roman" w:hAnsi="Times New Roman" w:cs="Times New Roman"/>
          <w:bCs/>
          <w:sz w:val="28"/>
          <w:szCs w:val="28"/>
        </w:rPr>
        <w:t>Антикорупційн</w:t>
      </w:r>
      <w:r w:rsidR="003A298D">
        <w:rPr>
          <w:rFonts w:ascii="Times New Roman" w:hAnsi="Times New Roman" w:cs="Times New Roman"/>
          <w:bCs/>
          <w:sz w:val="28"/>
          <w:szCs w:val="28"/>
        </w:rPr>
        <w:t>а</w:t>
      </w:r>
      <w:r w:rsidRPr="003948D4">
        <w:rPr>
          <w:rFonts w:ascii="Times New Roman" w:hAnsi="Times New Roman" w:cs="Times New Roman"/>
          <w:bCs/>
          <w:sz w:val="28"/>
          <w:szCs w:val="28"/>
        </w:rPr>
        <w:t xml:space="preserve"> програм</w:t>
      </w:r>
      <w:r w:rsidR="00012BEF">
        <w:rPr>
          <w:rFonts w:ascii="Times New Roman" w:hAnsi="Times New Roman" w:cs="Times New Roman"/>
          <w:bCs/>
          <w:sz w:val="28"/>
          <w:szCs w:val="28"/>
        </w:rPr>
        <w:t xml:space="preserve">а </w:t>
      </w:r>
      <w:r w:rsidRPr="003948D4">
        <w:rPr>
          <w:rFonts w:ascii="Times New Roman" w:hAnsi="Times New Roman" w:cs="Times New Roman"/>
          <w:bCs/>
          <w:sz w:val="28"/>
          <w:szCs w:val="28"/>
        </w:rPr>
        <w:t>КРАІЛ на 2023</w:t>
      </w:r>
      <w:r w:rsidR="003A298D">
        <w:rPr>
          <w:rFonts w:ascii="Times New Roman" w:hAnsi="Times New Roman" w:cs="Times New Roman"/>
          <w:bCs/>
          <w:sz w:val="28"/>
          <w:szCs w:val="28"/>
        </w:rPr>
        <w:t>–</w:t>
      </w:r>
      <w:r w:rsidRPr="003948D4">
        <w:rPr>
          <w:rFonts w:ascii="Times New Roman" w:hAnsi="Times New Roman" w:cs="Times New Roman"/>
          <w:bCs/>
          <w:sz w:val="28"/>
          <w:szCs w:val="28"/>
        </w:rPr>
        <w:t>2025 роки затверджена наказом КРАІЛ від 18.05.2023 № 52-ОД</w:t>
      </w:r>
      <w:r w:rsidR="00A57CFC" w:rsidRPr="003948D4">
        <w:rPr>
          <w:rFonts w:ascii="Times New Roman" w:hAnsi="Times New Roman" w:cs="Times New Roman"/>
          <w:bCs/>
          <w:sz w:val="28"/>
          <w:szCs w:val="28"/>
        </w:rPr>
        <w:t xml:space="preserve"> (далі – </w:t>
      </w:r>
      <w:r w:rsidR="00A57CFC" w:rsidRPr="003948D4">
        <w:rPr>
          <w:rFonts w:ascii="Times New Roman" w:hAnsi="Times New Roman" w:cs="Times New Roman"/>
          <w:sz w:val="28"/>
          <w:szCs w:val="28"/>
        </w:rPr>
        <w:t>АП КРАІЛ)</w:t>
      </w:r>
      <w:r w:rsidRPr="003948D4">
        <w:rPr>
          <w:rFonts w:ascii="Times New Roman" w:hAnsi="Times New Roman" w:cs="Times New Roman"/>
          <w:bCs/>
          <w:sz w:val="28"/>
          <w:szCs w:val="28"/>
        </w:rPr>
        <w:t xml:space="preserve">, розміщена на офіційному </w:t>
      </w:r>
      <w:proofErr w:type="spellStart"/>
      <w:r w:rsidRPr="003948D4">
        <w:rPr>
          <w:rFonts w:ascii="Times New Roman" w:hAnsi="Times New Roman" w:cs="Times New Roman"/>
          <w:bCs/>
          <w:sz w:val="28"/>
          <w:szCs w:val="28"/>
        </w:rPr>
        <w:t>вебсайті</w:t>
      </w:r>
      <w:proofErr w:type="spellEnd"/>
      <w:r w:rsidRPr="003948D4">
        <w:rPr>
          <w:rFonts w:ascii="Times New Roman" w:hAnsi="Times New Roman" w:cs="Times New Roman"/>
          <w:bCs/>
          <w:sz w:val="28"/>
          <w:szCs w:val="28"/>
        </w:rPr>
        <w:t xml:space="preserve"> КРАІЛ та внесена на Антикорупційний портал Національного агентства з питань запобігання корупції. </w:t>
      </w:r>
    </w:p>
    <w:p w14:paraId="0E3AB0CB" w14:textId="6178A494" w:rsidR="00E56DB3" w:rsidRPr="003948D4" w:rsidRDefault="008102B6" w:rsidP="008102B6">
      <w:pPr>
        <w:pStyle w:val="a5"/>
        <w:autoSpaceDE w:val="0"/>
        <w:autoSpaceDN w:val="0"/>
        <w:adjustRightInd w:val="0"/>
        <w:spacing w:after="0" w:line="240" w:lineRule="auto"/>
        <w:ind w:left="0" w:firstLine="567"/>
        <w:jc w:val="both"/>
        <w:rPr>
          <w:rFonts w:ascii="Times New Roman" w:hAnsi="Times New Roman" w:cs="Times New Roman"/>
          <w:bCs/>
          <w:sz w:val="28"/>
          <w:szCs w:val="28"/>
        </w:rPr>
      </w:pPr>
      <w:r w:rsidRPr="003948D4">
        <w:rPr>
          <w:rFonts w:ascii="Times New Roman" w:hAnsi="Times New Roman" w:cs="Times New Roman"/>
          <w:bCs/>
          <w:sz w:val="28"/>
          <w:szCs w:val="28"/>
        </w:rPr>
        <w:t>З</w:t>
      </w:r>
      <w:r w:rsidR="002E7539" w:rsidRPr="003948D4">
        <w:rPr>
          <w:rFonts w:ascii="Times New Roman" w:hAnsi="Times New Roman" w:cs="Times New Roman"/>
          <w:bCs/>
          <w:sz w:val="28"/>
          <w:szCs w:val="28"/>
        </w:rPr>
        <w:t>віт про виконання Антикорупційної програми КРАІЛ на 2023</w:t>
      </w:r>
      <w:r w:rsidR="003A298D">
        <w:rPr>
          <w:rFonts w:ascii="Times New Roman" w:hAnsi="Times New Roman" w:cs="Times New Roman"/>
          <w:bCs/>
          <w:sz w:val="28"/>
          <w:szCs w:val="28"/>
        </w:rPr>
        <w:t>–</w:t>
      </w:r>
      <w:r w:rsidR="002E7539" w:rsidRPr="003948D4">
        <w:rPr>
          <w:rFonts w:ascii="Times New Roman" w:hAnsi="Times New Roman" w:cs="Times New Roman"/>
          <w:bCs/>
          <w:sz w:val="28"/>
          <w:szCs w:val="28"/>
        </w:rPr>
        <w:t xml:space="preserve">2025 роки за </w:t>
      </w:r>
      <w:r w:rsidR="00D83B17">
        <w:rPr>
          <w:rFonts w:ascii="Times New Roman" w:hAnsi="Times New Roman" w:cs="Times New Roman"/>
          <w:bCs/>
          <w:sz w:val="28"/>
          <w:szCs w:val="28"/>
        </w:rPr>
        <w:t>І</w:t>
      </w:r>
      <w:r w:rsidR="002E7539" w:rsidRPr="003948D4">
        <w:rPr>
          <w:rFonts w:ascii="Times New Roman" w:hAnsi="Times New Roman" w:cs="Times New Roman"/>
          <w:bCs/>
          <w:sz w:val="28"/>
          <w:szCs w:val="28"/>
        </w:rPr>
        <w:t xml:space="preserve"> квартал 2023 року </w:t>
      </w:r>
      <w:r w:rsidRPr="003948D4">
        <w:rPr>
          <w:rFonts w:ascii="Times New Roman" w:hAnsi="Times New Roman" w:cs="Times New Roman"/>
          <w:bCs/>
          <w:sz w:val="28"/>
          <w:szCs w:val="28"/>
        </w:rPr>
        <w:t xml:space="preserve">надіслано </w:t>
      </w:r>
      <w:r w:rsidR="002E7539" w:rsidRPr="003948D4">
        <w:rPr>
          <w:rFonts w:ascii="Times New Roman" w:hAnsi="Times New Roman" w:cs="Times New Roman"/>
          <w:bCs/>
          <w:sz w:val="28"/>
          <w:szCs w:val="28"/>
        </w:rPr>
        <w:t>до Національного агентства з питань запобігання корупції (18.07.2023 через особистий кабінет Уповноваженого).</w:t>
      </w:r>
    </w:p>
    <w:p w14:paraId="5168A7DA" w14:textId="1B913207" w:rsidR="00E56DB3" w:rsidRPr="003948D4" w:rsidRDefault="00E56DB3" w:rsidP="008102B6">
      <w:pPr>
        <w:autoSpaceDE w:val="0"/>
        <w:autoSpaceDN w:val="0"/>
        <w:adjustRightIn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Періодичний перегляд АП КРАІЛ здійснюється відповідно до частини 9</w:t>
      </w:r>
      <w:r w:rsidR="00ED2F89" w:rsidRPr="003948D4">
        <w:rPr>
          <w:rFonts w:ascii="Times New Roman" w:hAnsi="Times New Roman" w:cs="Times New Roman"/>
          <w:sz w:val="28"/>
          <w:szCs w:val="28"/>
        </w:rPr>
        <w:t xml:space="preserve"> </w:t>
      </w:r>
      <w:r w:rsidRPr="003948D4">
        <w:rPr>
          <w:rFonts w:ascii="Times New Roman" w:hAnsi="Times New Roman" w:cs="Times New Roman"/>
          <w:sz w:val="28"/>
          <w:szCs w:val="28"/>
        </w:rPr>
        <w:t>розділу IV АП КРАІЛ. Керівництво КРАІЛ, керівники структурних</w:t>
      </w:r>
      <w:r w:rsidR="00ED2F89" w:rsidRPr="003948D4">
        <w:rPr>
          <w:rFonts w:ascii="Times New Roman" w:hAnsi="Times New Roman" w:cs="Times New Roman"/>
          <w:sz w:val="28"/>
          <w:szCs w:val="28"/>
        </w:rPr>
        <w:t xml:space="preserve"> </w:t>
      </w:r>
      <w:r w:rsidRPr="003948D4">
        <w:rPr>
          <w:rFonts w:ascii="Times New Roman" w:hAnsi="Times New Roman" w:cs="Times New Roman"/>
          <w:sz w:val="28"/>
          <w:szCs w:val="28"/>
        </w:rPr>
        <w:t>підрозділів та працівники КРАІЛ, у межах повноважень, забезпечують</w:t>
      </w:r>
      <w:r w:rsidR="00ED2F89" w:rsidRPr="003948D4">
        <w:rPr>
          <w:rFonts w:ascii="Times New Roman" w:hAnsi="Times New Roman" w:cs="Times New Roman"/>
          <w:sz w:val="28"/>
          <w:szCs w:val="28"/>
        </w:rPr>
        <w:t xml:space="preserve"> </w:t>
      </w:r>
      <w:r w:rsidRPr="003948D4">
        <w:rPr>
          <w:rFonts w:ascii="Times New Roman" w:hAnsi="Times New Roman" w:cs="Times New Roman"/>
          <w:sz w:val="28"/>
          <w:szCs w:val="28"/>
        </w:rPr>
        <w:t>реалізацію антикорупційної політики КРАІЛ шляхом виконання заходів</w:t>
      </w:r>
      <w:r w:rsidR="00ED2F89" w:rsidRPr="003948D4">
        <w:rPr>
          <w:rFonts w:ascii="Times New Roman" w:hAnsi="Times New Roman" w:cs="Times New Roman"/>
          <w:sz w:val="28"/>
          <w:szCs w:val="28"/>
        </w:rPr>
        <w:t xml:space="preserve"> </w:t>
      </w:r>
      <w:r w:rsidRPr="003948D4">
        <w:rPr>
          <w:rFonts w:ascii="Times New Roman" w:hAnsi="Times New Roman" w:cs="Times New Roman"/>
          <w:sz w:val="28"/>
          <w:szCs w:val="28"/>
        </w:rPr>
        <w:t>АП КРАІЛ.</w:t>
      </w:r>
    </w:p>
    <w:p w14:paraId="2FA7D793" w14:textId="137EEC92" w:rsidR="00A97ACA" w:rsidRPr="003948D4" w:rsidRDefault="00A97ACA" w:rsidP="006E09D4">
      <w:pPr>
        <w:pStyle w:val="a5"/>
        <w:spacing w:after="0" w:line="240" w:lineRule="auto"/>
        <w:ind w:left="0" w:firstLine="567"/>
        <w:jc w:val="both"/>
        <w:rPr>
          <w:rFonts w:ascii="Times New Roman" w:eastAsia="Times New Roman" w:hAnsi="Times New Roman" w:cs="Times New Roman"/>
          <w:sz w:val="28"/>
          <w:szCs w:val="28"/>
        </w:rPr>
      </w:pPr>
      <w:r w:rsidRPr="003948D4">
        <w:rPr>
          <w:rFonts w:ascii="Times New Roman" w:eastAsia="Times New Roman" w:hAnsi="Times New Roman" w:cs="Times New Roman"/>
          <w:sz w:val="28"/>
          <w:szCs w:val="28"/>
        </w:rPr>
        <w:t>Протягом 202</w:t>
      </w:r>
      <w:r w:rsidR="00A57CFC" w:rsidRPr="003948D4">
        <w:rPr>
          <w:rFonts w:ascii="Times New Roman" w:eastAsia="Times New Roman" w:hAnsi="Times New Roman" w:cs="Times New Roman"/>
          <w:sz w:val="28"/>
          <w:szCs w:val="28"/>
        </w:rPr>
        <w:t>3</w:t>
      </w:r>
      <w:r w:rsidRPr="003948D4">
        <w:rPr>
          <w:rFonts w:ascii="Times New Roman" w:eastAsia="Times New Roman" w:hAnsi="Times New Roman" w:cs="Times New Roman"/>
          <w:sz w:val="28"/>
          <w:szCs w:val="28"/>
        </w:rPr>
        <w:t xml:space="preserve"> року інформації, викладеної у зверненнях громадян, суб’єктів господарювання, громадських об</w:t>
      </w:r>
      <w:r w:rsidR="00F4034B">
        <w:rPr>
          <w:rFonts w:ascii="Times New Roman" w:eastAsia="Times New Roman" w:hAnsi="Times New Roman" w:cs="Times New Roman"/>
          <w:sz w:val="28"/>
          <w:szCs w:val="28"/>
        </w:rPr>
        <w:t>’</w:t>
      </w:r>
      <w:r w:rsidRPr="003948D4">
        <w:rPr>
          <w:rFonts w:ascii="Times New Roman" w:eastAsia="Times New Roman" w:hAnsi="Times New Roman" w:cs="Times New Roman"/>
          <w:sz w:val="28"/>
          <w:szCs w:val="28"/>
        </w:rPr>
        <w:t>єднань, органів державної влади, зверненнях та депутатських запитах народних депутатів, у друкованих, аудіовізуальних засобах масової інформації, а також отриманої від правоохоронних органів та з інших джерел щодо можливих порушень антикорупційного законодавства в діяльності КРАІЛ не надходило</w:t>
      </w:r>
      <w:r w:rsidR="00A57CFC" w:rsidRPr="003948D4">
        <w:rPr>
          <w:rFonts w:ascii="Times New Roman" w:eastAsia="Times New Roman" w:hAnsi="Times New Roman" w:cs="Times New Roman"/>
          <w:sz w:val="28"/>
          <w:szCs w:val="28"/>
        </w:rPr>
        <w:t>.</w:t>
      </w:r>
      <w:r w:rsidR="006E09D4" w:rsidRPr="003948D4">
        <w:rPr>
          <w:rFonts w:ascii="Times New Roman" w:eastAsia="Times New Roman" w:hAnsi="Times New Roman" w:cs="Times New Roman"/>
          <w:sz w:val="28"/>
          <w:szCs w:val="28"/>
        </w:rPr>
        <w:t xml:space="preserve"> Також за відсутності підстав не проводилис</w:t>
      </w:r>
      <w:r w:rsidR="00F4034B">
        <w:rPr>
          <w:rFonts w:ascii="Times New Roman" w:eastAsia="Times New Roman" w:hAnsi="Times New Roman" w:cs="Times New Roman"/>
          <w:sz w:val="28"/>
          <w:szCs w:val="28"/>
        </w:rPr>
        <w:t>я</w:t>
      </w:r>
      <w:r w:rsidR="006E09D4" w:rsidRPr="003948D4">
        <w:rPr>
          <w:rFonts w:ascii="Times New Roman" w:eastAsia="Times New Roman" w:hAnsi="Times New Roman" w:cs="Times New Roman"/>
          <w:sz w:val="28"/>
          <w:szCs w:val="28"/>
        </w:rPr>
        <w:t xml:space="preserve"> </w:t>
      </w:r>
      <w:r w:rsidRPr="003948D4">
        <w:rPr>
          <w:rFonts w:ascii="Times New Roman" w:eastAsia="Times New Roman" w:hAnsi="Times New Roman" w:cs="Times New Roman"/>
          <w:sz w:val="28"/>
          <w:szCs w:val="28"/>
        </w:rPr>
        <w:t>службов</w:t>
      </w:r>
      <w:r w:rsidR="006E09D4" w:rsidRPr="003948D4">
        <w:rPr>
          <w:rFonts w:ascii="Times New Roman" w:eastAsia="Times New Roman" w:hAnsi="Times New Roman" w:cs="Times New Roman"/>
          <w:sz w:val="28"/>
          <w:szCs w:val="28"/>
        </w:rPr>
        <w:t>і</w:t>
      </w:r>
      <w:r w:rsidRPr="003948D4">
        <w:rPr>
          <w:rFonts w:ascii="Times New Roman" w:eastAsia="Times New Roman" w:hAnsi="Times New Roman" w:cs="Times New Roman"/>
          <w:sz w:val="28"/>
          <w:szCs w:val="28"/>
        </w:rPr>
        <w:t xml:space="preserve"> розслідуван</w:t>
      </w:r>
      <w:r w:rsidR="006E09D4" w:rsidRPr="003948D4">
        <w:rPr>
          <w:rFonts w:ascii="Times New Roman" w:eastAsia="Times New Roman" w:hAnsi="Times New Roman" w:cs="Times New Roman"/>
          <w:sz w:val="28"/>
          <w:szCs w:val="28"/>
        </w:rPr>
        <w:t>ня</w:t>
      </w:r>
      <w:r w:rsidRPr="003948D4">
        <w:rPr>
          <w:rFonts w:ascii="Times New Roman" w:eastAsia="Times New Roman" w:hAnsi="Times New Roman" w:cs="Times New Roman"/>
          <w:sz w:val="28"/>
          <w:szCs w:val="28"/>
        </w:rPr>
        <w:t xml:space="preserve">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 </w:t>
      </w:r>
      <w:r w:rsidR="00F4034B">
        <w:rPr>
          <w:rFonts w:ascii="Times New Roman" w:eastAsia="Times New Roman" w:hAnsi="Times New Roman" w:cs="Times New Roman"/>
          <w:sz w:val="28"/>
          <w:szCs w:val="28"/>
        </w:rPr>
        <w:t>в</w:t>
      </w:r>
      <w:r w:rsidRPr="003948D4">
        <w:rPr>
          <w:rFonts w:ascii="Times New Roman" w:eastAsia="Times New Roman" w:hAnsi="Times New Roman" w:cs="Times New Roman"/>
          <w:sz w:val="28"/>
          <w:szCs w:val="28"/>
        </w:rPr>
        <w:t xml:space="preserve"> КРАІЛ.</w:t>
      </w:r>
      <w:r w:rsidR="00366B25" w:rsidRPr="003948D4">
        <w:rPr>
          <w:rFonts w:ascii="Times New Roman" w:eastAsia="Times New Roman" w:hAnsi="Times New Roman" w:cs="Times New Roman"/>
          <w:sz w:val="28"/>
          <w:szCs w:val="28"/>
        </w:rPr>
        <w:t xml:space="preserve"> </w:t>
      </w:r>
    </w:p>
    <w:bookmarkEnd w:id="61"/>
    <w:p w14:paraId="286A0810" w14:textId="06C42568" w:rsidR="00A426B4" w:rsidRPr="003948D4" w:rsidRDefault="00A426B4" w:rsidP="006E09D4">
      <w:pPr>
        <w:pStyle w:val="a5"/>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Забезпечено проведення роботи щодо виявлення фактів </w:t>
      </w:r>
      <w:proofErr w:type="spellStart"/>
      <w:r w:rsidRPr="003948D4">
        <w:rPr>
          <w:rFonts w:ascii="Times New Roman" w:hAnsi="Times New Roman" w:cs="Times New Roman"/>
          <w:sz w:val="28"/>
          <w:szCs w:val="28"/>
        </w:rPr>
        <w:t>колабораційної</w:t>
      </w:r>
      <w:proofErr w:type="spellEnd"/>
      <w:r w:rsidRPr="003948D4">
        <w:rPr>
          <w:rFonts w:ascii="Times New Roman" w:hAnsi="Times New Roman" w:cs="Times New Roman"/>
          <w:sz w:val="28"/>
          <w:szCs w:val="28"/>
        </w:rPr>
        <w:t xml:space="preserve"> діяльності посадових осіб та працівників КРАІЛ. Фактів </w:t>
      </w:r>
      <w:proofErr w:type="spellStart"/>
      <w:r w:rsidRPr="003948D4">
        <w:rPr>
          <w:rFonts w:ascii="Times New Roman" w:hAnsi="Times New Roman" w:cs="Times New Roman"/>
          <w:sz w:val="28"/>
          <w:szCs w:val="28"/>
        </w:rPr>
        <w:t>колабораційної</w:t>
      </w:r>
      <w:proofErr w:type="spellEnd"/>
      <w:r w:rsidRPr="003948D4">
        <w:rPr>
          <w:rFonts w:ascii="Times New Roman" w:hAnsi="Times New Roman" w:cs="Times New Roman"/>
          <w:sz w:val="28"/>
          <w:szCs w:val="28"/>
        </w:rPr>
        <w:t xml:space="preserve"> діяльності посадових осіб та працівників КРАІЛ не виявлено.</w:t>
      </w:r>
    </w:p>
    <w:p w14:paraId="71B234AB" w14:textId="7C6FA342" w:rsidR="00815582" w:rsidRPr="003948D4" w:rsidRDefault="00815582" w:rsidP="006E09D4">
      <w:pPr>
        <w:pStyle w:val="a5"/>
        <w:spacing w:after="0" w:line="240" w:lineRule="auto"/>
        <w:ind w:left="0" w:firstLine="567"/>
        <w:jc w:val="both"/>
        <w:rPr>
          <w:rFonts w:ascii="Times New Roman" w:eastAsia="Times New Roman" w:hAnsi="Times New Roman" w:cs="Times New Roman"/>
          <w:sz w:val="28"/>
          <w:szCs w:val="28"/>
        </w:rPr>
      </w:pPr>
      <w:r w:rsidRPr="003948D4">
        <w:rPr>
          <w:rFonts w:ascii="Times New Roman" w:hAnsi="Times New Roman" w:cs="Times New Roman"/>
          <w:sz w:val="28"/>
          <w:szCs w:val="28"/>
        </w:rPr>
        <w:t>Заходи щодо запобігання, виявлення та врегулювання конфлікту інтересів у діяльності посадових осіб та державних службовців апарату КРАІЛ проводилися постійно. Конфлікт інтересів у діяльності апарату КРАІЛ не виявлено.</w:t>
      </w:r>
    </w:p>
    <w:p w14:paraId="242BE749" w14:textId="4354A34D" w:rsidR="00366B25" w:rsidRPr="003948D4" w:rsidRDefault="00366B25" w:rsidP="006E09D4">
      <w:pPr>
        <w:pStyle w:val="a5"/>
        <w:spacing w:after="0" w:line="240" w:lineRule="auto"/>
        <w:ind w:left="0" w:firstLine="567"/>
        <w:jc w:val="both"/>
        <w:rPr>
          <w:rFonts w:ascii="Times New Roman" w:eastAsia="Times New Roman" w:hAnsi="Times New Roman" w:cs="Times New Roman"/>
          <w:sz w:val="28"/>
          <w:szCs w:val="28"/>
        </w:rPr>
      </w:pPr>
      <w:r w:rsidRPr="003948D4">
        <w:rPr>
          <w:rFonts w:ascii="Times New Roman" w:eastAsia="Times New Roman" w:hAnsi="Times New Roman" w:cs="Times New Roman"/>
          <w:sz w:val="28"/>
          <w:szCs w:val="28"/>
        </w:rPr>
        <w:t xml:space="preserve">Забезпечено проведення антикорупційної експертизи </w:t>
      </w:r>
      <w:proofErr w:type="spellStart"/>
      <w:r w:rsidRPr="003948D4">
        <w:rPr>
          <w:rFonts w:ascii="Times New Roman" w:eastAsia="Times New Roman" w:hAnsi="Times New Roman" w:cs="Times New Roman"/>
          <w:sz w:val="28"/>
          <w:szCs w:val="28"/>
        </w:rPr>
        <w:t>проєктів</w:t>
      </w:r>
      <w:proofErr w:type="spellEnd"/>
      <w:r w:rsidRPr="003948D4">
        <w:rPr>
          <w:rFonts w:ascii="Times New Roman" w:eastAsia="Times New Roman" w:hAnsi="Times New Roman" w:cs="Times New Roman"/>
          <w:sz w:val="28"/>
          <w:szCs w:val="28"/>
        </w:rPr>
        <w:t xml:space="preserve"> нормативно-правових актів та організаційно-розпорядчих документів, що видаються КРАІЛ, з метою виявлення та усунення </w:t>
      </w:r>
      <w:proofErr w:type="spellStart"/>
      <w:r w:rsidRPr="003948D4">
        <w:rPr>
          <w:rFonts w:ascii="Times New Roman" w:eastAsia="Times New Roman" w:hAnsi="Times New Roman" w:cs="Times New Roman"/>
          <w:sz w:val="28"/>
          <w:szCs w:val="28"/>
        </w:rPr>
        <w:t>корупціогенних</w:t>
      </w:r>
      <w:proofErr w:type="spellEnd"/>
      <w:r w:rsidRPr="003948D4">
        <w:rPr>
          <w:rFonts w:ascii="Times New Roman" w:eastAsia="Times New Roman" w:hAnsi="Times New Roman" w:cs="Times New Roman"/>
          <w:sz w:val="28"/>
          <w:szCs w:val="28"/>
        </w:rPr>
        <w:t xml:space="preserve"> чинників, а саме: </w:t>
      </w:r>
      <w:r w:rsidRPr="003948D4">
        <w:rPr>
          <w:rFonts w:ascii="Times New Roman" w:eastAsia="Calibri" w:hAnsi="Times New Roman" w:cs="Times New Roman"/>
          <w:sz w:val="28"/>
          <w:szCs w:val="28"/>
        </w:rPr>
        <w:t>вихідних листів та додатків до них – 3681; наказів (розпоряджень, доручень) з основної діяльності – 146; рішень КРАІЛ – 497.</w:t>
      </w:r>
    </w:p>
    <w:p w14:paraId="65A5ABBC" w14:textId="0591905E" w:rsidR="00645A75" w:rsidRPr="003948D4" w:rsidRDefault="00645A75" w:rsidP="003F3DF3">
      <w:pPr>
        <w:pStyle w:val="a5"/>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Моніторинг виконання антикорупційних заходів проводився своєчасно. Зміни до Антикорупційної програми КРАІЛ на 2023</w:t>
      </w:r>
      <w:r w:rsidR="00F4034B">
        <w:rPr>
          <w:rFonts w:ascii="Times New Roman" w:hAnsi="Times New Roman" w:cs="Times New Roman"/>
          <w:sz w:val="28"/>
          <w:szCs w:val="28"/>
        </w:rPr>
        <w:t>–</w:t>
      </w:r>
      <w:r w:rsidRPr="003948D4">
        <w:rPr>
          <w:rFonts w:ascii="Times New Roman" w:hAnsi="Times New Roman" w:cs="Times New Roman"/>
          <w:sz w:val="28"/>
          <w:szCs w:val="28"/>
        </w:rPr>
        <w:t xml:space="preserve">2025 роки не вносилися у зв’язку з відсутністю необхідності </w:t>
      </w:r>
      <w:r w:rsidR="00A21DEA">
        <w:rPr>
          <w:rFonts w:ascii="Times New Roman" w:hAnsi="Times New Roman" w:cs="Times New Roman"/>
          <w:sz w:val="28"/>
          <w:szCs w:val="28"/>
        </w:rPr>
        <w:t>в</w:t>
      </w:r>
      <w:r w:rsidRPr="003948D4">
        <w:rPr>
          <w:rFonts w:ascii="Times New Roman" w:hAnsi="Times New Roman" w:cs="Times New Roman"/>
          <w:sz w:val="28"/>
          <w:szCs w:val="28"/>
        </w:rPr>
        <w:t xml:space="preserve"> таких змінах.</w:t>
      </w:r>
    </w:p>
    <w:p w14:paraId="626547E4" w14:textId="31E5DC9A" w:rsidR="00815582" w:rsidRPr="003948D4" w:rsidRDefault="001E428A" w:rsidP="00366B25">
      <w:pPr>
        <w:pStyle w:val="a5"/>
        <w:spacing w:after="0" w:line="240" w:lineRule="auto"/>
        <w:ind w:left="0" w:firstLine="567"/>
        <w:jc w:val="both"/>
        <w:rPr>
          <w:rFonts w:ascii="Times New Roman" w:hAnsi="Times New Roman"/>
          <w:sz w:val="28"/>
          <w:szCs w:val="28"/>
        </w:rPr>
      </w:pPr>
      <w:bookmarkStart w:id="62" w:name="_Hlk160023959"/>
      <w:r w:rsidRPr="003948D4">
        <w:rPr>
          <w:rFonts w:ascii="Times New Roman" w:hAnsi="Times New Roman"/>
          <w:sz w:val="28"/>
          <w:szCs w:val="28"/>
        </w:rPr>
        <w:t xml:space="preserve">З метою вдосконалення запровадженого комплексу навчальних заходів щодо запобігання та виявлення корупції </w:t>
      </w:r>
      <w:r w:rsidR="00A21DEA">
        <w:rPr>
          <w:rFonts w:ascii="Times New Roman" w:hAnsi="Times New Roman"/>
          <w:sz w:val="28"/>
          <w:szCs w:val="28"/>
        </w:rPr>
        <w:t>в</w:t>
      </w:r>
      <w:r w:rsidRPr="003948D4">
        <w:rPr>
          <w:rFonts w:ascii="Times New Roman" w:hAnsi="Times New Roman"/>
          <w:sz w:val="28"/>
          <w:szCs w:val="28"/>
        </w:rPr>
        <w:t xml:space="preserve"> діяльності КРАІЛ розроблено та впроваджено онлайн-форму анонімного опитування працівників КРАІЛ</w:t>
      </w:r>
      <w:r w:rsidR="003F2F0A" w:rsidRPr="003948D4">
        <w:rPr>
          <w:rFonts w:ascii="Times New Roman" w:hAnsi="Times New Roman"/>
          <w:sz w:val="28"/>
          <w:szCs w:val="28"/>
        </w:rPr>
        <w:t xml:space="preserve"> та </w:t>
      </w:r>
      <w:r w:rsidRPr="003948D4">
        <w:rPr>
          <w:rFonts w:ascii="Times New Roman" w:hAnsi="Times New Roman"/>
          <w:sz w:val="28"/>
          <w:szCs w:val="28"/>
        </w:rPr>
        <w:t>отримано відповіді від 47 працівників КРАІЛ</w:t>
      </w:r>
      <w:r w:rsidR="003F2F0A" w:rsidRPr="003948D4">
        <w:rPr>
          <w:rFonts w:ascii="Times New Roman" w:hAnsi="Times New Roman"/>
          <w:sz w:val="28"/>
          <w:szCs w:val="28"/>
        </w:rPr>
        <w:t xml:space="preserve">. Така інформація </w:t>
      </w:r>
      <w:r w:rsidRPr="003948D4">
        <w:rPr>
          <w:rFonts w:ascii="Times New Roman" w:hAnsi="Times New Roman"/>
          <w:sz w:val="28"/>
          <w:szCs w:val="28"/>
        </w:rPr>
        <w:t xml:space="preserve">систематизована та вивчена </w:t>
      </w:r>
      <w:r w:rsidR="003F2F0A" w:rsidRPr="003948D4">
        <w:rPr>
          <w:rFonts w:ascii="Times New Roman" w:hAnsi="Times New Roman"/>
          <w:sz w:val="28"/>
          <w:szCs w:val="28"/>
        </w:rPr>
        <w:t xml:space="preserve">з метою подальшого </w:t>
      </w:r>
      <w:r w:rsidRPr="003948D4">
        <w:rPr>
          <w:rFonts w:ascii="Times New Roman" w:hAnsi="Times New Roman"/>
          <w:sz w:val="28"/>
          <w:szCs w:val="28"/>
        </w:rPr>
        <w:t>застос</w:t>
      </w:r>
      <w:r w:rsidR="003F2F0A" w:rsidRPr="003948D4">
        <w:rPr>
          <w:rFonts w:ascii="Times New Roman" w:hAnsi="Times New Roman"/>
          <w:sz w:val="28"/>
          <w:szCs w:val="28"/>
        </w:rPr>
        <w:t>ування</w:t>
      </w:r>
      <w:r w:rsidRPr="003948D4">
        <w:rPr>
          <w:rFonts w:ascii="Times New Roman" w:hAnsi="Times New Roman"/>
          <w:sz w:val="28"/>
          <w:szCs w:val="28"/>
        </w:rPr>
        <w:t xml:space="preserve"> для проведення навчальних заходів з антикорупційної діяльності КРАІЛ.</w:t>
      </w:r>
      <w:r w:rsidR="00366B25" w:rsidRPr="003948D4">
        <w:rPr>
          <w:rFonts w:ascii="Times New Roman" w:hAnsi="Times New Roman"/>
          <w:sz w:val="28"/>
          <w:szCs w:val="28"/>
        </w:rPr>
        <w:t xml:space="preserve"> </w:t>
      </w:r>
    </w:p>
    <w:bookmarkEnd w:id="62"/>
    <w:p w14:paraId="2FD0CCCF" w14:textId="6781EF5F" w:rsidR="001E428A" w:rsidRPr="003948D4" w:rsidRDefault="003F2F0A" w:rsidP="003F2F0A">
      <w:pPr>
        <w:spacing w:after="0" w:line="240" w:lineRule="auto"/>
        <w:ind w:firstLine="437"/>
        <w:jc w:val="both"/>
        <w:rPr>
          <w:rFonts w:ascii="Times New Roman" w:hAnsi="Times New Roman"/>
          <w:sz w:val="28"/>
          <w:szCs w:val="28"/>
        </w:rPr>
      </w:pPr>
      <w:r w:rsidRPr="003948D4">
        <w:rPr>
          <w:rFonts w:ascii="Times New Roman" w:hAnsi="Times New Roman"/>
          <w:sz w:val="28"/>
          <w:szCs w:val="28"/>
        </w:rPr>
        <w:lastRenderedPageBreak/>
        <w:t>Забезпечено п</w:t>
      </w:r>
      <w:r w:rsidR="001E428A" w:rsidRPr="003948D4">
        <w:rPr>
          <w:rFonts w:ascii="Times New Roman" w:hAnsi="Times New Roman"/>
          <w:sz w:val="28"/>
          <w:szCs w:val="28"/>
        </w:rPr>
        <w:t>роведен</w:t>
      </w:r>
      <w:r w:rsidRPr="003948D4">
        <w:rPr>
          <w:rFonts w:ascii="Times New Roman" w:hAnsi="Times New Roman"/>
          <w:sz w:val="28"/>
          <w:szCs w:val="28"/>
        </w:rPr>
        <w:t>ня</w:t>
      </w:r>
      <w:r w:rsidR="001E428A" w:rsidRPr="003948D4">
        <w:rPr>
          <w:rFonts w:ascii="Times New Roman" w:hAnsi="Times New Roman"/>
          <w:sz w:val="28"/>
          <w:szCs w:val="28"/>
        </w:rPr>
        <w:t xml:space="preserve"> інструктаж</w:t>
      </w:r>
      <w:r w:rsidRPr="003948D4">
        <w:rPr>
          <w:rFonts w:ascii="Times New Roman" w:hAnsi="Times New Roman"/>
          <w:sz w:val="28"/>
          <w:szCs w:val="28"/>
        </w:rPr>
        <w:t>ів</w:t>
      </w:r>
      <w:r w:rsidR="001E428A" w:rsidRPr="003948D4">
        <w:rPr>
          <w:rFonts w:ascii="Times New Roman" w:hAnsi="Times New Roman"/>
          <w:sz w:val="28"/>
          <w:szCs w:val="28"/>
        </w:rPr>
        <w:t xml:space="preserve"> щодо вимог Закону України «Про запобіган</w:t>
      </w:r>
      <w:r w:rsidRPr="003948D4">
        <w:rPr>
          <w:rFonts w:ascii="Times New Roman" w:hAnsi="Times New Roman"/>
          <w:sz w:val="28"/>
          <w:szCs w:val="28"/>
        </w:rPr>
        <w:t>ня корупції» у частині основних</w:t>
      </w:r>
      <w:r w:rsidR="001E428A" w:rsidRPr="003948D4">
        <w:rPr>
          <w:rFonts w:ascii="Times New Roman" w:hAnsi="Times New Roman"/>
          <w:sz w:val="28"/>
          <w:szCs w:val="28"/>
        </w:rPr>
        <w:t xml:space="preserve"> правил етичної поведінки та доброчесності </w:t>
      </w:r>
      <w:r w:rsidR="00A21DEA">
        <w:rPr>
          <w:rFonts w:ascii="Times New Roman" w:hAnsi="Times New Roman"/>
          <w:sz w:val="28"/>
          <w:szCs w:val="28"/>
        </w:rPr>
        <w:t>під час</w:t>
      </w:r>
      <w:r w:rsidR="001E428A" w:rsidRPr="003948D4">
        <w:rPr>
          <w:rFonts w:ascii="Times New Roman" w:hAnsi="Times New Roman"/>
          <w:sz w:val="28"/>
          <w:szCs w:val="28"/>
        </w:rPr>
        <w:t xml:space="preserve"> здійсненн</w:t>
      </w:r>
      <w:r w:rsidR="00A21DEA">
        <w:rPr>
          <w:rFonts w:ascii="Times New Roman" w:hAnsi="Times New Roman"/>
          <w:sz w:val="28"/>
          <w:szCs w:val="28"/>
        </w:rPr>
        <w:t>я</w:t>
      </w:r>
      <w:r w:rsidR="001E428A" w:rsidRPr="003948D4">
        <w:rPr>
          <w:rFonts w:ascii="Times New Roman" w:hAnsi="Times New Roman"/>
          <w:sz w:val="28"/>
          <w:szCs w:val="28"/>
        </w:rPr>
        <w:t xml:space="preserve"> заходів державного нагляду (контролю) – проведенн</w:t>
      </w:r>
      <w:r w:rsidR="00966AEC">
        <w:rPr>
          <w:rFonts w:ascii="Times New Roman" w:hAnsi="Times New Roman"/>
          <w:sz w:val="28"/>
          <w:szCs w:val="28"/>
        </w:rPr>
        <w:t>я</w:t>
      </w:r>
      <w:r w:rsidR="001E428A" w:rsidRPr="003948D4">
        <w:rPr>
          <w:rFonts w:ascii="Times New Roman" w:hAnsi="Times New Roman"/>
          <w:sz w:val="28"/>
          <w:szCs w:val="28"/>
        </w:rPr>
        <w:t xml:space="preserve"> позапланов</w:t>
      </w:r>
      <w:r w:rsidR="004E4845" w:rsidRPr="003948D4">
        <w:rPr>
          <w:rFonts w:ascii="Times New Roman" w:hAnsi="Times New Roman"/>
          <w:sz w:val="28"/>
          <w:szCs w:val="28"/>
        </w:rPr>
        <w:t>их</w:t>
      </w:r>
      <w:r w:rsidR="001E428A" w:rsidRPr="003948D4">
        <w:rPr>
          <w:rFonts w:ascii="Times New Roman" w:hAnsi="Times New Roman"/>
          <w:sz w:val="28"/>
          <w:szCs w:val="28"/>
        </w:rPr>
        <w:t xml:space="preserve"> </w:t>
      </w:r>
      <w:r w:rsidRPr="003948D4">
        <w:rPr>
          <w:rFonts w:ascii="Times New Roman" w:hAnsi="Times New Roman"/>
          <w:sz w:val="28"/>
          <w:szCs w:val="28"/>
        </w:rPr>
        <w:t>перевірок у 2023 році.</w:t>
      </w:r>
    </w:p>
    <w:p w14:paraId="50339B82" w14:textId="77777777" w:rsidR="001E428A" w:rsidRDefault="001E428A" w:rsidP="00E75474">
      <w:pPr>
        <w:pStyle w:val="a5"/>
        <w:spacing w:after="0" w:line="240" w:lineRule="auto"/>
        <w:ind w:left="0" w:firstLine="567"/>
        <w:jc w:val="both"/>
        <w:rPr>
          <w:rFonts w:ascii="Times New Roman" w:hAnsi="Times New Roman" w:cs="Times New Roman"/>
          <w:sz w:val="28"/>
          <w:szCs w:val="28"/>
        </w:rPr>
      </w:pPr>
    </w:p>
    <w:p w14:paraId="76D75B5C" w14:textId="0E7F1B2E" w:rsidR="00CE2E2B" w:rsidRPr="003948D4" w:rsidRDefault="00CE2E2B" w:rsidP="00966AEC">
      <w:pPr>
        <w:spacing w:after="0" w:line="240" w:lineRule="auto"/>
        <w:ind w:firstLine="567"/>
        <w:jc w:val="both"/>
        <w:rPr>
          <w:rFonts w:ascii="Times New Roman" w:eastAsia="Times New Roman" w:hAnsi="Times New Roman" w:cs="Times New Roman"/>
          <w:b/>
          <w:iCs/>
          <w:sz w:val="28"/>
          <w:szCs w:val="28"/>
          <w:lang w:eastAsia="ru-RU"/>
        </w:rPr>
      </w:pPr>
      <w:bookmarkStart w:id="63" w:name="_Hlk160024004"/>
      <w:r w:rsidRPr="003948D4">
        <w:rPr>
          <w:rFonts w:ascii="Times New Roman" w:eastAsia="Times New Roman" w:hAnsi="Times New Roman" w:cs="Times New Roman"/>
          <w:b/>
          <w:iCs/>
          <w:sz w:val="28"/>
          <w:szCs w:val="28"/>
          <w:lang w:eastAsia="ru-RU"/>
        </w:rPr>
        <w:t>ХІІ</w:t>
      </w:r>
      <w:r w:rsidRPr="003948D4">
        <w:rPr>
          <w:rFonts w:ascii="Times New Roman" w:eastAsia="Times New Roman" w:hAnsi="Times New Roman" w:cs="Times New Roman"/>
          <w:bCs/>
          <w:iCs/>
          <w:sz w:val="28"/>
          <w:szCs w:val="28"/>
          <w:lang w:eastAsia="ru-RU"/>
        </w:rPr>
        <w:t xml:space="preserve">. </w:t>
      </w:r>
      <w:r w:rsidRPr="003948D4">
        <w:rPr>
          <w:rFonts w:ascii="Times New Roman" w:eastAsia="Times New Roman" w:hAnsi="Times New Roman" w:cs="Times New Roman"/>
          <w:b/>
          <w:iCs/>
          <w:sz w:val="28"/>
          <w:szCs w:val="28"/>
          <w:lang w:eastAsia="ru-RU"/>
        </w:rPr>
        <w:t>Управління інформаційно-технічними заходами та інші організаційно-адміністративні питання</w:t>
      </w:r>
    </w:p>
    <w:p w14:paraId="66B83949" w14:textId="77777777" w:rsidR="00C67870" w:rsidRPr="003948D4" w:rsidRDefault="00C67870" w:rsidP="00390E10">
      <w:pPr>
        <w:spacing w:after="0" w:line="240" w:lineRule="auto"/>
        <w:ind w:firstLine="567"/>
        <w:rPr>
          <w:rFonts w:ascii="Times New Roman" w:eastAsia="Times New Roman" w:hAnsi="Times New Roman" w:cs="Times New Roman"/>
          <w:b/>
          <w:iCs/>
          <w:sz w:val="28"/>
          <w:szCs w:val="28"/>
          <w:lang w:eastAsia="ru-RU"/>
        </w:rPr>
      </w:pPr>
    </w:p>
    <w:p w14:paraId="72227B8B" w14:textId="51AEE51A" w:rsidR="00E56490" w:rsidRPr="003948D4" w:rsidRDefault="00966AEC" w:rsidP="00895E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E56490" w:rsidRPr="003948D4">
        <w:rPr>
          <w:rFonts w:ascii="Times New Roman" w:hAnsi="Times New Roman" w:cs="Times New Roman"/>
          <w:sz w:val="28"/>
          <w:szCs w:val="28"/>
        </w:rPr>
        <w:t xml:space="preserve"> межах забезпечення виконання заходів з інформаційної безпеки та </w:t>
      </w:r>
      <w:proofErr w:type="spellStart"/>
      <w:r w:rsidR="00E56490" w:rsidRPr="003948D4">
        <w:rPr>
          <w:rFonts w:ascii="Times New Roman" w:hAnsi="Times New Roman" w:cs="Times New Roman"/>
          <w:sz w:val="28"/>
          <w:szCs w:val="28"/>
        </w:rPr>
        <w:t>кіберзахисту</w:t>
      </w:r>
      <w:proofErr w:type="spellEnd"/>
      <w:r w:rsidR="00E56490" w:rsidRPr="003948D4">
        <w:rPr>
          <w:rFonts w:ascii="Times New Roman" w:hAnsi="Times New Roman" w:cs="Times New Roman"/>
          <w:sz w:val="28"/>
          <w:szCs w:val="28"/>
        </w:rPr>
        <w:t xml:space="preserve"> у 2023 році КРАІЛ надіслано </w:t>
      </w:r>
      <w:r>
        <w:rPr>
          <w:rFonts w:ascii="Times New Roman" w:hAnsi="Times New Roman" w:cs="Times New Roman"/>
          <w:sz w:val="28"/>
          <w:szCs w:val="28"/>
        </w:rPr>
        <w:t xml:space="preserve">до </w:t>
      </w:r>
      <w:r w:rsidR="00E56490" w:rsidRPr="003948D4">
        <w:rPr>
          <w:rFonts w:ascii="Times New Roman" w:hAnsi="Times New Roman" w:cs="Times New Roman"/>
          <w:sz w:val="28"/>
          <w:szCs w:val="28"/>
        </w:rPr>
        <w:t>Господарсько-фінансово</w:t>
      </w:r>
      <w:r>
        <w:rPr>
          <w:rFonts w:ascii="Times New Roman" w:hAnsi="Times New Roman" w:cs="Times New Roman"/>
          <w:sz w:val="28"/>
          <w:szCs w:val="28"/>
        </w:rPr>
        <w:t>го</w:t>
      </w:r>
      <w:r w:rsidR="00E56490" w:rsidRPr="003948D4">
        <w:rPr>
          <w:rFonts w:ascii="Times New Roman" w:hAnsi="Times New Roman" w:cs="Times New Roman"/>
          <w:sz w:val="28"/>
          <w:szCs w:val="28"/>
        </w:rPr>
        <w:t xml:space="preserve"> департаменту Секретаріату Кабінету Міністрів України як головному розпоряднику коштів державного бюджету пропозиції для забезпечення протидії інформаційним загрозам з боку держави-агресора, </w:t>
      </w:r>
      <w:proofErr w:type="spellStart"/>
      <w:r w:rsidR="00E56490" w:rsidRPr="003948D4">
        <w:rPr>
          <w:rFonts w:ascii="Times New Roman" w:hAnsi="Times New Roman" w:cs="Times New Roman"/>
          <w:sz w:val="28"/>
          <w:szCs w:val="28"/>
        </w:rPr>
        <w:t>кіберзахисту</w:t>
      </w:r>
      <w:proofErr w:type="spellEnd"/>
      <w:r w:rsidR="00E56490" w:rsidRPr="003948D4">
        <w:rPr>
          <w:rFonts w:ascii="Times New Roman" w:hAnsi="Times New Roman" w:cs="Times New Roman"/>
          <w:sz w:val="28"/>
          <w:szCs w:val="28"/>
        </w:rPr>
        <w:t xml:space="preserve">, відновлення та розвитку цифрової інфраструктури держави, підготовлені відповідно до вимог Порядку використання коштів з рахунка Міністерства цифрової трансформації для забезпечення протидії інформаційним загрозам з боку держави-агресора, </w:t>
      </w:r>
      <w:proofErr w:type="spellStart"/>
      <w:r w:rsidR="00E56490" w:rsidRPr="003948D4">
        <w:rPr>
          <w:rFonts w:ascii="Times New Roman" w:hAnsi="Times New Roman" w:cs="Times New Roman"/>
          <w:sz w:val="28"/>
          <w:szCs w:val="28"/>
        </w:rPr>
        <w:t>кіберзахисту</w:t>
      </w:r>
      <w:proofErr w:type="spellEnd"/>
      <w:r w:rsidR="00E56490" w:rsidRPr="003948D4">
        <w:rPr>
          <w:rFonts w:ascii="Times New Roman" w:hAnsi="Times New Roman" w:cs="Times New Roman"/>
          <w:sz w:val="28"/>
          <w:szCs w:val="28"/>
        </w:rPr>
        <w:t>, відновлення та розвитку цифрової інфраструктури держави, затвердженого постановою Кабінету Міністрів України від 01 липня 2022 року № 751</w:t>
      </w:r>
      <w:r w:rsidR="00F750C0">
        <w:rPr>
          <w:rFonts w:ascii="Times New Roman" w:hAnsi="Times New Roman" w:cs="Times New Roman"/>
          <w:sz w:val="28"/>
          <w:szCs w:val="28"/>
        </w:rPr>
        <w:t>.</w:t>
      </w:r>
      <w:r w:rsidR="00E56490" w:rsidRPr="003948D4">
        <w:rPr>
          <w:rFonts w:ascii="Times New Roman" w:hAnsi="Times New Roman" w:cs="Times New Roman"/>
          <w:sz w:val="28"/>
          <w:szCs w:val="28"/>
        </w:rPr>
        <w:t xml:space="preserve"> </w:t>
      </w:r>
    </w:p>
    <w:p w14:paraId="2FEA6DD2" w14:textId="0C4B2B45" w:rsidR="00E56490" w:rsidRPr="003948D4" w:rsidRDefault="00E56490" w:rsidP="00895E24">
      <w:pPr>
        <w:pStyle w:val="a5"/>
        <w:tabs>
          <w:tab w:val="left" w:pos="313"/>
        </w:tabs>
        <w:spacing w:after="0" w:line="240" w:lineRule="auto"/>
        <w:ind w:left="0" w:firstLine="567"/>
        <w:jc w:val="both"/>
        <w:rPr>
          <w:rFonts w:ascii="Times New Roman" w:eastAsia="Times New Roman" w:hAnsi="Times New Roman" w:cs="Times New Roman"/>
          <w:bCs/>
          <w:iCs/>
          <w:color w:val="005E00"/>
          <w:sz w:val="28"/>
          <w:szCs w:val="28"/>
          <w:lang w:eastAsia="ru-RU"/>
        </w:rPr>
      </w:pPr>
      <w:r w:rsidRPr="003948D4">
        <w:rPr>
          <w:rFonts w:ascii="Times New Roman" w:eastAsia="Batang" w:hAnsi="Times New Roman" w:cs="Times New Roman"/>
          <w:sz w:val="28"/>
          <w:szCs w:val="28"/>
        </w:rPr>
        <w:t>Також упродовж 2023 року КРАІЛ забезпечен</w:t>
      </w:r>
      <w:r w:rsidR="00F750C0">
        <w:rPr>
          <w:rFonts w:ascii="Times New Roman" w:eastAsia="Batang" w:hAnsi="Times New Roman" w:cs="Times New Roman"/>
          <w:sz w:val="28"/>
          <w:szCs w:val="28"/>
        </w:rPr>
        <w:t>о</w:t>
      </w:r>
      <w:r w:rsidRPr="003948D4">
        <w:rPr>
          <w:rFonts w:ascii="Times New Roman" w:eastAsia="Batang" w:hAnsi="Times New Roman" w:cs="Times New Roman"/>
          <w:sz w:val="28"/>
          <w:szCs w:val="28"/>
        </w:rPr>
        <w:t xml:space="preserve"> такі заходи з інформаційної безпеки та </w:t>
      </w:r>
      <w:proofErr w:type="spellStart"/>
      <w:r w:rsidRPr="003948D4">
        <w:rPr>
          <w:rFonts w:ascii="Times New Roman" w:eastAsia="Batang" w:hAnsi="Times New Roman" w:cs="Times New Roman"/>
          <w:sz w:val="28"/>
          <w:szCs w:val="28"/>
        </w:rPr>
        <w:t>кіберзахисту</w:t>
      </w:r>
      <w:proofErr w:type="spellEnd"/>
      <w:r w:rsidRPr="003948D4">
        <w:rPr>
          <w:rFonts w:ascii="Times New Roman" w:eastAsia="Batang" w:hAnsi="Times New Roman" w:cs="Times New Roman"/>
          <w:sz w:val="28"/>
          <w:szCs w:val="28"/>
        </w:rPr>
        <w:t>:</w:t>
      </w:r>
    </w:p>
    <w:p w14:paraId="4F83E189" w14:textId="77777777" w:rsidR="00E56490" w:rsidRPr="003948D4" w:rsidRDefault="00E56490" w:rsidP="00895E24">
      <w:pPr>
        <w:pStyle w:val="a5"/>
        <w:numPr>
          <w:ilvl w:val="0"/>
          <w:numId w:val="28"/>
        </w:numPr>
        <w:tabs>
          <w:tab w:val="left" w:pos="313"/>
        </w:tabs>
        <w:spacing w:after="0" w:line="240" w:lineRule="auto"/>
        <w:ind w:left="0" w:firstLine="567"/>
        <w:jc w:val="both"/>
        <w:rPr>
          <w:rFonts w:ascii="Times New Roman" w:eastAsia="Times New Roman" w:hAnsi="Times New Roman" w:cs="Times New Roman"/>
          <w:bCs/>
          <w:iCs/>
          <w:color w:val="005E00"/>
          <w:sz w:val="28"/>
          <w:szCs w:val="28"/>
          <w:lang w:eastAsia="ru-RU"/>
        </w:rPr>
      </w:pPr>
      <w:r w:rsidRPr="003948D4">
        <w:rPr>
          <w:rFonts w:ascii="Times New Roman" w:eastAsia="Batang" w:hAnsi="Times New Roman" w:cs="Times New Roman"/>
          <w:sz w:val="28"/>
          <w:szCs w:val="28"/>
        </w:rPr>
        <w:t>виконання робіт по КСЗІ класу «3». За результатом</w:t>
      </w:r>
      <w:r w:rsidRPr="003948D4">
        <w:rPr>
          <w:rFonts w:ascii="Times New Roman" w:eastAsia="Calibri" w:hAnsi="Times New Roman" w:cs="Times New Roman"/>
          <w:sz w:val="28"/>
          <w:szCs w:val="28"/>
        </w:rPr>
        <w:t xml:space="preserve"> проведення експертизи комплексної системи захисту інформації ІКС КРАІЛ 14.01.2023 отримано </w:t>
      </w:r>
      <w:r w:rsidRPr="003948D4">
        <w:rPr>
          <w:rFonts w:ascii="Times New Roman" w:eastAsia="Batang" w:hAnsi="Times New Roman" w:cs="Times New Roman"/>
          <w:sz w:val="28"/>
          <w:szCs w:val="28"/>
        </w:rPr>
        <w:t xml:space="preserve">Атестат відповідності на комплексну систему захисту інформації інформаційно-комунікаційної системи Комісії з регулювання азартних ігор та лотерей (Реєстр осіб, яким обмежено доступ до гральних закладів та/або участь в азартних іграх, </w:t>
      </w:r>
      <w:proofErr w:type="spellStart"/>
      <w:r w:rsidRPr="003948D4">
        <w:rPr>
          <w:rFonts w:ascii="Times New Roman" w:eastAsia="Batang" w:hAnsi="Times New Roman" w:cs="Times New Roman"/>
          <w:sz w:val="28"/>
          <w:szCs w:val="28"/>
        </w:rPr>
        <w:t>вебпортал</w:t>
      </w:r>
      <w:proofErr w:type="spellEnd"/>
      <w:r w:rsidRPr="003948D4">
        <w:rPr>
          <w:rFonts w:ascii="Times New Roman" w:eastAsia="Batang" w:hAnsi="Times New Roman" w:cs="Times New Roman"/>
          <w:sz w:val="28"/>
          <w:szCs w:val="28"/>
        </w:rPr>
        <w:t>) № 210В від Адміністрації Державної служби спеціального зв’язку та захисту інформації України;</w:t>
      </w:r>
    </w:p>
    <w:p w14:paraId="11703338" w14:textId="47409593" w:rsidR="00E56490" w:rsidRPr="003948D4" w:rsidRDefault="00E56490" w:rsidP="00895E24">
      <w:pPr>
        <w:pStyle w:val="a5"/>
        <w:numPr>
          <w:ilvl w:val="0"/>
          <w:numId w:val="28"/>
        </w:numPr>
        <w:tabs>
          <w:tab w:val="left" w:pos="313"/>
        </w:tabs>
        <w:spacing w:after="0" w:line="240" w:lineRule="auto"/>
        <w:ind w:left="0" w:firstLine="567"/>
        <w:jc w:val="both"/>
        <w:rPr>
          <w:rFonts w:ascii="Times New Roman" w:eastAsia="Times New Roman" w:hAnsi="Times New Roman" w:cs="Times New Roman"/>
          <w:bCs/>
          <w:iCs/>
          <w:color w:val="005E00"/>
          <w:sz w:val="28"/>
          <w:szCs w:val="28"/>
          <w:lang w:eastAsia="ru-RU"/>
        </w:rPr>
      </w:pPr>
      <w:r w:rsidRPr="003948D4">
        <w:rPr>
          <w:rFonts w:ascii="Times New Roman" w:eastAsia="Batang" w:hAnsi="Times New Roman" w:cs="Times New Roman"/>
          <w:sz w:val="28"/>
          <w:szCs w:val="28"/>
        </w:rPr>
        <w:t>закриття для перегляду інтерактивної мапи гральних закладів України на період дії правового режиму воєнного стану в Україні (</w:t>
      </w:r>
      <w:r w:rsidR="00FC35FD" w:rsidRPr="003948D4">
        <w:rPr>
          <w:rFonts w:ascii="Times New Roman" w:eastAsia="Batang" w:hAnsi="Times New Roman" w:cs="Times New Roman"/>
          <w:sz w:val="28"/>
          <w:szCs w:val="28"/>
        </w:rPr>
        <w:t>у зв’язку з воєнним станом)</w:t>
      </w:r>
      <w:r w:rsidRPr="003948D4">
        <w:rPr>
          <w:rFonts w:ascii="Times New Roman" w:eastAsia="Batang" w:hAnsi="Times New Roman" w:cs="Times New Roman"/>
          <w:sz w:val="28"/>
          <w:szCs w:val="28"/>
        </w:rPr>
        <w:t xml:space="preserve"> та </w:t>
      </w:r>
      <w:r w:rsidR="00FC35FD" w:rsidRPr="003948D4">
        <w:rPr>
          <w:rFonts w:ascii="Times New Roman" w:eastAsia="Batang" w:hAnsi="Times New Roman" w:cs="Times New Roman"/>
          <w:sz w:val="28"/>
          <w:szCs w:val="28"/>
        </w:rPr>
        <w:t xml:space="preserve">відповідно до </w:t>
      </w:r>
      <w:r w:rsidRPr="003948D4">
        <w:rPr>
          <w:rFonts w:ascii="Times New Roman" w:eastAsia="Batang" w:hAnsi="Times New Roman" w:cs="Times New Roman"/>
          <w:sz w:val="28"/>
          <w:szCs w:val="28"/>
        </w:rPr>
        <w:t xml:space="preserve">наказу КРАІЛ від 22.11.2022 № 110-ОД «Щодо функціонування окремих розділів офіційного </w:t>
      </w:r>
      <w:proofErr w:type="spellStart"/>
      <w:r w:rsidRPr="003948D4">
        <w:rPr>
          <w:rFonts w:ascii="Times New Roman" w:eastAsia="Batang" w:hAnsi="Times New Roman" w:cs="Times New Roman"/>
          <w:sz w:val="28"/>
          <w:szCs w:val="28"/>
        </w:rPr>
        <w:t>вебсайту</w:t>
      </w:r>
      <w:proofErr w:type="spellEnd"/>
      <w:r w:rsidRPr="003948D4">
        <w:rPr>
          <w:rFonts w:ascii="Times New Roman" w:eastAsia="Batang" w:hAnsi="Times New Roman" w:cs="Times New Roman"/>
          <w:sz w:val="28"/>
          <w:szCs w:val="28"/>
        </w:rPr>
        <w:t xml:space="preserve"> КРАІЛ»);</w:t>
      </w:r>
    </w:p>
    <w:p w14:paraId="186994C8" w14:textId="77777777" w:rsidR="00E56490" w:rsidRPr="003948D4" w:rsidRDefault="00E56490" w:rsidP="00895E24">
      <w:pPr>
        <w:pStyle w:val="a5"/>
        <w:numPr>
          <w:ilvl w:val="0"/>
          <w:numId w:val="28"/>
        </w:numPr>
        <w:tabs>
          <w:tab w:val="left" w:pos="313"/>
        </w:tabs>
        <w:spacing w:after="0" w:line="240" w:lineRule="auto"/>
        <w:ind w:left="0" w:firstLine="567"/>
        <w:jc w:val="both"/>
        <w:rPr>
          <w:rFonts w:ascii="Times New Roman" w:eastAsia="Batang" w:hAnsi="Times New Roman" w:cs="Times New Roman"/>
          <w:sz w:val="28"/>
          <w:szCs w:val="28"/>
        </w:rPr>
      </w:pPr>
      <w:r w:rsidRPr="003948D4">
        <w:rPr>
          <w:rFonts w:ascii="Times New Roman" w:eastAsia="Batang" w:hAnsi="Times New Roman" w:cs="Times New Roman"/>
          <w:sz w:val="28"/>
          <w:szCs w:val="28"/>
        </w:rPr>
        <w:t xml:space="preserve">впровадження та виконання заходів та стратегій, спрямованих на захист інформаційних ресурсів та захисту від </w:t>
      </w:r>
      <w:proofErr w:type="spellStart"/>
      <w:r w:rsidRPr="003948D4">
        <w:rPr>
          <w:rFonts w:ascii="Times New Roman" w:eastAsia="Batang" w:hAnsi="Times New Roman" w:cs="Times New Roman"/>
          <w:sz w:val="28"/>
          <w:szCs w:val="28"/>
        </w:rPr>
        <w:t>кіберзагроз</w:t>
      </w:r>
      <w:proofErr w:type="spellEnd"/>
      <w:r w:rsidRPr="003948D4">
        <w:rPr>
          <w:rFonts w:ascii="Times New Roman" w:eastAsia="Batang" w:hAnsi="Times New Roman" w:cs="Times New Roman"/>
          <w:sz w:val="28"/>
          <w:szCs w:val="28"/>
        </w:rPr>
        <w:t xml:space="preserve">, зокрема розроблено політику безпеки, впроваджено технічні заходи захисту, організовано навчання персоналу щодо </w:t>
      </w:r>
      <w:proofErr w:type="spellStart"/>
      <w:r w:rsidRPr="003948D4">
        <w:rPr>
          <w:rFonts w:ascii="Times New Roman" w:eastAsia="Batang" w:hAnsi="Times New Roman" w:cs="Times New Roman"/>
          <w:sz w:val="28"/>
          <w:szCs w:val="28"/>
        </w:rPr>
        <w:t>кібербезпеки</w:t>
      </w:r>
      <w:proofErr w:type="spellEnd"/>
      <w:r w:rsidRPr="003948D4">
        <w:rPr>
          <w:rFonts w:ascii="Times New Roman" w:eastAsia="Batang" w:hAnsi="Times New Roman" w:cs="Times New Roman"/>
          <w:sz w:val="28"/>
          <w:szCs w:val="28"/>
        </w:rPr>
        <w:t xml:space="preserve"> тощо.</w:t>
      </w:r>
    </w:p>
    <w:p w14:paraId="5AD5DC68" w14:textId="77777777" w:rsidR="00E56490" w:rsidRDefault="00E56490" w:rsidP="00895E24">
      <w:pPr>
        <w:widowControl w:val="0"/>
        <w:snapToGrid w:val="0"/>
        <w:spacing w:after="0" w:line="240" w:lineRule="auto"/>
        <w:ind w:left="57" w:right="57" w:firstLine="510"/>
        <w:jc w:val="both"/>
        <w:rPr>
          <w:rFonts w:ascii="Times New Roman" w:hAnsi="Times New Roman" w:cs="Times New Roman"/>
          <w:sz w:val="28"/>
          <w:szCs w:val="28"/>
        </w:rPr>
      </w:pPr>
      <w:r w:rsidRPr="003948D4">
        <w:rPr>
          <w:rFonts w:ascii="Times New Roman" w:hAnsi="Times New Roman" w:cs="Times New Roman"/>
          <w:sz w:val="28"/>
          <w:szCs w:val="28"/>
        </w:rPr>
        <w:t xml:space="preserve">На виконання наказу КРАІЛ від 23.11.2022 № 111-ОД «Про розробку технічного завдання на створення інформаційної системи електронних реєстрів КРАІЛ» розроблено технічне завдання на послугу зі створення інформаційної системи електронних реєстрів КРАІЛ. </w:t>
      </w:r>
    </w:p>
    <w:p w14:paraId="2D2C0809" w14:textId="77777777" w:rsidR="00367ECD" w:rsidRDefault="00367ECD" w:rsidP="00895E24">
      <w:pPr>
        <w:widowControl w:val="0"/>
        <w:snapToGrid w:val="0"/>
        <w:spacing w:after="0" w:line="240" w:lineRule="auto"/>
        <w:ind w:left="57" w:right="57" w:firstLine="510"/>
        <w:jc w:val="both"/>
        <w:rPr>
          <w:rFonts w:ascii="Times New Roman" w:hAnsi="Times New Roman" w:cs="Times New Roman"/>
          <w:sz w:val="28"/>
          <w:szCs w:val="28"/>
        </w:rPr>
      </w:pPr>
    </w:p>
    <w:p w14:paraId="16C34210" w14:textId="77777777" w:rsidR="00F750C0" w:rsidRDefault="00F750C0" w:rsidP="00895E24">
      <w:pPr>
        <w:widowControl w:val="0"/>
        <w:snapToGrid w:val="0"/>
        <w:spacing w:after="0" w:line="240" w:lineRule="auto"/>
        <w:ind w:left="57" w:right="57" w:firstLine="510"/>
        <w:jc w:val="both"/>
        <w:rPr>
          <w:rFonts w:ascii="Times New Roman" w:hAnsi="Times New Roman" w:cs="Times New Roman"/>
          <w:sz w:val="28"/>
          <w:szCs w:val="28"/>
        </w:rPr>
      </w:pPr>
    </w:p>
    <w:p w14:paraId="62F76B38" w14:textId="77777777" w:rsidR="00F750C0" w:rsidRPr="003948D4" w:rsidRDefault="00F750C0" w:rsidP="00895E24">
      <w:pPr>
        <w:widowControl w:val="0"/>
        <w:snapToGrid w:val="0"/>
        <w:spacing w:after="0" w:line="240" w:lineRule="auto"/>
        <w:ind w:left="57" w:right="57" w:firstLine="510"/>
        <w:jc w:val="both"/>
        <w:rPr>
          <w:rFonts w:ascii="Times New Roman" w:hAnsi="Times New Roman" w:cs="Times New Roman"/>
          <w:sz w:val="28"/>
          <w:szCs w:val="28"/>
        </w:rPr>
      </w:pPr>
    </w:p>
    <w:bookmarkEnd w:id="63"/>
    <w:p w14:paraId="59756A88" w14:textId="1E92B6B4" w:rsidR="00E56490" w:rsidRPr="003948D4" w:rsidRDefault="00E56490" w:rsidP="00895E24">
      <w:pPr>
        <w:widowControl w:val="0"/>
        <w:snapToGrid w:val="0"/>
        <w:spacing w:after="0" w:line="240" w:lineRule="auto"/>
        <w:ind w:left="57" w:right="57" w:firstLine="510"/>
        <w:jc w:val="both"/>
        <w:rPr>
          <w:rFonts w:ascii="Times New Roman" w:hAnsi="Times New Roman" w:cs="Times New Roman"/>
          <w:sz w:val="28"/>
          <w:szCs w:val="28"/>
        </w:rPr>
      </w:pPr>
      <w:r w:rsidRPr="003948D4">
        <w:rPr>
          <w:rFonts w:ascii="Times New Roman" w:eastAsia="Batang" w:hAnsi="Times New Roman" w:cs="Times New Roman"/>
          <w:sz w:val="28"/>
          <w:szCs w:val="28"/>
        </w:rPr>
        <w:lastRenderedPageBreak/>
        <w:t>З метою забезпечення функціонування електронних реєстрів КРАІЛ л</w:t>
      </w:r>
      <w:r w:rsidRPr="003948D4">
        <w:rPr>
          <w:rFonts w:ascii="Times New Roman" w:hAnsi="Times New Roman" w:cs="Times New Roman"/>
          <w:sz w:val="28"/>
          <w:szCs w:val="28"/>
        </w:rPr>
        <w:t>истом від 02.05.2022 № 13-5/507 надіслан</w:t>
      </w:r>
      <w:r w:rsidR="00F750C0">
        <w:rPr>
          <w:rFonts w:ascii="Times New Roman" w:hAnsi="Times New Roman" w:cs="Times New Roman"/>
          <w:sz w:val="28"/>
          <w:szCs w:val="28"/>
        </w:rPr>
        <w:t>о до</w:t>
      </w:r>
      <w:r w:rsidRPr="003948D4">
        <w:rPr>
          <w:rFonts w:ascii="Times New Roman" w:hAnsi="Times New Roman" w:cs="Times New Roman"/>
          <w:sz w:val="28"/>
          <w:szCs w:val="28"/>
        </w:rPr>
        <w:t xml:space="preserve"> Міністерств</w:t>
      </w:r>
      <w:r w:rsidR="00F750C0">
        <w:rPr>
          <w:rFonts w:ascii="Times New Roman" w:hAnsi="Times New Roman" w:cs="Times New Roman"/>
          <w:sz w:val="28"/>
          <w:szCs w:val="28"/>
        </w:rPr>
        <w:t>а</w:t>
      </w:r>
      <w:r w:rsidRPr="003948D4">
        <w:rPr>
          <w:rFonts w:ascii="Times New Roman" w:hAnsi="Times New Roman" w:cs="Times New Roman"/>
          <w:sz w:val="28"/>
          <w:szCs w:val="28"/>
        </w:rPr>
        <w:t xml:space="preserve"> цифрової трансформації України пропозиції до Національної програми інформатизації на 2023 та </w:t>
      </w:r>
      <w:r w:rsidR="007707C2">
        <w:rPr>
          <w:rFonts w:ascii="Times New Roman" w:hAnsi="Times New Roman" w:cs="Times New Roman"/>
          <w:sz w:val="28"/>
          <w:szCs w:val="28"/>
        </w:rPr>
        <w:br/>
      </w:r>
      <w:r w:rsidRPr="003948D4">
        <w:rPr>
          <w:rFonts w:ascii="Times New Roman" w:hAnsi="Times New Roman" w:cs="Times New Roman"/>
          <w:sz w:val="28"/>
          <w:szCs w:val="28"/>
        </w:rPr>
        <w:t xml:space="preserve">2023–2025 роки щодо виділення фінансування, </w:t>
      </w:r>
      <w:r w:rsidR="007707C2">
        <w:rPr>
          <w:rFonts w:ascii="Times New Roman" w:hAnsi="Times New Roman" w:cs="Times New Roman"/>
          <w:sz w:val="28"/>
          <w:szCs w:val="28"/>
        </w:rPr>
        <w:t>у</w:t>
      </w:r>
      <w:r w:rsidRPr="003948D4">
        <w:rPr>
          <w:rFonts w:ascii="Times New Roman" w:hAnsi="Times New Roman" w:cs="Times New Roman"/>
          <w:sz w:val="28"/>
          <w:szCs w:val="28"/>
        </w:rPr>
        <w:t xml:space="preserve"> тому числі, на створення інформаційної системи електронних реєстрів КРАІЛ та </w:t>
      </w:r>
      <w:r w:rsidRPr="003948D4">
        <w:rPr>
          <w:rFonts w:ascii="Times New Roman" w:eastAsia="Batang" w:hAnsi="Times New Roman" w:cs="Times New Roman"/>
          <w:sz w:val="28"/>
          <w:szCs w:val="28"/>
        </w:rPr>
        <w:t>листом від 06.01.2023 №</w:t>
      </w:r>
      <w:r w:rsidR="00BD4351">
        <w:rPr>
          <w:rFonts w:ascii="Times New Roman" w:eastAsia="Batang" w:hAnsi="Times New Roman" w:cs="Times New Roman"/>
          <w:sz w:val="28"/>
          <w:szCs w:val="28"/>
        </w:rPr>
        <w:t> </w:t>
      </w:r>
      <w:r w:rsidRPr="003948D4">
        <w:rPr>
          <w:rFonts w:ascii="Times New Roman" w:eastAsia="Batang" w:hAnsi="Times New Roman" w:cs="Times New Roman"/>
          <w:sz w:val="28"/>
          <w:szCs w:val="28"/>
        </w:rPr>
        <w:t xml:space="preserve">13-2/37 </w:t>
      </w:r>
      <w:r w:rsidR="007707C2">
        <w:rPr>
          <w:rFonts w:ascii="Times New Roman" w:eastAsia="Batang" w:hAnsi="Times New Roman" w:cs="Times New Roman"/>
          <w:sz w:val="28"/>
          <w:szCs w:val="28"/>
        </w:rPr>
        <w:t xml:space="preserve">надіслано до </w:t>
      </w:r>
      <w:r w:rsidRPr="003948D4">
        <w:rPr>
          <w:rFonts w:ascii="Times New Roman" w:eastAsia="Batang" w:hAnsi="Times New Roman" w:cs="Times New Roman"/>
          <w:sz w:val="28"/>
          <w:szCs w:val="28"/>
        </w:rPr>
        <w:t>Господарсько-фінансово</w:t>
      </w:r>
      <w:r w:rsidR="007707C2">
        <w:rPr>
          <w:rFonts w:ascii="Times New Roman" w:eastAsia="Batang" w:hAnsi="Times New Roman" w:cs="Times New Roman"/>
          <w:sz w:val="28"/>
          <w:szCs w:val="28"/>
        </w:rPr>
        <w:t>го</w:t>
      </w:r>
      <w:r w:rsidRPr="003948D4">
        <w:rPr>
          <w:rFonts w:ascii="Times New Roman" w:eastAsia="Batang" w:hAnsi="Times New Roman" w:cs="Times New Roman"/>
          <w:sz w:val="28"/>
          <w:szCs w:val="28"/>
        </w:rPr>
        <w:t xml:space="preserve"> департаменту Секретаріату Кабінету Міністрів України інформацію про формування завдань (</w:t>
      </w:r>
      <w:proofErr w:type="spellStart"/>
      <w:r w:rsidRPr="003948D4">
        <w:rPr>
          <w:rFonts w:ascii="Times New Roman" w:eastAsia="Batang" w:hAnsi="Times New Roman" w:cs="Times New Roman"/>
          <w:sz w:val="28"/>
          <w:szCs w:val="28"/>
        </w:rPr>
        <w:t>про</w:t>
      </w:r>
      <w:r w:rsidR="00D11F79">
        <w:rPr>
          <w:rFonts w:ascii="Times New Roman" w:eastAsia="Batang" w:hAnsi="Times New Roman" w:cs="Times New Roman"/>
          <w:sz w:val="28"/>
          <w:szCs w:val="28"/>
        </w:rPr>
        <w:t>є</w:t>
      </w:r>
      <w:r w:rsidRPr="003948D4">
        <w:rPr>
          <w:rFonts w:ascii="Times New Roman" w:eastAsia="Batang" w:hAnsi="Times New Roman" w:cs="Times New Roman"/>
          <w:sz w:val="28"/>
          <w:szCs w:val="28"/>
        </w:rPr>
        <w:t>ктів</w:t>
      </w:r>
      <w:proofErr w:type="spellEnd"/>
      <w:r w:rsidRPr="003948D4">
        <w:rPr>
          <w:rFonts w:ascii="Times New Roman" w:eastAsia="Batang" w:hAnsi="Times New Roman" w:cs="Times New Roman"/>
          <w:sz w:val="28"/>
          <w:szCs w:val="28"/>
        </w:rPr>
        <w:t>) Національної програми інформатизації на 2023 та 2023</w:t>
      </w:r>
      <w:r w:rsidR="00233B23">
        <w:rPr>
          <w:rFonts w:ascii="Times New Roman" w:eastAsia="Batang" w:hAnsi="Times New Roman" w:cs="Times New Roman"/>
          <w:sz w:val="28"/>
          <w:szCs w:val="28"/>
        </w:rPr>
        <w:t>–</w:t>
      </w:r>
      <w:r w:rsidRPr="003948D4">
        <w:rPr>
          <w:rFonts w:ascii="Times New Roman" w:eastAsia="Batang" w:hAnsi="Times New Roman" w:cs="Times New Roman"/>
          <w:sz w:val="28"/>
          <w:szCs w:val="28"/>
        </w:rPr>
        <w:t>2025 роки.</w:t>
      </w:r>
    </w:p>
    <w:p w14:paraId="0884BAB4" w14:textId="62E1C370" w:rsidR="00E56490" w:rsidRPr="003948D4" w:rsidRDefault="00367ECD" w:rsidP="00E56490">
      <w:pPr>
        <w:widowControl w:val="0"/>
        <w:snapToGrid w:val="0"/>
        <w:spacing w:after="0" w:line="240" w:lineRule="auto"/>
        <w:ind w:left="57" w:right="57" w:firstLine="510"/>
        <w:jc w:val="both"/>
        <w:rPr>
          <w:rFonts w:ascii="Times New Roman" w:hAnsi="Times New Roman" w:cs="Times New Roman"/>
          <w:sz w:val="28"/>
          <w:szCs w:val="28"/>
        </w:rPr>
      </w:pPr>
      <w:r>
        <w:rPr>
          <w:rFonts w:ascii="Times New Roman" w:hAnsi="Times New Roman" w:cs="Times New Roman"/>
          <w:sz w:val="28"/>
          <w:szCs w:val="28"/>
        </w:rPr>
        <w:t>Разом з тим</w:t>
      </w:r>
      <w:r w:rsidR="00E56490" w:rsidRPr="003948D4">
        <w:rPr>
          <w:rFonts w:ascii="Times New Roman" w:hAnsi="Times New Roman" w:cs="Times New Roman"/>
          <w:sz w:val="28"/>
          <w:szCs w:val="28"/>
        </w:rPr>
        <w:t>, Міністерство цифрової трансформації України повідомило, що Законом України «Про Державний бюджет України на 2023 рік» видатків за бюджетною програмою «Національна програма інформатизації» не передбачено.</w:t>
      </w:r>
    </w:p>
    <w:p w14:paraId="33687EF0" w14:textId="0AD1CECE" w:rsidR="00E56490" w:rsidRPr="003948D4" w:rsidRDefault="00E56490" w:rsidP="00E56490">
      <w:pPr>
        <w:widowControl w:val="0"/>
        <w:snapToGrid w:val="0"/>
        <w:spacing w:after="0" w:line="240" w:lineRule="auto"/>
        <w:ind w:left="57" w:right="57" w:firstLine="510"/>
        <w:jc w:val="both"/>
        <w:rPr>
          <w:rFonts w:ascii="Times New Roman" w:hAnsi="Times New Roman" w:cs="Times New Roman"/>
          <w:sz w:val="28"/>
          <w:szCs w:val="28"/>
        </w:rPr>
      </w:pPr>
      <w:r w:rsidRPr="003948D4">
        <w:rPr>
          <w:rFonts w:ascii="Times New Roman" w:hAnsi="Times New Roman" w:cs="Times New Roman"/>
          <w:sz w:val="28"/>
          <w:szCs w:val="28"/>
        </w:rPr>
        <w:t xml:space="preserve">Враховуючи, що інформаційна система електронних реєстрів КРАІЛ буде взаємодіяти з Державною системою онлайн-моніторингу (ДСОМ), КРАІЛ постійно інформувала Кабінет Міністрів України про відсутність відповідного фінансування на створення ДСОМ, </w:t>
      </w:r>
      <w:r w:rsidR="00233B23">
        <w:rPr>
          <w:rFonts w:ascii="Times New Roman" w:hAnsi="Times New Roman" w:cs="Times New Roman"/>
          <w:sz w:val="28"/>
          <w:szCs w:val="28"/>
        </w:rPr>
        <w:t>у</w:t>
      </w:r>
      <w:r w:rsidRPr="003948D4">
        <w:rPr>
          <w:rFonts w:ascii="Times New Roman" w:hAnsi="Times New Roman" w:cs="Times New Roman"/>
          <w:sz w:val="28"/>
          <w:szCs w:val="28"/>
        </w:rPr>
        <w:t xml:space="preserve"> тому числі, інформаційної системи електронних реєстрів КРАІЛ</w:t>
      </w:r>
      <w:r w:rsidR="002B1C91" w:rsidRPr="003948D4">
        <w:rPr>
          <w:rFonts w:ascii="Times New Roman" w:hAnsi="Times New Roman" w:cs="Times New Roman"/>
          <w:sz w:val="28"/>
          <w:szCs w:val="28"/>
        </w:rPr>
        <w:t>.</w:t>
      </w:r>
      <w:r w:rsidR="004C77B2" w:rsidRPr="003948D4">
        <w:rPr>
          <w:rFonts w:ascii="Times New Roman" w:hAnsi="Times New Roman" w:cs="Times New Roman"/>
          <w:sz w:val="28"/>
          <w:szCs w:val="28"/>
        </w:rPr>
        <w:t xml:space="preserve"> У зв’язку </w:t>
      </w:r>
      <w:r w:rsidR="00233B23">
        <w:rPr>
          <w:rFonts w:ascii="Times New Roman" w:hAnsi="Times New Roman" w:cs="Times New Roman"/>
          <w:sz w:val="28"/>
          <w:szCs w:val="28"/>
        </w:rPr>
        <w:t>і</w:t>
      </w:r>
      <w:r w:rsidR="004C77B2" w:rsidRPr="003948D4">
        <w:rPr>
          <w:rFonts w:ascii="Times New Roman" w:hAnsi="Times New Roman" w:cs="Times New Roman"/>
          <w:sz w:val="28"/>
          <w:szCs w:val="28"/>
        </w:rPr>
        <w:t>з цим</w:t>
      </w:r>
      <w:r w:rsidR="004D4667">
        <w:rPr>
          <w:rFonts w:ascii="Times New Roman" w:hAnsi="Times New Roman" w:cs="Times New Roman"/>
          <w:sz w:val="28"/>
          <w:szCs w:val="28"/>
        </w:rPr>
        <w:t xml:space="preserve"> </w:t>
      </w:r>
      <w:r w:rsidRPr="003948D4">
        <w:rPr>
          <w:rFonts w:ascii="Times New Roman" w:hAnsi="Times New Roman" w:cs="Times New Roman"/>
          <w:sz w:val="28"/>
          <w:szCs w:val="28"/>
        </w:rPr>
        <w:t xml:space="preserve">надіслано до </w:t>
      </w:r>
      <w:proofErr w:type="spellStart"/>
      <w:r w:rsidRPr="003948D4">
        <w:rPr>
          <w:rFonts w:ascii="Times New Roman" w:hAnsi="Times New Roman" w:cs="Times New Roman"/>
          <w:sz w:val="28"/>
          <w:szCs w:val="28"/>
        </w:rPr>
        <w:t>Мінцифри</w:t>
      </w:r>
      <w:proofErr w:type="spellEnd"/>
      <w:r w:rsidRPr="003948D4">
        <w:rPr>
          <w:rFonts w:ascii="Times New Roman" w:hAnsi="Times New Roman" w:cs="Times New Roman"/>
          <w:sz w:val="28"/>
          <w:szCs w:val="28"/>
        </w:rPr>
        <w:t xml:space="preserve"> пропозиції до Національної програми інформатизації на 2024</w:t>
      </w:r>
      <w:r w:rsidR="00233B23">
        <w:rPr>
          <w:rFonts w:ascii="Times New Roman" w:hAnsi="Times New Roman" w:cs="Times New Roman"/>
          <w:sz w:val="28"/>
          <w:szCs w:val="28"/>
        </w:rPr>
        <w:t>–</w:t>
      </w:r>
      <w:r w:rsidRPr="003948D4">
        <w:rPr>
          <w:rFonts w:ascii="Times New Roman" w:hAnsi="Times New Roman" w:cs="Times New Roman"/>
          <w:sz w:val="28"/>
          <w:szCs w:val="28"/>
        </w:rPr>
        <w:t xml:space="preserve">2026 роки </w:t>
      </w:r>
      <w:r w:rsidRPr="003948D4">
        <w:rPr>
          <w:rFonts w:ascii="Times New Roman" w:eastAsia="Batang" w:hAnsi="Times New Roman" w:cs="Times New Roman"/>
          <w:sz w:val="28"/>
          <w:szCs w:val="28"/>
        </w:rPr>
        <w:t xml:space="preserve">щодо виділення фінансування, </w:t>
      </w:r>
      <w:r w:rsidR="00233B23">
        <w:rPr>
          <w:rFonts w:ascii="Times New Roman" w:eastAsia="Batang" w:hAnsi="Times New Roman" w:cs="Times New Roman"/>
          <w:sz w:val="28"/>
          <w:szCs w:val="28"/>
        </w:rPr>
        <w:t>у</w:t>
      </w:r>
      <w:r w:rsidRPr="003948D4">
        <w:rPr>
          <w:rFonts w:ascii="Times New Roman" w:eastAsia="Batang" w:hAnsi="Times New Roman" w:cs="Times New Roman"/>
          <w:sz w:val="28"/>
          <w:szCs w:val="28"/>
        </w:rPr>
        <w:t xml:space="preserve"> тому числі, на створення інформаційної системи електронних реєстрів КРАІЛ</w:t>
      </w:r>
      <w:r w:rsidR="002B1C91" w:rsidRPr="003948D4">
        <w:rPr>
          <w:rFonts w:ascii="Times New Roman" w:hAnsi="Times New Roman" w:cs="Times New Roman"/>
          <w:sz w:val="28"/>
          <w:szCs w:val="28"/>
        </w:rPr>
        <w:t xml:space="preserve"> (листом від 11.04.2023 № 13-5/768)</w:t>
      </w:r>
      <w:r w:rsidR="004D4667">
        <w:rPr>
          <w:rFonts w:ascii="Times New Roman" w:hAnsi="Times New Roman" w:cs="Times New Roman"/>
          <w:sz w:val="28"/>
          <w:szCs w:val="28"/>
        </w:rPr>
        <w:t>.</w:t>
      </w:r>
    </w:p>
    <w:p w14:paraId="41A52D30" w14:textId="2DF7682A" w:rsidR="00E56490" w:rsidRPr="003948D4" w:rsidRDefault="00FA0328" w:rsidP="000860DD">
      <w:pPr>
        <w:pStyle w:val="a5"/>
        <w:tabs>
          <w:tab w:val="left" w:pos="313"/>
        </w:tabs>
        <w:spacing w:after="0" w:line="240" w:lineRule="auto"/>
        <w:ind w:left="0" w:firstLine="510"/>
        <w:jc w:val="both"/>
        <w:rPr>
          <w:rFonts w:ascii="Times New Roman" w:eastAsia="Times New Roman" w:hAnsi="Times New Roman" w:cs="Times New Roman"/>
          <w:bCs/>
          <w:iCs/>
          <w:sz w:val="28"/>
          <w:szCs w:val="28"/>
          <w:lang w:eastAsia="ru-RU"/>
        </w:rPr>
      </w:pPr>
      <w:r>
        <w:rPr>
          <w:rFonts w:ascii="Times New Roman" w:eastAsia="Batang" w:hAnsi="Times New Roman" w:cs="Times New Roman"/>
          <w:sz w:val="28"/>
          <w:szCs w:val="28"/>
        </w:rPr>
        <w:t>У</w:t>
      </w:r>
      <w:r w:rsidR="00E56490" w:rsidRPr="003948D4">
        <w:rPr>
          <w:rFonts w:ascii="Times New Roman" w:eastAsia="Batang" w:hAnsi="Times New Roman" w:cs="Times New Roman"/>
          <w:sz w:val="28"/>
          <w:szCs w:val="28"/>
        </w:rPr>
        <w:t xml:space="preserve"> рамках бюджетного запиту на 2024-2026 роки КРАІЛ надані пропозиції щодо виділення фінансування на створення Інформаційної системи електронних реєстрів КРАІЛ.</w:t>
      </w:r>
    </w:p>
    <w:p w14:paraId="1E2B0116" w14:textId="74F7780E" w:rsidR="00E56490" w:rsidRPr="003948D4" w:rsidRDefault="00DC7DFC" w:rsidP="008F0A4C">
      <w:pPr>
        <w:pStyle w:val="a5"/>
        <w:tabs>
          <w:tab w:val="left" w:pos="0"/>
        </w:tabs>
        <w:spacing w:after="0" w:line="240" w:lineRule="auto"/>
        <w:ind w:left="0" w:firstLine="567"/>
        <w:jc w:val="both"/>
        <w:rPr>
          <w:rFonts w:ascii="Times New Roman" w:hAnsi="Times New Roman" w:cs="Times New Roman"/>
          <w:sz w:val="28"/>
          <w:szCs w:val="28"/>
        </w:rPr>
      </w:pPr>
      <w:bookmarkStart w:id="64" w:name="_Hlk160024046"/>
      <w:r w:rsidRPr="003948D4">
        <w:rPr>
          <w:rFonts w:ascii="Times New Roman" w:hAnsi="Times New Roman" w:cs="Times New Roman"/>
          <w:sz w:val="28"/>
          <w:szCs w:val="28"/>
        </w:rPr>
        <w:t xml:space="preserve">Забезпечено </w:t>
      </w:r>
      <w:r w:rsidR="00E56490" w:rsidRPr="003948D4">
        <w:rPr>
          <w:rFonts w:ascii="Times New Roman" w:hAnsi="Times New Roman" w:cs="Times New Roman"/>
          <w:sz w:val="28"/>
          <w:szCs w:val="28"/>
        </w:rPr>
        <w:t xml:space="preserve">виконання вимог постанови Кабінету Міністрів України </w:t>
      </w:r>
      <w:r w:rsidR="00456318">
        <w:rPr>
          <w:rFonts w:ascii="Times New Roman" w:hAnsi="Times New Roman" w:cs="Times New Roman"/>
          <w:sz w:val="28"/>
          <w:szCs w:val="28"/>
        </w:rPr>
        <w:br/>
      </w:r>
      <w:r w:rsidR="00E56490" w:rsidRPr="003948D4">
        <w:rPr>
          <w:rFonts w:ascii="Times New Roman" w:hAnsi="Times New Roman" w:cs="Times New Roman"/>
          <w:sz w:val="28"/>
          <w:szCs w:val="28"/>
        </w:rPr>
        <w:t xml:space="preserve">від 11 жовтня 2016 р. № 710 «Про ефективне використання державних коштів» </w:t>
      </w:r>
      <w:r w:rsidR="008B1942">
        <w:rPr>
          <w:rFonts w:ascii="Times New Roman" w:hAnsi="Times New Roman" w:cs="Times New Roman"/>
          <w:sz w:val="28"/>
          <w:szCs w:val="28"/>
        </w:rPr>
        <w:t>у</w:t>
      </w:r>
      <w:r w:rsidR="00E56490" w:rsidRPr="003948D4">
        <w:rPr>
          <w:rFonts w:ascii="Times New Roman" w:hAnsi="Times New Roman" w:cs="Times New Roman"/>
          <w:sz w:val="28"/>
          <w:szCs w:val="28"/>
        </w:rPr>
        <w:t xml:space="preserve"> частині підготовки та оприлюднення на офіційному </w:t>
      </w:r>
      <w:proofErr w:type="spellStart"/>
      <w:r w:rsidR="00E56490" w:rsidRPr="003948D4">
        <w:rPr>
          <w:rFonts w:ascii="Times New Roman" w:hAnsi="Times New Roman" w:cs="Times New Roman"/>
          <w:sz w:val="28"/>
          <w:szCs w:val="28"/>
        </w:rPr>
        <w:t>вебсайті</w:t>
      </w:r>
      <w:proofErr w:type="spellEnd"/>
      <w:r w:rsidR="00E56490" w:rsidRPr="003948D4">
        <w:rPr>
          <w:rFonts w:ascii="Times New Roman" w:hAnsi="Times New Roman" w:cs="Times New Roman"/>
          <w:sz w:val="28"/>
          <w:szCs w:val="28"/>
        </w:rPr>
        <w:t xml:space="preserve"> КРАІЛ обґрунтування технічних та якісних характеристик предметів закупівлі, розміру бюджетного призначення, очікуваної вартості предметів закупівлі.</w:t>
      </w:r>
      <w:r w:rsidR="00FC732C" w:rsidRPr="003948D4">
        <w:rPr>
          <w:rFonts w:ascii="Times New Roman" w:hAnsi="Times New Roman" w:cs="Times New Roman"/>
          <w:sz w:val="28"/>
          <w:szCs w:val="28"/>
        </w:rPr>
        <w:t xml:space="preserve"> При проведенні </w:t>
      </w:r>
      <w:proofErr w:type="spellStart"/>
      <w:r w:rsidR="00FC732C" w:rsidRPr="003948D4">
        <w:rPr>
          <w:rFonts w:ascii="Times New Roman" w:hAnsi="Times New Roman" w:cs="Times New Roman"/>
          <w:sz w:val="28"/>
          <w:szCs w:val="28"/>
        </w:rPr>
        <w:t>закупівель</w:t>
      </w:r>
      <w:proofErr w:type="spellEnd"/>
      <w:r w:rsidR="00FC732C" w:rsidRPr="003948D4">
        <w:rPr>
          <w:rFonts w:ascii="Times New Roman" w:hAnsi="Times New Roman" w:cs="Times New Roman"/>
          <w:sz w:val="28"/>
          <w:szCs w:val="28"/>
        </w:rPr>
        <w:t xml:space="preserve"> попередньо проводиться моніторинг цін на товар чи послуги</w:t>
      </w:r>
      <w:r w:rsidR="008B1942">
        <w:rPr>
          <w:rFonts w:ascii="Times New Roman" w:hAnsi="Times New Roman" w:cs="Times New Roman"/>
          <w:sz w:val="28"/>
          <w:szCs w:val="28"/>
        </w:rPr>
        <w:t>,</w:t>
      </w:r>
      <w:r w:rsidR="00FC732C" w:rsidRPr="003948D4">
        <w:rPr>
          <w:rFonts w:ascii="Times New Roman" w:hAnsi="Times New Roman" w:cs="Times New Roman"/>
          <w:sz w:val="28"/>
          <w:szCs w:val="28"/>
        </w:rPr>
        <w:t xml:space="preserve"> що закуповуються, у разі необхідності вносяться зміни в розрахунок до кошторису КРАІЛ на поточний рік.</w:t>
      </w:r>
    </w:p>
    <w:p w14:paraId="72D56322" w14:textId="14AD819C" w:rsidR="00E56490" w:rsidRPr="003948D4" w:rsidRDefault="008F0A4C" w:rsidP="008F0A4C">
      <w:pPr>
        <w:pStyle w:val="a5"/>
        <w:tabs>
          <w:tab w:val="left" w:pos="0"/>
          <w:tab w:val="left" w:pos="313"/>
        </w:tabs>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Забезпечено оприлюднення на офіційному сайті КРАІЛ обґрунтування технічних та якісних характеристик предмета закупівлі, розміру бюджетного призначення, очікуваної вартості предмета закупівлі при проведенні конкурентної процедури </w:t>
      </w:r>
      <w:proofErr w:type="spellStart"/>
      <w:r w:rsidRPr="003948D4">
        <w:rPr>
          <w:rFonts w:ascii="Times New Roman" w:hAnsi="Times New Roman" w:cs="Times New Roman"/>
          <w:sz w:val="28"/>
          <w:szCs w:val="28"/>
        </w:rPr>
        <w:t>закупівель</w:t>
      </w:r>
      <w:proofErr w:type="spellEnd"/>
      <w:r w:rsidRPr="003948D4">
        <w:rPr>
          <w:rFonts w:ascii="Times New Roman" w:hAnsi="Times New Roman" w:cs="Times New Roman"/>
          <w:sz w:val="28"/>
          <w:szCs w:val="28"/>
        </w:rPr>
        <w:t xml:space="preserve"> або повідомлення про намір укласти договір про закупівлю за результатами переговорної процедури </w:t>
      </w:r>
      <w:proofErr w:type="spellStart"/>
      <w:r w:rsidRPr="003948D4">
        <w:rPr>
          <w:rFonts w:ascii="Times New Roman" w:hAnsi="Times New Roman" w:cs="Times New Roman"/>
          <w:sz w:val="28"/>
          <w:szCs w:val="28"/>
        </w:rPr>
        <w:t>закупівель</w:t>
      </w:r>
      <w:proofErr w:type="spellEnd"/>
      <w:r w:rsidRPr="003948D4">
        <w:rPr>
          <w:rFonts w:ascii="Times New Roman" w:hAnsi="Times New Roman" w:cs="Times New Roman"/>
          <w:sz w:val="28"/>
          <w:szCs w:val="28"/>
        </w:rPr>
        <w:t xml:space="preserve"> (зазначена інформація розміщується </w:t>
      </w:r>
      <w:r w:rsidR="008B1942">
        <w:rPr>
          <w:rFonts w:ascii="Times New Roman" w:hAnsi="Times New Roman" w:cs="Times New Roman"/>
          <w:sz w:val="28"/>
          <w:szCs w:val="28"/>
        </w:rPr>
        <w:t>в</w:t>
      </w:r>
      <w:r w:rsidRPr="003948D4">
        <w:rPr>
          <w:rFonts w:ascii="Times New Roman" w:hAnsi="Times New Roman" w:cs="Times New Roman"/>
          <w:sz w:val="28"/>
          <w:szCs w:val="28"/>
        </w:rPr>
        <w:t xml:space="preserve"> розділі «</w:t>
      </w:r>
      <w:hyperlink r:id="rId22" w:history="1">
        <w:r w:rsidRPr="003948D4">
          <w:rPr>
            <w:rFonts w:ascii="Times New Roman" w:hAnsi="Times New Roman" w:cs="Times New Roman"/>
            <w:sz w:val="28"/>
            <w:szCs w:val="28"/>
          </w:rPr>
          <w:t>Головна</w:t>
        </w:r>
      </w:hyperlink>
      <w:r w:rsidRPr="003948D4">
        <w:rPr>
          <w:rFonts w:ascii="Times New Roman" w:hAnsi="Times New Roman" w:cs="Times New Roman"/>
          <w:sz w:val="28"/>
          <w:szCs w:val="28"/>
        </w:rPr>
        <w:t>/</w:t>
      </w:r>
      <w:hyperlink r:id="rId23" w:history="1">
        <w:r w:rsidRPr="003948D4">
          <w:rPr>
            <w:rFonts w:ascii="Times New Roman" w:hAnsi="Times New Roman" w:cs="Times New Roman"/>
            <w:sz w:val="28"/>
            <w:szCs w:val="28"/>
          </w:rPr>
          <w:t>Для громадськості</w:t>
        </w:r>
      </w:hyperlink>
      <w:r w:rsidRPr="003948D4">
        <w:rPr>
          <w:rFonts w:ascii="Times New Roman" w:hAnsi="Times New Roman" w:cs="Times New Roman"/>
          <w:sz w:val="28"/>
          <w:szCs w:val="28"/>
        </w:rPr>
        <w:t>/</w:t>
      </w:r>
      <w:hyperlink r:id="rId24" w:history="1">
        <w:r w:rsidRPr="003948D4">
          <w:rPr>
            <w:rFonts w:ascii="Times New Roman" w:hAnsi="Times New Roman" w:cs="Times New Roman"/>
            <w:sz w:val="28"/>
            <w:szCs w:val="28"/>
          </w:rPr>
          <w:t>Публічна інформація</w:t>
        </w:r>
      </w:hyperlink>
      <w:r w:rsidRPr="003948D4">
        <w:rPr>
          <w:rFonts w:ascii="Times New Roman" w:hAnsi="Times New Roman" w:cs="Times New Roman"/>
          <w:sz w:val="28"/>
          <w:szCs w:val="28"/>
        </w:rPr>
        <w:t>/</w:t>
      </w:r>
      <w:hyperlink r:id="rId25" w:history="1">
        <w:r w:rsidRPr="003948D4">
          <w:rPr>
            <w:rFonts w:ascii="Times New Roman" w:hAnsi="Times New Roman" w:cs="Times New Roman"/>
            <w:sz w:val="28"/>
            <w:szCs w:val="28"/>
          </w:rPr>
          <w:t>Бюджет та закупівлі</w:t>
        </w:r>
      </w:hyperlink>
      <w:r w:rsidRPr="003948D4">
        <w:rPr>
          <w:rFonts w:ascii="Times New Roman" w:hAnsi="Times New Roman" w:cs="Times New Roman"/>
          <w:sz w:val="28"/>
          <w:szCs w:val="28"/>
        </w:rPr>
        <w:t>/</w:t>
      </w:r>
      <w:hyperlink r:id="rId26" w:history="1">
        <w:r w:rsidRPr="003948D4">
          <w:rPr>
            <w:rFonts w:ascii="Times New Roman" w:hAnsi="Times New Roman" w:cs="Times New Roman"/>
            <w:sz w:val="28"/>
            <w:szCs w:val="28"/>
          </w:rPr>
          <w:t>Закупівлі</w:t>
        </w:r>
      </w:hyperlink>
      <w:r w:rsidRPr="003948D4">
        <w:rPr>
          <w:rFonts w:ascii="Times New Roman" w:hAnsi="Times New Roman" w:cs="Times New Roman"/>
          <w:sz w:val="28"/>
          <w:szCs w:val="28"/>
        </w:rPr>
        <w:t>»).</w:t>
      </w:r>
    </w:p>
    <w:p w14:paraId="0C2DE127" w14:textId="30743647" w:rsidR="00832933" w:rsidRPr="003948D4" w:rsidRDefault="00832933" w:rsidP="004C77B2">
      <w:pPr>
        <w:widowControl w:val="0"/>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Забезпечено здійснення системного контролю за строками виконання завдань, визначених законами України, актами та дорученнями Президента України, Кабінету Міністрів України, Верховної </w:t>
      </w:r>
      <w:r w:rsidR="004C77B2" w:rsidRPr="003948D4">
        <w:rPr>
          <w:rFonts w:ascii="Times New Roman" w:hAnsi="Times New Roman" w:cs="Times New Roman"/>
          <w:sz w:val="28"/>
          <w:szCs w:val="28"/>
        </w:rPr>
        <w:t>Р</w:t>
      </w:r>
      <w:r w:rsidRPr="003948D4">
        <w:rPr>
          <w:rFonts w:ascii="Times New Roman" w:hAnsi="Times New Roman" w:cs="Times New Roman"/>
          <w:sz w:val="28"/>
          <w:szCs w:val="28"/>
        </w:rPr>
        <w:t>ади України, зверненнями і запитами народних депутатів України, дорученнями (резолюціями) керівництва КРАІЛ до них.</w:t>
      </w:r>
    </w:p>
    <w:bookmarkEnd w:id="64"/>
    <w:p w14:paraId="57233C21" w14:textId="5168F2C1" w:rsidR="00832933" w:rsidRPr="003948D4" w:rsidRDefault="00832933" w:rsidP="004C77B2">
      <w:pPr>
        <w:widowControl w:val="0"/>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lastRenderedPageBreak/>
        <w:t xml:space="preserve">З метою </w:t>
      </w:r>
      <w:r w:rsidR="005439EF">
        <w:rPr>
          <w:rFonts w:ascii="Times New Roman" w:hAnsi="Times New Roman" w:cs="Times New Roman"/>
          <w:sz w:val="28"/>
          <w:szCs w:val="28"/>
        </w:rPr>
        <w:t>запобіга</w:t>
      </w:r>
      <w:r w:rsidRPr="003948D4">
        <w:rPr>
          <w:rFonts w:ascii="Times New Roman" w:hAnsi="Times New Roman" w:cs="Times New Roman"/>
          <w:sz w:val="28"/>
          <w:szCs w:val="28"/>
        </w:rPr>
        <w:t>ння порушенн</w:t>
      </w:r>
      <w:r w:rsidR="005439EF">
        <w:rPr>
          <w:rFonts w:ascii="Times New Roman" w:hAnsi="Times New Roman" w:cs="Times New Roman"/>
          <w:sz w:val="28"/>
          <w:szCs w:val="28"/>
        </w:rPr>
        <w:t>ю</w:t>
      </w:r>
      <w:r w:rsidRPr="003948D4">
        <w:rPr>
          <w:rFonts w:ascii="Times New Roman" w:hAnsi="Times New Roman" w:cs="Times New Roman"/>
          <w:sz w:val="28"/>
          <w:szCs w:val="28"/>
        </w:rPr>
        <w:t xml:space="preserve"> термінів виконання документів двічі на тиждень здійснювався випереджальний моніторинг та інформування керівників ССП про строки виконання доручень керівництва КРАІЛ.</w:t>
      </w:r>
    </w:p>
    <w:p w14:paraId="5AAF4C60" w14:textId="21724C64" w:rsidR="001E428A" w:rsidRPr="003948D4" w:rsidRDefault="00832933" w:rsidP="00832933">
      <w:pPr>
        <w:pStyle w:val="a5"/>
        <w:spacing w:after="0" w:line="240" w:lineRule="auto"/>
        <w:ind w:left="0" w:firstLine="567"/>
        <w:jc w:val="both"/>
        <w:rPr>
          <w:rFonts w:ascii="Times New Roman" w:hAnsi="Times New Roman" w:cs="Times New Roman"/>
          <w:sz w:val="28"/>
          <w:szCs w:val="28"/>
        </w:rPr>
      </w:pPr>
      <w:bookmarkStart w:id="65" w:name="_Hlk160024074"/>
      <w:r w:rsidRPr="003948D4">
        <w:rPr>
          <w:rFonts w:ascii="Times New Roman" w:hAnsi="Times New Roman" w:cs="Times New Roman"/>
          <w:sz w:val="28"/>
          <w:szCs w:val="28"/>
        </w:rPr>
        <w:t xml:space="preserve">У 2023 року на контролі перебувало 932 документи, з них: ВОВВ – 192; ЦОВВ – 269; суб’єкти господарювання – 150; інші установи та організації – 67; правоохоронні органи – 139; </w:t>
      </w:r>
      <w:r w:rsidR="004C77B2" w:rsidRPr="003948D4">
        <w:rPr>
          <w:rFonts w:ascii="Times New Roman" w:hAnsi="Times New Roman"/>
          <w:sz w:val="28"/>
          <w:szCs w:val="28"/>
        </w:rPr>
        <w:t>запит</w:t>
      </w:r>
      <w:r w:rsidR="005439EF">
        <w:rPr>
          <w:rFonts w:ascii="Times New Roman" w:hAnsi="Times New Roman"/>
          <w:sz w:val="28"/>
          <w:szCs w:val="28"/>
        </w:rPr>
        <w:t>и</w:t>
      </w:r>
      <w:r w:rsidR="004C77B2" w:rsidRPr="003948D4">
        <w:rPr>
          <w:rFonts w:ascii="Times New Roman" w:hAnsi="Times New Roman"/>
          <w:sz w:val="28"/>
          <w:szCs w:val="28"/>
        </w:rPr>
        <w:t xml:space="preserve"> на публічну інформацію </w:t>
      </w:r>
      <w:r w:rsidRPr="003948D4">
        <w:rPr>
          <w:rFonts w:ascii="Times New Roman" w:hAnsi="Times New Roman" w:cs="Times New Roman"/>
          <w:sz w:val="28"/>
          <w:szCs w:val="28"/>
        </w:rPr>
        <w:t>– 75; накази КРАІЛ – 7; доручення керівництва – 22; протоколи апаратних нарад –</w:t>
      </w:r>
      <w:r w:rsidR="004C77B2" w:rsidRPr="003948D4">
        <w:rPr>
          <w:rFonts w:ascii="Times New Roman" w:hAnsi="Times New Roman" w:cs="Times New Roman"/>
          <w:sz w:val="28"/>
          <w:szCs w:val="28"/>
        </w:rPr>
        <w:t xml:space="preserve"> </w:t>
      </w:r>
      <w:r w:rsidRPr="003948D4">
        <w:rPr>
          <w:rFonts w:ascii="Times New Roman" w:hAnsi="Times New Roman" w:cs="Times New Roman"/>
          <w:sz w:val="28"/>
          <w:szCs w:val="28"/>
        </w:rPr>
        <w:t>4; протокольні доручення – 3; службові записки – 4.</w:t>
      </w:r>
    </w:p>
    <w:p w14:paraId="548DD54D" w14:textId="01AF63F3" w:rsidR="001E428A" w:rsidRPr="003948D4" w:rsidRDefault="00832933" w:rsidP="00E67469">
      <w:pPr>
        <w:pStyle w:val="af1"/>
        <w:tabs>
          <w:tab w:val="left" w:pos="450"/>
        </w:tabs>
        <w:ind w:firstLine="567"/>
        <w:jc w:val="both"/>
        <w:rPr>
          <w:rFonts w:ascii="Times New Roman" w:eastAsiaTheme="minorHAnsi" w:hAnsi="Times New Roman"/>
          <w:sz w:val="28"/>
          <w:szCs w:val="28"/>
        </w:rPr>
      </w:pPr>
      <w:r w:rsidRPr="003948D4">
        <w:rPr>
          <w:rFonts w:ascii="Times New Roman" w:eastAsiaTheme="minorHAnsi" w:hAnsi="Times New Roman"/>
          <w:sz w:val="28"/>
          <w:szCs w:val="28"/>
        </w:rPr>
        <w:t>За результатами розгляду запитів на публічну інформацію: задоволено – 74 запити; відмовлено в задоволенні – 1 запит.</w:t>
      </w:r>
    </w:p>
    <w:p w14:paraId="3872BC7D" w14:textId="77777777" w:rsidR="00A9541E" w:rsidRPr="003948D4" w:rsidRDefault="00A9541E" w:rsidP="00A9541E">
      <w:pPr>
        <w:pStyle w:val="ae"/>
        <w:ind w:firstLine="567"/>
        <w:jc w:val="both"/>
        <w:rPr>
          <w:rFonts w:ascii="Times New Roman" w:eastAsiaTheme="minorHAnsi" w:hAnsi="Times New Roman" w:cs="Times New Roman"/>
          <w:kern w:val="0"/>
          <w:sz w:val="28"/>
          <w:szCs w:val="28"/>
          <w:lang w:val="uk-UA" w:eastAsia="en-US" w:bidi="ar-SA"/>
        </w:rPr>
      </w:pPr>
      <w:r w:rsidRPr="003948D4">
        <w:rPr>
          <w:rFonts w:ascii="Times New Roman" w:eastAsiaTheme="minorHAnsi" w:hAnsi="Times New Roman" w:cs="Times New Roman"/>
          <w:kern w:val="0"/>
          <w:sz w:val="28"/>
          <w:szCs w:val="28"/>
          <w:lang w:val="uk-UA" w:eastAsia="en-US" w:bidi="ar-SA"/>
        </w:rPr>
        <w:t>Внутрішній контроль у КРАІЛ впроваджено з урахуванням вимог статті 26 Бюджетного кодексу України та Основних засад здійснення внутрішнього контролю розпорядниками бюджетних коштів, затверджених постановою Кабінету Міністрів України від 12 грудня 2018 року № 1062.</w:t>
      </w:r>
    </w:p>
    <w:bookmarkEnd w:id="65"/>
    <w:p w14:paraId="24B5CA79" w14:textId="486341BB" w:rsidR="00A9541E" w:rsidRPr="003948D4" w:rsidRDefault="00A9541E" w:rsidP="00A9541E">
      <w:pPr>
        <w:snapToGrid w:val="0"/>
        <w:spacing w:after="0" w:line="240" w:lineRule="auto"/>
        <w:ind w:right="57" w:firstLine="567"/>
        <w:jc w:val="both"/>
        <w:rPr>
          <w:rFonts w:ascii="Times New Roman" w:hAnsi="Times New Roman" w:cs="Times New Roman"/>
          <w:sz w:val="28"/>
          <w:szCs w:val="28"/>
        </w:rPr>
      </w:pPr>
      <w:r w:rsidRPr="003948D4">
        <w:rPr>
          <w:rFonts w:ascii="Times New Roman" w:hAnsi="Times New Roman" w:cs="Times New Roman"/>
          <w:sz w:val="28"/>
          <w:szCs w:val="28"/>
        </w:rPr>
        <w:t>З метою дотриманн</w:t>
      </w:r>
      <w:r w:rsidR="005439EF">
        <w:rPr>
          <w:rFonts w:ascii="Times New Roman" w:hAnsi="Times New Roman" w:cs="Times New Roman"/>
          <w:sz w:val="28"/>
          <w:szCs w:val="28"/>
        </w:rPr>
        <w:t>я</w:t>
      </w:r>
      <w:r w:rsidRPr="003948D4">
        <w:rPr>
          <w:rFonts w:ascii="Times New Roman" w:hAnsi="Times New Roman" w:cs="Times New Roman"/>
          <w:sz w:val="28"/>
          <w:szCs w:val="28"/>
        </w:rPr>
        <w:t xml:space="preserve"> умов підзвітності в КРАІЛ на 2023 рік затверджено План з реалізації заходів контролю та моніторингу впровадження їхніх результатів у КРАІЛ забезпечується щоквартальне звітування та інформування керівництва КРАІЛ. </w:t>
      </w:r>
    </w:p>
    <w:p w14:paraId="6D254D3C" w14:textId="6E4F9556" w:rsidR="00A9541E" w:rsidRPr="003948D4" w:rsidRDefault="00A9541E" w:rsidP="00A9541E">
      <w:pPr>
        <w:pStyle w:val="ae"/>
        <w:ind w:firstLine="567"/>
        <w:jc w:val="both"/>
        <w:rPr>
          <w:rFonts w:ascii="Times New Roman" w:eastAsiaTheme="minorHAnsi" w:hAnsi="Times New Roman" w:cs="Times New Roman"/>
          <w:kern w:val="0"/>
          <w:sz w:val="28"/>
          <w:szCs w:val="28"/>
          <w:lang w:val="uk-UA" w:eastAsia="en-US" w:bidi="ar-SA"/>
        </w:rPr>
      </w:pPr>
      <w:r w:rsidRPr="003948D4">
        <w:rPr>
          <w:rFonts w:ascii="Times New Roman" w:eastAsiaTheme="minorHAnsi" w:hAnsi="Times New Roman" w:cs="Times New Roman"/>
          <w:kern w:val="0"/>
          <w:sz w:val="28"/>
          <w:szCs w:val="28"/>
          <w:lang w:val="uk-UA" w:eastAsia="en-US" w:bidi="ar-SA"/>
        </w:rPr>
        <w:t xml:space="preserve">Наказом КРАІЛ від 15 червня 2023 року № 55-ОД затверджено </w:t>
      </w:r>
      <w:r w:rsidR="00C341A7">
        <w:rPr>
          <w:rFonts w:ascii="Times New Roman" w:eastAsiaTheme="minorHAnsi" w:hAnsi="Times New Roman" w:cs="Times New Roman"/>
          <w:kern w:val="0"/>
          <w:sz w:val="28"/>
          <w:szCs w:val="28"/>
          <w:lang w:val="uk-UA" w:eastAsia="en-US" w:bidi="ar-SA"/>
        </w:rPr>
        <w:t>в</w:t>
      </w:r>
      <w:r w:rsidRPr="003948D4">
        <w:rPr>
          <w:rFonts w:ascii="Times New Roman" w:eastAsiaTheme="minorHAnsi" w:hAnsi="Times New Roman" w:cs="Times New Roman"/>
          <w:kern w:val="0"/>
          <w:sz w:val="28"/>
          <w:szCs w:val="28"/>
          <w:lang w:val="uk-UA" w:eastAsia="en-US" w:bidi="ar-SA"/>
        </w:rPr>
        <w:t xml:space="preserve"> новій редакції Положення про організацію та здійснення внутрішнього контролю в КРАІЛ. Також забезпечено оновлення бази ризиків КРАІЛ та здійснено перегляд ідентифікованих ризиків у КРАІЛ.</w:t>
      </w:r>
    </w:p>
    <w:p w14:paraId="4B10E95D" w14:textId="7DB849CD" w:rsidR="00A9541E" w:rsidRPr="003948D4" w:rsidRDefault="00A9541E" w:rsidP="00A9541E">
      <w:pPr>
        <w:pStyle w:val="ae"/>
        <w:ind w:firstLine="567"/>
        <w:jc w:val="both"/>
        <w:rPr>
          <w:rFonts w:ascii="Times New Roman" w:eastAsiaTheme="minorHAnsi" w:hAnsi="Times New Roman" w:cs="Times New Roman"/>
          <w:kern w:val="0"/>
          <w:sz w:val="28"/>
          <w:szCs w:val="28"/>
          <w:lang w:val="uk-UA" w:eastAsia="en-US" w:bidi="ar-SA"/>
        </w:rPr>
      </w:pPr>
      <w:r w:rsidRPr="003948D4">
        <w:rPr>
          <w:rFonts w:ascii="Times New Roman" w:eastAsiaTheme="minorHAnsi" w:hAnsi="Times New Roman" w:cs="Times New Roman"/>
          <w:kern w:val="0"/>
          <w:sz w:val="28"/>
          <w:szCs w:val="28"/>
          <w:lang w:val="uk-UA" w:eastAsia="en-US" w:bidi="ar-SA"/>
        </w:rPr>
        <w:t>У червні 2023 року представники КРАІЛ взя</w:t>
      </w:r>
      <w:r w:rsidR="00C341A7">
        <w:rPr>
          <w:rFonts w:ascii="Times New Roman" w:eastAsiaTheme="minorHAnsi" w:hAnsi="Times New Roman" w:cs="Times New Roman"/>
          <w:kern w:val="0"/>
          <w:sz w:val="28"/>
          <w:szCs w:val="28"/>
          <w:lang w:val="uk-UA" w:eastAsia="en-US" w:bidi="ar-SA"/>
        </w:rPr>
        <w:t>ли</w:t>
      </w:r>
      <w:r w:rsidRPr="003948D4">
        <w:rPr>
          <w:rFonts w:ascii="Times New Roman" w:eastAsiaTheme="minorHAnsi" w:hAnsi="Times New Roman" w:cs="Times New Roman"/>
          <w:kern w:val="0"/>
          <w:sz w:val="28"/>
          <w:szCs w:val="28"/>
          <w:lang w:val="uk-UA" w:eastAsia="en-US" w:bidi="ar-SA"/>
        </w:rPr>
        <w:t xml:space="preserve"> участь у навчанні з питань внутрішнього контролю. За результатами пройденого навчання здійснено надання навчальних матеріалів структурним підрозділам КРАІЛ для поглиблення знань щодо функціонування системи внутрішнього контролю в цілому.</w:t>
      </w:r>
    </w:p>
    <w:p w14:paraId="62D56448" w14:textId="21F43E80" w:rsidR="00A9541E" w:rsidRPr="003948D4" w:rsidRDefault="00A9541E" w:rsidP="00A9541E">
      <w:pPr>
        <w:pStyle w:val="ae"/>
        <w:ind w:firstLine="567"/>
        <w:jc w:val="both"/>
        <w:rPr>
          <w:rFonts w:ascii="Times New Roman" w:eastAsia="Batang" w:hAnsi="Times New Roman" w:cs="Times New Roman"/>
          <w:sz w:val="28"/>
          <w:szCs w:val="28"/>
          <w:lang w:val="uk-UA"/>
        </w:rPr>
      </w:pPr>
      <w:r w:rsidRPr="003948D4">
        <w:rPr>
          <w:rFonts w:ascii="Times New Roman" w:eastAsiaTheme="minorHAnsi" w:hAnsi="Times New Roman" w:cs="Times New Roman"/>
          <w:kern w:val="0"/>
          <w:sz w:val="28"/>
          <w:szCs w:val="28"/>
          <w:lang w:val="uk-UA" w:eastAsia="en-US" w:bidi="ar-SA"/>
        </w:rPr>
        <w:t xml:space="preserve">З метою дослідження стану функціонування системи внутрішнього контролю в КРАІЛ організовано проведення онлайн-опитування шляхом заповнення </w:t>
      </w:r>
      <w:proofErr w:type="spellStart"/>
      <w:r w:rsidRPr="003948D4">
        <w:rPr>
          <w:rFonts w:ascii="Times New Roman" w:eastAsiaTheme="minorHAnsi" w:hAnsi="Times New Roman" w:cs="Times New Roman"/>
          <w:kern w:val="0"/>
          <w:sz w:val="28"/>
          <w:szCs w:val="28"/>
          <w:lang w:val="uk-UA" w:eastAsia="en-US" w:bidi="ar-SA"/>
        </w:rPr>
        <w:t>Google</w:t>
      </w:r>
      <w:proofErr w:type="spellEnd"/>
      <w:r w:rsidRPr="003948D4">
        <w:rPr>
          <w:rFonts w:ascii="Times New Roman" w:eastAsiaTheme="minorHAnsi" w:hAnsi="Times New Roman" w:cs="Times New Roman"/>
          <w:kern w:val="0"/>
          <w:sz w:val="28"/>
          <w:szCs w:val="28"/>
          <w:lang w:val="uk-UA" w:eastAsia="en-US" w:bidi="ar-SA"/>
        </w:rPr>
        <w:t xml:space="preserve"> Форми. Аналіз результатів здійсненого опитування свідчить</w:t>
      </w:r>
      <w:r w:rsidRPr="003948D4">
        <w:rPr>
          <w:rFonts w:ascii="Times New Roman" w:eastAsia="Times New Roman" w:hAnsi="Times New Roman" w:cs="Times New Roman"/>
          <w:sz w:val="28"/>
          <w:szCs w:val="28"/>
          <w:lang w:val="uk-UA"/>
        </w:rPr>
        <w:t xml:space="preserve"> про належний рівень функціонування системи внутрішнього контролю в КРАІЛ.</w:t>
      </w:r>
    </w:p>
    <w:p w14:paraId="3D0A2B5F" w14:textId="7240FF3E" w:rsidR="001E428A" w:rsidRPr="003948D4" w:rsidRDefault="00A9541E" w:rsidP="00A9541E">
      <w:pPr>
        <w:pStyle w:val="a5"/>
        <w:spacing w:after="0" w:line="240" w:lineRule="auto"/>
        <w:ind w:left="0" w:firstLine="567"/>
        <w:jc w:val="both"/>
        <w:rPr>
          <w:rFonts w:ascii="Times New Roman" w:hAnsi="Times New Roman" w:cs="Times New Roman"/>
          <w:sz w:val="28"/>
          <w:szCs w:val="28"/>
        </w:rPr>
      </w:pPr>
      <w:r w:rsidRPr="003948D4">
        <w:rPr>
          <w:rFonts w:ascii="Times New Roman" w:eastAsia="Times New Roman" w:hAnsi="Times New Roman" w:cs="Times New Roman"/>
          <w:sz w:val="28"/>
          <w:szCs w:val="28"/>
        </w:rPr>
        <w:t xml:space="preserve">З урахуванням пропозицій, наданих самостійними структурними підрозділами КРАІЛ, </w:t>
      </w:r>
      <w:r w:rsidRPr="003948D4">
        <w:rPr>
          <w:rFonts w:ascii="Times New Roman" w:hAnsi="Times New Roman" w:cs="Times New Roman"/>
          <w:sz w:val="28"/>
          <w:szCs w:val="28"/>
        </w:rPr>
        <w:t xml:space="preserve">підготовлено та </w:t>
      </w:r>
      <w:r w:rsidRPr="003948D4">
        <w:rPr>
          <w:rFonts w:ascii="Times New Roman" w:eastAsia="Times New Roman" w:hAnsi="Times New Roman" w:cs="Times New Roman"/>
          <w:sz w:val="28"/>
          <w:szCs w:val="28"/>
        </w:rPr>
        <w:t>надіслано до Міністерств</w:t>
      </w:r>
      <w:r w:rsidR="00D9142F">
        <w:rPr>
          <w:rFonts w:ascii="Times New Roman" w:eastAsia="Times New Roman" w:hAnsi="Times New Roman" w:cs="Times New Roman"/>
          <w:sz w:val="28"/>
          <w:szCs w:val="28"/>
        </w:rPr>
        <w:t>а</w:t>
      </w:r>
      <w:r w:rsidRPr="003948D4">
        <w:rPr>
          <w:rFonts w:ascii="Times New Roman" w:eastAsia="Times New Roman" w:hAnsi="Times New Roman" w:cs="Times New Roman"/>
          <w:sz w:val="28"/>
          <w:szCs w:val="28"/>
        </w:rPr>
        <w:t xml:space="preserve"> фінансів України  звіт про стан організації та здійснення внутрішнього контролю </w:t>
      </w:r>
      <w:r w:rsidR="00C341A7">
        <w:rPr>
          <w:rFonts w:ascii="Times New Roman" w:eastAsia="Times New Roman" w:hAnsi="Times New Roman" w:cs="Times New Roman"/>
          <w:sz w:val="28"/>
          <w:szCs w:val="28"/>
        </w:rPr>
        <w:t>в</w:t>
      </w:r>
      <w:r w:rsidRPr="003948D4">
        <w:rPr>
          <w:rFonts w:ascii="Times New Roman" w:eastAsia="Times New Roman" w:hAnsi="Times New Roman" w:cs="Times New Roman"/>
          <w:sz w:val="28"/>
          <w:szCs w:val="28"/>
        </w:rPr>
        <w:t xml:space="preserve"> розрізі елементів внутрішнього контролю в Комісії з регулювання азартних ігор та лотерей за 2022 рік.</w:t>
      </w:r>
    </w:p>
    <w:p w14:paraId="1E0B6DB4" w14:textId="77777777" w:rsidR="00CB4194" w:rsidRDefault="00CB4194" w:rsidP="00895E24">
      <w:pPr>
        <w:spacing w:after="0" w:line="240" w:lineRule="auto"/>
        <w:ind w:firstLine="567"/>
        <w:jc w:val="both"/>
        <w:rPr>
          <w:rFonts w:ascii="Times New Roman" w:eastAsia="Times New Roman" w:hAnsi="Times New Roman" w:cs="Times New Roman"/>
          <w:b/>
          <w:bCs/>
          <w:sz w:val="28"/>
          <w:lang w:eastAsia="ru-RU"/>
        </w:rPr>
      </w:pPr>
      <w:bookmarkStart w:id="66" w:name="_Hlk160024128"/>
    </w:p>
    <w:p w14:paraId="5449F383" w14:textId="77777777" w:rsidR="001365C4" w:rsidRDefault="001365C4" w:rsidP="00895E24">
      <w:pPr>
        <w:spacing w:after="0" w:line="240" w:lineRule="auto"/>
        <w:ind w:firstLine="567"/>
        <w:jc w:val="both"/>
        <w:rPr>
          <w:rFonts w:ascii="Times New Roman" w:eastAsia="Times New Roman" w:hAnsi="Times New Roman" w:cs="Times New Roman"/>
          <w:b/>
          <w:bCs/>
          <w:sz w:val="28"/>
          <w:lang w:eastAsia="ru-RU"/>
        </w:rPr>
      </w:pPr>
    </w:p>
    <w:p w14:paraId="5BDF24EA" w14:textId="77777777" w:rsidR="001365C4" w:rsidRDefault="001365C4" w:rsidP="00895E24">
      <w:pPr>
        <w:spacing w:after="0" w:line="240" w:lineRule="auto"/>
        <w:ind w:firstLine="567"/>
        <w:jc w:val="both"/>
        <w:rPr>
          <w:rFonts w:ascii="Times New Roman" w:eastAsia="Times New Roman" w:hAnsi="Times New Roman" w:cs="Times New Roman"/>
          <w:b/>
          <w:bCs/>
          <w:sz w:val="28"/>
          <w:lang w:eastAsia="ru-RU"/>
        </w:rPr>
      </w:pPr>
    </w:p>
    <w:p w14:paraId="584E8C01" w14:textId="77777777" w:rsidR="001365C4" w:rsidRDefault="001365C4" w:rsidP="00895E24">
      <w:pPr>
        <w:spacing w:after="0" w:line="240" w:lineRule="auto"/>
        <w:ind w:firstLine="567"/>
        <w:jc w:val="both"/>
        <w:rPr>
          <w:rFonts w:ascii="Times New Roman" w:eastAsia="Times New Roman" w:hAnsi="Times New Roman" w:cs="Times New Roman"/>
          <w:b/>
          <w:bCs/>
          <w:sz w:val="28"/>
          <w:lang w:eastAsia="ru-RU"/>
        </w:rPr>
      </w:pPr>
    </w:p>
    <w:p w14:paraId="27E339E1" w14:textId="77777777" w:rsidR="001365C4" w:rsidRDefault="001365C4" w:rsidP="00895E24">
      <w:pPr>
        <w:spacing w:after="0" w:line="240" w:lineRule="auto"/>
        <w:ind w:firstLine="567"/>
        <w:jc w:val="both"/>
        <w:rPr>
          <w:rFonts w:ascii="Times New Roman" w:eastAsia="Times New Roman" w:hAnsi="Times New Roman" w:cs="Times New Roman"/>
          <w:b/>
          <w:bCs/>
          <w:sz w:val="28"/>
          <w:lang w:eastAsia="ru-RU"/>
        </w:rPr>
      </w:pPr>
    </w:p>
    <w:p w14:paraId="798441D0" w14:textId="77777777" w:rsidR="001365C4" w:rsidRDefault="001365C4" w:rsidP="00895E24">
      <w:pPr>
        <w:spacing w:after="0" w:line="240" w:lineRule="auto"/>
        <w:ind w:firstLine="567"/>
        <w:jc w:val="both"/>
        <w:rPr>
          <w:rFonts w:ascii="Times New Roman" w:eastAsia="Times New Roman" w:hAnsi="Times New Roman" w:cs="Times New Roman"/>
          <w:b/>
          <w:bCs/>
          <w:sz w:val="28"/>
          <w:lang w:eastAsia="ru-RU"/>
        </w:rPr>
      </w:pPr>
    </w:p>
    <w:p w14:paraId="11835A60" w14:textId="77777777" w:rsidR="001365C4" w:rsidRDefault="001365C4" w:rsidP="00895E24">
      <w:pPr>
        <w:spacing w:after="0" w:line="240" w:lineRule="auto"/>
        <w:ind w:firstLine="567"/>
        <w:jc w:val="both"/>
        <w:rPr>
          <w:rFonts w:ascii="Times New Roman" w:eastAsia="Times New Roman" w:hAnsi="Times New Roman" w:cs="Times New Roman"/>
          <w:b/>
          <w:bCs/>
          <w:sz w:val="28"/>
          <w:lang w:eastAsia="ru-RU"/>
        </w:rPr>
      </w:pPr>
    </w:p>
    <w:p w14:paraId="6EB3BC1D" w14:textId="6FF82D3C" w:rsidR="00622066" w:rsidRPr="003948D4" w:rsidRDefault="00622066" w:rsidP="00895E24">
      <w:pPr>
        <w:spacing w:after="0" w:line="240" w:lineRule="auto"/>
        <w:ind w:firstLine="567"/>
        <w:jc w:val="both"/>
        <w:rPr>
          <w:rFonts w:ascii="Times New Roman" w:eastAsia="Times New Roman" w:hAnsi="Times New Roman" w:cs="Times New Roman"/>
          <w:b/>
          <w:bCs/>
          <w:sz w:val="28"/>
          <w:szCs w:val="28"/>
        </w:rPr>
      </w:pPr>
      <w:r w:rsidRPr="003948D4">
        <w:rPr>
          <w:rFonts w:ascii="Times New Roman" w:eastAsia="Times New Roman" w:hAnsi="Times New Roman" w:cs="Times New Roman"/>
          <w:b/>
          <w:bCs/>
          <w:sz w:val="28"/>
          <w:lang w:eastAsia="ru-RU"/>
        </w:rPr>
        <w:lastRenderedPageBreak/>
        <w:t xml:space="preserve">ХІІІ. </w:t>
      </w:r>
      <w:r w:rsidRPr="003948D4">
        <w:rPr>
          <w:rFonts w:ascii="Times New Roman" w:eastAsia="Times New Roman" w:hAnsi="Times New Roman" w:cs="Times New Roman"/>
          <w:b/>
          <w:bCs/>
          <w:sz w:val="28"/>
          <w:szCs w:val="28"/>
        </w:rPr>
        <w:t xml:space="preserve">Взаємодія з громадськістю та </w:t>
      </w:r>
      <w:r w:rsidR="00BF48E4" w:rsidRPr="003948D4">
        <w:rPr>
          <w:rFonts w:ascii="Times New Roman" w:eastAsia="Times New Roman" w:hAnsi="Times New Roman" w:cs="Times New Roman"/>
          <w:b/>
          <w:bCs/>
          <w:sz w:val="28"/>
          <w:szCs w:val="28"/>
        </w:rPr>
        <w:t>комунікації</w:t>
      </w:r>
    </w:p>
    <w:p w14:paraId="0044A365" w14:textId="77777777" w:rsidR="00622066" w:rsidRPr="003948D4" w:rsidRDefault="00622066" w:rsidP="00622066">
      <w:pPr>
        <w:spacing w:after="0" w:line="240" w:lineRule="auto"/>
        <w:ind w:firstLine="567"/>
        <w:jc w:val="both"/>
        <w:rPr>
          <w:rFonts w:ascii="Times New Roman" w:eastAsia="Times New Roman" w:hAnsi="Times New Roman" w:cs="Times New Roman"/>
          <w:b/>
          <w:bCs/>
          <w:sz w:val="28"/>
          <w:szCs w:val="28"/>
        </w:rPr>
      </w:pPr>
    </w:p>
    <w:p w14:paraId="2D5FDDFC" w14:textId="01738B80" w:rsidR="000A380F" w:rsidRPr="003948D4" w:rsidRDefault="000A380F" w:rsidP="00D94C41">
      <w:pPr>
        <w:spacing w:after="0" w:line="240" w:lineRule="auto"/>
        <w:ind w:firstLine="567"/>
        <w:jc w:val="both"/>
        <w:rPr>
          <w:rFonts w:ascii="Times New Roman" w:eastAsia="Times New Roman" w:hAnsi="Times New Roman" w:cs="Times New Roman"/>
          <w:sz w:val="28"/>
          <w:szCs w:val="28"/>
          <w:lang w:eastAsia="uk-UA"/>
        </w:rPr>
      </w:pPr>
      <w:r w:rsidRPr="003948D4">
        <w:rPr>
          <w:rFonts w:ascii="Times New Roman" w:eastAsia="Times New Roman" w:hAnsi="Times New Roman" w:cs="Times New Roman"/>
          <w:sz w:val="28"/>
          <w:szCs w:val="28"/>
          <w:lang w:eastAsia="uk-UA"/>
        </w:rPr>
        <w:t>КРАІЛ постійно здійснюються заходи щодо підвищення обізнаності громадськості щодо вимог законодавства</w:t>
      </w:r>
      <w:r w:rsidR="00DE1D07" w:rsidRPr="003948D4">
        <w:rPr>
          <w:rFonts w:ascii="Times New Roman" w:eastAsia="Times New Roman" w:hAnsi="Times New Roman" w:cs="Times New Roman"/>
          <w:sz w:val="28"/>
          <w:szCs w:val="28"/>
          <w:lang w:eastAsia="uk-UA"/>
        </w:rPr>
        <w:t>, з питань боротьби з вираженою ігровою залежністю (</w:t>
      </w:r>
      <w:proofErr w:type="spellStart"/>
      <w:r w:rsidR="00DE1D07" w:rsidRPr="003948D4">
        <w:rPr>
          <w:rFonts w:ascii="Times New Roman" w:eastAsia="Times New Roman" w:hAnsi="Times New Roman" w:cs="Times New Roman"/>
          <w:sz w:val="28"/>
          <w:szCs w:val="28"/>
          <w:lang w:eastAsia="uk-UA"/>
        </w:rPr>
        <w:t>лудоманією</w:t>
      </w:r>
      <w:proofErr w:type="spellEnd"/>
      <w:r w:rsidR="00DE1D07" w:rsidRPr="003948D4">
        <w:rPr>
          <w:rFonts w:ascii="Times New Roman" w:eastAsia="Times New Roman" w:hAnsi="Times New Roman" w:cs="Times New Roman"/>
          <w:sz w:val="28"/>
          <w:szCs w:val="28"/>
          <w:lang w:eastAsia="uk-UA"/>
        </w:rPr>
        <w:t xml:space="preserve">) шляхом розміщення відповідної інформації на офіційному </w:t>
      </w:r>
      <w:proofErr w:type="spellStart"/>
      <w:r w:rsidR="00DE1D07" w:rsidRPr="003948D4">
        <w:rPr>
          <w:rFonts w:ascii="Times New Roman" w:eastAsia="Times New Roman" w:hAnsi="Times New Roman" w:cs="Times New Roman"/>
          <w:sz w:val="28"/>
          <w:szCs w:val="28"/>
          <w:lang w:eastAsia="uk-UA"/>
        </w:rPr>
        <w:t>вебсайті</w:t>
      </w:r>
      <w:proofErr w:type="spellEnd"/>
      <w:r w:rsidR="00DE1D07" w:rsidRPr="003948D4">
        <w:rPr>
          <w:rFonts w:ascii="Times New Roman" w:eastAsia="Times New Roman" w:hAnsi="Times New Roman" w:cs="Times New Roman"/>
          <w:sz w:val="28"/>
          <w:szCs w:val="28"/>
          <w:lang w:eastAsia="uk-UA"/>
        </w:rPr>
        <w:t xml:space="preserve"> КРАІЛ</w:t>
      </w:r>
      <w:r w:rsidR="00D94C41" w:rsidRPr="003948D4">
        <w:rPr>
          <w:rFonts w:ascii="Times New Roman" w:eastAsia="Times New Roman" w:hAnsi="Times New Roman" w:cs="Times New Roman"/>
          <w:sz w:val="28"/>
          <w:szCs w:val="28"/>
          <w:lang w:eastAsia="uk-UA"/>
        </w:rPr>
        <w:t xml:space="preserve"> та сторінках у мережі Інтернет (соцмережах)</w:t>
      </w:r>
      <w:r w:rsidR="00DE1D07" w:rsidRPr="003948D4">
        <w:rPr>
          <w:rFonts w:ascii="Times New Roman" w:eastAsia="Times New Roman" w:hAnsi="Times New Roman" w:cs="Times New Roman"/>
          <w:sz w:val="28"/>
          <w:szCs w:val="28"/>
          <w:lang w:eastAsia="uk-UA"/>
        </w:rPr>
        <w:t>.</w:t>
      </w:r>
    </w:p>
    <w:p w14:paraId="2FF0E087" w14:textId="22ECAC2E" w:rsidR="000A380F" w:rsidRPr="003948D4" w:rsidRDefault="000A380F" w:rsidP="00D94C41">
      <w:pPr>
        <w:pStyle w:val="3"/>
        <w:spacing w:line="240" w:lineRule="auto"/>
        <w:ind w:firstLine="567"/>
        <w:rPr>
          <w:rFonts w:ascii="Times New Roman" w:hAnsi="Times New Roman" w:cs="Times New Roman"/>
          <w:sz w:val="28"/>
          <w:szCs w:val="28"/>
          <w:lang w:val="uk-UA"/>
        </w:rPr>
      </w:pPr>
      <w:r w:rsidRPr="003948D4">
        <w:rPr>
          <w:rFonts w:ascii="Times New Roman" w:hAnsi="Times New Roman" w:cs="Times New Roman"/>
          <w:sz w:val="28"/>
          <w:szCs w:val="28"/>
          <w:lang w:val="uk-UA"/>
        </w:rPr>
        <w:t>У 2023 році підготовлено 42 інформаційні матеріали для всебічного висвітлення діяльності КРАІЛ у медіа, у рамках надання відповідей на запити журналістів, а також підготовлено матеріали до публічних виступів Голови Комісії, зокрема забезпечено збір, обробку матеріалів та організацію проведення інтерв</w:t>
      </w:r>
      <w:r w:rsidR="00C341A7">
        <w:rPr>
          <w:rFonts w:ascii="Times New Roman" w:hAnsi="Times New Roman" w:cs="Times New Roman"/>
          <w:sz w:val="28"/>
          <w:szCs w:val="28"/>
          <w:lang w:val="uk-UA"/>
        </w:rPr>
        <w:t>’</w:t>
      </w:r>
      <w:r w:rsidRPr="003948D4">
        <w:rPr>
          <w:rFonts w:ascii="Times New Roman" w:hAnsi="Times New Roman" w:cs="Times New Roman"/>
          <w:sz w:val="28"/>
          <w:szCs w:val="28"/>
          <w:lang w:val="uk-UA"/>
        </w:rPr>
        <w:t>ю Голови Комісії в таких медіа</w:t>
      </w:r>
      <w:r w:rsidR="00C341A7">
        <w:rPr>
          <w:rFonts w:ascii="Times New Roman" w:hAnsi="Times New Roman" w:cs="Times New Roman"/>
          <w:sz w:val="28"/>
          <w:szCs w:val="28"/>
          <w:lang w:val="uk-UA"/>
        </w:rPr>
        <w:t>,</w:t>
      </w:r>
      <w:r w:rsidRPr="003948D4">
        <w:rPr>
          <w:rFonts w:ascii="Times New Roman" w:hAnsi="Times New Roman" w:cs="Times New Roman"/>
          <w:sz w:val="28"/>
          <w:szCs w:val="28"/>
          <w:lang w:val="uk-UA"/>
        </w:rPr>
        <w:t xml:space="preserve"> як:</w:t>
      </w:r>
      <w:r w:rsidR="00346747">
        <w:rPr>
          <w:rFonts w:ascii="Times New Roman" w:hAnsi="Times New Roman" w:cs="Times New Roman"/>
          <w:sz w:val="28"/>
          <w:szCs w:val="28"/>
          <w:lang w:val="uk-UA"/>
        </w:rPr>
        <w:t xml:space="preserve"> </w:t>
      </w:r>
      <w:r w:rsidRPr="003948D4">
        <w:rPr>
          <w:rFonts w:ascii="Times New Roman" w:hAnsi="Times New Roman" w:cs="Times New Roman"/>
          <w:sz w:val="28"/>
          <w:szCs w:val="28"/>
          <w:lang w:val="uk-UA"/>
        </w:rPr>
        <w:t xml:space="preserve">1+1, </w:t>
      </w:r>
      <w:proofErr w:type="spellStart"/>
      <w:r w:rsidRPr="003948D4">
        <w:rPr>
          <w:rFonts w:ascii="Times New Roman" w:hAnsi="Times New Roman" w:cs="Times New Roman"/>
          <w:sz w:val="28"/>
          <w:szCs w:val="28"/>
          <w:lang w:val="uk-UA"/>
        </w:rPr>
        <w:t>Forbes</w:t>
      </w:r>
      <w:proofErr w:type="spellEnd"/>
      <w:r w:rsidRPr="003948D4">
        <w:rPr>
          <w:rFonts w:ascii="Times New Roman" w:hAnsi="Times New Roman" w:cs="Times New Roman"/>
          <w:sz w:val="28"/>
          <w:szCs w:val="28"/>
          <w:lang w:val="uk-UA"/>
        </w:rPr>
        <w:t xml:space="preserve">, </w:t>
      </w:r>
      <w:proofErr w:type="spellStart"/>
      <w:r w:rsidRPr="003948D4">
        <w:rPr>
          <w:rFonts w:ascii="Times New Roman" w:hAnsi="Times New Roman" w:cs="Times New Roman"/>
          <w:sz w:val="28"/>
          <w:szCs w:val="28"/>
          <w:lang w:val="uk-UA"/>
        </w:rPr>
        <w:t>hromadske</w:t>
      </w:r>
      <w:proofErr w:type="spellEnd"/>
      <w:r w:rsidRPr="003948D4">
        <w:rPr>
          <w:rFonts w:ascii="Times New Roman" w:hAnsi="Times New Roman" w:cs="Times New Roman"/>
          <w:sz w:val="28"/>
          <w:szCs w:val="28"/>
          <w:lang w:val="uk-UA"/>
        </w:rPr>
        <w:t xml:space="preserve">, телеканал 33, Суспільне, національний </w:t>
      </w:r>
      <w:proofErr w:type="spellStart"/>
      <w:r w:rsidRPr="003948D4">
        <w:rPr>
          <w:rFonts w:ascii="Times New Roman" w:hAnsi="Times New Roman" w:cs="Times New Roman"/>
          <w:sz w:val="28"/>
          <w:szCs w:val="28"/>
          <w:lang w:val="uk-UA"/>
        </w:rPr>
        <w:t>телемарафон</w:t>
      </w:r>
      <w:proofErr w:type="spellEnd"/>
      <w:r w:rsidRPr="003948D4">
        <w:rPr>
          <w:rFonts w:ascii="Times New Roman" w:hAnsi="Times New Roman" w:cs="Times New Roman"/>
          <w:sz w:val="28"/>
          <w:szCs w:val="28"/>
          <w:lang w:val="uk-UA"/>
        </w:rPr>
        <w:t xml:space="preserve"> «Єдині Новини», журнал «</w:t>
      </w:r>
      <w:proofErr w:type="spellStart"/>
      <w:r w:rsidRPr="003948D4">
        <w:rPr>
          <w:rFonts w:ascii="Times New Roman" w:hAnsi="Times New Roman" w:cs="Times New Roman"/>
          <w:sz w:val="28"/>
          <w:szCs w:val="28"/>
          <w:lang w:val="uk-UA"/>
        </w:rPr>
        <w:t>gambler</w:t>
      </w:r>
      <w:proofErr w:type="spellEnd"/>
      <w:r w:rsidRPr="003948D4">
        <w:rPr>
          <w:rFonts w:ascii="Times New Roman" w:hAnsi="Times New Roman" w:cs="Times New Roman"/>
          <w:sz w:val="28"/>
          <w:szCs w:val="28"/>
          <w:lang w:val="uk-UA"/>
        </w:rPr>
        <w:t xml:space="preserve">», LB, </w:t>
      </w:r>
      <w:proofErr w:type="spellStart"/>
      <w:r w:rsidRPr="003948D4">
        <w:rPr>
          <w:rFonts w:ascii="Times New Roman" w:hAnsi="Times New Roman" w:cs="Times New Roman"/>
          <w:sz w:val="28"/>
          <w:szCs w:val="28"/>
          <w:lang w:val="uk-UA"/>
        </w:rPr>
        <w:t>Gaming</w:t>
      </w:r>
      <w:proofErr w:type="spellEnd"/>
      <w:r w:rsidRPr="003948D4">
        <w:rPr>
          <w:rFonts w:ascii="Times New Roman" w:hAnsi="Times New Roman" w:cs="Times New Roman"/>
          <w:sz w:val="28"/>
          <w:szCs w:val="28"/>
          <w:lang w:val="uk-UA"/>
        </w:rPr>
        <w:t xml:space="preserve"> </w:t>
      </w:r>
      <w:proofErr w:type="spellStart"/>
      <w:r w:rsidRPr="003948D4">
        <w:rPr>
          <w:rFonts w:ascii="Times New Roman" w:hAnsi="Times New Roman" w:cs="Times New Roman"/>
          <w:sz w:val="28"/>
          <w:szCs w:val="28"/>
          <w:lang w:val="uk-UA"/>
        </w:rPr>
        <w:t>post</w:t>
      </w:r>
      <w:proofErr w:type="spellEnd"/>
      <w:r w:rsidRPr="003948D4">
        <w:rPr>
          <w:rFonts w:ascii="Times New Roman" w:hAnsi="Times New Roman" w:cs="Times New Roman"/>
          <w:sz w:val="28"/>
          <w:szCs w:val="28"/>
          <w:lang w:val="uk-UA"/>
        </w:rPr>
        <w:t xml:space="preserve"> та інтернет</w:t>
      </w:r>
      <w:r w:rsidR="00452568">
        <w:rPr>
          <w:rFonts w:ascii="Times New Roman" w:hAnsi="Times New Roman" w:cs="Times New Roman"/>
          <w:sz w:val="28"/>
          <w:szCs w:val="28"/>
          <w:lang w:val="uk-UA"/>
        </w:rPr>
        <w:t>-</w:t>
      </w:r>
      <w:r w:rsidRPr="003948D4">
        <w:rPr>
          <w:rFonts w:ascii="Times New Roman" w:hAnsi="Times New Roman" w:cs="Times New Roman"/>
          <w:sz w:val="28"/>
          <w:szCs w:val="28"/>
          <w:lang w:val="uk-UA"/>
        </w:rPr>
        <w:t xml:space="preserve">виданнях </w:t>
      </w:r>
      <w:proofErr w:type="spellStart"/>
      <w:r w:rsidRPr="003948D4">
        <w:rPr>
          <w:rFonts w:ascii="Times New Roman" w:hAnsi="Times New Roman" w:cs="Times New Roman"/>
          <w:sz w:val="28"/>
          <w:szCs w:val="28"/>
          <w:lang w:val="uk-UA"/>
        </w:rPr>
        <w:t>The</w:t>
      </w:r>
      <w:proofErr w:type="spellEnd"/>
      <w:r w:rsidRPr="003948D4">
        <w:rPr>
          <w:rFonts w:ascii="Times New Roman" w:hAnsi="Times New Roman" w:cs="Times New Roman"/>
          <w:sz w:val="28"/>
          <w:szCs w:val="28"/>
          <w:lang w:val="uk-UA"/>
        </w:rPr>
        <w:t xml:space="preserve"> </w:t>
      </w:r>
      <w:proofErr w:type="spellStart"/>
      <w:r w:rsidRPr="003948D4">
        <w:rPr>
          <w:rFonts w:ascii="Times New Roman" w:hAnsi="Times New Roman" w:cs="Times New Roman"/>
          <w:sz w:val="28"/>
          <w:szCs w:val="28"/>
          <w:lang w:val="uk-UA"/>
        </w:rPr>
        <w:t>Dailies</w:t>
      </w:r>
      <w:proofErr w:type="spellEnd"/>
      <w:r w:rsidRPr="003948D4">
        <w:rPr>
          <w:rFonts w:ascii="Times New Roman" w:hAnsi="Times New Roman" w:cs="Times New Roman"/>
          <w:sz w:val="28"/>
          <w:szCs w:val="28"/>
          <w:lang w:val="uk-UA"/>
        </w:rPr>
        <w:t xml:space="preserve"> </w:t>
      </w:r>
      <w:proofErr w:type="spellStart"/>
      <w:r w:rsidRPr="003948D4">
        <w:rPr>
          <w:rFonts w:ascii="Times New Roman" w:hAnsi="Times New Roman" w:cs="Times New Roman"/>
          <w:sz w:val="28"/>
          <w:szCs w:val="28"/>
          <w:lang w:val="uk-UA"/>
        </w:rPr>
        <w:t>Beast</w:t>
      </w:r>
      <w:proofErr w:type="spellEnd"/>
      <w:r w:rsidRPr="003948D4">
        <w:rPr>
          <w:rFonts w:ascii="Times New Roman" w:hAnsi="Times New Roman" w:cs="Times New Roman"/>
          <w:sz w:val="28"/>
          <w:szCs w:val="28"/>
          <w:lang w:val="uk-UA"/>
        </w:rPr>
        <w:t xml:space="preserve">, dev.ua, </w:t>
      </w:r>
      <w:proofErr w:type="spellStart"/>
      <w:r w:rsidRPr="003948D4">
        <w:rPr>
          <w:rFonts w:ascii="Times New Roman" w:hAnsi="Times New Roman" w:cs="Times New Roman"/>
          <w:sz w:val="28"/>
          <w:szCs w:val="28"/>
          <w:lang w:val="uk-UA"/>
        </w:rPr>
        <w:t>Forbes</w:t>
      </w:r>
      <w:proofErr w:type="spellEnd"/>
      <w:r w:rsidRPr="003948D4">
        <w:rPr>
          <w:rFonts w:ascii="Times New Roman" w:hAnsi="Times New Roman" w:cs="Times New Roman"/>
          <w:sz w:val="28"/>
          <w:szCs w:val="28"/>
          <w:lang w:val="uk-UA"/>
        </w:rPr>
        <w:t xml:space="preserve">. РБК- Україна, gazeta.ua, </w:t>
      </w:r>
      <w:proofErr w:type="spellStart"/>
      <w:r w:rsidRPr="003948D4">
        <w:rPr>
          <w:rFonts w:ascii="Times New Roman" w:hAnsi="Times New Roman" w:cs="Times New Roman"/>
          <w:sz w:val="28"/>
          <w:szCs w:val="28"/>
          <w:lang w:val="uk-UA"/>
        </w:rPr>
        <w:t>Gaming</w:t>
      </w:r>
      <w:proofErr w:type="spellEnd"/>
      <w:r w:rsidRPr="003948D4">
        <w:rPr>
          <w:rFonts w:ascii="Times New Roman" w:hAnsi="Times New Roman" w:cs="Times New Roman"/>
          <w:sz w:val="28"/>
          <w:szCs w:val="28"/>
          <w:lang w:val="uk-UA"/>
        </w:rPr>
        <w:t xml:space="preserve"> </w:t>
      </w:r>
      <w:proofErr w:type="spellStart"/>
      <w:r w:rsidRPr="003948D4">
        <w:rPr>
          <w:rFonts w:ascii="Times New Roman" w:hAnsi="Times New Roman" w:cs="Times New Roman"/>
          <w:sz w:val="28"/>
          <w:szCs w:val="28"/>
          <w:lang w:val="uk-UA"/>
        </w:rPr>
        <w:t>Capital</w:t>
      </w:r>
      <w:proofErr w:type="spellEnd"/>
      <w:r w:rsidRPr="003948D4">
        <w:rPr>
          <w:rFonts w:ascii="Times New Roman" w:hAnsi="Times New Roman" w:cs="Times New Roman"/>
          <w:sz w:val="28"/>
          <w:szCs w:val="28"/>
          <w:lang w:val="uk-UA"/>
        </w:rPr>
        <w:t>, liga.net, Banker.ua.</w:t>
      </w:r>
    </w:p>
    <w:p w14:paraId="0B15265E" w14:textId="3F450C3E" w:rsidR="00631920" w:rsidRDefault="000A380F" w:rsidP="00D94C41">
      <w:pPr>
        <w:spacing w:after="0" w:line="240" w:lineRule="auto"/>
        <w:ind w:firstLine="567"/>
        <w:jc w:val="both"/>
        <w:rPr>
          <w:rFonts w:ascii="Times New Roman" w:hAnsi="Times New Roman" w:cs="Times New Roman"/>
          <w:sz w:val="28"/>
          <w:szCs w:val="28"/>
        </w:rPr>
      </w:pPr>
      <w:r w:rsidRPr="003948D4">
        <w:rPr>
          <w:rFonts w:ascii="Times New Roman" w:eastAsia="Batang" w:hAnsi="Times New Roman" w:cs="Times New Roman"/>
          <w:sz w:val="28"/>
          <w:szCs w:val="28"/>
        </w:rPr>
        <w:t xml:space="preserve">Самостійними структурними підрозділами в межах компетенції надавались інформаційні матеріали та пропозиції </w:t>
      </w:r>
      <w:r w:rsidRPr="003948D4">
        <w:rPr>
          <w:rFonts w:ascii="Times New Roman" w:hAnsi="Times New Roman" w:cs="Times New Roman"/>
          <w:sz w:val="28"/>
          <w:szCs w:val="28"/>
        </w:rPr>
        <w:t xml:space="preserve">для підготовки </w:t>
      </w:r>
      <w:proofErr w:type="spellStart"/>
      <w:r w:rsidRPr="003948D4">
        <w:rPr>
          <w:rFonts w:ascii="Times New Roman" w:hAnsi="Times New Roman" w:cs="Times New Roman"/>
          <w:sz w:val="28"/>
          <w:szCs w:val="28"/>
        </w:rPr>
        <w:t>пресрелізів</w:t>
      </w:r>
      <w:proofErr w:type="spellEnd"/>
      <w:r w:rsidRPr="003948D4">
        <w:rPr>
          <w:rFonts w:ascii="Times New Roman" w:hAnsi="Times New Roman" w:cs="Times New Roman"/>
          <w:sz w:val="28"/>
          <w:szCs w:val="28"/>
        </w:rPr>
        <w:t xml:space="preserve"> та інформаційних повідомлень (інтерв’ю Голови та членів КРАІЛ) в частині</w:t>
      </w:r>
      <w:r w:rsidRPr="003948D4">
        <w:rPr>
          <w:rFonts w:ascii="Times New Roman" w:hAnsi="Times New Roman" w:cs="Times New Roman"/>
          <w:iCs/>
          <w:sz w:val="28"/>
          <w:szCs w:val="28"/>
        </w:rPr>
        <w:t xml:space="preserve"> інформування громадськості, зокрема</w:t>
      </w:r>
      <w:r w:rsidR="00452568">
        <w:rPr>
          <w:rFonts w:ascii="Times New Roman" w:hAnsi="Times New Roman" w:cs="Times New Roman"/>
          <w:iCs/>
          <w:sz w:val="28"/>
          <w:szCs w:val="28"/>
        </w:rPr>
        <w:t>,</w:t>
      </w:r>
      <w:r w:rsidRPr="003948D4">
        <w:rPr>
          <w:rFonts w:ascii="Times New Roman" w:hAnsi="Times New Roman" w:cs="Times New Roman"/>
          <w:iCs/>
          <w:sz w:val="28"/>
          <w:szCs w:val="28"/>
        </w:rPr>
        <w:t xml:space="preserve"> про різні аспекти регуляторної діяльності КРАІЛ у процесі правового регулювання сфери азартних ігор та лотерейної сфери, </w:t>
      </w:r>
      <w:r w:rsidRPr="003948D4">
        <w:rPr>
          <w:rFonts w:ascii="Times New Roman" w:hAnsi="Times New Roman" w:cs="Times New Roman"/>
          <w:sz w:val="28"/>
          <w:szCs w:val="28"/>
        </w:rPr>
        <w:t>боротьб</w:t>
      </w:r>
      <w:r w:rsidR="00452568">
        <w:rPr>
          <w:rFonts w:ascii="Times New Roman" w:hAnsi="Times New Roman" w:cs="Times New Roman"/>
          <w:sz w:val="28"/>
          <w:szCs w:val="28"/>
        </w:rPr>
        <w:t>у</w:t>
      </w:r>
      <w:r w:rsidRPr="003948D4">
        <w:rPr>
          <w:rFonts w:ascii="Times New Roman" w:hAnsi="Times New Roman" w:cs="Times New Roman"/>
          <w:sz w:val="28"/>
          <w:szCs w:val="28"/>
        </w:rPr>
        <w:t xml:space="preserve"> з ігровою залежністю, безпечн</w:t>
      </w:r>
      <w:r w:rsidR="00452568">
        <w:rPr>
          <w:rFonts w:ascii="Times New Roman" w:hAnsi="Times New Roman" w:cs="Times New Roman"/>
          <w:sz w:val="28"/>
          <w:szCs w:val="28"/>
        </w:rPr>
        <w:t>у</w:t>
      </w:r>
      <w:r w:rsidRPr="003948D4">
        <w:rPr>
          <w:rFonts w:ascii="Times New Roman" w:hAnsi="Times New Roman" w:cs="Times New Roman"/>
          <w:sz w:val="28"/>
          <w:szCs w:val="28"/>
        </w:rPr>
        <w:t xml:space="preserve"> участь фізичних осіб в азартних іграх, порядок розгляду скарг, функціонування Реєстру осіб, яким обмежено доступ до гральних закладів та/або участь в азартних іграх, динамік</w:t>
      </w:r>
      <w:r w:rsidR="00452568">
        <w:rPr>
          <w:rFonts w:ascii="Times New Roman" w:hAnsi="Times New Roman" w:cs="Times New Roman"/>
          <w:sz w:val="28"/>
          <w:szCs w:val="28"/>
        </w:rPr>
        <w:t>у</w:t>
      </w:r>
      <w:r w:rsidRPr="003948D4">
        <w:rPr>
          <w:rFonts w:ascii="Times New Roman" w:hAnsi="Times New Roman" w:cs="Times New Roman"/>
          <w:sz w:val="28"/>
          <w:szCs w:val="28"/>
        </w:rPr>
        <w:t xml:space="preserve"> участі гравців </w:t>
      </w:r>
      <w:r w:rsidR="006247BD">
        <w:rPr>
          <w:rFonts w:ascii="Times New Roman" w:hAnsi="Times New Roman" w:cs="Times New Roman"/>
          <w:sz w:val="28"/>
          <w:szCs w:val="28"/>
        </w:rPr>
        <w:t>у</w:t>
      </w:r>
      <w:r w:rsidRPr="003948D4">
        <w:rPr>
          <w:rFonts w:ascii="Times New Roman" w:hAnsi="Times New Roman" w:cs="Times New Roman"/>
          <w:sz w:val="28"/>
          <w:szCs w:val="28"/>
        </w:rPr>
        <w:t xml:space="preserve"> азартних іграх після початку широкомасштабної війни та критеріїв, що впливають на таку динаміку, основні досягнення </w:t>
      </w:r>
      <w:r w:rsidR="006247BD">
        <w:rPr>
          <w:rFonts w:ascii="Times New Roman" w:hAnsi="Times New Roman" w:cs="Times New Roman"/>
          <w:sz w:val="28"/>
          <w:szCs w:val="28"/>
        </w:rPr>
        <w:t>у</w:t>
      </w:r>
      <w:r w:rsidRPr="003948D4">
        <w:rPr>
          <w:rFonts w:ascii="Times New Roman" w:hAnsi="Times New Roman" w:cs="Times New Roman"/>
          <w:sz w:val="28"/>
          <w:szCs w:val="28"/>
        </w:rPr>
        <w:t xml:space="preserve"> 2023 році та актуальні питання про просвітницьку діяльність та практичні заходи з впровадження зручних сервісів для реалізації прав громадян, організованих та проведених міжнародних заходів тощо. </w:t>
      </w:r>
    </w:p>
    <w:p w14:paraId="46E25D21" w14:textId="5257BDB2" w:rsidR="000A380F" w:rsidRPr="003948D4" w:rsidRDefault="000A380F" w:rsidP="00D94C41">
      <w:pPr>
        <w:spacing w:after="0" w:line="240" w:lineRule="auto"/>
        <w:ind w:firstLine="567"/>
        <w:jc w:val="both"/>
        <w:rPr>
          <w:rFonts w:ascii="Times New Roman" w:hAnsi="Times New Roman" w:cs="Times New Roman"/>
          <w:sz w:val="28"/>
          <w:szCs w:val="28"/>
          <w:lang w:eastAsia="uk-UA"/>
        </w:rPr>
      </w:pPr>
      <w:r w:rsidRPr="003948D4">
        <w:rPr>
          <w:rFonts w:ascii="Times New Roman" w:hAnsi="Times New Roman" w:cs="Times New Roman"/>
          <w:sz w:val="28"/>
          <w:szCs w:val="28"/>
        </w:rPr>
        <w:t xml:space="preserve">Забезпечено </w:t>
      </w:r>
      <w:r w:rsidRPr="003948D4">
        <w:rPr>
          <w:rFonts w:ascii="Times New Roman" w:hAnsi="Times New Roman" w:cs="Times New Roman"/>
          <w:bCs/>
          <w:sz w:val="28"/>
          <w:szCs w:val="28"/>
        </w:rPr>
        <w:t xml:space="preserve">наповнення офіційного </w:t>
      </w:r>
      <w:proofErr w:type="spellStart"/>
      <w:r w:rsidRPr="003948D4">
        <w:rPr>
          <w:rFonts w:ascii="Times New Roman" w:hAnsi="Times New Roman" w:cs="Times New Roman"/>
          <w:bCs/>
          <w:sz w:val="28"/>
          <w:szCs w:val="28"/>
        </w:rPr>
        <w:t>вебсайту</w:t>
      </w:r>
      <w:proofErr w:type="spellEnd"/>
      <w:r w:rsidRPr="003948D4">
        <w:rPr>
          <w:rFonts w:ascii="Times New Roman" w:hAnsi="Times New Roman" w:cs="Times New Roman"/>
          <w:bCs/>
          <w:sz w:val="28"/>
          <w:szCs w:val="28"/>
        </w:rPr>
        <w:t xml:space="preserve"> КРАІЛ та соціальних мереж актуальною інформацією (інформаційними повідомленнями).</w:t>
      </w:r>
    </w:p>
    <w:p w14:paraId="5E88D54F" w14:textId="0CB9E375" w:rsidR="00480281" w:rsidRPr="003948D4" w:rsidRDefault="00480281" w:rsidP="00480281">
      <w:pPr>
        <w:widowControl w:val="0"/>
        <w:tabs>
          <w:tab w:val="left" w:pos="2363"/>
        </w:tabs>
        <w:snapToGrid w:val="0"/>
        <w:spacing w:after="0" w:line="240" w:lineRule="auto"/>
        <w:ind w:firstLine="567"/>
        <w:jc w:val="both"/>
        <w:rPr>
          <w:rFonts w:ascii="Times New Roman" w:hAnsi="Times New Roman" w:cs="Times New Roman"/>
          <w:sz w:val="28"/>
          <w:szCs w:val="28"/>
        </w:rPr>
      </w:pPr>
      <w:r w:rsidRPr="003948D4">
        <w:rPr>
          <w:rFonts w:ascii="Times New Roman" w:eastAsia="Times New Roman" w:hAnsi="Times New Roman" w:cs="Times New Roman"/>
          <w:color w:val="000000"/>
          <w:sz w:val="28"/>
          <w:szCs w:val="28"/>
        </w:rPr>
        <w:t>В</w:t>
      </w:r>
      <w:r w:rsidRPr="003948D4">
        <w:rPr>
          <w:rFonts w:ascii="Times New Roman" w:eastAsia="Batang" w:hAnsi="Times New Roman" w:cs="Times New Roman"/>
          <w:sz w:val="28"/>
          <w:szCs w:val="28"/>
        </w:rPr>
        <w:t xml:space="preserve">ідповідно до </w:t>
      </w:r>
      <w:r w:rsidRPr="003948D4">
        <w:rPr>
          <w:rFonts w:ascii="Times New Roman" w:hAnsi="Times New Roman" w:cs="Times New Roman"/>
          <w:sz w:val="28"/>
          <w:szCs w:val="28"/>
        </w:rPr>
        <w:t xml:space="preserve">наказу КРАІЛ від 12.05.2023 № 51-ОД «Про забезпечення функціонування офіційного </w:t>
      </w:r>
      <w:proofErr w:type="spellStart"/>
      <w:r w:rsidRPr="003948D4">
        <w:rPr>
          <w:rFonts w:ascii="Times New Roman" w:hAnsi="Times New Roman" w:cs="Times New Roman"/>
          <w:sz w:val="28"/>
          <w:szCs w:val="28"/>
        </w:rPr>
        <w:t>вебсайту</w:t>
      </w:r>
      <w:proofErr w:type="spellEnd"/>
      <w:r w:rsidRPr="003948D4">
        <w:rPr>
          <w:rFonts w:ascii="Times New Roman" w:hAnsi="Times New Roman" w:cs="Times New Roman"/>
          <w:sz w:val="28"/>
          <w:szCs w:val="28"/>
        </w:rPr>
        <w:t xml:space="preserve"> КРАІЛ» офіційний </w:t>
      </w:r>
      <w:proofErr w:type="spellStart"/>
      <w:r w:rsidRPr="003948D4">
        <w:rPr>
          <w:rFonts w:ascii="Times New Roman" w:hAnsi="Times New Roman" w:cs="Times New Roman"/>
          <w:sz w:val="28"/>
          <w:szCs w:val="28"/>
        </w:rPr>
        <w:t>вебсайт</w:t>
      </w:r>
      <w:proofErr w:type="spellEnd"/>
      <w:r w:rsidRPr="003948D4">
        <w:rPr>
          <w:rFonts w:ascii="Times New Roman" w:hAnsi="Times New Roman" w:cs="Times New Roman"/>
          <w:sz w:val="28"/>
          <w:szCs w:val="28"/>
        </w:rPr>
        <w:t xml:space="preserve"> КРАІЛ доповнено новими підрозділами «Інформаційні повідомлення у сфері ліцензування» та «Запитання</w:t>
      </w:r>
      <w:r w:rsidR="00631920">
        <w:rPr>
          <w:rFonts w:ascii="Times New Roman" w:hAnsi="Times New Roman" w:cs="Times New Roman"/>
          <w:sz w:val="28"/>
          <w:szCs w:val="28"/>
        </w:rPr>
        <w:t>–</w:t>
      </w:r>
      <w:r w:rsidRPr="003948D4">
        <w:rPr>
          <w:rFonts w:ascii="Times New Roman" w:hAnsi="Times New Roman" w:cs="Times New Roman"/>
          <w:sz w:val="28"/>
          <w:szCs w:val="28"/>
        </w:rPr>
        <w:t xml:space="preserve">відповіді у сфері ліцензування». </w:t>
      </w:r>
    </w:p>
    <w:p w14:paraId="751B9CC4" w14:textId="77777777" w:rsidR="000A380F" w:rsidRPr="003948D4" w:rsidRDefault="000A380F" w:rsidP="00D94C41">
      <w:pPr>
        <w:pStyle w:val="a5"/>
        <w:tabs>
          <w:tab w:val="left" w:pos="592"/>
          <w:tab w:val="left" w:pos="993"/>
        </w:tabs>
        <w:spacing w:after="0" w:line="240" w:lineRule="auto"/>
        <w:ind w:left="0" w:firstLine="567"/>
        <w:jc w:val="both"/>
        <w:rPr>
          <w:rFonts w:ascii="Times New Roman" w:hAnsi="Times New Roman"/>
          <w:sz w:val="28"/>
          <w:szCs w:val="28"/>
        </w:rPr>
      </w:pPr>
      <w:r w:rsidRPr="003948D4">
        <w:rPr>
          <w:rFonts w:ascii="Times New Roman" w:hAnsi="Times New Roman"/>
          <w:sz w:val="28"/>
          <w:szCs w:val="28"/>
        </w:rPr>
        <w:t xml:space="preserve">Створено та забезпечено наповнення інформацією тематичних розділів, зокрема опубліковано 15 постів на </w:t>
      </w:r>
      <w:proofErr w:type="spellStart"/>
      <w:r w:rsidRPr="003948D4">
        <w:rPr>
          <w:rFonts w:ascii="Times New Roman" w:hAnsi="Times New Roman"/>
          <w:sz w:val="28"/>
          <w:szCs w:val="28"/>
        </w:rPr>
        <w:t>вебсайті</w:t>
      </w:r>
      <w:proofErr w:type="spellEnd"/>
      <w:r w:rsidRPr="003948D4">
        <w:rPr>
          <w:rFonts w:ascii="Times New Roman" w:hAnsi="Times New Roman"/>
          <w:sz w:val="28"/>
          <w:szCs w:val="28"/>
        </w:rPr>
        <w:t xml:space="preserve"> КРАІЛ та на сторінках КРАІЛ у соціальних мережах про заходи у сфері європейської інтеграції, про результати реалізації євроінтеграційних реформ тощо.</w:t>
      </w:r>
    </w:p>
    <w:p w14:paraId="29810FC1" w14:textId="3114BD42" w:rsidR="001231E6" w:rsidRPr="003948D4" w:rsidRDefault="00480281" w:rsidP="001231E6">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Так, у 2023 році підготовлено та опубліковано 383 інформаційних повідомлення </w:t>
      </w:r>
      <w:r w:rsidR="007475AB">
        <w:rPr>
          <w:rFonts w:ascii="Times New Roman" w:hAnsi="Times New Roman" w:cs="Times New Roman"/>
          <w:sz w:val="28"/>
          <w:szCs w:val="28"/>
        </w:rPr>
        <w:t>в</w:t>
      </w:r>
      <w:r w:rsidRPr="003948D4">
        <w:rPr>
          <w:rFonts w:ascii="Times New Roman" w:hAnsi="Times New Roman" w:cs="Times New Roman"/>
          <w:sz w:val="28"/>
          <w:szCs w:val="28"/>
        </w:rPr>
        <w:t xml:space="preserve"> соціальних мережах КРАІЛ, а також 266 публікаці</w:t>
      </w:r>
      <w:r w:rsidR="007475AB">
        <w:rPr>
          <w:rFonts w:ascii="Times New Roman" w:hAnsi="Times New Roman" w:cs="Times New Roman"/>
          <w:sz w:val="28"/>
          <w:szCs w:val="28"/>
        </w:rPr>
        <w:t>й</w:t>
      </w:r>
      <w:r w:rsidRPr="003948D4">
        <w:rPr>
          <w:rFonts w:ascii="Times New Roman" w:hAnsi="Times New Roman" w:cs="Times New Roman"/>
          <w:sz w:val="28"/>
          <w:szCs w:val="28"/>
        </w:rPr>
        <w:t xml:space="preserve"> на сайті Комісії, проведено роботу над всебічним </w:t>
      </w:r>
      <w:proofErr w:type="spellStart"/>
      <w:r w:rsidRPr="003948D4">
        <w:rPr>
          <w:rFonts w:ascii="Times New Roman" w:hAnsi="Times New Roman" w:cs="Times New Roman"/>
          <w:sz w:val="28"/>
          <w:szCs w:val="28"/>
        </w:rPr>
        <w:t>інфосупроводом</w:t>
      </w:r>
      <w:proofErr w:type="spellEnd"/>
      <w:r w:rsidRPr="003948D4">
        <w:rPr>
          <w:rFonts w:ascii="Times New Roman" w:hAnsi="Times New Roman" w:cs="Times New Roman"/>
          <w:sz w:val="28"/>
          <w:szCs w:val="28"/>
        </w:rPr>
        <w:t xml:space="preserve"> діяльності КРАІЛ, зокрема запуск та підтримка додаткових ініціатив (розробка візуальних матеріалів: брошур, </w:t>
      </w:r>
      <w:proofErr w:type="spellStart"/>
      <w:r w:rsidRPr="003948D4">
        <w:rPr>
          <w:rFonts w:ascii="Times New Roman" w:hAnsi="Times New Roman" w:cs="Times New Roman"/>
          <w:sz w:val="28"/>
          <w:szCs w:val="28"/>
        </w:rPr>
        <w:t>інфографік</w:t>
      </w:r>
      <w:proofErr w:type="spellEnd"/>
      <w:r w:rsidRPr="003948D4">
        <w:rPr>
          <w:rFonts w:ascii="Times New Roman" w:hAnsi="Times New Roman" w:cs="Times New Roman"/>
          <w:sz w:val="28"/>
          <w:szCs w:val="28"/>
        </w:rPr>
        <w:t>, презентацій). Забезпечена щотижнев</w:t>
      </w:r>
      <w:r w:rsidR="007475AB">
        <w:rPr>
          <w:rFonts w:ascii="Times New Roman" w:hAnsi="Times New Roman" w:cs="Times New Roman"/>
          <w:sz w:val="28"/>
          <w:szCs w:val="28"/>
        </w:rPr>
        <w:t>е</w:t>
      </w:r>
      <w:r w:rsidRPr="003948D4">
        <w:rPr>
          <w:rFonts w:ascii="Times New Roman" w:hAnsi="Times New Roman" w:cs="Times New Roman"/>
          <w:sz w:val="28"/>
          <w:szCs w:val="28"/>
        </w:rPr>
        <w:t xml:space="preserve"> розсила</w:t>
      </w:r>
      <w:r w:rsidR="007475AB">
        <w:rPr>
          <w:rFonts w:ascii="Times New Roman" w:hAnsi="Times New Roman" w:cs="Times New Roman"/>
          <w:sz w:val="28"/>
          <w:szCs w:val="28"/>
        </w:rPr>
        <w:t>ння</w:t>
      </w:r>
      <w:r w:rsidRPr="003948D4">
        <w:rPr>
          <w:rFonts w:ascii="Times New Roman" w:hAnsi="Times New Roman" w:cs="Times New Roman"/>
          <w:sz w:val="28"/>
          <w:szCs w:val="28"/>
        </w:rPr>
        <w:t xml:space="preserve"> </w:t>
      </w:r>
      <w:proofErr w:type="spellStart"/>
      <w:r w:rsidRPr="003948D4">
        <w:rPr>
          <w:rFonts w:ascii="Times New Roman" w:hAnsi="Times New Roman" w:cs="Times New Roman"/>
          <w:sz w:val="28"/>
          <w:szCs w:val="28"/>
        </w:rPr>
        <w:t>пресновин</w:t>
      </w:r>
      <w:proofErr w:type="spellEnd"/>
      <w:r w:rsidRPr="003948D4">
        <w:rPr>
          <w:rFonts w:ascii="Times New Roman" w:hAnsi="Times New Roman" w:cs="Times New Roman"/>
          <w:sz w:val="28"/>
          <w:szCs w:val="28"/>
        </w:rPr>
        <w:t>, надання відповідей на запити медіа тощо).</w:t>
      </w:r>
      <w:r w:rsidR="001231E6" w:rsidRPr="003948D4">
        <w:rPr>
          <w:rFonts w:ascii="Times New Roman" w:hAnsi="Times New Roman" w:cs="Times New Roman"/>
          <w:sz w:val="28"/>
          <w:szCs w:val="28"/>
        </w:rPr>
        <w:t xml:space="preserve"> </w:t>
      </w:r>
    </w:p>
    <w:p w14:paraId="13884C8C" w14:textId="2D3A3E04" w:rsidR="001231E6" w:rsidRPr="003948D4" w:rsidRDefault="001231E6" w:rsidP="001231E6">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lastRenderedPageBreak/>
        <w:t xml:space="preserve">Забезпечено розміщення інформації на офіційному сайті КРАІЛ </w:t>
      </w:r>
      <w:r w:rsidR="007475AB">
        <w:rPr>
          <w:rFonts w:ascii="Times New Roman" w:hAnsi="Times New Roman" w:cs="Times New Roman"/>
          <w:sz w:val="28"/>
          <w:szCs w:val="28"/>
        </w:rPr>
        <w:t>у</w:t>
      </w:r>
      <w:r w:rsidRPr="003948D4">
        <w:rPr>
          <w:rFonts w:ascii="Times New Roman" w:hAnsi="Times New Roman" w:cs="Times New Roman"/>
          <w:sz w:val="28"/>
          <w:szCs w:val="28"/>
        </w:rPr>
        <w:t xml:space="preserve"> розділах: «Для громадськості /Бюджет та закупівлі/Закупівлі» та «Головна/Контакти/Контактний довідник», «Плани роботи та звіти», «Стратегія та європейська інтеграція», «Міжнародне співробітництво та міжнародний досвід».</w:t>
      </w:r>
    </w:p>
    <w:p w14:paraId="31597134" w14:textId="77777777" w:rsidR="00480281" w:rsidRPr="003948D4" w:rsidRDefault="00480281" w:rsidP="001231E6">
      <w:pPr>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З метою проведення на офіційному </w:t>
      </w:r>
      <w:proofErr w:type="spellStart"/>
      <w:r w:rsidRPr="003948D4">
        <w:rPr>
          <w:rFonts w:ascii="Times New Roman" w:hAnsi="Times New Roman" w:cs="Times New Roman"/>
          <w:sz w:val="28"/>
          <w:szCs w:val="28"/>
        </w:rPr>
        <w:t>вебсайті</w:t>
      </w:r>
      <w:proofErr w:type="spellEnd"/>
      <w:r w:rsidRPr="003948D4">
        <w:rPr>
          <w:rFonts w:ascii="Times New Roman" w:hAnsi="Times New Roman" w:cs="Times New Roman"/>
          <w:sz w:val="28"/>
          <w:szCs w:val="28"/>
        </w:rPr>
        <w:t xml:space="preserve"> КРАІЛ електронних консультацій, залучення громадян до участі в управлінні державними справами, надання можливості для їх вільного доступу до інформації про діяльність КРАІЛ, а також забезпечення гласності, відкритості та прозорості діяльності КРАІЛ та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підготовлено та оприлюднено 13 інформаційних повідомлень про проведення електронних консультацій з громадськістю щодо </w:t>
      </w:r>
      <w:proofErr w:type="spellStart"/>
      <w:r w:rsidRPr="003948D4">
        <w:rPr>
          <w:rFonts w:ascii="Times New Roman" w:hAnsi="Times New Roman" w:cs="Times New Roman"/>
          <w:sz w:val="28"/>
          <w:szCs w:val="28"/>
        </w:rPr>
        <w:t>проєктів</w:t>
      </w:r>
      <w:proofErr w:type="spellEnd"/>
      <w:r w:rsidRPr="003948D4">
        <w:rPr>
          <w:rFonts w:ascii="Times New Roman" w:hAnsi="Times New Roman" w:cs="Times New Roman"/>
          <w:sz w:val="28"/>
          <w:szCs w:val="28"/>
        </w:rPr>
        <w:t xml:space="preserve"> нормативно-правових актів.</w:t>
      </w:r>
    </w:p>
    <w:p w14:paraId="4F58A464" w14:textId="77777777" w:rsidR="00480281" w:rsidRPr="003948D4" w:rsidRDefault="00480281" w:rsidP="001231E6">
      <w:pPr>
        <w:widowControl w:val="0"/>
        <w:tabs>
          <w:tab w:val="left" w:pos="2363"/>
        </w:tabs>
        <w:snapToGrid w:val="0"/>
        <w:spacing w:after="0" w:line="240" w:lineRule="auto"/>
        <w:ind w:firstLine="567"/>
        <w:jc w:val="both"/>
        <w:rPr>
          <w:rFonts w:ascii="Times New Roman" w:hAnsi="Times New Roman" w:cs="Times New Roman"/>
          <w:sz w:val="28"/>
          <w:szCs w:val="28"/>
        </w:rPr>
      </w:pPr>
      <w:r w:rsidRPr="003948D4">
        <w:rPr>
          <w:rFonts w:ascii="Times New Roman" w:hAnsi="Times New Roman" w:cs="Times New Roman"/>
          <w:sz w:val="28"/>
          <w:szCs w:val="28"/>
        </w:rPr>
        <w:t>Крім того, підготовлено 38 інформаційних повідомлень стосовно нормотворчої та/або регуляторної діяльності та 11 повідомлень щодо участі КРАІЛ у реалізації державної санкційної політики.</w:t>
      </w:r>
    </w:p>
    <w:p w14:paraId="2E94223A" w14:textId="77777777" w:rsidR="000F24FA" w:rsidRDefault="00827311" w:rsidP="001231E6">
      <w:pPr>
        <w:pStyle w:val="a5"/>
        <w:tabs>
          <w:tab w:val="left" w:pos="592"/>
          <w:tab w:val="left" w:pos="993"/>
        </w:tabs>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Актуальна інформація щодо діяльності Комісії з регулювання азартних ігор та лотерей постійно розміщується</w:t>
      </w:r>
      <w:r w:rsidR="000F24FA">
        <w:rPr>
          <w:rFonts w:ascii="Times New Roman" w:hAnsi="Times New Roman" w:cs="Times New Roman"/>
          <w:sz w:val="28"/>
          <w:szCs w:val="28"/>
        </w:rPr>
        <w:t>:</w:t>
      </w:r>
    </w:p>
    <w:p w14:paraId="561FBD00" w14:textId="501FB304" w:rsidR="000F24FA" w:rsidRPr="006F5AD4" w:rsidRDefault="00827311" w:rsidP="001231E6">
      <w:pPr>
        <w:pStyle w:val="a5"/>
        <w:tabs>
          <w:tab w:val="left" w:pos="592"/>
          <w:tab w:val="left" w:pos="993"/>
        </w:tabs>
        <w:spacing w:after="0" w:line="240" w:lineRule="auto"/>
        <w:ind w:left="0" w:firstLine="567"/>
        <w:jc w:val="both"/>
        <w:rPr>
          <w:rFonts w:ascii="Times New Roman" w:hAnsi="Times New Roman" w:cs="Times New Roman"/>
          <w:sz w:val="28"/>
          <w:szCs w:val="28"/>
        </w:rPr>
      </w:pPr>
      <w:r w:rsidRPr="003948D4">
        <w:rPr>
          <w:rFonts w:ascii="Times New Roman" w:hAnsi="Times New Roman" w:cs="Times New Roman"/>
          <w:sz w:val="28"/>
          <w:szCs w:val="28"/>
        </w:rPr>
        <w:t xml:space="preserve">на </w:t>
      </w:r>
      <w:r w:rsidR="00CF5C45">
        <w:rPr>
          <w:rFonts w:ascii="Times New Roman" w:hAnsi="Times New Roman" w:cs="Times New Roman"/>
          <w:sz w:val="28"/>
          <w:szCs w:val="28"/>
        </w:rPr>
        <w:t xml:space="preserve">офіційному </w:t>
      </w:r>
      <w:proofErr w:type="spellStart"/>
      <w:r w:rsidRPr="003948D4">
        <w:rPr>
          <w:rFonts w:ascii="Times New Roman" w:hAnsi="Times New Roman" w:cs="Times New Roman"/>
          <w:sz w:val="28"/>
          <w:szCs w:val="28"/>
        </w:rPr>
        <w:t>вебсайті</w:t>
      </w:r>
      <w:proofErr w:type="spellEnd"/>
      <w:r w:rsidRPr="003948D4">
        <w:rPr>
          <w:rFonts w:ascii="Times New Roman" w:hAnsi="Times New Roman" w:cs="Times New Roman"/>
          <w:sz w:val="28"/>
          <w:szCs w:val="28"/>
        </w:rPr>
        <w:t xml:space="preserve"> </w:t>
      </w:r>
      <w:r w:rsidRPr="006F5AD4">
        <w:rPr>
          <w:rFonts w:ascii="Times New Roman" w:hAnsi="Times New Roman" w:cs="Times New Roman"/>
          <w:sz w:val="28"/>
          <w:szCs w:val="28"/>
        </w:rPr>
        <w:t xml:space="preserve">КРАІЛ </w:t>
      </w:r>
      <w:r w:rsidR="00D97711" w:rsidRPr="006F5AD4">
        <w:rPr>
          <w:rFonts w:ascii="Times New Roman" w:hAnsi="Times New Roman" w:cs="Times New Roman"/>
          <w:sz w:val="28"/>
          <w:szCs w:val="28"/>
        </w:rPr>
        <w:t>(</w:t>
      </w:r>
      <w:hyperlink r:id="rId27" w:history="1">
        <w:r w:rsidR="000F24FA" w:rsidRPr="006F5AD4">
          <w:rPr>
            <w:rStyle w:val="af0"/>
            <w:rFonts w:ascii="Times New Roman" w:hAnsi="Times New Roman" w:cs="Times New Roman"/>
            <w:color w:val="auto"/>
            <w:sz w:val="28"/>
            <w:szCs w:val="28"/>
            <w:u w:val="none"/>
          </w:rPr>
          <w:t>www.gc.gov.ua</w:t>
        </w:r>
      </w:hyperlink>
      <w:r w:rsidR="00D97711" w:rsidRPr="006F5AD4">
        <w:rPr>
          <w:rFonts w:ascii="Times New Roman" w:hAnsi="Times New Roman" w:cs="Times New Roman"/>
          <w:sz w:val="28"/>
          <w:szCs w:val="28"/>
        </w:rPr>
        <w:t>)</w:t>
      </w:r>
      <w:r w:rsidR="00CF5C45" w:rsidRPr="006F5AD4">
        <w:rPr>
          <w:rFonts w:ascii="Times New Roman" w:hAnsi="Times New Roman" w:cs="Times New Roman"/>
          <w:sz w:val="28"/>
          <w:szCs w:val="28"/>
        </w:rPr>
        <w:t>;</w:t>
      </w:r>
    </w:p>
    <w:p w14:paraId="56D05F43" w14:textId="77777777" w:rsidR="00CF5C45" w:rsidRPr="006F5AD4" w:rsidRDefault="00827311" w:rsidP="001231E6">
      <w:pPr>
        <w:pStyle w:val="a5"/>
        <w:tabs>
          <w:tab w:val="left" w:pos="592"/>
          <w:tab w:val="left" w:pos="993"/>
        </w:tabs>
        <w:spacing w:after="0" w:line="240" w:lineRule="auto"/>
        <w:ind w:left="0" w:firstLine="567"/>
        <w:jc w:val="both"/>
        <w:rPr>
          <w:rFonts w:ascii="Times New Roman" w:hAnsi="Times New Roman" w:cs="Times New Roman"/>
          <w:sz w:val="28"/>
          <w:szCs w:val="28"/>
        </w:rPr>
      </w:pPr>
      <w:r w:rsidRPr="006F5AD4">
        <w:rPr>
          <w:rFonts w:ascii="Times New Roman" w:hAnsi="Times New Roman" w:cs="Times New Roman"/>
          <w:sz w:val="28"/>
          <w:szCs w:val="28"/>
        </w:rPr>
        <w:t>на офіційних сторінках</w:t>
      </w:r>
      <w:r w:rsidR="000F24FA" w:rsidRPr="006F5AD4">
        <w:rPr>
          <w:rFonts w:ascii="Times New Roman" w:hAnsi="Times New Roman" w:cs="Times New Roman"/>
          <w:sz w:val="28"/>
          <w:szCs w:val="28"/>
        </w:rPr>
        <w:t xml:space="preserve"> КРАІЛ</w:t>
      </w:r>
      <w:r w:rsidRPr="006F5AD4">
        <w:rPr>
          <w:rFonts w:ascii="Times New Roman" w:hAnsi="Times New Roman" w:cs="Times New Roman"/>
          <w:sz w:val="28"/>
          <w:szCs w:val="28"/>
        </w:rPr>
        <w:t xml:space="preserve"> у соціальних мережах</w:t>
      </w:r>
      <w:r w:rsidR="00CF5C45" w:rsidRPr="006F5AD4">
        <w:rPr>
          <w:rFonts w:ascii="Times New Roman" w:hAnsi="Times New Roman" w:cs="Times New Roman"/>
          <w:sz w:val="28"/>
          <w:szCs w:val="28"/>
        </w:rPr>
        <w:t>:</w:t>
      </w:r>
    </w:p>
    <w:p w14:paraId="5CC99933" w14:textId="65B56328" w:rsidR="00CF5C45" w:rsidRPr="006F5AD4" w:rsidRDefault="00CF5C45" w:rsidP="001231E6">
      <w:pPr>
        <w:pStyle w:val="a5"/>
        <w:tabs>
          <w:tab w:val="left" w:pos="592"/>
          <w:tab w:val="left" w:pos="993"/>
        </w:tabs>
        <w:spacing w:after="0" w:line="240" w:lineRule="auto"/>
        <w:ind w:left="0" w:firstLine="567"/>
        <w:jc w:val="both"/>
        <w:rPr>
          <w:rFonts w:ascii="Times New Roman" w:hAnsi="Times New Roman" w:cs="Times New Roman"/>
          <w:sz w:val="28"/>
          <w:szCs w:val="28"/>
        </w:rPr>
      </w:pPr>
      <w:r w:rsidRPr="006F5AD4">
        <w:rPr>
          <w:rFonts w:ascii="Times New Roman" w:hAnsi="Times New Roman" w:cs="Times New Roman"/>
          <w:sz w:val="28"/>
          <w:szCs w:val="28"/>
        </w:rPr>
        <w:t>–</w:t>
      </w:r>
      <w:r w:rsidR="00827311" w:rsidRPr="006F5AD4">
        <w:rPr>
          <w:rFonts w:ascii="Times New Roman" w:hAnsi="Times New Roman" w:cs="Times New Roman"/>
          <w:sz w:val="28"/>
          <w:szCs w:val="28"/>
        </w:rPr>
        <w:t xml:space="preserve"> </w:t>
      </w:r>
      <w:hyperlink r:id="rId28" w:history="1">
        <w:r w:rsidRPr="006F5AD4">
          <w:rPr>
            <w:rStyle w:val="af0"/>
            <w:rFonts w:ascii="Times New Roman" w:hAnsi="Times New Roman" w:cs="Times New Roman"/>
            <w:color w:val="auto"/>
            <w:sz w:val="28"/>
            <w:szCs w:val="28"/>
            <w:u w:val="none"/>
          </w:rPr>
          <w:t>www.facebook.com/gc.gov.ua</w:t>
        </w:r>
      </w:hyperlink>
      <w:r w:rsidRPr="006F5AD4">
        <w:rPr>
          <w:rFonts w:ascii="Times New Roman" w:hAnsi="Times New Roman" w:cs="Times New Roman"/>
          <w:sz w:val="28"/>
          <w:szCs w:val="28"/>
        </w:rPr>
        <w:t>;</w:t>
      </w:r>
    </w:p>
    <w:p w14:paraId="2F1568DF" w14:textId="009BEF19" w:rsidR="00CF5C45" w:rsidRPr="006F5AD4" w:rsidRDefault="00CF5C45" w:rsidP="001231E6">
      <w:pPr>
        <w:pStyle w:val="a5"/>
        <w:tabs>
          <w:tab w:val="left" w:pos="592"/>
          <w:tab w:val="left" w:pos="993"/>
        </w:tabs>
        <w:spacing w:after="0" w:line="240" w:lineRule="auto"/>
        <w:ind w:left="0" w:firstLine="567"/>
        <w:jc w:val="both"/>
        <w:rPr>
          <w:rFonts w:ascii="Times New Roman" w:hAnsi="Times New Roman" w:cs="Times New Roman"/>
          <w:sz w:val="28"/>
          <w:szCs w:val="28"/>
        </w:rPr>
      </w:pPr>
      <w:r w:rsidRPr="006F5AD4">
        <w:rPr>
          <w:rFonts w:ascii="Times New Roman" w:hAnsi="Times New Roman" w:cs="Times New Roman"/>
          <w:sz w:val="28"/>
          <w:szCs w:val="28"/>
        </w:rPr>
        <w:t>–</w:t>
      </w:r>
      <w:r w:rsidR="00827311" w:rsidRPr="006F5AD4">
        <w:rPr>
          <w:rFonts w:ascii="Times New Roman" w:hAnsi="Times New Roman" w:cs="Times New Roman"/>
          <w:sz w:val="28"/>
          <w:szCs w:val="28"/>
        </w:rPr>
        <w:t xml:space="preserve"> </w:t>
      </w:r>
      <w:hyperlink r:id="rId29" w:history="1">
        <w:r w:rsidRPr="006F5AD4">
          <w:rPr>
            <w:rStyle w:val="af0"/>
            <w:rFonts w:ascii="Times New Roman" w:hAnsi="Times New Roman" w:cs="Times New Roman"/>
            <w:color w:val="auto"/>
            <w:sz w:val="28"/>
            <w:szCs w:val="28"/>
            <w:u w:val="none"/>
          </w:rPr>
          <w:t>https://t.me/GC_Ukr</w:t>
        </w:r>
      </w:hyperlink>
      <w:r w:rsidRPr="006F5AD4">
        <w:rPr>
          <w:rFonts w:ascii="Times New Roman" w:hAnsi="Times New Roman" w:cs="Times New Roman"/>
          <w:sz w:val="28"/>
          <w:szCs w:val="28"/>
        </w:rPr>
        <w:t>;</w:t>
      </w:r>
    </w:p>
    <w:p w14:paraId="028A5283" w14:textId="5FE8B98B" w:rsidR="00480281" w:rsidRPr="003948D4" w:rsidRDefault="00CF5C45" w:rsidP="001231E6">
      <w:pPr>
        <w:pStyle w:val="a5"/>
        <w:tabs>
          <w:tab w:val="left" w:pos="592"/>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827311" w:rsidRPr="003948D4">
        <w:rPr>
          <w:rFonts w:ascii="Times New Roman" w:hAnsi="Times New Roman" w:cs="Times New Roman"/>
          <w:sz w:val="28"/>
          <w:szCs w:val="28"/>
        </w:rPr>
        <w:t xml:space="preserve"> https://instagram.com/krail.ua).</w:t>
      </w:r>
    </w:p>
    <w:p w14:paraId="02B04496" w14:textId="77777777" w:rsidR="00BD4351" w:rsidRDefault="00BD4351" w:rsidP="00895E24">
      <w:pPr>
        <w:suppressLineNumbers/>
        <w:overflowPunct w:val="0"/>
        <w:autoSpaceDE w:val="0"/>
        <w:spacing w:after="0" w:line="240" w:lineRule="auto"/>
        <w:ind w:firstLine="567"/>
        <w:jc w:val="both"/>
        <w:rPr>
          <w:rFonts w:ascii="Times New Roman" w:eastAsia="Times New Roman" w:hAnsi="Times New Roman" w:cs="Times New Roman"/>
          <w:b/>
          <w:bCs/>
          <w:sz w:val="28"/>
          <w:lang w:eastAsia="ru-RU"/>
        </w:rPr>
      </w:pPr>
    </w:p>
    <w:p w14:paraId="57B222E9" w14:textId="77777777" w:rsidR="001365C4" w:rsidRDefault="001365C4" w:rsidP="00895E24">
      <w:pPr>
        <w:suppressLineNumbers/>
        <w:overflowPunct w:val="0"/>
        <w:autoSpaceDE w:val="0"/>
        <w:spacing w:after="0" w:line="240" w:lineRule="auto"/>
        <w:ind w:firstLine="567"/>
        <w:jc w:val="both"/>
        <w:rPr>
          <w:rFonts w:ascii="Times New Roman" w:eastAsia="Times New Roman" w:hAnsi="Times New Roman" w:cs="Times New Roman"/>
          <w:b/>
          <w:bCs/>
          <w:sz w:val="28"/>
          <w:lang w:eastAsia="ru-RU"/>
        </w:rPr>
      </w:pPr>
    </w:p>
    <w:p w14:paraId="6A129B1C" w14:textId="157D4AEE" w:rsidR="003D07A1" w:rsidRPr="00CB4194" w:rsidRDefault="00827311" w:rsidP="00895E24">
      <w:pPr>
        <w:suppressLineNumbers/>
        <w:overflowPunct w:val="0"/>
        <w:autoSpaceDE w:val="0"/>
        <w:spacing w:after="0" w:line="240" w:lineRule="auto"/>
        <w:ind w:firstLine="567"/>
        <w:jc w:val="both"/>
        <w:rPr>
          <w:rFonts w:ascii="Times New Roman" w:eastAsia="Times New Roman" w:hAnsi="Times New Roman" w:cs="Times New Roman"/>
          <w:b/>
          <w:sz w:val="28"/>
          <w:lang w:eastAsia="ru-RU"/>
        </w:rPr>
      </w:pPr>
      <w:r w:rsidRPr="00CB4194">
        <w:rPr>
          <w:rFonts w:ascii="Times New Roman" w:eastAsia="Times New Roman" w:hAnsi="Times New Roman" w:cs="Times New Roman"/>
          <w:b/>
          <w:bCs/>
          <w:sz w:val="28"/>
          <w:lang w:eastAsia="ru-RU"/>
        </w:rPr>
        <w:t>ХІ</w:t>
      </w:r>
      <w:r w:rsidR="00055730" w:rsidRPr="00CB4194">
        <w:rPr>
          <w:rFonts w:ascii="Times New Roman" w:eastAsia="Times New Roman" w:hAnsi="Times New Roman" w:cs="Times New Roman"/>
          <w:b/>
          <w:bCs/>
          <w:sz w:val="28"/>
          <w:lang w:eastAsia="ru-RU"/>
        </w:rPr>
        <w:t>V</w:t>
      </w:r>
      <w:r w:rsidRPr="00CB4194">
        <w:rPr>
          <w:rFonts w:ascii="Times New Roman" w:eastAsia="Times New Roman" w:hAnsi="Times New Roman" w:cs="Times New Roman"/>
          <w:b/>
          <w:bCs/>
          <w:sz w:val="28"/>
          <w:lang w:eastAsia="ru-RU"/>
        </w:rPr>
        <w:t>.</w:t>
      </w:r>
      <w:r w:rsidR="003D07A1" w:rsidRPr="00CB4194">
        <w:rPr>
          <w:rFonts w:ascii="Times New Roman" w:eastAsia="Times New Roman" w:hAnsi="Times New Roman" w:cs="Times New Roman"/>
          <w:b/>
          <w:bCs/>
          <w:sz w:val="28"/>
          <w:lang w:eastAsia="ru-RU"/>
        </w:rPr>
        <w:t xml:space="preserve"> </w:t>
      </w:r>
      <w:r w:rsidR="003D07A1" w:rsidRPr="00CB4194">
        <w:rPr>
          <w:rFonts w:ascii="Times New Roman" w:eastAsia="Times New Roman" w:hAnsi="Times New Roman" w:cs="Times New Roman"/>
          <w:b/>
          <w:sz w:val="28"/>
          <w:lang w:eastAsia="ru-RU"/>
        </w:rPr>
        <w:t>Пріоритетні напрями роботи КРАІЛ на 202</w:t>
      </w:r>
      <w:r w:rsidR="00805B07" w:rsidRPr="00CB4194">
        <w:rPr>
          <w:rFonts w:ascii="Times New Roman" w:eastAsia="Times New Roman" w:hAnsi="Times New Roman" w:cs="Times New Roman"/>
          <w:b/>
          <w:sz w:val="28"/>
          <w:lang w:eastAsia="ru-RU"/>
        </w:rPr>
        <w:t>4</w:t>
      </w:r>
      <w:r w:rsidR="003D07A1" w:rsidRPr="00CB4194">
        <w:rPr>
          <w:rFonts w:ascii="Times New Roman" w:eastAsia="Times New Roman" w:hAnsi="Times New Roman" w:cs="Times New Roman"/>
          <w:b/>
          <w:sz w:val="28"/>
          <w:lang w:eastAsia="ru-RU"/>
        </w:rPr>
        <w:t xml:space="preserve"> рік</w:t>
      </w:r>
    </w:p>
    <w:p w14:paraId="66D582DF" w14:textId="77777777" w:rsidR="003D07A1" w:rsidRPr="00CB4194" w:rsidRDefault="003D07A1" w:rsidP="003D07A1">
      <w:pPr>
        <w:suppressLineNumbers/>
        <w:overflowPunct w:val="0"/>
        <w:autoSpaceDE w:val="0"/>
        <w:spacing w:after="0" w:line="240" w:lineRule="auto"/>
        <w:ind w:firstLine="567"/>
        <w:jc w:val="both"/>
        <w:rPr>
          <w:rFonts w:ascii="Times New Roman" w:eastAsia="Times New Roman" w:hAnsi="Times New Roman" w:cs="Times New Roman"/>
          <w:b/>
          <w:sz w:val="28"/>
          <w:szCs w:val="28"/>
          <w:lang w:eastAsia="ru-RU"/>
        </w:rPr>
      </w:pPr>
    </w:p>
    <w:p w14:paraId="280A8EF6" w14:textId="50BD9023" w:rsidR="003D07A1" w:rsidRPr="00CB4194" w:rsidRDefault="001D0AEC" w:rsidP="003D07A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firstLine="567"/>
        <w:jc w:val="both"/>
        <w:rPr>
          <w:rFonts w:ascii="Times New Roman" w:hAnsi="Times New Roman" w:cs="Times New Roman"/>
          <w:sz w:val="28"/>
          <w:szCs w:val="28"/>
        </w:rPr>
      </w:pPr>
      <w:r w:rsidRPr="00CB4194">
        <w:rPr>
          <w:rFonts w:ascii="Times New Roman" w:eastAsia="Times New Roman" w:hAnsi="Times New Roman" w:cs="Times New Roman"/>
          <w:sz w:val="28"/>
          <w:szCs w:val="28"/>
          <w:lang w:eastAsia="ru-RU"/>
        </w:rPr>
        <w:t>Створення та вп</w:t>
      </w:r>
      <w:r w:rsidR="003D07A1" w:rsidRPr="00CB4194">
        <w:rPr>
          <w:rFonts w:ascii="Times New Roman" w:eastAsia="Times New Roman" w:hAnsi="Times New Roman" w:cs="Times New Roman"/>
          <w:sz w:val="28"/>
          <w:szCs w:val="28"/>
          <w:lang w:eastAsia="ru-RU"/>
        </w:rPr>
        <w:t xml:space="preserve">ровадження Державної системи онлайн-моніторингу з метою забезпечення </w:t>
      </w:r>
      <w:r w:rsidR="003D07A1" w:rsidRPr="00CB4194">
        <w:rPr>
          <w:rFonts w:ascii="Times New Roman" w:hAnsi="Times New Roman" w:cs="Times New Roman"/>
          <w:sz w:val="28"/>
          <w:szCs w:val="28"/>
        </w:rPr>
        <w:t xml:space="preserve">дієвого контролю (моніторингу) за діяльністю організаторів азартних ігор, функціонуванням грального обладнання та забезпеченням прав </w:t>
      </w:r>
      <w:r w:rsidR="003D07A1" w:rsidRPr="00CB4194">
        <w:rPr>
          <w:rFonts w:ascii="Times New Roman" w:eastAsia="Times New Roman" w:hAnsi="Times New Roman" w:cs="Times New Roman"/>
          <w:sz w:val="28"/>
          <w:szCs w:val="28"/>
          <w:lang w:eastAsia="ru-RU"/>
        </w:rPr>
        <w:t>гравців.</w:t>
      </w:r>
    </w:p>
    <w:p w14:paraId="50E3F18F" w14:textId="77777777" w:rsidR="001365C4" w:rsidRPr="001365C4" w:rsidRDefault="001365C4" w:rsidP="003D07A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14:paraId="381B4710" w14:textId="67F22E37" w:rsidR="003D07A1" w:rsidRPr="00CB4194" w:rsidRDefault="001D0AEC" w:rsidP="003D07A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B4194">
        <w:rPr>
          <w:rFonts w:ascii="Times New Roman" w:eastAsia="Times New Roman" w:hAnsi="Times New Roman" w:cs="Times New Roman"/>
          <w:sz w:val="28"/>
          <w:szCs w:val="28"/>
          <w:lang w:eastAsia="ru-RU"/>
        </w:rPr>
        <w:t>Створення та впровадження</w:t>
      </w:r>
      <w:r w:rsidR="003D07A1" w:rsidRPr="00CB4194">
        <w:rPr>
          <w:rFonts w:ascii="Times New Roman" w:eastAsia="Times New Roman" w:hAnsi="Times New Roman" w:cs="Times New Roman"/>
          <w:sz w:val="28"/>
          <w:szCs w:val="28"/>
          <w:lang w:eastAsia="ru-RU"/>
        </w:rPr>
        <w:t xml:space="preserve"> інформаційної системи електронних реєстрів для забезпечення функціонування і ведення реєстрів у сфері організації та проведення азартних ігор.</w:t>
      </w:r>
    </w:p>
    <w:p w14:paraId="36B3617D" w14:textId="77777777" w:rsidR="001365C4" w:rsidRPr="001365C4" w:rsidRDefault="001365C4" w:rsidP="003D07A1">
      <w:pPr>
        <w:suppressLineNumbers/>
        <w:overflowPunct w:val="0"/>
        <w:autoSpaceDE w:val="0"/>
        <w:spacing w:after="0" w:line="240" w:lineRule="auto"/>
        <w:ind w:firstLine="567"/>
        <w:jc w:val="both"/>
        <w:rPr>
          <w:rFonts w:ascii="Times New Roman" w:hAnsi="Times New Roman" w:cs="Times New Roman"/>
          <w:sz w:val="16"/>
          <w:szCs w:val="16"/>
        </w:rPr>
      </w:pPr>
    </w:p>
    <w:p w14:paraId="09820689" w14:textId="2B27F374" w:rsidR="003D07A1" w:rsidRPr="00CB4194" w:rsidRDefault="003D07A1" w:rsidP="003D07A1">
      <w:pPr>
        <w:suppressLineNumbers/>
        <w:overflowPunct w:val="0"/>
        <w:autoSpaceDE w:val="0"/>
        <w:spacing w:after="0" w:line="240" w:lineRule="auto"/>
        <w:ind w:firstLine="567"/>
        <w:jc w:val="both"/>
        <w:rPr>
          <w:rFonts w:ascii="Times New Roman" w:hAnsi="Times New Roman" w:cs="Times New Roman"/>
          <w:sz w:val="28"/>
          <w:szCs w:val="28"/>
        </w:rPr>
      </w:pPr>
      <w:r w:rsidRPr="00CB4194">
        <w:rPr>
          <w:rFonts w:ascii="Times New Roman" w:hAnsi="Times New Roman" w:cs="Times New Roman"/>
          <w:sz w:val="28"/>
          <w:szCs w:val="28"/>
        </w:rPr>
        <w:t xml:space="preserve">Розроблення </w:t>
      </w:r>
      <w:proofErr w:type="spellStart"/>
      <w:r w:rsidRPr="00CB4194">
        <w:rPr>
          <w:rFonts w:ascii="Times New Roman" w:hAnsi="Times New Roman" w:cs="Times New Roman"/>
          <w:sz w:val="28"/>
          <w:szCs w:val="28"/>
        </w:rPr>
        <w:t>проєкту</w:t>
      </w:r>
      <w:proofErr w:type="spellEnd"/>
      <w:r w:rsidRPr="00CB4194">
        <w:rPr>
          <w:rFonts w:ascii="Times New Roman" w:hAnsi="Times New Roman" w:cs="Times New Roman"/>
          <w:sz w:val="28"/>
          <w:szCs w:val="28"/>
        </w:rPr>
        <w:t xml:space="preserve">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з метою запровадження процедури зупинення дії ліцензії організаторам азартних ігор у разі неможливості провадження діяльності, та відновлення її дії після припинення або скасування правового режиму воєнного стану; встановлення заборони використання в Україні брендів організаторів азартних ігор, право </w:t>
      </w:r>
      <w:r w:rsidRPr="00CB4194">
        <w:rPr>
          <w:rFonts w:ascii="Times New Roman" w:hAnsi="Times New Roman" w:cs="Times New Roman"/>
          <w:sz w:val="28"/>
          <w:szCs w:val="28"/>
        </w:rPr>
        <w:lastRenderedPageBreak/>
        <w:t>власності на які належить резидентам держави-агресора; врегулювання питання анулювання ліцензії організаторів азартних ігор та операторів державних лотерей у разі здійснення ними будь-якої діяльності на тимчасово окупованих територіях.</w:t>
      </w:r>
    </w:p>
    <w:p w14:paraId="37C6484F" w14:textId="77777777" w:rsidR="001365C4" w:rsidRPr="001365C4" w:rsidRDefault="001365C4" w:rsidP="003D07A1">
      <w:pPr>
        <w:suppressLineNumbers/>
        <w:overflowPunct w:val="0"/>
        <w:autoSpaceDE w:val="0"/>
        <w:spacing w:after="0" w:line="240" w:lineRule="auto"/>
        <w:ind w:firstLine="567"/>
        <w:jc w:val="both"/>
        <w:rPr>
          <w:rFonts w:ascii="Times New Roman" w:hAnsi="Times New Roman" w:cs="Times New Roman"/>
          <w:sz w:val="16"/>
          <w:szCs w:val="16"/>
        </w:rPr>
      </w:pPr>
    </w:p>
    <w:p w14:paraId="5C416174" w14:textId="12A75075" w:rsidR="003D07A1" w:rsidRPr="007800D1" w:rsidRDefault="003D07A1" w:rsidP="003D07A1">
      <w:pPr>
        <w:suppressLineNumbers/>
        <w:overflowPunct w:val="0"/>
        <w:autoSpaceDE w:val="0"/>
        <w:spacing w:after="0" w:line="240" w:lineRule="auto"/>
        <w:ind w:firstLine="567"/>
        <w:jc w:val="both"/>
        <w:rPr>
          <w:rFonts w:ascii="Times New Roman" w:hAnsi="Times New Roman" w:cs="Times New Roman"/>
          <w:sz w:val="28"/>
          <w:szCs w:val="28"/>
        </w:rPr>
      </w:pPr>
      <w:r w:rsidRPr="00CB4194">
        <w:rPr>
          <w:rFonts w:ascii="Times New Roman" w:hAnsi="Times New Roman" w:cs="Times New Roman"/>
          <w:sz w:val="28"/>
          <w:szCs w:val="28"/>
        </w:rPr>
        <w:t xml:space="preserve">Розроблення </w:t>
      </w:r>
      <w:proofErr w:type="spellStart"/>
      <w:r w:rsidRPr="00CB4194">
        <w:rPr>
          <w:rFonts w:ascii="Times New Roman" w:hAnsi="Times New Roman" w:cs="Times New Roman"/>
          <w:sz w:val="28"/>
          <w:szCs w:val="28"/>
        </w:rPr>
        <w:t>проєкту</w:t>
      </w:r>
      <w:proofErr w:type="spellEnd"/>
      <w:r w:rsidRPr="00CB4194">
        <w:rPr>
          <w:rFonts w:ascii="Times New Roman" w:hAnsi="Times New Roman" w:cs="Times New Roman"/>
          <w:sz w:val="28"/>
          <w:szCs w:val="28"/>
        </w:rPr>
        <w:t xml:space="preserve">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 Оптимізація кількості державних реєстрів, ведення яких покладено на КРАІЛ, шляхом їх об’єднання; економія бюджетних коштів, необхідних для створення відповідних реєстрів, шляхом скорочення їх кількості </w:t>
      </w:r>
      <w:r w:rsidRPr="007800D1">
        <w:rPr>
          <w:rFonts w:ascii="Times New Roman" w:hAnsi="Times New Roman" w:cs="Times New Roman"/>
          <w:sz w:val="28"/>
          <w:szCs w:val="28"/>
        </w:rPr>
        <w:t>з 8 до 3; врегулювання питання включення до Єдиного державного реєстру інформації про суб’єктів господарювання, що мають право на провадження діяльності з надання послуг у сфері організації та проведення азартних ігор, ліцензію на яку видає КРАІЛ.</w:t>
      </w:r>
    </w:p>
    <w:p w14:paraId="3F23E3EB" w14:textId="77777777" w:rsidR="001365C4" w:rsidRPr="001365C4" w:rsidRDefault="001365C4" w:rsidP="003D07A1">
      <w:pPr>
        <w:suppressLineNumbers/>
        <w:overflowPunct w:val="0"/>
        <w:autoSpaceDE w:val="0"/>
        <w:spacing w:after="0" w:line="240" w:lineRule="auto"/>
        <w:ind w:firstLine="567"/>
        <w:jc w:val="both"/>
        <w:rPr>
          <w:rFonts w:ascii="Times New Roman" w:hAnsi="Times New Roman" w:cs="Times New Roman"/>
          <w:sz w:val="16"/>
          <w:szCs w:val="16"/>
        </w:rPr>
      </w:pPr>
    </w:p>
    <w:p w14:paraId="53447502" w14:textId="2C1BBCBA" w:rsidR="003D07A1" w:rsidRPr="007800D1" w:rsidRDefault="003D07A1" w:rsidP="003D07A1">
      <w:pPr>
        <w:suppressLineNumbers/>
        <w:overflowPunct w:val="0"/>
        <w:autoSpaceDE w:val="0"/>
        <w:spacing w:after="0" w:line="240" w:lineRule="auto"/>
        <w:ind w:firstLine="567"/>
        <w:jc w:val="both"/>
        <w:rPr>
          <w:rFonts w:ascii="Times New Roman" w:hAnsi="Times New Roman" w:cs="Times New Roman"/>
          <w:sz w:val="28"/>
          <w:szCs w:val="28"/>
        </w:rPr>
      </w:pPr>
      <w:r w:rsidRPr="007800D1">
        <w:rPr>
          <w:rFonts w:ascii="Times New Roman" w:hAnsi="Times New Roman" w:cs="Times New Roman"/>
          <w:sz w:val="28"/>
          <w:szCs w:val="28"/>
        </w:rPr>
        <w:t xml:space="preserve">Розроблення </w:t>
      </w:r>
      <w:proofErr w:type="spellStart"/>
      <w:r w:rsidRPr="007800D1">
        <w:rPr>
          <w:rFonts w:ascii="Times New Roman" w:hAnsi="Times New Roman" w:cs="Times New Roman"/>
          <w:sz w:val="28"/>
          <w:szCs w:val="28"/>
        </w:rPr>
        <w:t>проєкту</w:t>
      </w:r>
      <w:proofErr w:type="spellEnd"/>
      <w:r w:rsidRPr="007800D1">
        <w:rPr>
          <w:rFonts w:ascii="Times New Roman" w:hAnsi="Times New Roman" w:cs="Times New Roman"/>
          <w:sz w:val="28"/>
          <w:szCs w:val="28"/>
        </w:rPr>
        <w:t xml:space="preserve"> Закону України </w:t>
      </w:r>
      <w:r w:rsidR="00623735" w:rsidRPr="007800D1">
        <w:rPr>
          <w:rFonts w:ascii="Times New Roman" w:hAnsi="Times New Roman" w:cs="Times New Roman"/>
          <w:sz w:val="28"/>
          <w:szCs w:val="28"/>
        </w:rPr>
        <w:t>«Про внесення змін до деяких законів України щодо адміністративної процедури у сфері організації та проведення азартних ігор і у лотерейній сфері»</w:t>
      </w:r>
      <w:r w:rsidR="00517AF3" w:rsidRPr="007800D1">
        <w:rPr>
          <w:rFonts w:ascii="Times New Roman" w:hAnsi="Times New Roman" w:cs="Times New Roman"/>
          <w:sz w:val="28"/>
          <w:szCs w:val="28"/>
        </w:rPr>
        <w:t xml:space="preserve"> з метою приведення законодавчих актів у сфері організації та проведення азартних ігор і </w:t>
      </w:r>
      <w:r w:rsidR="008277AA">
        <w:rPr>
          <w:rFonts w:ascii="Times New Roman" w:hAnsi="Times New Roman" w:cs="Times New Roman"/>
          <w:sz w:val="28"/>
          <w:szCs w:val="28"/>
        </w:rPr>
        <w:t>в</w:t>
      </w:r>
      <w:r w:rsidR="00517AF3" w:rsidRPr="007800D1">
        <w:rPr>
          <w:rFonts w:ascii="Times New Roman" w:hAnsi="Times New Roman" w:cs="Times New Roman"/>
          <w:sz w:val="28"/>
          <w:szCs w:val="28"/>
        </w:rPr>
        <w:t xml:space="preserve"> лотерейній сфері у відповідність </w:t>
      </w:r>
      <w:r w:rsidR="008277AA">
        <w:rPr>
          <w:rFonts w:ascii="Times New Roman" w:hAnsi="Times New Roman" w:cs="Times New Roman"/>
          <w:sz w:val="28"/>
          <w:szCs w:val="28"/>
        </w:rPr>
        <w:t>із</w:t>
      </w:r>
      <w:r w:rsidR="00517AF3" w:rsidRPr="007800D1">
        <w:rPr>
          <w:rFonts w:ascii="Times New Roman" w:hAnsi="Times New Roman" w:cs="Times New Roman"/>
          <w:sz w:val="28"/>
          <w:szCs w:val="28"/>
        </w:rPr>
        <w:t xml:space="preserve"> Закон</w:t>
      </w:r>
      <w:r w:rsidR="00145F7D">
        <w:rPr>
          <w:rFonts w:ascii="Times New Roman" w:hAnsi="Times New Roman" w:cs="Times New Roman"/>
          <w:sz w:val="28"/>
          <w:szCs w:val="28"/>
        </w:rPr>
        <w:t>ом</w:t>
      </w:r>
      <w:r w:rsidR="00517AF3" w:rsidRPr="007800D1">
        <w:rPr>
          <w:rFonts w:ascii="Times New Roman" w:hAnsi="Times New Roman" w:cs="Times New Roman"/>
          <w:sz w:val="28"/>
          <w:szCs w:val="28"/>
        </w:rPr>
        <w:t xml:space="preserve"> України «Про адміністративну процедуру» та внесення змін до законів України «Про державне регулювання діяльності щодо організації та проведення азартних ігор» та «Про державні лотереї в Україні».</w:t>
      </w:r>
    </w:p>
    <w:p w14:paraId="0449ADB7" w14:textId="77777777" w:rsidR="003D07A1" w:rsidRPr="007800D1" w:rsidRDefault="003D07A1" w:rsidP="003D07A1">
      <w:pPr>
        <w:suppressLineNumbers/>
        <w:overflowPunct w:val="0"/>
        <w:autoSpaceDE w:val="0"/>
        <w:spacing w:after="0" w:line="240" w:lineRule="auto"/>
        <w:ind w:firstLine="567"/>
        <w:jc w:val="both"/>
        <w:rPr>
          <w:rFonts w:ascii="Times New Roman" w:hAnsi="Times New Roman" w:cs="Times New Roman"/>
          <w:sz w:val="28"/>
          <w:szCs w:val="28"/>
        </w:rPr>
      </w:pPr>
      <w:r w:rsidRPr="007800D1">
        <w:rPr>
          <w:rFonts w:ascii="Times New Roman" w:eastAsia="Times New Roman" w:hAnsi="Times New Roman" w:cs="Times New Roman"/>
          <w:sz w:val="28"/>
          <w:szCs w:val="28"/>
          <w:lang w:eastAsia="ru-RU"/>
        </w:rPr>
        <w:t>Запровадження ліцензування провадження господарської діяльності з випуску та проведення лотерей</w:t>
      </w:r>
      <w:r w:rsidRPr="007800D1">
        <w:rPr>
          <w:rFonts w:ascii="Times New Roman" w:hAnsi="Times New Roman" w:cs="Times New Roman"/>
          <w:sz w:val="28"/>
          <w:szCs w:val="28"/>
          <w:lang w:eastAsia="ru-RU"/>
        </w:rPr>
        <w:t>, зокрема з</w:t>
      </w:r>
      <w:r w:rsidRPr="007800D1">
        <w:rPr>
          <w:rFonts w:ascii="Times New Roman" w:hAnsi="Times New Roman" w:cs="Times New Roman"/>
          <w:sz w:val="28"/>
          <w:szCs w:val="28"/>
        </w:rPr>
        <w:t xml:space="preserve">абезпечення чіткого та відкритого порядку проведення конкурсу з відбору операторів державних лотерей; надходження до державного бюджету плати за ліцензії на випуск і проведення лотерей після прийняття </w:t>
      </w:r>
      <w:proofErr w:type="spellStart"/>
      <w:r w:rsidRPr="007800D1">
        <w:rPr>
          <w:rFonts w:ascii="Times New Roman" w:hAnsi="Times New Roman" w:cs="Times New Roman"/>
          <w:sz w:val="28"/>
          <w:szCs w:val="28"/>
        </w:rPr>
        <w:t>проєкту</w:t>
      </w:r>
      <w:proofErr w:type="spellEnd"/>
      <w:r w:rsidRPr="007800D1">
        <w:rPr>
          <w:rFonts w:ascii="Times New Roman" w:hAnsi="Times New Roman" w:cs="Times New Roman"/>
          <w:sz w:val="28"/>
          <w:szCs w:val="28"/>
        </w:rPr>
        <w:t xml:space="preserve">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w:t>
      </w:r>
    </w:p>
    <w:p w14:paraId="35E99A62" w14:textId="77777777" w:rsidR="001365C4" w:rsidRPr="001365C4" w:rsidRDefault="001365C4" w:rsidP="003D07A1">
      <w:pPr>
        <w:suppressLineNumbers/>
        <w:overflowPunct w:val="0"/>
        <w:autoSpaceDE w:val="0"/>
        <w:spacing w:after="0" w:line="240" w:lineRule="auto"/>
        <w:ind w:firstLine="567"/>
        <w:jc w:val="both"/>
        <w:rPr>
          <w:rFonts w:ascii="Times New Roman" w:hAnsi="Times New Roman" w:cs="Times New Roman"/>
          <w:sz w:val="16"/>
          <w:szCs w:val="16"/>
        </w:rPr>
      </w:pPr>
    </w:p>
    <w:p w14:paraId="1999ECBF" w14:textId="4B0FBD9A" w:rsidR="003D07A1" w:rsidRPr="007800D1" w:rsidRDefault="003D07A1" w:rsidP="003D07A1">
      <w:pPr>
        <w:suppressLineNumbers/>
        <w:overflowPunct w:val="0"/>
        <w:autoSpaceDE w:val="0"/>
        <w:spacing w:after="0" w:line="240" w:lineRule="auto"/>
        <w:ind w:firstLine="567"/>
        <w:jc w:val="both"/>
        <w:rPr>
          <w:rFonts w:ascii="Times New Roman" w:eastAsia="Times New Roman" w:hAnsi="Times New Roman" w:cs="Times New Roman"/>
          <w:sz w:val="28"/>
          <w:szCs w:val="28"/>
          <w:lang w:eastAsia="ru-RU"/>
        </w:rPr>
      </w:pPr>
      <w:r w:rsidRPr="007800D1">
        <w:rPr>
          <w:rFonts w:ascii="Times New Roman" w:hAnsi="Times New Roman" w:cs="Times New Roman"/>
          <w:sz w:val="28"/>
          <w:szCs w:val="28"/>
        </w:rPr>
        <w:t>Здійснення державного нагляду (контролю) та заходів щодо запобігання</w:t>
      </w:r>
      <w:r w:rsidRPr="007800D1">
        <w:rPr>
          <w:rFonts w:ascii="Times New Roman" w:eastAsia="Times New Roman" w:hAnsi="Times New Roman" w:cs="Times New Roman"/>
          <w:sz w:val="28"/>
          <w:szCs w:val="28"/>
          <w:lang w:eastAsia="ru-RU"/>
        </w:rPr>
        <w:t xml:space="preserve"> та виявлення порушень законодавства у сфері організації та проведення азартних ігор.</w:t>
      </w:r>
    </w:p>
    <w:p w14:paraId="1F7A643F" w14:textId="77777777" w:rsidR="001365C4" w:rsidRPr="001365C4" w:rsidRDefault="001365C4" w:rsidP="003D07A1">
      <w:pPr>
        <w:suppressLineNumbers/>
        <w:overflowPunct w:val="0"/>
        <w:autoSpaceDE w:val="0"/>
        <w:spacing w:after="0" w:line="240" w:lineRule="auto"/>
        <w:ind w:firstLine="567"/>
        <w:jc w:val="both"/>
        <w:rPr>
          <w:rFonts w:ascii="Times New Roman" w:eastAsia="Times New Roman" w:hAnsi="Times New Roman" w:cs="Times New Roman"/>
          <w:sz w:val="16"/>
          <w:szCs w:val="16"/>
          <w:lang w:eastAsia="ru-RU"/>
        </w:rPr>
      </w:pPr>
    </w:p>
    <w:p w14:paraId="411C15C2" w14:textId="34C25D19" w:rsidR="003D07A1" w:rsidRPr="007800D1" w:rsidRDefault="003D07A1" w:rsidP="003D07A1">
      <w:pPr>
        <w:suppressLineNumbers/>
        <w:overflowPunct w:val="0"/>
        <w:autoSpaceDE w:val="0"/>
        <w:spacing w:after="0" w:line="240" w:lineRule="auto"/>
        <w:ind w:firstLine="567"/>
        <w:jc w:val="both"/>
        <w:rPr>
          <w:rFonts w:ascii="Times New Roman" w:eastAsia="Times New Roman" w:hAnsi="Times New Roman" w:cs="Times New Roman"/>
          <w:sz w:val="28"/>
          <w:szCs w:val="28"/>
          <w:lang w:eastAsia="ru-RU"/>
        </w:rPr>
      </w:pPr>
      <w:r w:rsidRPr="007800D1">
        <w:rPr>
          <w:rFonts w:ascii="Times New Roman" w:eastAsia="Times New Roman" w:hAnsi="Times New Roman" w:cs="Times New Roman"/>
          <w:sz w:val="28"/>
          <w:szCs w:val="28"/>
          <w:lang w:eastAsia="ru-RU"/>
        </w:rPr>
        <w:t>Забезпечення участі у формуванні, реалізації та моніторингу ефективності державної санкційної політики з питань, що належать до компетенції КРАІЛ.</w:t>
      </w:r>
    </w:p>
    <w:p w14:paraId="41530AD3" w14:textId="77777777" w:rsidR="001365C4" w:rsidRPr="001365C4" w:rsidRDefault="001365C4" w:rsidP="003D07A1">
      <w:pPr>
        <w:spacing w:after="0" w:line="240" w:lineRule="auto"/>
        <w:ind w:firstLine="567"/>
        <w:jc w:val="both"/>
        <w:rPr>
          <w:rFonts w:ascii="Times New Roman" w:eastAsia="Times New Roman" w:hAnsi="Times New Roman" w:cs="Times New Roman"/>
          <w:sz w:val="16"/>
          <w:szCs w:val="16"/>
          <w:lang w:eastAsia="ru-RU"/>
        </w:rPr>
      </w:pPr>
    </w:p>
    <w:p w14:paraId="6D7B7A0E" w14:textId="332C30A5" w:rsidR="003D07A1" w:rsidRPr="007800D1" w:rsidRDefault="003D07A1" w:rsidP="003D07A1">
      <w:pPr>
        <w:spacing w:after="0" w:line="240" w:lineRule="auto"/>
        <w:ind w:firstLine="567"/>
        <w:jc w:val="both"/>
        <w:rPr>
          <w:rFonts w:ascii="Times New Roman" w:eastAsia="Times New Roman" w:hAnsi="Times New Roman" w:cs="Times New Roman"/>
          <w:sz w:val="28"/>
          <w:szCs w:val="28"/>
          <w:lang w:eastAsia="ru-RU"/>
        </w:rPr>
      </w:pPr>
      <w:r w:rsidRPr="007800D1">
        <w:rPr>
          <w:rFonts w:ascii="Times New Roman" w:eastAsia="Times New Roman" w:hAnsi="Times New Roman" w:cs="Times New Roman"/>
          <w:sz w:val="28"/>
          <w:szCs w:val="28"/>
          <w:lang w:eastAsia="ru-RU"/>
        </w:rPr>
        <w:t>Захист прав громадян, у тому числі</w:t>
      </w:r>
      <w:r w:rsidR="007800D1">
        <w:rPr>
          <w:rFonts w:ascii="Times New Roman" w:eastAsia="Times New Roman" w:hAnsi="Times New Roman" w:cs="Times New Roman"/>
          <w:sz w:val="28"/>
          <w:szCs w:val="28"/>
          <w:lang w:eastAsia="ru-RU"/>
        </w:rPr>
        <w:t>,</w:t>
      </w:r>
      <w:r w:rsidRPr="007800D1">
        <w:rPr>
          <w:rFonts w:ascii="Times New Roman" w:eastAsia="Times New Roman" w:hAnsi="Times New Roman" w:cs="Times New Roman"/>
          <w:sz w:val="28"/>
          <w:szCs w:val="28"/>
          <w:lang w:eastAsia="ru-RU"/>
        </w:rPr>
        <w:t xml:space="preserve"> з питань боротьби з ігровою залежністю (</w:t>
      </w:r>
      <w:proofErr w:type="spellStart"/>
      <w:r w:rsidRPr="007800D1">
        <w:rPr>
          <w:rFonts w:ascii="Times New Roman" w:eastAsia="Times New Roman" w:hAnsi="Times New Roman" w:cs="Times New Roman"/>
          <w:sz w:val="28"/>
          <w:szCs w:val="28"/>
          <w:lang w:eastAsia="ru-RU"/>
        </w:rPr>
        <w:t>лудоманією</w:t>
      </w:r>
      <w:proofErr w:type="spellEnd"/>
      <w:r w:rsidRPr="007800D1">
        <w:rPr>
          <w:rFonts w:ascii="Times New Roman" w:eastAsia="Times New Roman" w:hAnsi="Times New Roman" w:cs="Times New Roman"/>
          <w:sz w:val="28"/>
          <w:szCs w:val="28"/>
          <w:lang w:eastAsia="ru-RU"/>
        </w:rPr>
        <w:t>).</w:t>
      </w:r>
    </w:p>
    <w:p w14:paraId="51AD4EC4" w14:textId="77777777" w:rsidR="001365C4" w:rsidRPr="001365C4" w:rsidRDefault="001365C4" w:rsidP="003D07A1">
      <w:pPr>
        <w:spacing w:after="0" w:line="240" w:lineRule="auto"/>
        <w:ind w:firstLine="567"/>
        <w:jc w:val="both"/>
        <w:rPr>
          <w:rFonts w:ascii="Times New Roman" w:hAnsi="Times New Roman" w:cs="Times New Roman"/>
          <w:sz w:val="16"/>
          <w:szCs w:val="16"/>
        </w:rPr>
      </w:pPr>
    </w:p>
    <w:p w14:paraId="35066F56" w14:textId="68CB1339" w:rsidR="003D07A1" w:rsidRPr="007800D1" w:rsidRDefault="003D07A1" w:rsidP="003D07A1">
      <w:pPr>
        <w:spacing w:after="0" w:line="240" w:lineRule="auto"/>
        <w:ind w:firstLine="567"/>
        <w:jc w:val="both"/>
        <w:rPr>
          <w:rFonts w:ascii="Times New Roman" w:hAnsi="Times New Roman" w:cs="Times New Roman"/>
          <w:sz w:val="28"/>
          <w:szCs w:val="28"/>
        </w:rPr>
      </w:pPr>
      <w:r w:rsidRPr="007800D1">
        <w:rPr>
          <w:rFonts w:ascii="Times New Roman" w:hAnsi="Times New Roman" w:cs="Times New Roman"/>
          <w:sz w:val="28"/>
          <w:szCs w:val="28"/>
        </w:rPr>
        <w:t>Забезпечення надходжень коштів до Державного бюджету України (плати за ліцензії).</w:t>
      </w:r>
    </w:p>
    <w:p w14:paraId="52EA00A5" w14:textId="06D1111A" w:rsidR="003D07A1" w:rsidRPr="00CB4194" w:rsidRDefault="003D07A1" w:rsidP="003D07A1">
      <w:pPr>
        <w:spacing w:after="0" w:line="240" w:lineRule="auto"/>
        <w:ind w:firstLine="567"/>
        <w:jc w:val="both"/>
        <w:rPr>
          <w:rFonts w:ascii="Times New Roman" w:hAnsi="Times New Roman" w:cs="Times New Roman"/>
          <w:sz w:val="28"/>
          <w:szCs w:val="28"/>
        </w:rPr>
      </w:pPr>
      <w:r w:rsidRPr="00CB4194">
        <w:rPr>
          <w:rFonts w:ascii="Times New Roman" w:hAnsi="Times New Roman" w:cs="Times New Roman"/>
          <w:sz w:val="28"/>
          <w:szCs w:val="28"/>
        </w:rPr>
        <w:lastRenderedPageBreak/>
        <w:t>Розвиток міжнародного співробітництва, зокрема</w:t>
      </w:r>
      <w:r w:rsidR="007800D1">
        <w:rPr>
          <w:rFonts w:ascii="Times New Roman" w:hAnsi="Times New Roman" w:cs="Times New Roman"/>
          <w:sz w:val="28"/>
          <w:szCs w:val="28"/>
        </w:rPr>
        <w:t>,</w:t>
      </w:r>
      <w:r w:rsidRPr="00CB4194">
        <w:rPr>
          <w:rFonts w:ascii="Times New Roman" w:hAnsi="Times New Roman" w:cs="Times New Roman"/>
          <w:sz w:val="28"/>
          <w:szCs w:val="28"/>
        </w:rPr>
        <w:t xml:space="preserve"> з метою імплементації міжнародного досвіду з питань державного регулювання сфери азартних ігор та лотерейної сфери в рамках міжнародного співробітництва, зокрема членства у Європейському форумі регуляторів грального бізнесу (GREF), Міжнародній асоціації регуляторів азартних ігор (IAGR) та/або інших міжнародних організаціях (асоціаціях).</w:t>
      </w:r>
    </w:p>
    <w:bookmarkEnd w:id="66"/>
    <w:p w14:paraId="430346E0" w14:textId="7627A1F0" w:rsidR="00827311" w:rsidRPr="00E827E7" w:rsidRDefault="00827311" w:rsidP="00427EF5">
      <w:pPr>
        <w:spacing w:after="0" w:line="240" w:lineRule="auto"/>
        <w:ind w:firstLine="567"/>
        <w:jc w:val="both"/>
        <w:rPr>
          <w:rFonts w:ascii="Times New Roman" w:eastAsia="Times New Roman" w:hAnsi="Times New Roman" w:cs="Times New Roman"/>
          <w:b/>
          <w:iCs/>
          <w:sz w:val="28"/>
          <w:szCs w:val="28"/>
          <w:lang w:eastAsia="ru-RU"/>
        </w:rPr>
      </w:pPr>
    </w:p>
    <w:p w14:paraId="3AB9D854" w14:textId="4D0B71B8" w:rsidR="00781CE8" w:rsidRPr="00781CE8" w:rsidRDefault="00781CE8" w:rsidP="00781CE8">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_________________________________</w:t>
      </w:r>
    </w:p>
    <w:sectPr w:rsidR="00781CE8" w:rsidRPr="00781CE8" w:rsidSect="009438CA">
      <w:headerReference w:type="default" r:id="rId30"/>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D94A" w14:textId="77777777" w:rsidR="000438FD" w:rsidRPr="003948D4" w:rsidRDefault="000438FD" w:rsidP="002B4118">
      <w:pPr>
        <w:spacing w:after="0" w:line="240" w:lineRule="auto"/>
      </w:pPr>
      <w:r w:rsidRPr="003948D4">
        <w:separator/>
      </w:r>
    </w:p>
  </w:endnote>
  <w:endnote w:type="continuationSeparator" w:id="0">
    <w:p w14:paraId="18E9F0BC" w14:textId="77777777" w:rsidR="000438FD" w:rsidRPr="003948D4" w:rsidRDefault="000438FD" w:rsidP="002B4118">
      <w:pPr>
        <w:spacing w:after="0" w:line="240" w:lineRule="auto"/>
      </w:pPr>
      <w:r w:rsidRPr="003948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DD7E" w14:textId="77777777" w:rsidR="000438FD" w:rsidRPr="003948D4" w:rsidRDefault="000438FD" w:rsidP="002B4118">
      <w:pPr>
        <w:spacing w:after="0" w:line="240" w:lineRule="auto"/>
      </w:pPr>
      <w:r w:rsidRPr="003948D4">
        <w:separator/>
      </w:r>
    </w:p>
  </w:footnote>
  <w:footnote w:type="continuationSeparator" w:id="0">
    <w:p w14:paraId="0E885CC1" w14:textId="77777777" w:rsidR="000438FD" w:rsidRPr="003948D4" w:rsidRDefault="000438FD" w:rsidP="002B4118">
      <w:pPr>
        <w:spacing w:after="0" w:line="240" w:lineRule="auto"/>
      </w:pPr>
      <w:r w:rsidRPr="003948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15727"/>
      <w:docPartObj>
        <w:docPartGallery w:val="Page Numbers (Top of Page)"/>
        <w:docPartUnique/>
      </w:docPartObj>
    </w:sdtPr>
    <w:sdtEndPr>
      <w:rPr>
        <w:rFonts w:ascii="Times New Roman" w:hAnsi="Times New Roman" w:cs="Times New Roman"/>
        <w:sz w:val="28"/>
        <w:szCs w:val="28"/>
      </w:rPr>
    </w:sdtEndPr>
    <w:sdtContent>
      <w:p w14:paraId="3BC67FE2" w14:textId="50CF0659" w:rsidR="000438FD" w:rsidRPr="003948D4" w:rsidRDefault="000438FD">
        <w:pPr>
          <w:pStyle w:val="aa"/>
          <w:jc w:val="center"/>
          <w:rPr>
            <w:rFonts w:ascii="Times New Roman" w:hAnsi="Times New Roman" w:cs="Times New Roman"/>
            <w:sz w:val="28"/>
            <w:szCs w:val="28"/>
          </w:rPr>
        </w:pPr>
        <w:r w:rsidRPr="003948D4">
          <w:rPr>
            <w:rFonts w:ascii="Times New Roman" w:hAnsi="Times New Roman" w:cs="Times New Roman"/>
            <w:sz w:val="28"/>
            <w:szCs w:val="28"/>
          </w:rPr>
          <w:fldChar w:fldCharType="begin"/>
        </w:r>
        <w:r w:rsidRPr="003948D4">
          <w:rPr>
            <w:rFonts w:ascii="Times New Roman" w:hAnsi="Times New Roman" w:cs="Times New Roman"/>
            <w:sz w:val="28"/>
            <w:szCs w:val="28"/>
          </w:rPr>
          <w:instrText>PAGE   \* MERGEFORMAT</w:instrText>
        </w:r>
        <w:r w:rsidRPr="003948D4">
          <w:rPr>
            <w:rFonts w:ascii="Times New Roman" w:hAnsi="Times New Roman" w:cs="Times New Roman"/>
            <w:sz w:val="28"/>
            <w:szCs w:val="28"/>
          </w:rPr>
          <w:fldChar w:fldCharType="separate"/>
        </w:r>
        <w:r w:rsidR="004C77B2" w:rsidRPr="003948D4">
          <w:rPr>
            <w:rFonts w:ascii="Times New Roman" w:hAnsi="Times New Roman" w:cs="Times New Roman"/>
            <w:sz w:val="28"/>
            <w:szCs w:val="28"/>
          </w:rPr>
          <w:t>60</w:t>
        </w:r>
        <w:r w:rsidRPr="003948D4">
          <w:rPr>
            <w:rFonts w:ascii="Times New Roman" w:hAnsi="Times New Roman" w:cs="Times New Roman"/>
            <w:sz w:val="28"/>
            <w:szCs w:val="28"/>
          </w:rPr>
          <w:fldChar w:fldCharType="end"/>
        </w:r>
      </w:p>
    </w:sdtContent>
  </w:sdt>
  <w:p w14:paraId="6D8E8915" w14:textId="77777777" w:rsidR="000438FD" w:rsidRPr="003948D4" w:rsidRDefault="000438F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hybridMultilevel"/>
    <w:tmpl w:val="436C6124"/>
    <w:lvl w:ilvl="0" w:tplc="FFFFFFFF">
      <w:start w:val="1"/>
      <w:numFmt w:val="bullet"/>
      <w:lvlText w:val="\endash "/>
      <w:lvlJc w:val="left"/>
    </w:lvl>
    <w:lvl w:ilvl="1" w:tplc="FFFFFFFF">
      <w:start w:val="1"/>
      <w:numFmt w:val="bullet"/>
      <w:lvlText w:val="●"/>
      <w:lvlJc w:val="left"/>
    </w:lvl>
    <w:lvl w:ilvl="2" w:tplc="FFFFFFFF">
      <w:start w:val="1"/>
      <w:numFmt w:val="bullet"/>
      <w:lvlText w:val="З"/>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7B7D59"/>
    <w:multiLevelType w:val="hybridMultilevel"/>
    <w:tmpl w:val="041AD036"/>
    <w:lvl w:ilvl="0" w:tplc="1BC602AC">
      <w:start w:val="1"/>
      <w:numFmt w:val="decimal"/>
      <w:lvlText w:val="%1."/>
      <w:lvlJc w:val="left"/>
      <w:pPr>
        <w:ind w:left="927" w:hanging="360"/>
      </w:pPr>
      <w:rPr>
        <w:rFonts w:ascii="Times New Roman" w:eastAsia="Times New Roman" w:hAnsi="Times New Roman" w:cs="Times New Roman"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39062B9"/>
    <w:multiLevelType w:val="hybridMultilevel"/>
    <w:tmpl w:val="D5304BF0"/>
    <w:lvl w:ilvl="0" w:tplc="7BB671D0">
      <w:start w:val="1"/>
      <w:numFmt w:val="decimal"/>
      <w:lvlText w:val="%1."/>
      <w:lvlJc w:val="left"/>
      <w:pPr>
        <w:ind w:left="927" w:hanging="360"/>
      </w:pPr>
      <w:rPr>
        <w:rFonts w:eastAsiaTheme="minorHAnsi" w:hint="default"/>
        <w:b/>
        <w:i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52F03A1"/>
    <w:multiLevelType w:val="hybridMultilevel"/>
    <w:tmpl w:val="DA7C88B2"/>
    <w:lvl w:ilvl="0" w:tplc="0B200526">
      <w:start w:val="13"/>
      <w:numFmt w:val="bullet"/>
      <w:lvlText w:val="-"/>
      <w:lvlJc w:val="left"/>
      <w:pPr>
        <w:ind w:left="927" w:hanging="360"/>
      </w:pPr>
      <w:rPr>
        <w:rFonts w:ascii="Times New Roman" w:eastAsia="Times New Roman" w:hAnsi="Times New Roman" w:cs="Times New Roman" w:hint="default"/>
        <w:i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08501F88"/>
    <w:multiLevelType w:val="hybridMultilevel"/>
    <w:tmpl w:val="7972872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815F78"/>
    <w:multiLevelType w:val="hybridMultilevel"/>
    <w:tmpl w:val="7C9E36AE"/>
    <w:lvl w:ilvl="0" w:tplc="CCE02D04">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105664EF"/>
    <w:multiLevelType w:val="hybridMultilevel"/>
    <w:tmpl w:val="5A54ACDE"/>
    <w:lvl w:ilvl="0" w:tplc="3386266E">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6B1390E"/>
    <w:multiLevelType w:val="hybridMultilevel"/>
    <w:tmpl w:val="AB78BA92"/>
    <w:lvl w:ilvl="0" w:tplc="38905F34">
      <w:start w:val="1"/>
      <w:numFmt w:val="bullet"/>
      <w:lvlText w:val="-"/>
      <w:lvlJc w:val="left"/>
      <w:pPr>
        <w:ind w:left="927" w:hanging="360"/>
      </w:pPr>
      <w:rPr>
        <w:rFonts w:ascii="Times New Roman" w:eastAsia="Batang"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175D6D0B"/>
    <w:multiLevelType w:val="hybridMultilevel"/>
    <w:tmpl w:val="45D68536"/>
    <w:lvl w:ilvl="0" w:tplc="AB9286A0">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137" w:hanging="360"/>
      </w:pPr>
      <w:rPr>
        <w:rFonts w:ascii="Courier New" w:hAnsi="Courier New" w:cs="Courier New" w:hint="default"/>
      </w:rPr>
    </w:lvl>
    <w:lvl w:ilvl="2" w:tplc="04220005" w:tentative="1">
      <w:start w:val="1"/>
      <w:numFmt w:val="bullet"/>
      <w:lvlText w:val=""/>
      <w:lvlJc w:val="left"/>
      <w:pPr>
        <w:ind w:left="1857" w:hanging="360"/>
      </w:pPr>
      <w:rPr>
        <w:rFonts w:ascii="Wingdings" w:hAnsi="Wingdings" w:hint="default"/>
      </w:rPr>
    </w:lvl>
    <w:lvl w:ilvl="3" w:tplc="04220001" w:tentative="1">
      <w:start w:val="1"/>
      <w:numFmt w:val="bullet"/>
      <w:lvlText w:val=""/>
      <w:lvlJc w:val="left"/>
      <w:pPr>
        <w:ind w:left="2577" w:hanging="360"/>
      </w:pPr>
      <w:rPr>
        <w:rFonts w:ascii="Symbol" w:hAnsi="Symbol" w:hint="default"/>
      </w:rPr>
    </w:lvl>
    <w:lvl w:ilvl="4" w:tplc="04220003" w:tentative="1">
      <w:start w:val="1"/>
      <w:numFmt w:val="bullet"/>
      <w:lvlText w:val="o"/>
      <w:lvlJc w:val="left"/>
      <w:pPr>
        <w:ind w:left="3297" w:hanging="360"/>
      </w:pPr>
      <w:rPr>
        <w:rFonts w:ascii="Courier New" w:hAnsi="Courier New" w:cs="Courier New" w:hint="default"/>
      </w:rPr>
    </w:lvl>
    <w:lvl w:ilvl="5" w:tplc="04220005" w:tentative="1">
      <w:start w:val="1"/>
      <w:numFmt w:val="bullet"/>
      <w:lvlText w:val=""/>
      <w:lvlJc w:val="left"/>
      <w:pPr>
        <w:ind w:left="4017" w:hanging="360"/>
      </w:pPr>
      <w:rPr>
        <w:rFonts w:ascii="Wingdings" w:hAnsi="Wingdings" w:hint="default"/>
      </w:rPr>
    </w:lvl>
    <w:lvl w:ilvl="6" w:tplc="04220001" w:tentative="1">
      <w:start w:val="1"/>
      <w:numFmt w:val="bullet"/>
      <w:lvlText w:val=""/>
      <w:lvlJc w:val="left"/>
      <w:pPr>
        <w:ind w:left="4737" w:hanging="360"/>
      </w:pPr>
      <w:rPr>
        <w:rFonts w:ascii="Symbol" w:hAnsi="Symbol" w:hint="default"/>
      </w:rPr>
    </w:lvl>
    <w:lvl w:ilvl="7" w:tplc="04220003" w:tentative="1">
      <w:start w:val="1"/>
      <w:numFmt w:val="bullet"/>
      <w:lvlText w:val="o"/>
      <w:lvlJc w:val="left"/>
      <w:pPr>
        <w:ind w:left="5457" w:hanging="360"/>
      </w:pPr>
      <w:rPr>
        <w:rFonts w:ascii="Courier New" w:hAnsi="Courier New" w:cs="Courier New" w:hint="default"/>
      </w:rPr>
    </w:lvl>
    <w:lvl w:ilvl="8" w:tplc="04220005" w:tentative="1">
      <w:start w:val="1"/>
      <w:numFmt w:val="bullet"/>
      <w:lvlText w:val=""/>
      <w:lvlJc w:val="left"/>
      <w:pPr>
        <w:ind w:left="6177" w:hanging="360"/>
      </w:pPr>
      <w:rPr>
        <w:rFonts w:ascii="Wingdings" w:hAnsi="Wingdings" w:hint="default"/>
      </w:rPr>
    </w:lvl>
  </w:abstractNum>
  <w:abstractNum w:abstractNumId="10" w15:restartNumberingAfterBreak="0">
    <w:nsid w:val="195B6711"/>
    <w:multiLevelType w:val="hybridMultilevel"/>
    <w:tmpl w:val="F9DC097A"/>
    <w:lvl w:ilvl="0" w:tplc="19DE97F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E751C02"/>
    <w:multiLevelType w:val="hybridMultilevel"/>
    <w:tmpl w:val="45F2C4F6"/>
    <w:lvl w:ilvl="0" w:tplc="1D107252">
      <w:start w:val="13"/>
      <w:numFmt w:val="bullet"/>
      <w:lvlText w:val="-"/>
      <w:lvlJc w:val="left"/>
      <w:pPr>
        <w:ind w:left="1070" w:hanging="360"/>
      </w:pPr>
      <w:rPr>
        <w:rFonts w:ascii="Times New Roman" w:eastAsiaTheme="minorHAnsi" w:hAnsi="Times New Roman" w:cs="Times New Roman" w:hint="default"/>
        <w:i w:val="0"/>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2" w15:restartNumberingAfterBreak="0">
    <w:nsid w:val="1EBB1D89"/>
    <w:multiLevelType w:val="hybridMultilevel"/>
    <w:tmpl w:val="8DD22DB2"/>
    <w:lvl w:ilvl="0" w:tplc="DDD002BE">
      <w:start w:val="13"/>
      <w:numFmt w:val="bullet"/>
      <w:lvlText w:val="–"/>
      <w:lvlJc w:val="left"/>
      <w:pPr>
        <w:ind w:left="1070" w:hanging="360"/>
      </w:pPr>
      <w:rPr>
        <w:rFonts w:ascii="Times New Roman" w:eastAsiaTheme="minorHAnsi" w:hAnsi="Times New Roman" w:cs="Times New Roman" w:hint="default"/>
        <w:i w:val="0"/>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3" w15:restartNumberingAfterBreak="0">
    <w:nsid w:val="1F72038F"/>
    <w:multiLevelType w:val="hybridMultilevel"/>
    <w:tmpl w:val="6D90BDC8"/>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02F50D7"/>
    <w:multiLevelType w:val="hybridMultilevel"/>
    <w:tmpl w:val="C382D2BE"/>
    <w:lvl w:ilvl="0" w:tplc="1D6AF190">
      <w:start w:val="2"/>
      <w:numFmt w:val="bullet"/>
      <w:lvlText w:val="–"/>
      <w:lvlJc w:val="left"/>
      <w:pPr>
        <w:ind w:left="808" w:hanging="360"/>
      </w:pPr>
      <w:rPr>
        <w:rFonts w:ascii="Times New Roman" w:eastAsia="Times New Roman" w:hAnsi="Times New Roman" w:cs="Times New Roman" w:hint="default"/>
      </w:rPr>
    </w:lvl>
    <w:lvl w:ilvl="1" w:tplc="04220003" w:tentative="1">
      <w:start w:val="1"/>
      <w:numFmt w:val="bullet"/>
      <w:lvlText w:val="o"/>
      <w:lvlJc w:val="left"/>
      <w:pPr>
        <w:ind w:left="1528" w:hanging="360"/>
      </w:pPr>
      <w:rPr>
        <w:rFonts w:ascii="Courier New" w:hAnsi="Courier New" w:cs="Courier New" w:hint="default"/>
      </w:rPr>
    </w:lvl>
    <w:lvl w:ilvl="2" w:tplc="04220005" w:tentative="1">
      <w:start w:val="1"/>
      <w:numFmt w:val="bullet"/>
      <w:lvlText w:val=""/>
      <w:lvlJc w:val="left"/>
      <w:pPr>
        <w:ind w:left="2248" w:hanging="360"/>
      </w:pPr>
      <w:rPr>
        <w:rFonts w:ascii="Wingdings" w:hAnsi="Wingdings" w:hint="default"/>
      </w:rPr>
    </w:lvl>
    <w:lvl w:ilvl="3" w:tplc="04220001" w:tentative="1">
      <w:start w:val="1"/>
      <w:numFmt w:val="bullet"/>
      <w:lvlText w:val=""/>
      <w:lvlJc w:val="left"/>
      <w:pPr>
        <w:ind w:left="2968" w:hanging="360"/>
      </w:pPr>
      <w:rPr>
        <w:rFonts w:ascii="Symbol" w:hAnsi="Symbol" w:hint="default"/>
      </w:rPr>
    </w:lvl>
    <w:lvl w:ilvl="4" w:tplc="04220003" w:tentative="1">
      <w:start w:val="1"/>
      <w:numFmt w:val="bullet"/>
      <w:lvlText w:val="o"/>
      <w:lvlJc w:val="left"/>
      <w:pPr>
        <w:ind w:left="3688" w:hanging="360"/>
      </w:pPr>
      <w:rPr>
        <w:rFonts w:ascii="Courier New" w:hAnsi="Courier New" w:cs="Courier New" w:hint="default"/>
      </w:rPr>
    </w:lvl>
    <w:lvl w:ilvl="5" w:tplc="04220005" w:tentative="1">
      <w:start w:val="1"/>
      <w:numFmt w:val="bullet"/>
      <w:lvlText w:val=""/>
      <w:lvlJc w:val="left"/>
      <w:pPr>
        <w:ind w:left="4408" w:hanging="360"/>
      </w:pPr>
      <w:rPr>
        <w:rFonts w:ascii="Wingdings" w:hAnsi="Wingdings" w:hint="default"/>
      </w:rPr>
    </w:lvl>
    <w:lvl w:ilvl="6" w:tplc="04220001" w:tentative="1">
      <w:start w:val="1"/>
      <w:numFmt w:val="bullet"/>
      <w:lvlText w:val=""/>
      <w:lvlJc w:val="left"/>
      <w:pPr>
        <w:ind w:left="5128" w:hanging="360"/>
      </w:pPr>
      <w:rPr>
        <w:rFonts w:ascii="Symbol" w:hAnsi="Symbol" w:hint="default"/>
      </w:rPr>
    </w:lvl>
    <w:lvl w:ilvl="7" w:tplc="04220003" w:tentative="1">
      <w:start w:val="1"/>
      <w:numFmt w:val="bullet"/>
      <w:lvlText w:val="o"/>
      <w:lvlJc w:val="left"/>
      <w:pPr>
        <w:ind w:left="5848" w:hanging="360"/>
      </w:pPr>
      <w:rPr>
        <w:rFonts w:ascii="Courier New" w:hAnsi="Courier New" w:cs="Courier New" w:hint="default"/>
      </w:rPr>
    </w:lvl>
    <w:lvl w:ilvl="8" w:tplc="04220005" w:tentative="1">
      <w:start w:val="1"/>
      <w:numFmt w:val="bullet"/>
      <w:lvlText w:val=""/>
      <w:lvlJc w:val="left"/>
      <w:pPr>
        <w:ind w:left="6568" w:hanging="360"/>
      </w:pPr>
      <w:rPr>
        <w:rFonts w:ascii="Wingdings" w:hAnsi="Wingdings" w:hint="default"/>
      </w:rPr>
    </w:lvl>
  </w:abstractNum>
  <w:abstractNum w:abstractNumId="15" w15:restartNumberingAfterBreak="0">
    <w:nsid w:val="24E238DF"/>
    <w:multiLevelType w:val="hybridMultilevel"/>
    <w:tmpl w:val="03D2C81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290974CC"/>
    <w:multiLevelType w:val="hybridMultilevel"/>
    <w:tmpl w:val="F748323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2B947A71"/>
    <w:multiLevelType w:val="hybridMultilevel"/>
    <w:tmpl w:val="063CAB46"/>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64C32B9"/>
    <w:multiLevelType w:val="hybridMultilevel"/>
    <w:tmpl w:val="15E8CE9E"/>
    <w:lvl w:ilvl="0" w:tplc="96C443C4">
      <w:numFmt w:val="bullet"/>
      <w:lvlText w:val="-"/>
      <w:lvlJc w:val="left"/>
      <w:pPr>
        <w:ind w:left="870" w:hanging="360"/>
      </w:pPr>
      <w:rPr>
        <w:rFonts w:ascii="Times New Roman" w:eastAsia="SimSun" w:hAnsi="Times New Roman" w:cs="Times New Roman" w:hint="default"/>
      </w:rPr>
    </w:lvl>
    <w:lvl w:ilvl="1" w:tplc="04220003" w:tentative="1">
      <w:start w:val="1"/>
      <w:numFmt w:val="bullet"/>
      <w:lvlText w:val="o"/>
      <w:lvlJc w:val="left"/>
      <w:pPr>
        <w:ind w:left="1590" w:hanging="360"/>
      </w:pPr>
      <w:rPr>
        <w:rFonts w:ascii="Courier New" w:hAnsi="Courier New" w:cs="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cs="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cs="Courier New" w:hint="default"/>
      </w:rPr>
    </w:lvl>
    <w:lvl w:ilvl="8" w:tplc="04220005" w:tentative="1">
      <w:start w:val="1"/>
      <w:numFmt w:val="bullet"/>
      <w:lvlText w:val=""/>
      <w:lvlJc w:val="left"/>
      <w:pPr>
        <w:ind w:left="6630" w:hanging="360"/>
      </w:pPr>
      <w:rPr>
        <w:rFonts w:ascii="Wingdings" w:hAnsi="Wingdings" w:hint="default"/>
      </w:rPr>
    </w:lvl>
  </w:abstractNum>
  <w:abstractNum w:abstractNumId="19" w15:restartNumberingAfterBreak="0">
    <w:nsid w:val="37126D9E"/>
    <w:multiLevelType w:val="hybridMultilevel"/>
    <w:tmpl w:val="15164DA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9A51F18"/>
    <w:multiLevelType w:val="hybridMultilevel"/>
    <w:tmpl w:val="D40AFA42"/>
    <w:lvl w:ilvl="0" w:tplc="F9FAA0F8">
      <w:start w:val="1"/>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15:restartNumberingAfterBreak="0">
    <w:nsid w:val="3C716EF4"/>
    <w:multiLevelType w:val="hybridMultilevel"/>
    <w:tmpl w:val="CBC8582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3D9D6B0D"/>
    <w:multiLevelType w:val="hybridMultilevel"/>
    <w:tmpl w:val="786E87A0"/>
    <w:lvl w:ilvl="0" w:tplc="E320C05E">
      <w:start w:val="2"/>
      <w:numFmt w:val="bullet"/>
      <w:lvlText w:val="–"/>
      <w:lvlJc w:val="left"/>
      <w:pPr>
        <w:ind w:left="927" w:hanging="360"/>
      </w:pPr>
      <w:rPr>
        <w:rFonts w:ascii="Times New Roman" w:eastAsia="Times New Roman" w:hAnsi="Times New Roman" w:cs="Times New Roman" w:hint="default"/>
        <w:b w:val="0"/>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45BE579A"/>
    <w:multiLevelType w:val="hybridMultilevel"/>
    <w:tmpl w:val="7F42ADF0"/>
    <w:lvl w:ilvl="0" w:tplc="D9005FAA">
      <w:start w:val="13"/>
      <w:numFmt w:val="bullet"/>
      <w:lvlText w:val="–"/>
      <w:lvlJc w:val="left"/>
      <w:pPr>
        <w:ind w:left="927" w:hanging="360"/>
      </w:pPr>
      <w:rPr>
        <w:rFonts w:ascii="Times New Roman" w:eastAsiaTheme="minorHAnsi" w:hAnsi="Times New Roman" w:cs="Times New Roman" w:hint="default"/>
        <w:i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15:restartNumberingAfterBreak="0">
    <w:nsid w:val="4BA077A5"/>
    <w:multiLevelType w:val="hybridMultilevel"/>
    <w:tmpl w:val="F506B0CE"/>
    <w:lvl w:ilvl="0" w:tplc="0E041BA2">
      <w:start w:val="1"/>
      <w:numFmt w:val="bullet"/>
      <w:lvlText w:val="-"/>
      <w:lvlJc w:val="left"/>
      <w:pPr>
        <w:ind w:left="720" w:hanging="360"/>
      </w:pPr>
      <w:rPr>
        <w:rFonts w:ascii="Arial" w:hAnsi="Aria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5" w15:restartNumberingAfterBreak="0">
    <w:nsid w:val="4D8769ED"/>
    <w:multiLevelType w:val="hybridMultilevel"/>
    <w:tmpl w:val="466E747E"/>
    <w:lvl w:ilvl="0" w:tplc="ED6E5102">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5149168F"/>
    <w:multiLevelType w:val="hybridMultilevel"/>
    <w:tmpl w:val="39CCCB1A"/>
    <w:lvl w:ilvl="0" w:tplc="57E694F6">
      <w:start w:val="2"/>
      <w:numFmt w:val="decimal"/>
      <w:lvlText w:val="%1."/>
      <w:lvlJc w:val="left"/>
      <w:pPr>
        <w:ind w:left="927" w:hanging="360"/>
      </w:pPr>
      <w:rPr>
        <w:rFonts w:hint="default"/>
        <w:b/>
        <w:bCs/>
        <w:i w:val="0"/>
        <w:i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542A22AE"/>
    <w:multiLevelType w:val="hybridMultilevel"/>
    <w:tmpl w:val="75B40E96"/>
    <w:lvl w:ilvl="0" w:tplc="8D8810A2">
      <w:start w:val="1"/>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59040CF"/>
    <w:multiLevelType w:val="hybridMultilevel"/>
    <w:tmpl w:val="4A90EF20"/>
    <w:lvl w:ilvl="0" w:tplc="2EEA3B40">
      <w:start w:val="1"/>
      <w:numFmt w:val="decimal"/>
      <w:lvlText w:val="%1."/>
      <w:lvlJc w:val="left"/>
      <w:pPr>
        <w:ind w:left="928"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6D192B08"/>
    <w:multiLevelType w:val="hybridMultilevel"/>
    <w:tmpl w:val="1CA64B88"/>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6E446551"/>
    <w:multiLevelType w:val="hybridMultilevel"/>
    <w:tmpl w:val="6422D0B0"/>
    <w:lvl w:ilvl="0" w:tplc="CDDCEA2E">
      <w:start w:val="1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15:restartNumberingAfterBreak="0">
    <w:nsid w:val="7A1E2942"/>
    <w:multiLevelType w:val="hybridMultilevel"/>
    <w:tmpl w:val="D3F633A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15:restartNumberingAfterBreak="0">
    <w:nsid w:val="7A892C79"/>
    <w:multiLevelType w:val="hybridMultilevel"/>
    <w:tmpl w:val="B8C63C86"/>
    <w:lvl w:ilvl="0" w:tplc="BFF83F4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3" w15:restartNumberingAfterBreak="0">
    <w:nsid w:val="7C3A19F2"/>
    <w:multiLevelType w:val="hybridMultilevel"/>
    <w:tmpl w:val="361E6512"/>
    <w:lvl w:ilvl="0" w:tplc="E7C2A6E8">
      <w:start w:val="1"/>
      <w:numFmt w:val="decimal"/>
      <w:lvlText w:val="%1."/>
      <w:lvlJc w:val="left"/>
      <w:pPr>
        <w:ind w:left="927" w:hanging="360"/>
      </w:pPr>
      <w:rPr>
        <w:rFonts w:hint="default"/>
        <w:b/>
        <w:bCs/>
        <w:i w:val="0"/>
        <w:i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7F6F0FA3"/>
    <w:multiLevelType w:val="hybridMultilevel"/>
    <w:tmpl w:val="91088D20"/>
    <w:lvl w:ilvl="0" w:tplc="0422000D">
      <w:start w:val="1"/>
      <w:numFmt w:val="bullet"/>
      <w:lvlText w:val=""/>
      <w:lvlJc w:val="left"/>
      <w:pPr>
        <w:ind w:left="1608" w:hanging="360"/>
      </w:pPr>
      <w:rPr>
        <w:rFonts w:ascii="Wingdings" w:hAnsi="Wingdings" w:hint="default"/>
      </w:rPr>
    </w:lvl>
    <w:lvl w:ilvl="1" w:tplc="04220003" w:tentative="1">
      <w:start w:val="1"/>
      <w:numFmt w:val="bullet"/>
      <w:lvlText w:val="o"/>
      <w:lvlJc w:val="left"/>
      <w:pPr>
        <w:ind w:left="2328" w:hanging="360"/>
      </w:pPr>
      <w:rPr>
        <w:rFonts w:ascii="Courier New" w:hAnsi="Courier New" w:cs="Courier New" w:hint="default"/>
      </w:rPr>
    </w:lvl>
    <w:lvl w:ilvl="2" w:tplc="04220005" w:tentative="1">
      <w:start w:val="1"/>
      <w:numFmt w:val="bullet"/>
      <w:lvlText w:val=""/>
      <w:lvlJc w:val="left"/>
      <w:pPr>
        <w:ind w:left="3048" w:hanging="360"/>
      </w:pPr>
      <w:rPr>
        <w:rFonts w:ascii="Wingdings" w:hAnsi="Wingdings" w:hint="default"/>
      </w:rPr>
    </w:lvl>
    <w:lvl w:ilvl="3" w:tplc="04220001" w:tentative="1">
      <w:start w:val="1"/>
      <w:numFmt w:val="bullet"/>
      <w:lvlText w:val=""/>
      <w:lvlJc w:val="left"/>
      <w:pPr>
        <w:ind w:left="3768" w:hanging="360"/>
      </w:pPr>
      <w:rPr>
        <w:rFonts w:ascii="Symbol" w:hAnsi="Symbol" w:hint="default"/>
      </w:rPr>
    </w:lvl>
    <w:lvl w:ilvl="4" w:tplc="04220003" w:tentative="1">
      <w:start w:val="1"/>
      <w:numFmt w:val="bullet"/>
      <w:lvlText w:val="o"/>
      <w:lvlJc w:val="left"/>
      <w:pPr>
        <w:ind w:left="4488" w:hanging="360"/>
      </w:pPr>
      <w:rPr>
        <w:rFonts w:ascii="Courier New" w:hAnsi="Courier New" w:cs="Courier New" w:hint="default"/>
      </w:rPr>
    </w:lvl>
    <w:lvl w:ilvl="5" w:tplc="04220005" w:tentative="1">
      <w:start w:val="1"/>
      <w:numFmt w:val="bullet"/>
      <w:lvlText w:val=""/>
      <w:lvlJc w:val="left"/>
      <w:pPr>
        <w:ind w:left="5208" w:hanging="360"/>
      </w:pPr>
      <w:rPr>
        <w:rFonts w:ascii="Wingdings" w:hAnsi="Wingdings" w:hint="default"/>
      </w:rPr>
    </w:lvl>
    <w:lvl w:ilvl="6" w:tplc="04220001" w:tentative="1">
      <w:start w:val="1"/>
      <w:numFmt w:val="bullet"/>
      <w:lvlText w:val=""/>
      <w:lvlJc w:val="left"/>
      <w:pPr>
        <w:ind w:left="5928" w:hanging="360"/>
      </w:pPr>
      <w:rPr>
        <w:rFonts w:ascii="Symbol" w:hAnsi="Symbol" w:hint="default"/>
      </w:rPr>
    </w:lvl>
    <w:lvl w:ilvl="7" w:tplc="04220003" w:tentative="1">
      <w:start w:val="1"/>
      <w:numFmt w:val="bullet"/>
      <w:lvlText w:val="o"/>
      <w:lvlJc w:val="left"/>
      <w:pPr>
        <w:ind w:left="6648" w:hanging="360"/>
      </w:pPr>
      <w:rPr>
        <w:rFonts w:ascii="Courier New" w:hAnsi="Courier New" w:cs="Courier New" w:hint="default"/>
      </w:rPr>
    </w:lvl>
    <w:lvl w:ilvl="8" w:tplc="04220005" w:tentative="1">
      <w:start w:val="1"/>
      <w:numFmt w:val="bullet"/>
      <w:lvlText w:val=""/>
      <w:lvlJc w:val="left"/>
      <w:pPr>
        <w:ind w:left="7368" w:hanging="360"/>
      </w:pPr>
      <w:rPr>
        <w:rFonts w:ascii="Wingdings" w:hAnsi="Wingdings" w:hint="default"/>
      </w:rPr>
    </w:lvl>
  </w:abstractNum>
  <w:num w:numId="1" w16cid:durableId="1223952296">
    <w:abstractNumId w:val="7"/>
  </w:num>
  <w:num w:numId="2" w16cid:durableId="25912276">
    <w:abstractNumId w:val="17"/>
  </w:num>
  <w:num w:numId="3" w16cid:durableId="1785495201">
    <w:abstractNumId w:val="5"/>
  </w:num>
  <w:num w:numId="4" w16cid:durableId="586034771">
    <w:abstractNumId w:val="19"/>
  </w:num>
  <w:num w:numId="5" w16cid:durableId="1542354939">
    <w:abstractNumId w:val="10"/>
  </w:num>
  <w:num w:numId="6" w16cid:durableId="1759402477">
    <w:abstractNumId w:val="16"/>
  </w:num>
  <w:num w:numId="7" w16cid:durableId="31854460">
    <w:abstractNumId w:val="34"/>
  </w:num>
  <w:num w:numId="8" w16cid:durableId="117728241">
    <w:abstractNumId w:val="2"/>
  </w:num>
  <w:num w:numId="9" w16cid:durableId="719208177">
    <w:abstractNumId w:val="29"/>
  </w:num>
  <w:num w:numId="10" w16cid:durableId="466356109">
    <w:abstractNumId w:val="21"/>
  </w:num>
  <w:num w:numId="11" w16cid:durableId="1114595598">
    <w:abstractNumId w:val="15"/>
  </w:num>
  <w:num w:numId="12" w16cid:durableId="623267803">
    <w:abstractNumId w:val="30"/>
  </w:num>
  <w:num w:numId="13" w16cid:durableId="895119423">
    <w:abstractNumId w:val="23"/>
  </w:num>
  <w:num w:numId="14" w16cid:durableId="1620531829">
    <w:abstractNumId w:val="4"/>
  </w:num>
  <w:num w:numId="15" w16cid:durableId="753362107">
    <w:abstractNumId w:val="11"/>
  </w:num>
  <w:num w:numId="16" w16cid:durableId="448935036">
    <w:abstractNumId w:val="12"/>
  </w:num>
  <w:num w:numId="17" w16cid:durableId="914827105">
    <w:abstractNumId w:val="33"/>
  </w:num>
  <w:num w:numId="18" w16cid:durableId="1613124077">
    <w:abstractNumId w:val="26"/>
  </w:num>
  <w:num w:numId="19" w16cid:durableId="1303000682">
    <w:abstractNumId w:val="6"/>
  </w:num>
  <w:num w:numId="20" w16cid:durableId="1843352404">
    <w:abstractNumId w:val="22"/>
  </w:num>
  <w:num w:numId="21" w16cid:durableId="1511262218">
    <w:abstractNumId w:val="32"/>
  </w:num>
  <w:num w:numId="22" w16cid:durableId="771586410">
    <w:abstractNumId w:val="14"/>
  </w:num>
  <w:num w:numId="23" w16cid:durableId="1229802364">
    <w:abstractNumId w:val="25"/>
  </w:num>
  <w:num w:numId="24" w16cid:durableId="1024406307">
    <w:abstractNumId w:val="18"/>
  </w:num>
  <w:num w:numId="25" w16cid:durableId="1888947631">
    <w:abstractNumId w:val="31"/>
  </w:num>
  <w:num w:numId="26" w16cid:durableId="1573736550">
    <w:abstractNumId w:val="28"/>
  </w:num>
  <w:num w:numId="27" w16cid:durableId="506529732">
    <w:abstractNumId w:val="20"/>
  </w:num>
  <w:num w:numId="28" w16cid:durableId="251741810">
    <w:abstractNumId w:val="8"/>
  </w:num>
  <w:num w:numId="29" w16cid:durableId="1619337897">
    <w:abstractNumId w:val="27"/>
  </w:num>
  <w:num w:numId="30" w16cid:durableId="300503592">
    <w:abstractNumId w:val="9"/>
  </w:num>
  <w:num w:numId="31" w16cid:durableId="1221360395">
    <w:abstractNumId w:val="24"/>
  </w:num>
  <w:num w:numId="32" w16cid:durableId="1722749463">
    <w:abstractNumId w:val="0"/>
  </w:num>
  <w:num w:numId="33" w16cid:durableId="739794753">
    <w:abstractNumId w:val="1"/>
  </w:num>
  <w:num w:numId="34" w16cid:durableId="559638729">
    <w:abstractNumId w:val="13"/>
  </w:num>
  <w:num w:numId="35" w16cid:durableId="520317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06"/>
    <w:rsid w:val="0000050D"/>
    <w:rsid w:val="000011A6"/>
    <w:rsid w:val="00002C68"/>
    <w:rsid w:val="00004096"/>
    <w:rsid w:val="00004144"/>
    <w:rsid w:val="0000430D"/>
    <w:rsid w:val="000067D8"/>
    <w:rsid w:val="00012667"/>
    <w:rsid w:val="00012BEF"/>
    <w:rsid w:val="000141FA"/>
    <w:rsid w:val="00020D4E"/>
    <w:rsid w:val="0002287E"/>
    <w:rsid w:val="00022E0D"/>
    <w:rsid w:val="000257CA"/>
    <w:rsid w:val="000259D1"/>
    <w:rsid w:val="000260C0"/>
    <w:rsid w:val="00027CA1"/>
    <w:rsid w:val="00032BD6"/>
    <w:rsid w:val="0003480F"/>
    <w:rsid w:val="0003534E"/>
    <w:rsid w:val="00035DDD"/>
    <w:rsid w:val="000374FC"/>
    <w:rsid w:val="000417FC"/>
    <w:rsid w:val="00041FE6"/>
    <w:rsid w:val="0004324A"/>
    <w:rsid w:val="000433BC"/>
    <w:rsid w:val="000438FD"/>
    <w:rsid w:val="00045587"/>
    <w:rsid w:val="00045F28"/>
    <w:rsid w:val="0004686A"/>
    <w:rsid w:val="000471A5"/>
    <w:rsid w:val="000476D1"/>
    <w:rsid w:val="00052626"/>
    <w:rsid w:val="00052D68"/>
    <w:rsid w:val="00053B4E"/>
    <w:rsid w:val="00055166"/>
    <w:rsid w:val="00055730"/>
    <w:rsid w:val="00055F81"/>
    <w:rsid w:val="000566ED"/>
    <w:rsid w:val="00056B7B"/>
    <w:rsid w:val="00056D46"/>
    <w:rsid w:val="00060198"/>
    <w:rsid w:val="000647DE"/>
    <w:rsid w:val="0007137B"/>
    <w:rsid w:val="000725ED"/>
    <w:rsid w:val="000768D9"/>
    <w:rsid w:val="000773D2"/>
    <w:rsid w:val="00081640"/>
    <w:rsid w:val="00082289"/>
    <w:rsid w:val="00082AF4"/>
    <w:rsid w:val="0008422A"/>
    <w:rsid w:val="000860DD"/>
    <w:rsid w:val="000863B4"/>
    <w:rsid w:val="00086A97"/>
    <w:rsid w:val="0009046E"/>
    <w:rsid w:val="0009197C"/>
    <w:rsid w:val="000926A2"/>
    <w:rsid w:val="000942D4"/>
    <w:rsid w:val="00095D33"/>
    <w:rsid w:val="000A1F4E"/>
    <w:rsid w:val="000A380F"/>
    <w:rsid w:val="000A3A0E"/>
    <w:rsid w:val="000A3FC8"/>
    <w:rsid w:val="000A5776"/>
    <w:rsid w:val="000A7550"/>
    <w:rsid w:val="000B02F8"/>
    <w:rsid w:val="000B0A48"/>
    <w:rsid w:val="000B22C6"/>
    <w:rsid w:val="000B4CE4"/>
    <w:rsid w:val="000C0D55"/>
    <w:rsid w:val="000C0EE3"/>
    <w:rsid w:val="000C1DB9"/>
    <w:rsid w:val="000C2A61"/>
    <w:rsid w:val="000C39A8"/>
    <w:rsid w:val="000C7D57"/>
    <w:rsid w:val="000D3721"/>
    <w:rsid w:val="000D3973"/>
    <w:rsid w:val="000D4259"/>
    <w:rsid w:val="000D4B72"/>
    <w:rsid w:val="000D4E41"/>
    <w:rsid w:val="000D62A4"/>
    <w:rsid w:val="000D6C31"/>
    <w:rsid w:val="000E03E8"/>
    <w:rsid w:val="000E22D3"/>
    <w:rsid w:val="000E30FA"/>
    <w:rsid w:val="000E3603"/>
    <w:rsid w:val="000E3A9E"/>
    <w:rsid w:val="000E4819"/>
    <w:rsid w:val="000E4BDF"/>
    <w:rsid w:val="000E4F3F"/>
    <w:rsid w:val="000E6402"/>
    <w:rsid w:val="000F0576"/>
    <w:rsid w:val="000F0AA7"/>
    <w:rsid w:val="000F1DD4"/>
    <w:rsid w:val="000F24FA"/>
    <w:rsid w:val="000F320E"/>
    <w:rsid w:val="000F338E"/>
    <w:rsid w:val="000F4158"/>
    <w:rsid w:val="000F68D4"/>
    <w:rsid w:val="001016CF"/>
    <w:rsid w:val="00104CB0"/>
    <w:rsid w:val="00106AA1"/>
    <w:rsid w:val="00107E55"/>
    <w:rsid w:val="00107E6A"/>
    <w:rsid w:val="001134C4"/>
    <w:rsid w:val="00113B43"/>
    <w:rsid w:val="001151FD"/>
    <w:rsid w:val="001156FF"/>
    <w:rsid w:val="001173D1"/>
    <w:rsid w:val="0012017B"/>
    <w:rsid w:val="00120DC5"/>
    <w:rsid w:val="001231E6"/>
    <w:rsid w:val="00124618"/>
    <w:rsid w:val="0012649E"/>
    <w:rsid w:val="00126762"/>
    <w:rsid w:val="001314C7"/>
    <w:rsid w:val="001325F1"/>
    <w:rsid w:val="0013546E"/>
    <w:rsid w:val="001365C4"/>
    <w:rsid w:val="00143024"/>
    <w:rsid w:val="00143273"/>
    <w:rsid w:val="001436F4"/>
    <w:rsid w:val="00144BE5"/>
    <w:rsid w:val="00145F7D"/>
    <w:rsid w:val="001471D8"/>
    <w:rsid w:val="001512E1"/>
    <w:rsid w:val="001513AC"/>
    <w:rsid w:val="00151FB8"/>
    <w:rsid w:val="00152463"/>
    <w:rsid w:val="00152FA4"/>
    <w:rsid w:val="0015353E"/>
    <w:rsid w:val="00153AFD"/>
    <w:rsid w:val="00154B57"/>
    <w:rsid w:val="0016099C"/>
    <w:rsid w:val="00162DE7"/>
    <w:rsid w:val="00163EB8"/>
    <w:rsid w:val="001652FF"/>
    <w:rsid w:val="00170DD4"/>
    <w:rsid w:val="0017652D"/>
    <w:rsid w:val="00177AD1"/>
    <w:rsid w:val="00177EC0"/>
    <w:rsid w:val="00180FB2"/>
    <w:rsid w:val="001812C3"/>
    <w:rsid w:val="00181494"/>
    <w:rsid w:val="00185196"/>
    <w:rsid w:val="0018689F"/>
    <w:rsid w:val="00190293"/>
    <w:rsid w:val="001918FD"/>
    <w:rsid w:val="001924F0"/>
    <w:rsid w:val="00194492"/>
    <w:rsid w:val="00194C2D"/>
    <w:rsid w:val="00195CD9"/>
    <w:rsid w:val="001A4037"/>
    <w:rsid w:val="001A75E1"/>
    <w:rsid w:val="001B506B"/>
    <w:rsid w:val="001B62F1"/>
    <w:rsid w:val="001C2090"/>
    <w:rsid w:val="001C7468"/>
    <w:rsid w:val="001D0AEC"/>
    <w:rsid w:val="001D11E0"/>
    <w:rsid w:val="001D7542"/>
    <w:rsid w:val="001E428A"/>
    <w:rsid w:val="001E4746"/>
    <w:rsid w:val="001E6C29"/>
    <w:rsid w:val="001F0B86"/>
    <w:rsid w:val="001F4472"/>
    <w:rsid w:val="001F59F8"/>
    <w:rsid w:val="001F5E22"/>
    <w:rsid w:val="001F61E5"/>
    <w:rsid w:val="00204AFE"/>
    <w:rsid w:val="00205727"/>
    <w:rsid w:val="00205E1A"/>
    <w:rsid w:val="002070C8"/>
    <w:rsid w:val="002109F7"/>
    <w:rsid w:val="00211394"/>
    <w:rsid w:val="0021280D"/>
    <w:rsid w:val="00212FE9"/>
    <w:rsid w:val="002136CF"/>
    <w:rsid w:val="00213BCB"/>
    <w:rsid w:val="002152E1"/>
    <w:rsid w:val="0021582A"/>
    <w:rsid w:val="002159D1"/>
    <w:rsid w:val="002215F3"/>
    <w:rsid w:val="00225145"/>
    <w:rsid w:val="00227D7A"/>
    <w:rsid w:val="00233014"/>
    <w:rsid w:val="00233B23"/>
    <w:rsid w:val="00234A8E"/>
    <w:rsid w:val="00235865"/>
    <w:rsid w:val="00235E38"/>
    <w:rsid w:val="00236171"/>
    <w:rsid w:val="00236439"/>
    <w:rsid w:val="002374D1"/>
    <w:rsid w:val="00240208"/>
    <w:rsid w:val="00241A0B"/>
    <w:rsid w:val="00243102"/>
    <w:rsid w:val="0024370C"/>
    <w:rsid w:val="00252DED"/>
    <w:rsid w:val="00254AF7"/>
    <w:rsid w:val="002570AC"/>
    <w:rsid w:val="002605F9"/>
    <w:rsid w:val="00262524"/>
    <w:rsid w:val="00263568"/>
    <w:rsid w:val="00263A83"/>
    <w:rsid w:val="00264159"/>
    <w:rsid w:val="00264184"/>
    <w:rsid w:val="002648C9"/>
    <w:rsid w:val="00264C9A"/>
    <w:rsid w:val="002658A0"/>
    <w:rsid w:val="002672C9"/>
    <w:rsid w:val="002729F8"/>
    <w:rsid w:val="002732BC"/>
    <w:rsid w:val="00277D68"/>
    <w:rsid w:val="002828F7"/>
    <w:rsid w:val="00282A6D"/>
    <w:rsid w:val="00287382"/>
    <w:rsid w:val="00294532"/>
    <w:rsid w:val="00295851"/>
    <w:rsid w:val="0029653A"/>
    <w:rsid w:val="00297468"/>
    <w:rsid w:val="002A097F"/>
    <w:rsid w:val="002A0BB6"/>
    <w:rsid w:val="002A0F62"/>
    <w:rsid w:val="002A1FF9"/>
    <w:rsid w:val="002A277B"/>
    <w:rsid w:val="002A45E4"/>
    <w:rsid w:val="002A49D0"/>
    <w:rsid w:val="002A68B9"/>
    <w:rsid w:val="002A7D6C"/>
    <w:rsid w:val="002B04D4"/>
    <w:rsid w:val="002B1C91"/>
    <w:rsid w:val="002B4118"/>
    <w:rsid w:val="002B46F3"/>
    <w:rsid w:val="002B54B5"/>
    <w:rsid w:val="002B7229"/>
    <w:rsid w:val="002B786A"/>
    <w:rsid w:val="002C12D7"/>
    <w:rsid w:val="002C5A51"/>
    <w:rsid w:val="002C5EAA"/>
    <w:rsid w:val="002D05F0"/>
    <w:rsid w:val="002D1EFD"/>
    <w:rsid w:val="002D1FF4"/>
    <w:rsid w:val="002D2C6C"/>
    <w:rsid w:val="002D300E"/>
    <w:rsid w:val="002D32FF"/>
    <w:rsid w:val="002D3D29"/>
    <w:rsid w:val="002D7B43"/>
    <w:rsid w:val="002E01BA"/>
    <w:rsid w:val="002E513B"/>
    <w:rsid w:val="002E7539"/>
    <w:rsid w:val="002F28A9"/>
    <w:rsid w:val="002F385C"/>
    <w:rsid w:val="002F43E1"/>
    <w:rsid w:val="002F5E9B"/>
    <w:rsid w:val="002F756C"/>
    <w:rsid w:val="003005E7"/>
    <w:rsid w:val="00300EC2"/>
    <w:rsid w:val="00302017"/>
    <w:rsid w:val="00303227"/>
    <w:rsid w:val="00304F40"/>
    <w:rsid w:val="003062ED"/>
    <w:rsid w:val="00310952"/>
    <w:rsid w:val="003115B4"/>
    <w:rsid w:val="00312CFD"/>
    <w:rsid w:val="00314F4B"/>
    <w:rsid w:val="00323906"/>
    <w:rsid w:val="00324C93"/>
    <w:rsid w:val="00325329"/>
    <w:rsid w:val="003259B1"/>
    <w:rsid w:val="00325DBD"/>
    <w:rsid w:val="00330E80"/>
    <w:rsid w:val="0033108F"/>
    <w:rsid w:val="00334022"/>
    <w:rsid w:val="003346C7"/>
    <w:rsid w:val="0033547D"/>
    <w:rsid w:val="003356DC"/>
    <w:rsid w:val="003409AC"/>
    <w:rsid w:val="00342876"/>
    <w:rsid w:val="00342F39"/>
    <w:rsid w:val="0034338C"/>
    <w:rsid w:val="003440CC"/>
    <w:rsid w:val="00346747"/>
    <w:rsid w:val="00346ECE"/>
    <w:rsid w:val="00347DBC"/>
    <w:rsid w:val="00351987"/>
    <w:rsid w:val="0035418D"/>
    <w:rsid w:val="0035515E"/>
    <w:rsid w:val="00355D68"/>
    <w:rsid w:val="00356821"/>
    <w:rsid w:val="003576EC"/>
    <w:rsid w:val="00360080"/>
    <w:rsid w:val="00361D3C"/>
    <w:rsid w:val="00363946"/>
    <w:rsid w:val="00365B72"/>
    <w:rsid w:val="00366B25"/>
    <w:rsid w:val="003670C6"/>
    <w:rsid w:val="00367ECD"/>
    <w:rsid w:val="0037179D"/>
    <w:rsid w:val="003729A3"/>
    <w:rsid w:val="00372F0C"/>
    <w:rsid w:val="003730AF"/>
    <w:rsid w:val="00373A88"/>
    <w:rsid w:val="00374173"/>
    <w:rsid w:val="00374955"/>
    <w:rsid w:val="003764DB"/>
    <w:rsid w:val="00377806"/>
    <w:rsid w:val="00381E3D"/>
    <w:rsid w:val="0038269D"/>
    <w:rsid w:val="0038360D"/>
    <w:rsid w:val="0038423D"/>
    <w:rsid w:val="00390B9E"/>
    <w:rsid w:val="00390E10"/>
    <w:rsid w:val="0039344E"/>
    <w:rsid w:val="003948D4"/>
    <w:rsid w:val="00395855"/>
    <w:rsid w:val="003969A7"/>
    <w:rsid w:val="00397550"/>
    <w:rsid w:val="00397E1C"/>
    <w:rsid w:val="00397E56"/>
    <w:rsid w:val="003A0C99"/>
    <w:rsid w:val="003A1801"/>
    <w:rsid w:val="003A1F66"/>
    <w:rsid w:val="003A26C0"/>
    <w:rsid w:val="003A298D"/>
    <w:rsid w:val="003A4EE1"/>
    <w:rsid w:val="003A673D"/>
    <w:rsid w:val="003A6D75"/>
    <w:rsid w:val="003A6E5B"/>
    <w:rsid w:val="003B0EB6"/>
    <w:rsid w:val="003B325C"/>
    <w:rsid w:val="003B52F2"/>
    <w:rsid w:val="003B689E"/>
    <w:rsid w:val="003C2782"/>
    <w:rsid w:val="003C2B01"/>
    <w:rsid w:val="003C424B"/>
    <w:rsid w:val="003C66CA"/>
    <w:rsid w:val="003C674F"/>
    <w:rsid w:val="003C6DF4"/>
    <w:rsid w:val="003D07A1"/>
    <w:rsid w:val="003D149E"/>
    <w:rsid w:val="003D5230"/>
    <w:rsid w:val="003D5462"/>
    <w:rsid w:val="003D628F"/>
    <w:rsid w:val="003D6718"/>
    <w:rsid w:val="003D79C2"/>
    <w:rsid w:val="003E0A7B"/>
    <w:rsid w:val="003E367D"/>
    <w:rsid w:val="003E4450"/>
    <w:rsid w:val="003E6530"/>
    <w:rsid w:val="003F0B3C"/>
    <w:rsid w:val="003F2F0A"/>
    <w:rsid w:val="003F3511"/>
    <w:rsid w:val="003F3662"/>
    <w:rsid w:val="003F3DF3"/>
    <w:rsid w:val="003F5FCD"/>
    <w:rsid w:val="003F62DC"/>
    <w:rsid w:val="00401712"/>
    <w:rsid w:val="0040192A"/>
    <w:rsid w:val="004025F9"/>
    <w:rsid w:val="004027CE"/>
    <w:rsid w:val="00403C22"/>
    <w:rsid w:val="0040503E"/>
    <w:rsid w:val="004057B8"/>
    <w:rsid w:val="00406F94"/>
    <w:rsid w:val="00410901"/>
    <w:rsid w:val="00411BCF"/>
    <w:rsid w:val="00412DA1"/>
    <w:rsid w:val="00420011"/>
    <w:rsid w:val="00420FCE"/>
    <w:rsid w:val="0042396E"/>
    <w:rsid w:val="00424FC4"/>
    <w:rsid w:val="00427EF5"/>
    <w:rsid w:val="004304C0"/>
    <w:rsid w:val="00431A2C"/>
    <w:rsid w:val="004332AC"/>
    <w:rsid w:val="00434F13"/>
    <w:rsid w:val="00441675"/>
    <w:rsid w:val="00442BC8"/>
    <w:rsid w:val="00443481"/>
    <w:rsid w:val="00447DA8"/>
    <w:rsid w:val="00447E62"/>
    <w:rsid w:val="00451C39"/>
    <w:rsid w:val="00452568"/>
    <w:rsid w:val="004528ED"/>
    <w:rsid w:val="00456318"/>
    <w:rsid w:val="004601F8"/>
    <w:rsid w:val="0046245C"/>
    <w:rsid w:val="004624D4"/>
    <w:rsid w:val="004636EA"/>
    <w:rsid w:val="00463A91"/>
    <w:rsid w:val="00464B4E"/>
    <w:rsid w:val="0046582D"/>
    <w:rsid w:val="00467846"/>
    <w:rsid w:val="004703B0"/>
    <w:rsid w:val="00470842"/>
    <w:rsid w:val="004713B8"/>
    <w:rsid w:val="004739D6"/>
    <w:rsid w:val="00473E4A"/>
    <w:rsid w:val="0047641C"/>
    <w:rsid w:val="004772EE"/>
    <w:rsid w:val="00477EB9"/>
    <w:rsid w:val="00480281"/>
    <w:rsid w:val="00480287"/>
    <w:rsid w:val="00482EF2"/>
    <w:rsid w:val="00483BCC"/>
    <w:rsid w:val="00483F11"/>
    <w:rsid w:val="004875CA"/>
    <w:rsid w:val="00490B98"/>
    <w:rsid w:val="004912F4"/>
    <w:rsid w:val="0049262A"/>
    <w:rsid w:val="0049301B"/>
    <w:rsid w:val="00493F75"/>
    <w:rsid w:val="00494C62"/>
    <w:rsid w:val="00495ED4"/>
    <w:rsid w:val="0049664D"/>
    <w:rsid w:val="00497B0F"/>
    <w:rsid w:val="004A2CFA"/>
    <w:rsid w:val="004A3EA0"/>
    <w:rsid w:val="004A78B2"/>
    <w:rsid w:val="004B168C"/>
    <w:rsid w:val="004B2725"/>
    <w:rsid w:val="004B3029"/>
    <w:rsid w:val="004B3D86"/>
    <w:rsid w:val="004B4BC6"/>
    <w:rsid w:val="004C0CCB"/>
    <w:rsid w:val="004C1B59"/>
    <w:rsid w:val="004C1FB9"/>
    <w:rsid w:val="004C4FE4"/>
    <w:rsid w:val="004C769B"/>
    <w:rsid w:val="004C77B2"/>
    <w:rsid w:val="004C7DCD"/>
    <w:rsid w:val="004D4667"/>
    <w:rsid w:val="004E10E6"/>
    <w:rsid w:val="004E32BB"/>
    <w:rsid w:val="004E3EB7"/>
    <w:rsid w:val="004E4845"/>
    <w:rsid w:val="004E530D"/>
    <w:rsid w:val="004E64EC"/>
    <w:rsid w:val="004E6F4B"/>
    <w:rsid w:val="004E7796"/>
    <w:rsid w:val="004F02AE"/>
    <w:rsid w:val="004F11A7"/>
    <w:rsid w:val="004F26C7"/>
    <w:rsid w:val="004F307A"/>
    <w:rsid w:val="004F3B34"/>
    <w:rsid w:val="004F3D8F"/>
    <w:rsid w:val="004F5D49"/>
    <w:rsid w:val="004F7B16"/>
    <w:rsid w:val="005043A4"/>
    <w:rsid w:val="00504568"/>
    <w:rsid w:val="00505F96"/>
    <w:rsid w:val="00510D5A"/>
    <w:rsid w:val="00517AF3"/>
    <w:rsid w:val="00520FDD"/>
    <w:rsid w:val="0052197F"/>
    <w:rsid w:val="00521AF5"/>
    <w:rsid w:val="005240D4"/>
    <w:rsid w:val="00525F56"/>
    <w:rsid w:val="0053088B"/>
    <w:rsid w:val="00531F01"/>
    <w:rsid w:val="00532697"/>
    <w:rsid w:val="00534641"/>
    <w:rsid w:val="0053687A"/>
    <w:rsid w:val="005373BB"/>
    <w:rsid w:val="005436B8"/>
    <w:rsid w:val="005439EF"/>
    <w:rsid w:val="005446A3"/>
    <w:rsid w:val="00547139"/>
    <w:rsid w:val="005526AF"/>
    <w:rsid w:val="00553056"/>
    <w:rsid w:val="00553DE6"/>
    <w:rsid w:val="005545F8"/>
    <w:rsid w:val="00556184"/>
    <w:rsid w:val="00557415"/>
    <w:rsid w:val="0056112D"/>
    <w:rsid w:val="00562220"/>
    <w:rsid w:val="005631BF"/>
    <w:rsid w:val="005639BC"/>
    <w:rsid w:val="005644CE"/>
    <w:rsid w:val="00566E65"/>
    <w:rsid w:val="00570703"/>
    <w:rsid w:val="00570BA4"/>
    <w:rsid w:val="00570D32"/>
    <w:rsid w:val="00570EA3"/>
    <w:rsid w:val="00573352"/>
    <w:rsid w:val="00573C73"/>
    <w:rsid w:val="00574BBF"/>
    <w:rsid w:val="00576BE4"/>
    <w:rsid w:val="0058014D"/>
    <w:rsid w:val="00580241"/>
    <w:rsid w:val="00580FA5"/>
    <w:rsid w:val="005812E5"/>
    <w:rsid w:val="00581A85"/>
    <w:rsid w:val="00590691"/>
    <w:rsid w:val="00596158"/>
    <w:rsid w:val="005970A3"/>
    <w:rsid w:val="00597604"/>
    <w:rsid w:val="00597959"/>
    <w:rsid w:val="005A0B81"/>
    <w:rsid w:val="005A1106"/>
    <w:rsid w:val="005A16DF"/>
    <w:rsid w:val="005A1763"/>
    <w:rsid w:val="005A2D8B"/>
    <w:rsid w:val="005A422A"/>
    <w:rsid w:val="005A4C65"/>
    <w:rsid w:val="005A5FCB"/>
    <w:rsid w:val="005A6A81"/>
    <w:rsid w:val="005A7680"/>
    <w:rsid w:val="005A7C47"/>
    <w:rsid w:val="005B0FDF"/>
    <w:rsid w:val="005B33B9"/>
    <w:rsid w:val="005B3968"/>
    <w:rsid w:val="005B3DC4"/>
    <w:rsid w:val="005B63F1"/>
    <w:rsid w:val="005B6514"/>
    <w:rsid w:val="005B6632"/>
    <w:rsid w:val="005B7BA0"/>
    <w:rsid w:val="005C01B2"/>
    <w:rsid w:val="005C03A1"/>
    <w:rsid w:val="005C1297"/>
    <w:rsid w:val="005C12A6"/>
    <w:rsid w:val="005C594E"/>
    <w:rsid w:val="005C787E"/>
    <w:rsid w:val="005D1D50"/>
    <w:rsid w:val="005D2017"/>
    <w:rsid w:val="005D3321"/>
    <w:rsid w:val="005D3A50"/>
    <w:rsid w:val="005D40F9"/>
    <w:rsid w:val="005D590D"/>
    <w:rsid w:val="005D6C0A"/>
    <w:rsid w:val="005E0A3D"/>
    <w:rsid w:val="005E62A2"/>
    <w:rsid w:val="005E70FA"/>
    <w:rsid w:val="005F1E23"/>
    <w:rsid w:val="005F1F9D"/>
    <w:rsid w:val="005F2B3E"/>
    <w:rsid w:val="005F5E6F"/>
    <w:rsid w:val="005F75BB"/>
    <w:rsid w:val="00600035"/>
    <w:rsid w:val="00602AA6"/>
    <w:rsid w:val="0060727C"/>
    <w:rsid w:val="006116A4"/>
    <w:rsid w:val="006123A4"/>
    <w:rsid w:val="006129DE"/>
    <w:rsid w:val="00614024"/>
    <w:rsid w:val="00615868"/>
    <w:rsid w:val="00616C1F"/>
    <w:rsid w:val="00621F20"/>
    <w:rsid w:val="00622066"/>
    <w:rsid w:val="00623735"/>
    <w:rsid w:val="006247BD"/>
    <w:rsid w:val="00626697"/>
    <w:rsid w:val="00626C12"/>
    <w:rsid w:val="00626C81"/>
    <w:rsid w:val="0062775A"/>
    <w:rsid w:val="00627B23"/>
    <w:rsid w:val="00627D7F"/>
    <w:rsid w:val="00631920"/>
    <w:rsid w:val="00632091"/>
    <w:rsid w:val="0063717E"/>
    <w:rsid w:val="00640701"/>
    <w:rsid w:val="00641B57"/>
    <w:rsid w:val="0064239C"/>
    <w:rsid w:val="00644F8A"/>
    <w:rsid w:val="00645A75"/>
    <w:rsid w:val="00645A97"/>
    <w:rsid w:val="00645B7C"/>
    <w:rsid w:val="00650122"/>
    <w:rsid w:val="00650CF9"/>
    <w:rsid w:val="00653000"/>
    <w:rsid w:val="00654BF3"/>
    <w:rsid w:val="00655740"/>
    <w:rsid w:val="00656857"/>
    <w:rsid w:val="00665CE6"/>
    <w:rsid w:val="00672B1B"/>
    <w:rsid w:val="00672BFC"/>
    <w:rsid w:val="00675632"/>
    <w:rsid w:val="006759AC"/>
    <w:rsid w:val="0067617A"/>
    <w:rsid w:val="00680177"/>
    <w:rsid w:val="006805FF"/>
    <w:rsid w:val="00680D3E"/>
    <w:rsid w:val="00681E59"/>
    <w:rsid w:val="006827F6"/>
    <w:rsid w:val="00682982"/>
    <w:rsid w:val="00685534"/>
    <w:rsid w:val="00686CEF"/>
    <w:rsid w:val="0069014E"/>
    <w:rsid w:val="00692C59"/>
    <w:rsid w:val="00693D37"/>
    <w:rsid w:val="00693D99"/>
    <w:rsid w:val="006A6844"/>
    <w:rsid w:val="006B3E73"/>
    <w:rsid w:val="006B4817"/>
    <w:rsid w:val="006B55E5"/>
    <w:rsid w:val="006C500C"/>
    <w:rsid w:val="006D1998"/>
    <w:rsid w:val="006D23A6"/>
    <w:rsid w:val="006D27BB"/>
    <w:rsid w:val="006D2C0E"/>
    <w:rsid w:val="006D5AED"/>
    <w:rsid w:val="006D6AA7"/>
    <w:rsid w:val="006D6E95"/>
    <w:rsid w:val="006E09D4"/>
    <w:rsid w:val="006E17ED"/>
    <w:rsid w:val="006E3332"/>
    <w:rsid w:val="006E454C"/>
    <w:rsid w:val="006E7BC8"/>
    <w:rsid w:val="006F0686"/>
    <w:rsid w:val="006F5580"/>
    <w:rsid w:val="006F5AD4"/>
    <w:rsid w:val="006F5DDB"/>
    <w:rsid w:val="0070150A"/>
    <w:rsid w:val="00701B59"/>
    <w:rsid w:val="00705C6E"/>
    <w:rsid w:val="00710A6E"/>
    <w:rsid w:val="00710D4B"/>
    <w:rsid w:val="007116DD"/>
    <w:rsid w:val="007127C8"/>
    <w:rsid w:val="00714E6E"/>
    <w:rsid w:val="0071668D"/>
    <w:rsid w:val="00717937"/>
    <w:rsid w:val="007206B3"/>
    <w:rsid w:val="00721088"/>
    <w:rsid w:val="0072209A"/>
    <w:rsid w:val="00723F19"/>
    <w:rsid w:val="007249DD"/>
    <w:rsid w:val="0072584F"/>
    <w:rsid w:val="007263CE"/>
    <w:rsid w:val="007273FA"/>
    <w:rsid w:val="00727D16"/>
    <w:rsid w:val="0073108C"/>
    <w:rsid w:val="00731F04"/>
    <w:rsid w:val="00732452"/>
    <w:rsid w:val="00737CAA"/>
    <w:rsid w:val="0074089E"/>
    <w:rsid w:val="0074115F"/>
    <w:rsid w:val="00741826"/>
    <w:rsid w:val="007433FD"/>
    <w:rsid w:val="00743597"/>
    <w:rsid w:val="00744EFF"/>
    <w:rsid w:val="00745620"/>
    <w:rsid w:val="00745D1E"/>
    <w:rsid w:val="0074744C"/>
    <w:rsid w:val="007475AB"/>
    <w:rsid w:val="00752766"/>
    <w:rsid w:val="00753374"/>
    <w:rsid w:val="00754795"/>
    <w:rsid w:val="00756030"/>
    <w:rsid w:val="0075621C"/>
    <w:rsid w:val="0076341C"/>
    <w:rsid w:val="00764472"/>
    <w:rsid w:val="00765A2C"/>
    <w:rsid w:val="00767B78"/>
    <w:rsid w:val="00767D2F"/>
    <w:rsid w:val="007707C2"/>
    <w:rsid w:val="00771A19"/>
    <w:rsid w:val="00772B25"/>
    <w:rsid w:val="007737B5"/>
    <w:rsid w:val="00775DAE"/>
    <w:rsid w:val="00776BB2"/>
    <w:rsid w:val="007774FF"/>
    <w:rsid w:val="00777922"/>
    <w:rsid w:val="007800D1"/>
    <w:rsid w:val="00781CE8"/>
    <w:rsid w:val="00784211"/>
    <w:rsid w:val="007860BB"/>
    <w:rsid w:val="00787260"/>
    <w:rsid w:val="0079343C"/>
    <w:rsid w:val="007938C5"/>
    <w:rsid w:val="00793C29"/>
    <w:rsid w:val="007949A2"/>
    <w:rsid w:val="00794E48"/>
    <w:rsid w:val="00795108"/>
    <w:rsid w:val="00797C21"/>
    <w:rsid w:val="00797CE9"/>
    <w:rsid w:val="007A0E98"/>
    <w:rsid w:val="007A54A4"/>
    <w:rsid w:val="007A5983"/>
    <w:rsid w:val="007A5E20"/>
    <w:rsid w:val="007A667C"/>
    <w:rsid w:val="007A6D81"/>
    <w:rsid w:val="007A727B"/>
    <w:rsid w:val="007B0561"/>
    <w:rsid w:val="007B130B"/>
    <w:rsid w:val="007B1588"/>
    <w:rsid w:val="007B24AD"/>
    <w:rsid w:val="007B4A60"/>
    <w:rsid w:val="007B5EC0"/>
    <w:rsid w:val="007C028B"/>
    <w:rsid w:val="007C0AE2"/>
    <w:rsid w:val="007C133D"/>
    <w:rsid w:val="007C3CEF"/>
    <w:rsid w:val="007C47B3"/>
    <w:rsid w:val="007C545B"/>
    <w:rsid w:val="007C6F10"/>
    <w:rsid w:val="007D4148"/>
    <w:rsid w:val="007E3A5C"/>
    <w:rsid w:val="007E3FCD"/>
    <w:rsid w:val="007E4D42"/>
    <w:rsid w:val="007F0376"/>
    <w:rsid w:val="007F0CB7"/>
    <w:rsid w:val="007F18A3"/>
    <w:rsid w:val="007F51CD"/>
    <w:rsid w:val="007F78E7"/>
    <w:rsid w:val="00803376"/>
    <w:rsid w:val="0080380D"/>
    <w:rsid w:val="00804284"/>
    <w:rsid w:val="00805062"/>
    <w:rsid w:val="00805B07"/>
    <w:rsid w:val="008102B6"/>
    <w:rsid w:val="008103CB"/>
    <w:rsid w:val="008116F1"/>
    <w:rsid w:val="008118F9"/>
    <w:rsid w:val="00812B0C"/>
    <w:rsid w:val="00813B96"/>
    <w:rsid w:val="00814587"/>
    <w:rsid w:val="00815582"/>
    <w:rsid w:val="00815E07"/>
    <w:rsid w:val="00817310"/>
    <w:rsid w:val="00825311"/>
    <w:rsid w:val="00826920"/>
    <w:rsid w:val="00826EBC"/>
    <w:rsid w:val="00827311"/>
    <w:rsid w:val="008277AA"/>
    <w:rsid w:val="00830E5E"/>
    <w:rsid w:val="00832189"/>
    <w:rsid w:val="00832933"/>
    <w:rsid w:val="008342FA"/>
    <w:rsid w:val="00834B1F"/>
    <w:rsid w:val="00835BDF"/>
    <w:rsid w:val="00835F4A"/>
    <w:rsid w:val="008409CE"/>
    <w:rsid w:val="00840DE0"/>
    <w:rsid w:val="00841F74"/>
    <w:rsid w:val="00845DD3"/>
    <w:rsid w:val="008472E8"/>
    <w:rsid w:val="0085067C"/>
    <w:rsid w:val="00852707"/>
    <w:rsid w:val="008555CB"/>
    <w:rsid w:val="0085573A"/>
    <w:rsid w:val="008579DC"/>
    <w:rsid w:val="00862057"/>
    <w:rsid w:val="0086380A"/>
    <w:rsid w:val="00863E4A"/>
    <w:rsid w:val="00867CD5"/>
    <w:rsid w:val="00870045"/>
    <w:rsid w:val="00870E66"/>
    <w:rsid w:val="00870F2E"/>
    <w:rsid w:val="0087569D"/>
    <w:rsid w:val="00876B0E"/>
    <w:rsid w:val="008838BB"/>
    <w:rsid w:val="00891D8C"/>
    <w:rsid w:val="008933F9"/>
    <w:rsid w:val="008947C6"/>
    <w:rsid w:val="00895E24"/>
    <w:rsid w:val="00896C78"/>
    <w:rsid w:val="00897619"/>
    <w:rsid w:val="00897F0E"/>
    <w:rsid w:val="00897FF1"/>
    <w:rsid w:val="008A0F90"/>
    <w:rsid w:val="008A1F07"/>
    <w:rsid w:val="008A26E4"/>
    <w:rsid w:val="008A3B4B"/>
    <w:rsid w:val="008A5BED"/>
    <w:rsid w:val="008B0F1D"/>
    <w:rsid w:val="008B1942"/>
    <w:rsid w:val="008B2812"/>
    <w:rsid w:val="008B47B2"/>
    <w:rsid w:val="008B5173"/>
    <w:rsid w:val="008C2AD0"/>
    <w:rsid w:val="008C4D33"/>
    <w:rsid w:val="008C537F"/>
    <w:rsid w:val="008C5606"/>
    <w:rsid w:val="008C62C1"/>
    <w:rsid w:val="008C7DE7"/>
    <w:rsid w:val="008D087A"/>
    <w:rsid w:val="008D2087"/>
    <w:rsid w:val="008D240F"/>
    <w:rsid w:val="008D722D"/>
    <w:rsid w:val="008D7CFA"/>
    <w:rsid w:val="008E227A"/>
    <w:rsid w:val="008E37BC"/>
    <w:rsid w:val="008E5C6F"/>
    <w:rsid w:val="008F0A4C"/>
    <w:rsid w:val="008F3415"/>
    <w:rsid w:val="008F3AF4"/>
    <w:rsid w:val="008F3FC5"/>
    <w:rsid w:val="008F6DB6"/>
    <w:rsid w:val="008F7E17"/>
    <w:rsid w:val="00900165"/>
    <w:rsid w:val="00901315"/>
    <w:rsid w:val="009031A0"/>
    <w:rsid w:val="00904045"/>
    <w:rsid w:val="009047CF"/>
    <w:rsid w:val="00907487"/>
    <w:rsid w:val="00914A89"/>
    <w:rsid w:val="00915AAD"/>
    <w:rsid w:val="00920579"/>
    <w:rsid w:val="00922985"/>
    <w:rsid w:val="009241BB"/>
    <w:rsid w:val="00925443"/>
    <w:rsid w:val="009269EC"/>
    <w:rsid w:val="00927CFD"/>
    <w:rsid w:val="0093015B"/>
    <w:rsid w:val="0093637D"/>
    <w:rsid w:val="00937A2E"/>
    <w:rsid w:val="00941790"/>
    <w:rsid w:val="009438CA"/>
    <w:rsid w:val="00944D83"/>
    <w:rsid w:val="009469A2"/>
    <w:rsid w:val="00955F27"/>
    <w:rsid w:val="00956360"/>
    <w:rsid w:val="00957466"/>
    <w:rsid w:val="00962251"/>
    <w:rsid w:val="00962E6A"/>
    <w:rsid w:val="00963138"/>
    <w:rsid w:val="00965455"/>
    <w:rsid w:val="00965D7C"/>
    <w:rsid w:val="0096697E"/>
    <w:rsid w:val="00966AEC"/>
    <w:rsid w:val="00970881"/>
    <w:rsid w:val="009724E6"/>
    <w:rsid w:val="00972D68"/>
    <w:rsid w:val="00973EA9"/>
    <w:rsid w:val="00981047"/>
    <w:rsid w:val="00981AE7"/>
    <w:rsid w:val="00981EB8"/>
    <w:rsid w:val="009834DE"/>
    <w:rsid w:val="009836C9"/>
    <w:rsid w:val="009861C5"/>
    <w:rsid w:val="009902AB"/>
    <w:rsid w:val="00991382"/>
    <w:rsid w:val="00991BAE"/>
    <w:rsid w:val="0099348A"/>
    <w:rsid w:val="00993D32"/>
    <w:rsid w:val="00996923"/>
    <w:rsid w:val="009A07ED"/>
    <w:rsid w:val="009A0FC3"/>
    <w:rsid w:val="009A1D04"/>
    <w:rsid w:val="009A1E58"/>
    <w:rsid w:val="009A242F"/>
    <w:rsid w:val="009A292C"/>
    <w:rsid w:val="009A39BE"/>
    <w:rsid w:val="009A3A68"/>
    <w:rsid w:val="009B0B45"/>
    <w:rsid w:val="009B144A"/>
    <w:rsid w:val="009B3097"/>
    <w:rsid w:val="009B64DC"/>
    <w:rsid w:val="009C022C"/>
    <w:rsid w:val="009C34AE"/>
    <w:rsid w:val="009D30E2"/>
    <w:rsid w:val="009D3AD5"/>
    <w:rsid w:val="009D7204"/>
    <w:rsid w:val="009E020A"/>
    <w:rsid w:val="009E1081"/>
    <w:rsid w:val="009E1D8B"/>
    <w:rsid w:val="009E2668"/>
    <w:rsid w:val="009E30E5"/>
    <w:rsid w:val="009E3CE0"/>
    <w:rsid w:val="009E489A"/>
    <w:rsid w:val="009E5D6E"/>
    <w:rsid w:val="009F4815"/>
    <w:rsid w:val="009F63CC"/>
    <w:rsid w:val="00A015FE"/>
    <w:rsid w:val="00A019B6"/>
    <w:rsid w:val="00A0395F"/>
    <w:rsid w:val="00A04012"/>
    <w:rsid w:val="00A056C2"/>
    <w:rsid w:val="00A1048E"/>
    <w:rsid w:val="00A1106E"/>
    <w:rsid w:val="00A110A9"/>
    <w:rsid w:val="00A20719"/>
    <w:rsid w:val="00A20E37"/>
    <w:rsid w:val="00A21DEA"/>
    <w:rsid w:val="00A22C75"/>
    <w:rsid w:val="00A236D1"/>
    <w:rsid w:val="00A250E6"/>
    <w:rsid w:val="00A266C2"/>
    <w:rsid w:val="00A30F9D"/>
    <w:rsid w:val="00A32901"/>
    <w:rsid w:val="00A32A6E"/>
    <w:rsid w:val="00A36401"/>
    <w:rsid w:val="00A409E3"/>
    <w:rsid w:val="00A426B4"/>
    <w:rsid w:val="00A438FA"/>
    <w:rsid w:val="00A44A4F"/>
    <w:rsid w:val="00A44CA5"/>
    <w:rsid w:val="00A45021"/>
    <w:rsid w:val="00A45A21"/>
    <w:rsid w:val="00A45ADE"/>
    <w:rsid w:val="00A47B54"/>
    <w:rsid w:val="00A52609"/>
    <w:rsid w:val="00A52C37"/>
    <w:rsid w:val="00A531BA"/>
    <w:rsid w:val="00A53ADD"/>
    <w:rsid w:val="00A53F76"/>
    <w:rsid w:val="00A548D8"/>
    <w:rsid w:val="00A55743"/>
    <w:rsid w:val="00A5677D"/>
    <w:rsid w:val="00A576EC"/>
    <w:rsid w:val="00A57CFC"/>
    <w:rsid w:val="00A6448C"/>
    <w:rsid w:val="00A651AC"/>
    <w:rsid w:val="00A65296"/>
    <w:rsid w:val="00A65D8A"/>
    <w:rsid w:val="00A66FB1"/>
    <w:rsid w:val="00A67A46"/>
    <w:rsid w:val="00A705CC"/>
    <w:rsid w:val="00A719C5"/>
    <w:rsid w:val="00A7332B"/>
    <w:rsid w:val="00A74672"/>
    <w:rsid w:val="00A7608E"/>
    <w:rsid w:val="00A823CE"/>
    <w:rsid w:val="00A8264F"/>
    <w:rsid w:val="00A83BE4"/>
    <w:rsid w:val="00A86242"/>
    <w:rsid w:val="00A87E1C"/>
    <w:rsid w:val="00A907B0"/>
    <w:rsid w:val="00A92ABE"/>
    <w:rsid w:val="00A94529"/>
    <w:rsid w:val="00A9541E"/>
    <w:rsid w:val="00A95DBE"/>
    <w:rsid w:val="00A95EA4"/>
    <w:rsid w:val="00A96217"/>
    <w:rsid w:val="00A97ACA"/>
    <w:rsid w:val="00AA0278"/>
    <w:rsid w:val="00AA3884"/>
    <w:rsid w:val="00AA5091"/>
    <w:rsid w:val="00AA6242"/>
    <w:rsid w:val="00AB11C6"/>
    <w:rsid w:val="00AB2937"/>
    <w:rsid w:val="00AB34B1"/>
    <w:rsid w:val="00AB6950"/>
    <w:rsid w:val="00AC0CE6"/>
    <w:rsid w:val="00AC1F41"/>
    <w:rsid w:val="00AC2449"/>
    <w:rsid w:val="00AC2B08"/>
    <w:rsid w:val="00AC4480"/>
    <w:rsid w:val="00AC5085"/>
    <w:rsid w:val="00AC5291"/>
    <w:rsid w:val="00AC6F86"/>
    <w:rsid w:val="00AD027B"/>
    <w:rsid w:val="00AD035B"/>
    <w:rsid w:val="00AD49BF"/>
    <w:rsid w:val="00AD7A49"/>
    <w:rsid w:val="00AD7EA2"/>
    <w:rsid w:val="00AE2CC9"/>
    <w:rsid w:val="00AE5E93"/>
    <w:rsid w:val="00AE5F45"/>
    <w:rsid w:val="00AE6C3F"/>
    <w:rsid w:val="00AF0333"/>
    <w:rsid w:val="00AF110B"/>
    <w:rsid w:val="00AF112D"/>
    <w:rsid w:val="00AF1397"/>
    <w:rsid w:val="00AF29AA"/>
    <w:rsid w:val="00AF5AEE"/>
    <w:rsid w:val="00AF6742"/>
    <w:rsid w:val="00AF6D45"/>
    <w:rsid w:val="00B00004"/>
    <w:rsid w:val="00B00832"/>
    <w:rsid w:val="00B044DA"/>
    <w:rsid w:val="00B045B4"/>
    <w:rsid w:val="00B05930"/>
    <w:rsid w:val="00B118D2"/>
    <w:rsid w:val="00B12ACD"/>
    <w:rsid w:val="00B14E5D"/>
    <w:rsid w:val="00B23A6F"/>
    <w:rsid w:val="00B243DC"/>
    <w:rsid w:val="00B25A45"/>
    <w:rsid w:val="00B2754B"/>
    <w:rsid w:val="00B31A27"/>
    <w:rsid w:val="00B31D09"/>
    <w:rsid w:val="00B33183"/>
    <w:rsid w:val="00B35C7F"/>
    <w:rsid w:val="00B35C9B"/>
    <w:rsid w:val="00B362F5"/>
    <w:rsid w:val="00B37512"/>
    <w:rsid w:val="00B401D1"/>
    <w:rsid w:val="00B43A52"/>
    <w:rsid w:val="00B456D8"/>
    <w:rsid w:val="00B47320"/>
    <w:rsid w:val="00B47CC7"/>
    <w:rsid w:val="00B50ABD"/>
    <w:rsid w:val="00B61599"/>
    <w:rsid w:val="00B6164D"/>
    <w:rsid w:val="00B65D41"/>
    <w:rsid w:val="00B6743A"/>
    <w:rsid w:val="00B72FC0"/>
    <w:rsid w:val="00B739F3"/>
    <w:rsid w:val="00B74479"/>
    <w:rsid w:val="00B7793B"/>
    <w:rsid w:val="00B83EF1"/>
    <w:rsid w:val="00B84221"/>
    <w:rsid w:val="00B8483B"/>
    <w:rsid w:val="00B85A19"/>
    <w:rsid w:val="00B93BCF"/>
    <w:rsid w:val="00B94D0F"/>
    <w:rsid w:val="00BA1062"/>
    <w:rsid w:val="00BA1D2C"/>
    <w:rsid w:val="00BA60F0"/>
    <w:rsid w:val="00BA6B38"/>
    <w:rsid w:val="00BA6F4C"/>
    <w:rsid w:val="00BA75B2"/>
    <w:rsid w:val="00BB3352"/>
    <w:rsid w:val="00BB3D06"/>
    <w:rsid w:val="00BB54EE"/>
    <w:rsid w:val="00BB6697"/>
    <w:rsid w:val="00BB718E"/>
    <w:rsid w:val="00BB75F1"/>
    <w:rsid w:val="00BC0633"/>
    <w:rsid w:val="00BC171B"/>
    <w:rsid w:val="00BC40D7"/>
    <w:rsid w:val="00BC67C5"/>
    <w:rsid w:val="00BD03A7"/>
    <w:rsid w:val="00BD08E9"/>
    <w:rsid w:val="00BD293D"/>
    <w:rsid w:val="00BD2E22"/>
    <w:rsid w:val="00BD3BF6"/>
    <w:rsid w:val="00BD4351"/>
    <w:rsid w:val="00BD6054"/>
    <w:rsid w:val="00BD629B"/>
    <w:rsid w:val="00BD6F2E"/>
    <w:rsid w:val="00BE26E0"/>
    <w:rsid w:val="00BE2E42"/>
    <w:rsid w:val="00BE4E67"/>
    <w:rsid w:val="00BE7AD8"/>
    <w:rsid w:val="00BF02CC"/>
    <w:rsid w:val="00BF108C"/>
    <w:rsid w:val="00BF1269"/>
    <w:rsid w:val="00BF48E4"/>
    <w:rsid w:val="00BF4C1C"/>
    <w:rsid w:val="00BF63C8"/>
    <w:rsid w:val="00C01382"/>
    <w:rsid w:val="00C01C8D"/>
    <w:rsid w:val="00C020B6"/>
    <w:rsid w:val="00C0308E"/>
    <w:rsid w:val="00C03929"/>
    <w:rsid w:val="00C0412B"/>
    <w:rsid w:val="00C10391"/>
    <w:rsid w:val="00C12AD7"/>
    <w:rsid w:val="00C16062"/>
    <w:rsid w:val="00C169FA"/>
    <w:rsid w:val="00C2015E"/>
    <w:rsid w:val="00C21499"/>
    <w:rsid w:val="00C235A4"/>
    <w:rsid w:val="00C2580A"/>
    <w:rsid w:val="00C3081C"/>
    <w:rsid w:val="00C31A6B"/>
    <w:rsid w:val="00C32F00"/>
    <w:rsid w:val="00C3343A"/>
    <w:rsid w:val="00C341A7"/>
    <w:rsid w:val="00C35F36"/>
    <w:rsid w:val="00C36916"/>
    <w:rsid w:val="00C37E3B"/>
    <w:rsid w:val="00C41833"/>
    <w:rsid w:val="00C430FA"/>
    <w:rsid w:val="00C4393E"/>
    <w:rsid w:val="00C474D2"/>
    <w:rsid w:val="00C47A23"/>
    <w:rsid w:val="00C47FDC"/>
    <w:rsid w:val="00C5413C"/>
    <w:rsid w:val="00C572AB"/>
    <w:rsid w:val="00C5751D"/>
    <w:rsid w:val="00C57FAE"/>
    <w:rsid w:val="00C60628"/>
    <w:rsid w:val="00C61BC0"/>
    <w:rsid w:val="00C644D8"/>
    <w:rsid w:val="00C65F95"/>
    <w:rsid w:val="00C66C0A"/>
    <w:rsid w:val="00C67870"/>
    <w:rsid w:val="00C67B98"/>
    <w:rsid w:val="00C701F8"/>
    <w:rsid w:val="00C70463"/>
    <w:rsid w:val="00C712BD"/>
    <w:rsid w:val="00C71AC6"/>
    <w:rsid w:val="00C72280"/>
    <w:rsid w:val="00C733D7"/>
    <w:rsid w:val="00C738A9"/>
    <w:rsid w:val="00C76C56"/>
    <w:rsid w:val="00C80033"/>
    <w:rsid w:val="00C83A43"/>
    <w:rsid w:val="00C85B4D"/>
    <w:rsid w:val="00C86821"/>
    <w:rsid w:val="00C876A2"/>
    <w:rsid w:val="00C90B5D"/>
    <w:rsid w:val="00C913EC"/>
    <w:rsid w:val="00C93209"/>
    <w:rsid w:val="00CA194B"/>
    <w:rsid w:val="00CA1BDC"/>
    <w:rsid w:val="00CA37BC"/>
    <w:rsid w:val="00CA4A88"/>
    <w:rsid w:val="00CA5BD1"/>
    <w:rsid w:val="00CB023F"/>
    <w:rsid w:val="00CB4194"/>
    <w:rsid w:val="00CC0DF7"/>
    <w:rsid w:val="00CC3144"/>
    <w:rsid w:val="00CD14C1"/>
    <w:rsid w:val="00CD225D"/>
    <w:rsid w:val="00CD37FE"/>
    <w:rsid w:val="00CD4BE1"/>
    <w:rsid w:val="00CD522B"/>
    <w:rsid w:val="00CD55AA"/>
    <w:rsid w:val="00CD569F"/>
    <w:rsid w:val="00CE07A8"/>
    <w:rsid w:val="00CE0E92"/>
    <w:rsid w:val="00CE2250"/>
    <w:rsid w:val="00CE2E2B"/>
    <w:rsid w:val="00CE4C93"/>
    <w:rsid w:val="00CE5191"/>
    <w:rsid w:val="00CE562A"/>
    <w:rsid w:val="00CE6C35"/>
    <w:rsid w:val="00CE73FB"/>
    <w:rsid w:val="00CE7955"/>
    <w:rsid w:val="00CF1B9E"/>
    <w:rsid w:val="00CF4312"/>
    <w:rsid w:val="00CF4834"/>
    <w:rsid w:val="00CF5C45"/>
    <w:rsid w:val="00CF6335"/>
    <w:rsid w:val="00D003D2"/>
    <w:rsid w:val="00D04C22"/>
    <w:rsid w:val="00D05D8A"/>
    <w:rsid w:val="00D063C8"/>
    <w:rsid w:val="00D11F79"/>
    <w:rsid w:val="00D12B75"/>
    <w:rsid w:val="00D1347F"/>
    <w:rsid w:val="00D15675"/>
    <w:rsid w:val="00D15FD6"/>
    <w:rsid w:val="00D21D7D"/>
    <w:rsid w:val="00D22261"/>
    <w:rsid w:val="00D2346B"/>
    <w:rsid w:val="00D27225"/>
    <w:rsid w:val="00D3136B"/>
    <w:rsid w:val="00D32020"/>
    <w:rsid w:val="00D35DD7"/>
    <w:rsid w:val="00D37B63"/>
    <w:rsid w:val="00D37F5F"/>
    <w:rsid w:val="00D40A1D"/>
    <w:rsid w:val="00D4254A"/>
    <w:rsid w:val="00D42763"/>
    <w:rsid w:val="00D437A1"/>
    <w:rsid w:val="00D45D6E"/>
    <w:rsid w:val="00D45DD1"/>
    <w:rsid w:val="00D507D0"/>
    <w:rsid w:val="00D5407E"/>
    <w:rsid w:val="00D55BB5"/>
    <w:rsid w:val="00D57A5E"/>
    <w:rsid w:val="00D64B7B"/>
    <w:rsid w:val="00D64B84"/>
    <w:rsid w:val="00D66DC6"/>
    <w:rsid w:val="00D677B7"/>
    <w:rsid w:val="00D67E4E"/>
    <w:rsid w:val="00D77931"/>
    <w:rsid w:val="00D809D0"/>
    <w:rsid w:val="00D826C2"/>
    <w:rsid w:val="00D83B17"/>
    <w:rsid w:val="00D85BF4"/>
    <w:rsid w:val="00D85F7F"/>
    <w:rsid w:val="00D86594"/>
    <w:rsid w:val="00D86DDC"/>
    <w:rsid w:val="00D9142F"/>
    <w:rsid w:val="00D929E8"/>
    <w:rsid w:val="00D94C41"/>
    <w:rsid w:val="00D975CB"/>
    <w:rsid w:val="00D97711"/>
    <w:rsid w:val="00DA2EC7"/>
    <w:rsid w:val="00DA3548"/>
    <w:rsid w:val="00DA3E53"/>
    <w:rsid w:val="00DA5522"/>
    <w:rsid w:val="00DA55DB"/>
    <w:rsid w:val="00DA637E"/>
    <w:rsid w:val="00DB0712"/>
    <w:rsid w:val="00DB5400"/>
    <w:rsid w:val="00DB6E33"/>
    <w:rsid w:val="00DB7751"/>
    <w:rsid w:val="00DC1463"/>
    <w:rsid w:val="00DC1BD3"/>
    <w:rsid w:val="00DC701C"/>
    <w:rsid w:val="00DC7DFC"/>
    <w:rsid w:val="00DD04CF"/>
    <w:rsid w:val="00DD11F5"/>
    <w:rsid w:val="00DD15A8"/>
    <w:rsid w:val="00DD1E3B"/>
    <w:rsid w:val="00DD5243"/>
    <w:rsid w:val="00DD58D3"/>
    <w:rsid w:val="00DD6469"/>
    <w:rsid w:val="00DD6A5C"/>
    <w:rsid w:val="00DD6DC4"/>
    <w:rsid w:val="00DE1D07"/>
    <w:rsid w:val="00DE1D0B"/>
    <w:rsid w:val="00DE2306"/>
    <w:rsid w:val="00DE2D2C"/>
    <w:rsid w:val="00DE3409"/>
    <w:rsid w:val="00DF04B9"/>
    <w:rsid w:val="00DF2E1F"/>
    <w:rsid w:val="00DF5B6D"/>
    <w:rsid w:val="00DF5B87"/>
    <w:rsid w:val="00DF66BC"/>
    <w:rsid w:val="00E00007"/>
    <w:rsid w:val="00E003F1"/>
    <w:rsid w:val="00E01391"/>
    <w:rsid w:val="00E023DA"/>
    <w:rsid w:val="00E035E5"/>
    <w:rsid w:val="00E03E20"/>
    <w:rsid w:val="00E047FF"/>
    <w:rsid w:val="00E04A5C"/>
    <w:rsid w:val="00E07E72"/>
    <w:rsid w:val="00E11E15"/>
    <w:rsid w:val="00E12288"/>
    <w:rsid w:val="00E12B78"/>
    <w:rsid w:val="00E14673"/>
    <w:rsid w:val="00E14B3F"/>
    <w:rsid w:val="00E162D6"/>
    <w:rsid w:val="00E16E3A"/>
    <w:rsid w:val="00E20A38"/>
    <w:rsid w:val="00E2503B"/>
    <w:rsid w:val="00E252A8"/>
    <w:rsid w:val="00E30693"/>
    <w:rsid w:val="00E30923"/>
    <w:rsid w:val="00E309B3"/>
    <w:rsid w:val="00E32CDB"/>
    <w:rsid w:val="00E3610D"/>
    <w:rsid w:val="00E40C25"/>
    <w:rsid w:val="00E41B22"/>
    <w:rsid w:val="00E41F64"/>
    <w:rsid w:val="00E45321"/>
    <w:rsid w:val="00E51956"/>
    <w:rsid w:val="00E535DC"/>
    <w:rsid w:val="00E54322"/>
    <w:rsid w:val="00E555DC"/>
    <w:rsid w:val="00E56490"/>
    <w:rsid w:val="00E5686D"/>
    <w:rsid w:val="00E56DB3"/>
    <w:rsid w:val="00E57102"/>
    <w:rsid w:val="00E5732D"/>
    <w:rsid w:val="00E57BD3"/>
    <w:rsid w:val="00E57DFB"/>
    <w:rsid w:val="00E60951"/>
    <w:rsid w:val="00E60B18"/>
    <w:rsid w:val="00E612F0"/>
    <w:rsid w:val="00E62169"/>
    <w:rsid w:val="00E63753"/>
    <w:rsid w:val="00E63D17"/>
    <w:rsid w:val="00E63E5E"/>
    <w:rsid w:val="00E6465F"/>
    <w:rsid w:val="00E64A59"/>
    <w:rsid w:val="00E67469"/>
    <w:rsid w:val="00E67C65"/>
    <w:rsid w:val="00E7073A"/>
    <w:rsid w:val="00E7331F"/>
    <w:rsid w:val="00E73AFF"/>
    <w:rsid w:val="00E7484D"/>
    <w:rsid w:val="00E75474"/>
    <w:rsid w:val="00E7649B"/>
    <w:rsid w:val="00E77A86"/>
    <w:rsid w:val="00E80C84"/>
    <w:rsid w:val="00E827E7"/>
    <w:rsid w:val="00E840EF"/>
    <w:rsid w:val="00E8463C"/>
    <w:rsid w:val="00E852ED"/>
    <w:rsid w:val="00E867E1"/>
    <w:rsid w:val="00E87D27"/>
    <w:rsid w:val="00E92DC7"/>
    <w:rsid w:val="00E93F1A"/>
    <w:rsid w:val="00E97FA1"/>
    <w:rsid w:val="00EA3821"/>
    <w:rsid w:val="00EA7402"/>
    <w:rsid w:val="00EA7D78"/>
    <w:rsid w:val="00EB146C"/>
    <w:rsid w:val="00EB14B3"/>
    <w:rsid w:val="00EB40FC"/>
    <w:rsid w:val="00EC018A"/>
    <w:rsid w:val="00EC2489"/>
    <w:rsid w:val="00EC73BE"/>
    <w:rsid w:val="00ED0E74"/>
    <w:rsid w:val="00ED1A7C"/>
    <w:rsid w:val="00ED1ED7"/>
    <w:rsid w:val="00ED2F89"/>
    <w:rsid w:val="00ED31A4"/>
    <w:rsid w:val="00ED3E96"/>
    <w:rsid w:val="00ED4BD2"/>
    <w:rsid w:val="00ED58C9"/>
    <w:rsid w:val="00ED5F22"/>
    <w:rsid w:val="00EE02BA"/>
    <w:rsid w:val="00EE0B89"/>
    <w:rsid w:val="00EE1FB0"/>
    <w:rsid w:val="00EE33D3"/>
    <w:rsid w:val="00EE3C79"/>
    <w:rsid w:val="00EE59DC"/>
    <w:rsid w:val="00EF1138"/>
    <w:rsid w:val="00EF22D7"/>
    <w:rsid w:val="00EF47A5"/>
    <w:rsid w:val="00EF4E03"/>
    <w:rsid w:val="00F00A52"/>
    <w:rsid w:val="00F00C06"/>
    <w:rsid w:val="00F01ACE"/>
    <w:rsid w:val="00F0210D"/>
    <w:rsid w:val="00F05EC3"/>
    <w:rsid w:val="00F0755B"/>
    <w:rsid w:val="00F12C1B"/>
    <w:rsid w:val="00F15D64"/>
    <w:rsid w:val="00F169EB"/>
    <w:rsid w:val="00F20322"/>
    <w:rsid w:val="00F22689"/>
    <w:rsid w:val="00F22895"/>
    <w:rsid w:val="00F23A31"/>
    <w:rsid w:val="00F247B4"/>
    <w:rsid w:val="00F24EC5"/>
    <w:rsid w:val="00F278C4"/>
    <w:rsid w:val="00F30D25"/>
    <w:rsid w:val="00F34725"/>
    <w:rsid w:val="00F35E40"/>
    <w:rsid w:val="00F40046"/>
    <w:rsid w:val="00F4034B"/>
    <w:rsid w:val="00F40F25"/>
    <w:rsid w:val="00F4122C"/>
    <w:rsid w:val="00F421AF"/>
    <w:rsid w:val="00F42663"/>
    <w:rsid w:val="00F42746"/>
    <w:rsid w:val="00F45A00"/>
    <w:rsid w:val="00F52AA9"/>
    <w:rsid w:val="00F539B0"/>
    <w:rsid w:val="00F53A3D"/>
    <w:rsid w:val="00F54CF9"/>
    <w:rsid w:val="00F556FC"/>
    <w:rsid w:val="00F56F59"/>
    <w:rsid w:val="00F574DF"/>
    <w:rsid w:val="00F57612"/>
    <w:rsid w:val="00F6062F"/>
    <w:rsid w:val="00F6094E"/>
    <w:rsid w:val="00F60DC4"/>
    <w:rsid w:val="00F61378"/>
    <w:rsid w:val="00F64B9A"/>
    <w:rsid w:val="00F6705F"/>
    <w:rsid w:val="00F723E7"/>
    <w:rsid w:val="00F72989"/>
    <w:rsid w:val="00F72E6B"/>
    <w:rsid w:val="00F738BF"/>
    <w:rsid w:val="00F73926"/>
    <w:rsid w:val="00F74B16"/>
    <w:rsid w:val="00F750C0"/>
    <w:rsid w:val="00F75A36"/>
    <w:rsid w:val="00F81BCC"/>
    <w:rsid w:val="00F8386D"/>
    <w:rsid w:val="00F83A7B"/>
    <w:rsid w:val="00F8551B"/>
    <w:rsid w:val="00F92654"/>
    <w:rsid w:val="00F92672"/>
    <w:rsid w:val="00F93D18"/>
    <w:rsid w:val="00F95369"/>
    <w:rsid w:val="00F966B7"/>
    <w:rsid w:val="00F9695E"/>
    <w:rsid w:val="00FA0328"/>
    <w:rsid w:val="00FA06D7"/>
    <w:rsid w:val="00FA08B7"/>
    <w:rsid w:val="00FA15A2"/>
    <w:rsid w:val="00FA1CCD"/>
    <w:rsid w:val="00FA2480"/>
    <w:rsid w:val="00FA69F7"/>
    <w:rsid w:val="00FB1D2C"/>
    <w:rsid w:val="00FB22F6"/>
    <w:rsid w:val="00FB2FE9"/>
    <w:rsid w:val="00FB3FEB"/>
    <w:rsid w:val="00FC22FF"/>
    <w:rsid w:val="00FC35FD"/>
    <w:rsid w:val="00FC3C7D"/>
    <w:rsid w:val="00FC4134"/>
    <w:rsid w:val="00FC4781"/>
    <w:rsid w:val="00FC732C"/>
    <w:rsid w:val="00FD0701"/>
    <w:rsid w:val="00FD078B"/>
    <w:rsid w:val="00FD0C4E"/>
    <w:rsid w:val="00FD3A1F"/>
    <w:rsid w:val="00FD3F55"/>
    <w:rsid w:val="00FD5497"/>
    <w:rsid w:val="00FE0A21"/>
    <w:rsid w:val="00FE1F6A"/>
    <w:rsid w:val="00FE20D8"/>
    <w:rsid w:val="00FE317B"/>
    <w:rsid w:val="00FE3D44"/>
    <w:rsid w:val="00FE43C5"/>
    <w:rsid w:val="00FE4409"/>
    <w:rsid w:val="00FE4BB6"/>
    <w:rsid w:val="00FE53C6"/>
    <w:rsid w:val="00FE6AE9"/>
    <w:rsid w:val="00FE741E"/>
    <w:rsid w:val="00FF1315"/>
    <w:rsid w:val="00FF212A"/>
    <w:rsid w:val="00FF2AA9"/>
    <w:rsid w:val="00FF4B5E"/>
    <w:rsid w:val="00FF4CDE"/>
    <w:rsid w:val="00FF590B"/>
    <w:rsid w:val="00FF70ED"/>
    <w:rsid w:val="00FF7150"/>
    <w:rsid w:val="00FF7E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BE6E264"/>
  <w15:docId w15:val="{CF255D0E-D31A-4735-B355-5A205001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C06"/>
    <w:rPr>
      <w:kern w:val="0"/>
      <w14:ligatures w14:val="none"/>
    </w:rPr>
  </w:style>
  <w:style w:type="paragraph" w:styleId="1">
    <w:name w:val="heading 1"/>
    <w:basedOn w:val="a"/>
    <w:link w:val="10"/>
    <w:uiPriority w:val="9"/>
    <w:qFormat/>
    <w:rsid w:val="00E7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E93F1A"/>
    <w:pPr>
      <w:widowControl w:val="0"/>
      <w:spacing w:after="0" w:line="240" w:lineRule="auto"/>
      <w:ind w:left="321" w:right="103"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E93F1A"/>
    <w:rPr>
      <w:rFonts w:ascii="Times New Roman" w:eastAsia="Times New Roman" w:hAnsi="Times New Roman" w:cs="Times New Roman"/>
      <w:kern w:val="0"/>
      <w:sz w:val="28"/>
      <w:szCs w:val="28"/>
      <w14:ligatures w14:val="none"/>
    </w:rPr>
  </w:style>
  <w:style w:type="paragraph" w:styleId="a5">
    <w:name w:val="List Paragraph"/>
    <w:basedOn w:val="a"/>
    <w:uiPriority w:val="34"/>
    <w:qFormat/>
    <w:rsid w:val="00C60628"/>
    <w:pPr>
      <w:ind w:left="720"/>
      <w:contextualSpacing/>
    </w:pPr>
  </w:style>
  <w:style w:type="paragraph" w:styleId="a6">
    <w:name w:val="Normal (Web)"/>
    <w:basedOn w:val="a"/>
    <w:uiPriority w:val="99"/>
    <w:unhideWhenUsed/>
    <w:rsid w:val="00F53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qFormat/>
    <w:rsid w:val="00AC6F86"/>
  </w:style>
  <w:style w:type="paragraph" w:customStyle="1" w:styleId="rvps2">
    <w:name w:val="rvps2"/>
    <w:basedOn w:val="a"/>
    <w:qFormat/>
    <w:rsid w:val="009A07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37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3730AF"/>
    <w:rPr>
      <w:b/>
      <w:bCs/>
    </w:rPr>
  </w:style>
  <w:style w:type="paragraph" w:customStyle="1" w:styleId="11">
    <w:name w:val="Обычный1"/>
    <w:rsid w:val="003730AF"/>
    <w:pPr>
      <w:widowControl w:val="0"/>
      <w:pBdr>
        <w:top w:val="nil"/>
        <w:left w:val="nil"/>
        <w:bottom w:val="nil"/>
        <w:right w:val="nil"/>
        <w:between w:val="nil"/>
      </w:pBdr>
      <w:suppressAutoHyphens/>
      <w:spacing w:after="0" w:line="240" w:lineRule="auto"/>
    </w:pPr>
    <w:rPr>
      <w:rFonts w:ascii="Liberation Serif" w:eastAsia="Liberation Serif" w:hAnsi="Liberation Serif" w:cs="Liberation Serif"/>
      <w:kern w:val="3"/>
      <w:sz w:val="24"/>
      <w:szCs w:val="20"/>
      <w:lang w:eastAsia="uk-UA"/>
      <w14:ligatures w14:val="none"/>
    </w:rPr>
  </w:style>
  <w:style w:type="paragraph" w:customStyle="1" w:styleId="a9">
    <w:name w:val="Нормальний текст"/>
    <w:basedOn w:val="a"/>
    <w:rsid w:val="00590691"/>
    <w:pPr>
      <w:suppressAutoHyphens/>
      <w:spacing w:before="120" w:after="0" w:line="240" w:lineRule="auto"/>
      <w:ind w:firstLine="567"/>
    </w:pPr>
    <w:rPr>
      <w:rFonts w:ascii="Liberation Serif" w:eastAsia="NSimSun" w:hAnsi="Liberation Serif" w:cs="Arial"/>
      <w:kern w:val="2"/>
      <w:sz w:val="24"/>
      <w:szCs w:val="24"/>
      <w:lang w:eastAsia="zh-CN" w:bidi="hi-IN"/>
    </w:rPr>
  </w:style>
  <w:style w:type="paragraph" w:styleId="aa">
    <w:name w:val="header"/>
    <w:basedOn w:val="a"/>
    <w:link w:val="ab"/>
    <w:uiPriority w:val="99"/>
    <w:unhideWhenUsed/>
    <w:rsid w:val="002B4118"/>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2B4118"/>
    <w:rPr>
      <w:kern w:val="0"/>
      <w:lang w:val="ru-RU"/>
      <w14:ligatures w14:val="none"/>
    </w:rPr>
  </w:style>
  <w:style w:type="paragraph" w:styleId="ac">
    <w:name w:val="footer"/>
    <w:basedOn w:val="a"/>
    <w:link w:val="ad"/>
    <w:uiPriority w:val="99"/>
    <w:unhideWhenUsed/>
    <w:rsid w:val="002B4118"/>
    <w:pPr>
      <w:tabs>
        <w:tab w:val="center" w:pos="4819"/>
        <w:tab w:val="right" w:pos="9639"/>
      </w:tabs>
      <w:spacing w:after="0" w:line="240" w:lineRule="auto"/>
    </w:pPr>
  </w:style>
  <w:style w:type="character" w:customStyle="1" w:styleId="ad">
    <w:name w:val="Нижний колонтитул Знак"/>
    <w:basedOn w:val="a0"/>
    <w:link w:val="ac"/>
    <w:uiPriority w:val="99"/>
    <w:rsid w:val="002B4118"/>
    <w:rPr>
      <w:kern w:val="0"/>
      <w:lang w:val="ru-RU"/>
      <w14:ligatures w14:val="none"/>
    </w:rPr>
  </w:style>
  <w:style w:type="paragraph" w:customStyle="1" w:styleId="Standard">
    <w:name w:val="Standard"/>
    <w:rsid w:val="008C4D33"/>
    <w:pPr>
      <w:suppressAutoHyphens/>
      <w:autoSpaceDN w:val="0"/>
      <w:spacing w:after="0" w:line="240" w:lineRule="auto"/>
    </w:pPr>
    <w:rPr>
      <w:rFonts w:ascii="Liberation Serif" w:eastAsia="NSimSun" w:hAnsi="Liberation Serif" w:cs="Arial"/>
      <w:kern w:val="3"/>
      <w:sz w:val="24"/>
      <w:szCs w:val="24"/>
      <w:lang w:val="ru-RU" w:eastAsia="zh-CN" w:bidi="hi-IN"/>
      <w14:ligatures w14:val="none"/>
    </w:rPr>
  </w:style>
  <w:style w:type="paragraph" w:customStyle="1" w:styleId="ae">
    <w:name w:val="Содержимое таблицы"/>
    <w:basedOn w:val="a"/>
    <w:rsid w:val="005A2D8B"/>
    <w:pPr>
      <w:suppressLineNumbers/>
      <w:suppressAutoHyphens/>
      <w:spacing w:after="0" w:line="240" w:lineRule="auto"/>
    </w:pPr>
    <w:rPr>
      <w:rFonts w:ascii="Liberation Serif" w:eastAsia="SimSun" w:hAnsi="Liberation Serif" w:cs="Mangal"/>
      <w:kern w:val="2"/>
      <w:sz w:val="24"/>
      <w:szCs w:val="24"/>
      <w:lang w:val="en-US" w:eastAsia="zh-CN" w:bidi="hi-IN"/>
    </w:rPr>
  </w:style>
  <w:style w:type="character" w:customStyle="1" w:styleId="FontStyle39">
    <w:name w:val="Font Style39"/>
    <w:rsid w:val="00710A6E"/>
    <w:rPr>
      <w:rFonts w:ascii="Times New Roman" w:hAnsi="Times New Roman" w:cs="Times New Roman"/>
      <w:b/>
      <w:bCs/>
      <w:sz w:val="18"/>
      <w:szCs w:val="18"/>
    </w:rPr>
  </w:style>
  <w:style w:type="character" w:styleId="af">
    <w:name w:val="Emphasis"/>
    <w:uiPriority w:val="20"/>
    <w:qFormat/>
    <w:rsid w:val="00710A6E"/>
    <w:rPr>
      <w:i/>
      <w:iCs/>
    </w:rPr>
  </w:style>
  <w:style w:type="character" w:styleId="af0">
    <w:name w:val="Hyperlink"/>
    <w:basedOn w:val="a0"/>
    <w:uiPriority w:val="99"/>
    <w:unhideWhenUsed/>
    <w:rsid w:val="00710A6E"/>
    <w:rPr>
      <w:color w:val="0563C1" w:themeColor="hyperlink"/>
      <w:u w:val="single"/>
    </w:rPr>
  </w:style>
  <w:style w:type="paragraph" w:customStyle="1" w:styleId="3">
    <w:name w:val="Основной текст3"/>
    <w:basedOn w:val="a"/>
    <w:rsid w:val="005A7C47"/>
    <w:pPr>
      <w:widowControl w:val="0"/>
      <w:suppressAutoHyphens/>
      <w:spacing w:after="0" w:line="274" w:lineRule="exact"/>
      <w:ind w:hanging="700"/>
      <w:jc w:val="both"/>
    </w:pPr>
    <w:rPr>
      <w:rFonts w:ascii="Liberation Serif" w:eastAsia="Times New Roman" w:hAnsi="Liberation Serif" w:cs="Arial"/>
      <w:spacing w:val="3"/>
      <w:kern w:val="2"/>
      <w:sz w:val="21"/>
      <w:szCs w:val="21"/>
      <w:lang w:val="x-none" w:eastAsia="zh-CN" w:bidi="hi-IN"/>
    </w:rPr>
  </w:style>
  <w:style w:type="table" w:customStyle="1" w:styleId="12">
    <w:name w:val="Сітка таблиці1"/>
    <w:basedOn w:val="a1"/>
    <w:next w:val="a7"/>
    <w:uiPriority w:val="59"/>
    <w:rsid w:val="007B4A60"/>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Знак2"/>
    <w:rsid w:val="00832933"/>
    <w:rPr>
      <w:rFonts w:ascii="Times New Roman" w:hAnsi="Times New Roman" w:cs="Times New Roman"/>
      <w:sz w:val="27"/>
      <w:szCs w:val="27"/>
      <w:highlight w:val="white"/>
    </w:rPr>
  </w:style>
  <w:style w:type="paragraph" w:styleId="af1">
    <w:name w:val="No Spacing"/>
    <w:uiPriority w:val="1"/>
    <w:qFormat/>
    <w:rsid w:val="00832933"/>
    <w:pPr>
      <w:spacing w:after="0" w:line="240" w:lineRule="auto"/>
    </w:pPr>
    <w:rPr>
      <w:rFonts w:ascii="Calibri" w:eastAsia="SimSun" w:hAnsi="Calibri" w:cs="Times New Roman"/>
      <w:kern w:val="0"/>
      <w14:ligatures w14:val="none"/>
    </w:rPr>
  </w:style>
  <w:style w:type="paragraph" w:styleId="af2">
    <w:name w:val="Balloon Text"/>
    <w:basedOn w:val="a"/>
    <w:link w:val="af3"/>
    <w:uiPriority w:val="99"/>
    <w:semiHidden/>
    <w:unhideWhenUsed/>
    <w:rsid w:val="000438F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438FD"/>
    <w:rPr>
      <w:rFonts w:ascii="Tahoma" w:hAnsi="Tahoma" w:cs="Tahoma"/>
      <w:kern w:val="0"/>
      <w:sz w:val="16"/>
      <w:szCs w:val="16"/>
      <w:lang w:val="ru-RU"/>
      <w14:ligatures w14:val="none"/>
    </w:rPr>
  </w:style>
  <w:style w:type="character" w:customStyle="1" w:styleId="10">
    <w:name w:val="Заголовок 1 Знак"/>
    <w:basedOn w:val="a0"/>
    <w:link w:val="1"/>
    <w:uiPriority w:val="9"/>
    <w:rsid w:val="00E7484D"/>
    <w:rPr>
      <w:rFonts w:ascii="Times New Roman" w:eastAsia="Times New Roman" w:hAnsi="Times New Roman" w:cs="Times New Roman"/>
      <w:b/>
      <w:bCs/>
      <w:kern w:val="36"/>
      <w:sz w:val="48"/>
      <w:szCs w:val="48"/>
      <w:lang w:eastAsia="uk-UA"/>
      <w14:ligatures w14:val="none"/>
    </w:rPr>
  </w:style>
  <w:style w:type="character" w:styleId="af4">
    <w:name w:val="Unresolved Mention"/>
    <w:basedOn w:val="a0"/>
    <w:uiPriority w:val="99"/>
    <w:semiHidden/>
    <w:unhideWhenUsed/>
    <w:rsid w:val="00797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3">
      <w:bodyDiv w:val="1"/>
      <w:marLeft w:val="0"/>
      <w:marRight w:val="0"/>
      <w:marTop w:val="0"/>
      <w:marBottom w:val="0"/>
      <w:divBdr>
        <w:top w:val="none" w:sz="0" w:space="0" w:color="auto"/>
        <w:left w:val="none" w:sz="0" w:space="0" w:color="auto"/>
        <w:bottom w:val="none" w:sz="0" w:space="0" w:color="auto"/>
        <w:right w:val="none" w:sz="0" w:space="0" w:color="auto"/>
      </w:divBdr>
    </w:div>
    <w:div w:id="335696221">
      <w:bodyDiv w:val="1"/>
      <w:marLeft w:val="0"/>
      <w:marRight w:val="0"/>
      <w:marTop w:val="0"/>
      <w:marBottom w:val="0"/>
      <w:divBdr>
        <w:top w:val="none" w:sz="0" w:space="0" w:color="auto"/>
        <w:left w:val="none" w:sz="0" w:space="0" w:color="auto"/>
        <w:bottom w:val="none" w:sz="0" w:space="0" w:color="auto"/>
        <w:right w:val="none" w:sz="0" w:space="0" w:color="auto"/>
      </w:divBdr>
    </w:div>
    <w:div w:id="384375334">
      <w:bodyDiv w:val="1"/>
      <w:marLeft w:val="0"/>
      <w:marRight w:val="0"/>
      <w:marTop w:val="0"/>
      <w:marBottom w:val="0"/>
      <w:divBdr>
        <w:top w:val="none" w:sz="0" w:space="0" w:color="auto"/>
        <w:left w:val="none" w:sz="0" w:space="0" w:color="auto"/>
        <w:bottom w:val="none" w:sz="0" w:space="0" w:color="auto"/>
        <w:right w:val="none" w:sz="0" w:space="0" w:color="auto"/>
      </w:divBdr>
    </w:div>
    <w:div w:id="567620055">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67565731">
      <w:bodyDiv w:val="1"/>
      <w:marLeft w:val="0"/>
      <w:marRight w:val="0"/>
      <w:marTop w:val="0"/>
      <w:marBottom w:val="0"/>
      <w:divBdr>
        <w:top w:val="none" w:sz="0" w:space="0" w:color="auto"/>
        <w:left w:val="none" w:sz="0" w:space="0" w:color="auto"/>
        <w:bottom w:val="none" w:sz="0" w:space="0" w:color="auto"/>
        <w:right w:val="none" w:sz="0" w:space="0" w:color="auto"/>
      </w:divBdr>
    </w:div>
    <w:div w:id="1208764160">
      <w:bodyDiv w:val="1"/>
      <w:marLeft w:val="0"/>
      <w:marRight w:val="0"/>
      <w:marTop w:val="0"/>
      <w:marBottom w:val="0"/>
      <w:divBdr>
        <w:top w:val="none" w:sz="0" w:space="0" w:color="auto"/>
        <w:left w:val="none" w:sz="0" w:space="0" w:color="auto"/>
        <w:bottom w:val="none" w:sz="0" w:space="0" w:color="auto"/>
        <w:right w:val="none" w:sz="0" w:space="0" w:color="auto"/>
      </w:divBdr>
      <w:divsChild>
        <w:div w:id="27072427">
          <w:marLeft w:val="0"/>
          <w:marRight w:val="0"/>
          <w:marTop w:val="0"/>
          <w:marBottom w:val="0"/>
          <w:divBdr>
            <w:top w:val="none" w:sz="0" w:space="0" w:color="auto"/>
            <w:left w:val="none" w:sz="0" w:space="0" w:color="auto"/>
            <w:bottom w:val="none" w:sz="0" w:space="0" w:color="auto"/>
            <w:right w:val="none" w:sz="0" w:space="0" w:color="auto"/>
          </w:divBdr>
          <w:divsChild>
            <w:div w:id="1133673918">
              <w:marLeft w:val="0"/>
              <w:marRight w:val="0"/>
              <w:marTop w:val="0"/>
              <w:marBottom w:val="0"/>
              <w:divBdr>
                <w:top w:val="none" w:sz="0" w:space="0" w:color="auto"/>
                <w:left w:val="none" w:sz="0" w:space="0" w:color="auto"/>
                <w:bottom w:val="none" w:sz="0" w:space="0" w:color="auto"/>
                <w:right w:val="none" w:sz="0" w:space="0" w:color="auto"/>
              </w:divBdr>
              <w:divsChild>
                <w:div w:id="1054550020">
                  <w:marLeft w:val="0"/>
                  <w:marRight w:val="0"/>
                  <w:marTop w:val="0"/>
                  <w:marBottom w:val="0"/>
                  <w:divBdr>
                    <w:top w:val="none" w:sz="0" w:space="0" w:color="auto"/>
                    <w:left w:val="none" w:sz="0" w:space="0" w:color="auto"/>
                    <w:bottom w:val="none" w:sz="0" w:space="0" w:color="auto"/>
                    <w:right w:val="none" w:sz="0" w:space="0" w:color="auto"/>
                  </w:divBdr>
                </w:div>
              </w:divsChild>
            </w:div>
            <w:div w:id="1818450224">
              <w:marLeft w:val="0"/>
              <w:marRight w:val="0"/>
              <w:marTop w:val="0"/>
              <w:marBottom w:val="0"/>
              <w:divBdr>
                <w:top w:val="none" w:sz="0" w:space="0" w:color="auto"/>
                <w:left w:val="none" w:sz="0" w:space="0" w:color="auto"/>
                <w:bottom w:val="none" w:sz="0" w:space="0" w:color="auto"/>
                <w:right w:val="none" w:sz="0" w:space="0" w:color="auto"/>
              </w:divBdr>
            </w:div>
          </w:divsChild>
        </w:div>
        <w:div w:id="124281540">
          <w:marLeft w:val="0"/>
          <w:marRight w:val="0"/>
          <w:marTop w:val="0"/>
          <w:marBottom w:val="0"/>
          <w:divBdr>
            <w:top w:val="none" w:sz="0" w:space="0" w:color="auto"/>
            <w:left w:val="none" w:sz="0" w:space="0" w:color="auto"/>
            <w:bottom w:val="none" w:sz="0" w:space="0" w:color="auto"/>
            <w:right w:val="none" w:sz="0" w:space="0" w:color="auto"/>
          </w:divBdr>
          <w:divsChild>
            <w:div w:id="1422339452">
              <w:marLeft w:val="0"/>
              <w:marRight w:val="0"/>
              <w:marTop w:val="0"/>
              <w:marBottom w:val="0"/>
              <w:divBdr>
                <w:top w:val="none" w:sz="0" w:space="0" w:color="auto"/>
                <w:left w:val="none" w:sz="0" w:space="0" w:color="auto"/>
                <w:bottom w:val="none" w:sz="0" w:space="0" w:color="auto"/>
                <w:right w:val="none" w:sz="0" w:space="0" w:color="auto"/>
              </w:divBdr>
              <w:divsChild>
                <w:div w:id="1054964944">
                  <w:marLeft w:val="0"/>
                  <w:marRight w:val="0"/>
                  <w:marTop w:val="0"/>
                  <w:marBottom w:val="0"/>
                  <w:divBdr>
                    <w:top w:val="none" w:sz="0" w:space="0" w:color="auto"/>
                    <w:left w:val="none" w:sz="0" w:space="0" w:color="auto"/>
                    <w:bottom w:val="none" w:sz="0" w:space="0" w:color="auto"/>
                    <w:right w:val="none" w:sz="0" w:space="0" w:color="auto"/>
                  </w:divBdr>
                </w:div>
              </w:divsChild>
            </w:div>
            <w:div w:id="2133673866">
              <w:marLeft w:val="0"/>
              <w:marRight w:val="0"/>
              <w:marTop w:val="0"/>
              <w:marBottom w:val="0"/>
              <w:divBdr>
                <w:top w:val="none" w:sz="0" w:space="0" w:color="auto"/>
                <w:left w:val="none" w:sz="0" w:space="0" w:color="auto"/>
                <w:bottom w:val="none" w:sz="0" w:space="0" w:color="auto"/>
                <w:right w:val="none" w:sz="0" w:space="0" w:color="auto"/>
              </w:divBdr>
            </w:div>
          </w:divsChild>
        </w:div>
        <w:div w:id="163008549">
          <w:marLeft w:val="0"/>
          <w:marRight w:val="0"/>
          <w:marTop w:val="0"/>
          <w:marBottom w:val="0"/>
          <w:divBdr>
            <w:top w:val="none" w:sz="0" w:space="0" w:color="auto"/>
            <w:left w:val="none" w:sz="0" w:space="0" w:color="auto"/>
            <w:bottom w:val="none" w:sz="0" w:space="0" w:color="auto"/>
            <w:right w:val="none" w:sz="0" w:space="0" w:color="auto"/>
          </w:divBdr>
          <w:divsChild>
            <w:div w:id="750203247">
              <w:marLeft w:val="0"/>
              <w:marRight w:val="0"/>
              <w:marTop w:val="0"/>
              <w:marBottom w:val="0"/>
              <w:divBdr>
                <w:top w:val="none" w:sz="0" w:space="0" w:color="auto"/>
                <w:left w:val="none" w:sz="0" w:space="0" w:color="auto"/>
                <w:bottom w:val="none" w:sz="0" w:space="0" w:color="auto"/>
                <w:right w:val="none" w:sz="0" w:space="0" w:color="auto"/>
              </w:divBdr>
            </w:div>
            <w:div w:id="860245091">
              <w:marLeft w:val="0"/>
              <w:marRight w:val="0"/>
              <w:marTop w:val="0"/>
              <w:marBottom w:val="0"/>
              <w:divBdr>
                <w:top w:val="none" w:sz="0" w:space="0" w:color="auto"/>
                <w:left w:val="none" w:sz="0" w:space="0" w:color="auto"/>
                <w:bottom w:val="none" w:sz="0" w:space="0" w:color="auto"/>
                <w:right w:val="none" w:sz="0" w:space="0" w:color="auto"/>
              </w:divBdr>
              <w:divsChild>
                <w:div w:id="12687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865">
          <w:marLeft w:val="0"/>
          <w:marRight w:val="0"/>
          <w:marTop w:val="0"/>
          <w:marBottom w:val="0"/>
          <w:divBdr>
            <w:top w:val="none" w:sz="0" w:space="0" w:color="auto"/>
            <w:left w:val="none" w:sz="0" w:space="0" w:color="auto"/>
            <w:bottom w:val="none" w:sz="0" w:space="0" w:color="auto"/>
            <w:right w:val="none" w:sz="0" w:space="0" w:color="auto"/>
          </w:divBdr>
          <w:divsChild>
            <w:div w:id="331685106">
              <w:marLeft w:val="0"/>
              <w:marRight w:val="0"/>
              <w:marTop w:val="0"/>
              <w:marBottom w:val="0"/>
              <w:divBdr>
                <w:top w:val="none" w:sz="0" w:space="0" w:color="auto"/>
                <w:left w:val="none" w:sz="0" w:space="0" w:color="auto"/>
                <w:bottom w:val="none" w:sz="0" w:space="0" w:color="auto"/>
                <w:right w:val="none" w:sz="0" w:space="0" w:color="auto"/>
              </w:divBdr>
              <w:divsChild>
                <w:div w:id="3283770">
                  <w:marLeft w:val="0"/>
                  <w:marRight w:val="0"/>
                  <w:marTop w:val="0"/>
                  <w:marBottom w:val="0"/>
                  <w:divBdr>
                    <w:top w:val="none" w:sz="0" w:space="0" w:color="auto"/>
                    <w:left w:val="none" w:sz="0" w:space="0" w:color="auto"/>
                    <w:bottom w:val="none" w:sz="0" w:space="0" w:color="auto"/>
                    <w:right w:val="none" w:sz="0" w:space="0" w:color="auto"/>
                  </w:divBdr>
                </w:div>
              </w:divsChild>
            </w:div>
            <w:div w:id="732971541">
              <w:marLeft w:val="0"/>
              <w:marRight w:val="0"/>
              <w:marTop w:val="0"/>
              <w:marBottom w:val="0"/>
              <w:divBdr>
                <w:top w:val="none" w:sz="0" w:space="0" w:color="auto"/>
                <w:left w:val="none" w:sz="0" w:space="0" w:color="auto"/>
                <w:bottom w:val="none" w:sz="0" w:space="0" w:color="auto"/>
                <w:right w:val="none" w:sz="0" w:space="0" w:color="auto"/>
              </w:divBdr>
            </w:div>
          </w:divsChild>
        </w:div>
        <w:div w:id="439568563">
          <w:marLeft w:val="0"/>
          <w:marRight w:val="0"/>
          <w:marTop w:val="0"/>
          <w:marBottom w:val="0"/>
          <w:divBdr>
            <w:top w:val="none" w:sz="0" w:space="0" w:color="auto"/>
            <w:left w:val="none" w:sz="0" w:space="0" w:color="auto"/>
            <w:bottom w:val="none" w:sz="0" w:space="0" w:color="auto"/>
            <w:right w:val="none" w:sz="0" w:space="0" w:color="auto"/>
          </w:divBdr>
          <w:divsChild>
            <w:div w:id="383871134">
              <w:marLeft w:val="0"/>
              <w:marRight w:val="0"/>
              <w:marTop w:val="0"/>
              <w:marBottom w:val="0"/>
              <w:divBdr>
                <w:top w:val="none" w:sz="0" w:space="0" w:color="auto"/>
                <w:left w:val="none" w:sz="0" w:space="0" w:color="auto"/>
                <w:bottom w:val="none" w:sz="0" w:space="0" w:color="auto"/>
                <w:right w:val="none" w:sz="0" w:space="0" w:color="auto"/>
              </w:divBdr>
              <w:divsChild>
                <w:div w:id="466900184">
                  <w:marLeft w:val="0"/>
                  <w:marRight w:val="0"/>
                  <w:marTop w:val="0"/>
                  <w:marBottom w:val="0"/>
                  <w:divBdr>
                    <w:top w:val="none" w:sz="0" w:space="0" w:color="auto"/>
                    <w:left w:val="none" w:sz="0" w:space="0" w:color="auto"/>
                    <w:bottom w:val="none" w:sz="0" w:space="0" w:color="auto"/>
                    <w:right w:val="none" w:sz="0" w:space="0" w:color="auto"/>
                  </w:divBdr>
                </w:div>
              </w:divsChild>
            </w:div>
            <w:div w:id="1854610064">
              <w:marLeft w:val="0"/>
              <w:marRight w:val="0"/>
              <w:marTop w:val="0"/>
              <w:marBottom w:val="0"/>
              <w:divBdr>
                <w:top w:val="none" w:sz="0" w:space="0" w:color="auto"/>
                <w:left w:val="none" w:sz="0" w:space="0" w:color="auto"/>
                <w:bottom w:val="none" w:sz="0" w:space="0" w:color="auto"/>
                <w:right w:val="none" w:sz="0" w:space="0" w:color="auto"/>
              </w:divBdr>
            </w:div>
          </w:divsChild>
        </w:div>
        <w:div w:id="727804183">
          <w:marLeft w:val="0"/>
          <w:marRight w:val="0"/>
          <w:marTop w:val="0"/>
          <w:marBottom w:val="0"/>
          <w:divBdr>
            <w:top w:val="none" w:sz="0" w:space="0" w:color="auto"/>
            <w:left w:val="none" w:sz="0" w:space="0" w:color="auto"/>
            <w:bottom w:val="none" w:sz="0" w:space="0" w:color="auto"/>
            <w:right w:val="none" w:sz="0" w:space="0" w:color="auto"/>
          </w:divBdr>
          <w:divsChild>
            <w:div w:id="540826970">
              <w:marLeft w:val="0"/>
              <w:marRight w:val="0"/>
              <w:marTop w:val="0"/>
              <w:marBottom w:val="0"/>
              <w:divBdr>
                <w:top w:val="none" w:sz="0" w:space="0" w:color="auto"/>
                <w:left w:val="none" w:sz="0" w:space="0" w:color="auto"/>
                <w:bottom w:val="none" w:sz="0" w:space="0" w:color="auto"/>
                <w:right w:val="none" w:sz="0" w:space="0" w:color="auto"/>
              </w:divBdr>
            </w:div>
            <w:div w:id="1557933213">
              <w:marLeft w:val="0"/>
              <w:marRight w:val="0"/>
              <w:marTop w:val="0"/>
              <w:marBottom w:val="0"/>
              <w:divBdr>
                <w:top w:val="none" w:sz="0" w:space="0" w:color="auto"/>
                <w:left w:val="none" w:sz="0" w:space="0" w:color="auto"/>
                <w:bottom w:val="none" w:sz="0" w:space="0" w:color="auto"/>
                <w:right w:val="none" w:sz="0" w:space="0" w:color="auto"/>
              </w:divBdr>
              <w:divsChild>
                <w:div w:id="6972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9299">
          <w:marLeft w:val="0"/>
          <w:marRight w:val="0"/>
          <w:marTop w:val="0"/>
          <w:marBottom w:val="0"/>
          <w:divBdr>
            <w:top w:val="none" w:sz="0" w:space="0" w:color="auto"/>
            <w:left w:val="none" w:sz="0" w:space="0" w:color="auto"/>
            <w:bottom w:val="none" w:sz="0" w:space="0" w:color="auto"/>
            <w:right w:val="none" w:sz="0" w:space="0" w:color="auto"/>
          </w:divBdr>
          <w:divsChild>
            <w:div w:id="1446339736">
              <w:marLeft w:val="0"/>
              <w:marRight w:val="0"/>
              <w:marTop w:val="0"/>
              <w:marBottom w:val="0"/>
              <w:divBdr>
                <w:top w:val="none" w:sz="0" w:space="0" w:color="auto"/>
                <w:left w:val="none" w:sz="0" w:space="0" w:color="auto"/>
                <w:bottom w:val="none" w:sz="0" w:space="0" w:color="auto"/>
                <w:right w:val="none" w:sz="0" w:space="0" w:color="auto"/>
              </w:divBdr>
            </w:div>
          </w:divsChild>
        </w:div>
        <w:div w:id="1106197159">
          <w:marLeft w:val="0"/>
          <w:marRight w:val="0"/>
          <w:marTop w:val="0"/>
          <w:marBottom w:val="0"/>
          <w:divBdr>
            <w:top w:val="none" w:sz="0" w:space="0" w:color="auto"/>
            <w:left w:val="none" w:sz="0" w:space="0" w:color="auto"/>
            <w:bottom w:val="none" w:sz="0" w:space="0" w:color="auto"/>
            <w:right w:val="none" w:sz="0" w:space="0" w:color="auto"/>
          </w:divBdr>
          <w:divsChild>
            <w:div w:id="720833232">
              <w:marLeft w:val="0"/>
              <w:marRight w:val="0"/>
              <w:marTop w:val="0"/>
              <w:marBottom w:val="0"/>
              <w:divBdr>
                <w:top w:val="none" w:sz="0" w:space="0" w:color="auto"/>
                <w:left w:val="none" w:sz="0" w:space="0" w:color="auto"/>
                <w:bottom w:val="none" w:sz="0" w:space="0" w:color="auto"/>
                <w:right w:val="none" w:sz="0" w:space="0" w:color="auto"/>
              </w:divBdr>
            </w:div>
            <w:div w:id="1354306800">
              <w:marLeft w:val="0"/>
              <w:marRight w:val="0"/>
              <w:marTop w:val="0"/>
              <w:marBottom w:val="0"/>
              <w:divBdr>
                <w:top w:val="none" w:sz="0" w:space="0" w:color="auto"/>
                <w:left w:val="none" w:sz="0" w:space="0" w:color="auto"/>
                <w:bottom w:val="none" w:sz="0" w:space="0" w:color="auto"/>
                <w:right w:val="none" w:sz="0" w:space="0" w:color="auto"/>
              </w:divBdr>
              <w:divsChild>
                <w:div w:id="17249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7733">
          <w:marLeft w:val="0"/>
          <w:marRight w:val="0"/>
          <w:marTop w:val="0"/>
          <w:marBottom w:val="0"/>
          <w:divBdr>
            <w:top w:val="none" w:sz="0" w:space="0" w:color="auto"/>
            <w:left w:val="none" w:sz="0" w:space="0" w:color="auto"/>
            <w:bottom w:val="none" w:sz="0" w:space="0" w:color="auto"/>
            <w:right w:val="none" w:sz="0" w:space="0" w:color="auto"/>
          </w:divBdr>
          <w:divsChild>
            <w:div w:id="1637952047">
              <w:marLeft w:val="0"/>
              <w:marRight w:val="0"/>
              <w:marTop w:val="0"/>
              <w:marBottom w:val="0"/>
              <w:divBdr>
                <w:top w:val="none" w:sz="0" w:space="0" w:color="auto"/>
                <w:left w:val="none" w:sz="0" w:space="0" w:color="auto"/>
                <w:bottom w:val="none" w:sz="0" w:space="0" w:color="auto"/>
                <w:right w:val="none" w:sz="0" w:space="0" w:color="auto"/>
              </w:divBdr>
            </w:div>
            <w:div w:id="1877769917">
              <w:marLeft w:val="0"/>
              <w:marRight w:val="0"/>
              <w:marTop w:val="0"/>
              <w:marBottom w:val="0"/>
              <w:divBdr>
                <w:top w:val="none" w:sz="0" w:space="0" w:color="auto"/>
                <w:left w:val="none" w:sz="0" w:space="0" w:color="auto"/>
                <w:bottom w:val="none" w:sz="0" w:space="0" w:color="auto"/>
                <w:right w:val="none" w:sz="0" w:space="0" w:color="auto"/>
              </w:divBdr>
              <w:divsChild>
                <w:div w:id="2027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338">
          <w:marLeft w:val="0"/>
          <w:marRight w:val="0"/>
          <w:marTop w:val="0"/>
          <w:marBottom w:val="0"/>
          <w:divBdr>
            <w:top w:val="none" w:sz="0" w:space="0" w:color="auto"/>
            <w:left w:val="none" w:sz="0" w:space="0" w:color="auto"/>
            <w:bottom w:val="none" w:sz="0" w:space="0" w:color="auto"/>
            <w:right w:val="none" w:sz="0" w:space="0" w:color="auto"/>
          </w:divBdr>
          <w:divsChild>
            <w:div w:id="556013048">
              <w:marLeft w:val="0"/>
              <w:marRight w:val="0"/>
              <w:marTop w:val="0"/>
              <w:marBottom w:val="0"/>
              <w:divBdr>
                <w:top w:val="none" w:sz="0" w:space="0" w:color="auto"/>
                <w:left w:val="none" w:sz="0" w:space="0" w:color="auto"/>
                <w:bottom w:val="none" w:sz="0" w:space="0" w:color="auto"/>
                <w:right w:val="none" w:sz="0" w:space="0" w:color="auto"/>
              </w:divBdr>
              <w:divsChild>
                <w:div w:id="1633555188">
                  <w:marLeft w:val="0"/>
                  <w:marRight w:val="0"/>
                  <w:marTop w:val="0"/>
                  <w:marBottom w:val="0"/>
                  <w:divBdr>
                    <w:top w:val="none" w:sz="0" w:space="0" w:color="auto"/>
                    <w:left w:val="none" w:sz="0" w:space="0" w:color="auto"/>
                    <w:bottom w:val="none" w:sz="0" w:space="0" w:color="auto"/>
                    <w:right w:val="none" w:sz="0" w:space="0" w:color="auto"/>
                  </w:divBdr>
                </w:div>
              </w:divsChild>
            </w:div>
            <w:div w:id="1533037187">
              <w:marLeft w:val="0"/>
              <w:marRight w:val="0"/>
              <w:marTop w:val="0"/>
              <w:marBottom w:val="0"/>
              <w:divBdr>
                <w:top w:val="none" w:sz="0" w:space="0" w:color="auto"/>
                <w:left w:val="none" w:sz="0" w:space="0" w:color="auto"/>
                <w:bottom w:val="none" w:sz="0" w:space="0" w:color="auto"/>
                <w:right w:val="none" w:sz="0" w:space="0" w:color="auto"/>
              </w:divBdr>
            </w:div>
          </w:divsChild>
        </w:div>
        <w:div w:id="1501190083">
          <w:marLeft w:val="0"/>
          <w:marRight w:val="0"/>
          <w:marTop w:val="0"/>
          <w:marBottom w:val="0"/>
          <w:divBdr>
            <w:top w:val="none" w:sz="0" w:space="0" w:color="auto"/>
            <w:left w:val="none" w:sz="0" w:space="0" w:color="auto"/>
            <w:bottom w:val="none" w:sz="0" w:space="0" w:color="auto"/>
            <w:right w:val="none" w:sz="0" w:space="0" w:color="auto"/>
          </w:divBdr>
          <w:divsChild>
            <w:div w:id="443310768">
              <w:marLeft w:val="0"/>
              <w:marRight w:val="0"/>
              <w:marTop w:val="0"/>
              <w:marBottom w:val="0"/>
              <w:divBdr>
                <w:top w:val="none" w:sz="0" w:space="0" w:color="auto"/>
                <w:left w:val="none" w:sz="0" w:space="0" w:color="auto"/>
                <w:bottom w:val="none" w:sz="0" w:space="0" w:color="auto"/>
                <w:right w:val="none" w:sz="0" w:space="0" w:color="auto"/>
              </w:divBdr>
            </w:div>
            <w:div w:id="1621958584">
              <w:marLeft w:val="0"/>
              <w:marRight w:val="0"/>
              <w:marTop w:val="0"/>
              <w:marBottom w:val="0"/>
              <w:divBdr>
                <w:top w:val="none" w:sz="0" w:space="0" w:color="auto"/>
                <w:left w:val="none" w:sz="0" w:space="0" w:color="auto"/>
                <w:bottom w:val="none" w:sz="0" w:space="0" w:color="auto"/>
                <w:right w:val="none" w:sz="0" w:space="0" w:color="auto"/>
              </w:divBdr>
              <w:divsChild>
                <w:div w:id="6043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2056">
          <w:marLeft w:val="0"/>
          <w:marRight w:val="0"/>
          <w:marTop w:val="0"/>
          <w:marBottom w:val="0"/>
          <w:divBdr>
            <w:top w:val="none" w:sz="0" w:space="0" w:color="auto"/>
            <w:left w:val="none" w:sz="0" w:space="0" w:color="auto"/>
            <w:bottom w:val="none" w:sz="0" w:space="0" w:color="auto"/>
            <w:right w:val="none" w:sz="0" w:space="0" w:color="auto"/>
          </w:divBdr>
          <w:divsChild>
            <w:div w:id="2048601596">
              <w:marLeft w:val="0"/>
              <w:marRight w:val="0"/>
              <w:marTop w:val="0"/>
              <w:marBottom w:val="0"/>
              <w:divBdr>
                <w:top w:val="none" w:sz="0" w:space="0" w:color="auto"/>
                <w:left w:val="none" w:sz="0" w:space="0" w:color="auto"/>
                <w:bottom w:val="none" w:sz="0" w:space="0" w:color="auto"/>
                <w:right w:val="none" w:sz="0" w:space="0" w:color="auto"/>
              </w:divBdr>
            </w:div>
            <w:div w:id="2091852077">
              <w:marLeft w:val="0"/>
              <w:marRight w:val="0"/>
              <w:marTop w:val="0"/>
              <w:marBottom w:val="0"/>
              <w:divBdr>
                <w:top w:val="none" w:sz="0" w:space="0" w:color="auto"/>
                <w:left w:val="none" w:sz="0" w:space="0" w:color="auto"/>
                <w:bottom w:val="none" w:sz="0" w:space="0" w:color="auto"/>
                <w:right w:val="none" w:sz="0" w:space="0" w:color="auto"/>
              </w:divBdr>
              <w:divsChild>
                <w:div w:id="9071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9897">
          <w:marLeft w:val="0"/>
          <w:marRight w:val="0"/>
          <w:marTop w:val="0"/>
          <w:marBottom w:val="0"/>
          <w:divBdr>
            <w:top w:val="none" w:sz="0" w:space="0" w:color="auto"/>
            <w:left w:val="none" w:sz="0" w:space="0" w:color="auto"/>
            <w:bottom w:val="none" w:sz="0" w:space="0" w:color="auto"/>
            <w:right w:val="none" w:sz="0" w:space="0" w:color="auto"/>
          </w:divBdr>
          <w:divsChild>
            <w:div w:id="941648819">
              <w:marLeft w:val="0"/>
              <w:marRight w:val="0"/>
              <w:marTop w:val="0"/>
              <w:marBottom w:val="0"/>
              <w:divBdr>
                <w:top w:val="none" w:sz="0" w:space="0" w:color="auto"/>
                <w:left w:val="none" w:sz="0" w:space="0" w:color="auto"/>
                <w:bottom w:val="none" w:sz="0" w:space="0" w:color="auto"/>
                <w:right w:val="none" w:sz="0" w:space="0" w:color="auto"/>
              </w:divBdr>
              <w:divsChild>
                <w:div w:id="269510768">
                  <w:marLeft w:val="0"/>
                  <w:marRight w:val="0"/>
                  <w:marTop w:val="0"/>
                  <w:marBottom w:val="0"/>
                  <w:divBdr>
                    <w:top w:val="none" w:sz="0" w:space="0" w:color="auto"/>
                    <w:left w:val="none" w:sz="0" w:space="0" w:color="auto"/>
                    <w:bottom w:val="none" w:sz="0" w:space="0" w:color="auto"/>
                    <w:right w:val="none" w:sz="0" w:space="0" w:color="auto"/>
                  </w:divBdr>
                </w:div>
              </w:divsChild>
            </w:div>
            <w:div w:id="1091000564">
              <w:marLeft w:val="0"/>
              <w:marRight w:val="0"/>
              <w:marTop w:val="0"/>
              <w:marBottom w:val="0"/>
              <w:divBdr>
                <w:top w:val="none" w:sz="0" w:space="0" w:color="auto"/>
                <w:left w:val="none" w:sz="0" w:space="0" w:color="auto"/>
                <w:bottom w:val="none" w:sz="0" w:space="0" w:color="auto"/>
                <w:right w:val="none" w:sz="0" w:space="0" w:color="auto"/>
              </w:divBdr>
            </w:div>
          </w:divsChild>
        </w:div>
        <w:div w:id="1671442445">
          <w:marLeft w:val="0"/>
          <w:marRight w:val="0"/>
          <w:marTop w:val="0"/>
          <w:marBottom w:val="0"/>
          <w:divBdr>
            <w:top w:val="none" w:sz="0" w:space="0" w:color="auto"/>
            <w:left w:val="none" w:sz="0" w:space="0" w:color="auto"/>
            <w:bottom w:val="none" w:sz="0" w:space="0" w:color="auto"/>
            <w:right w:val="none" w:sz="0" w:space="0" w:color="auto"/>
          </w:divBdr>
          <w:divsChild>
            <w:div w:id="226385365">
              <w:marLeft w:val="0"/>
              <w:marRight w:val="0"/>
              <w:marTop w:val="0"/>
              <w:marBottom w:val="0"/>
              <w:divBdr>
                <w:top w:val="none" w:sz="0" w:space="0" w:color="auto"/>
                <w:left w:val="none" w:sz="0" w:space="0" w:color="auto"/>
                <w:bottom w:val="none" w:sz="0" w:space="0" w:color="auto"/>
                <w:right w:val="none" w:sz="0" w:space="0" w:color="auto"/>
              </w:divBdr>
              <w:divsChild>
                <w:div w:id="495922233">
                  <w:marLeft w:val="0"/>
                  <w:marRight w:val="0"/>
                  <w:marTop w:val="0"/>
                  <w:marBottom w:val="0"/>
                  <w:divBdr>
                    <w:top w:val="none" w:sz="0" w:space="0" w:color="auto"/>
                    <w:left w:val="none" w:sz="0" w:space="0" w:color="auto"/>
                    <w:bottom w:val="none" w:sz="0" w:space="0" w:color="auto"/>
                    <w:right w:val="none" w:sz="0" w:space="0" w:color="auto"/>
                  </w:divBdr>
                </w:div>
              </w:divsChild>
            </w:div>
            <w:div w:id="1330985949">
              <w:marLeft w:val="0"/>
              <w:marRight w:val="0"/>
              <w:marTop w:val="0"/>
              <w:marBottom w:val="0"/>
              <w:divBdr>
                <w:top w:val="none" w:sz="0" w:space="0" w:color="auto"/>
                <w:left w:val="none" w:sz="0" w:space="0" w:color="auto"/>
                <w:bottom w:val="none" w:sz="0" w:space="0" w:color="auto"/>
                <w:right w:val="none" w:sz="0" w:space="0" w:color="auto"/>
              </w:divBdr>
            </w:div>
          </w:divsChild>
        </w:div>
        <w:div w:id="1891502724">
          <w:marLeft w:val="0"/>
          <w:marRight w:val="0"/>
          <w:marTop w:val="0"/>
          <w:marBottom w:val="0"/>
          <w:divBdr>
            <w:top w:val="none" w:sz="0" w:space="0" w:color="auto"/>
            <w:left w:val="none" w:sz="0" w:space="0" w:color="auto"/>
            <w:bottom w:val="none" w:sz="0" w:space="0" w:color="auto"/>
            <w:right w:val="none" w:sz="0" w:space="0" w:color="auto"/>
          </w:divBdr>
          <w:divsChild>
            <w:div w:id="1151403528">
              <w:marLeft w:val="0"/>
              <w:marRight w:val="0"/>
              <w:marTop w:val="0"/>
              <w:marBottom w:val="0"/>
              <w:divBdr>
                <w:top w:val="none" w:sz="0" w:space="0" w:color="auto"/>
                <w:left w:val="none" w:sz="0" w:space="0" w:color="auto"/>
                <w:bottom w:val="none" w:sz="0" w:space="0" w:color="auto"/>
                <w:right w:val="none" w:sz="0" w:space="0" w:color="auto"/>
              </w:divBdr>
            </w:div>
          </w:divsChild>
        </w:div>
        <w:div w:id="1910385851">
          <w:marLeft w:val="0"/>
          <w:marRight w:val="0"/>
          <w:marTop w:val="0"/>
          <w:marBottom w:val="0"/>
          <w:divBdr>
            <w:top w:val="none" w:sz="0" w:space="0" w:color="auto"/>
            <w:left w:val="none" w:sz="0" w:space="0" w:color="auto"/>
            <w:bottom w:val="none" w:sz="0" w:space="0" w:color="auto"/>
            <w:right w:val="none" w:sz="0" w:space="0" w:color="auto"/>
          </w:divBdr>
          <w:divsChild>
            <w:div w:id="1182091799">
              <w:marLeft w:val="0"/>
              <w:marRight w:val="0"/>
              <w:marTop w:val="0"/>
              <w:marBottom w:val="0"/>
              <w:divBdr>
                <w:top w:val="none" w:sz="0" w:space="0" w:color="auto"/>
                <w:left w:val="none" w:sz="0" w:space="0" w:color="auto"/>
                <w:bottom w:val="none" w:sz="0" w:space="0" w:color="auto"/>
                <w:right w:val="none" w:sz="0" w:space="0" w:color="auto"/>
              </w:divBdr>
            </w:div>
            <w:div w:id="1634823068">
              <w:marLeft w:val="0"/>
              <w:marRight w:val="0"/>
              <w:marTop w:val="0"/>
              <w:marBottom w:val="0"/>
              <w:divBdr>
                <w:top w:val="none" w:sz="0" w:space="0" w:color="auto"/>
                <w:left w:val="none" w:sz="0" w:space="0" w:color="auto"/>
                <w:bottom w:val="none" w:sz="0" w:space="0" w:color="auto"/>
                <w:right w:val="none" w:sz="0" w:space="0" w:color="auto"/>
              </w:divBdr>
              <w:divsChild>
                <w:div w:id="8348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9850">
          <w:marLeft w:val="0"/>
          <w:marRight w:val="0"/>
          <w:marTop w:val="0"/>
          <w:marBottom w:val="0"/>
          <w:divBdr>
            <w:top w:val="none" w:sz="0" w:space="0" w:color="auto"/>
            <w:left w:val="none" w:sz="0" w:space="0" w:color="auto"/>
            <w:bottom w:val="none" w:sz="0" w:space="0" w:color="auto"/>
            <w:right w:val="none" w:sz="0" w:space="0" w:color="auto"/>
          </w:divBdr>
          <w:divsChild>
            <w:div w:id="905870745">
              <w:marLeft w:val="0"/>
              <w:marRight w:val="0"/>
              <w:marTop w:val="0"/>
              <w:marBottom w:val="0"/>
              <w:divBdr>
                <w:top w:val="none" w:sz="0" w:space="0" w:color="auto"/>
                <w:left w:val="none" w:sz="0" w:space="0" w:color="auto"/>
                <w:bottom w:val="none" w:sz="0" w:space="0" w:color="auto"/>
                <w:right w:val="none" w:sz="0" w:space="0" w:color="auto"/>
              </w:divBdr>
              <w:divsChild>
                <w:div w:id="1601259640">
                  <w:marLeft w:val="0"/>
                  <w:marRight w:val="0"/>
                  <w:marTop w:val="0"/>
                  <w:marBottom w:val="0"/>
                  <w:divBdr>
                    <w:top w:val="none" w:sz="0" w:space="0" w:color="auto"/>
                    <w:left w:val="none" w:sz="0" w:space="0" w:color="auto"/>
                    <w:bottom w:val="none" w:sz="0" w:space="0" w:color="auto"/>
                    <w:right w:val="none" w:sz="0" w:space="0" w:color="auto"/>
                  </w:divBdr>
                </w:div>
              </w:divsChild>
            </w:div>
            <w:div w:id="18460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8294">
      <w:bodyDiv w:val="1"/>
      <w:marLeft w:val="0"/>
      <w:marRight w:val="0"/>
      <w:marTop w:val="0"/>
      <w:marBottom w:val="0"/>
      <w:divBdr>
        <w:top w:val="none" w:sz="0" w:space="0" w:color="auto"/>
        <w:left w:val="none" w:sz="0" w:space="0" w:color="auto"/>
        <w:bottom w:val="none" w:sz="0" w:space="0" w:color="auto"/>
        <w:right w:val="none" w:sz="0" w:space="0" w:color="auto"/>
      </w:divBdr>
    </w:div>
    <w:div w:id="1273703092">
      <w:bodyDiv w:val="1"/>
      <w:marLeft w:val="0"/>
      <w:marRight w:val="0"/>
      <w:marTop w:val="0"/>
      <w:marBottom w:val="0"/>
      <w:divBdr>
        <w:top w:val="none" w:sz="0" w:space="0" w:color="auto"/>
        <w:left w:val="none" w:sz="0" w:space="0" w:color="auto"/>
        <w:bottom w:val="none" w:sz="0" w:space="0" w:color="auto"/>
        <w:right w:val="none" w:sz="0" w:space="0" w:color="auto"/>
      </w:divBdr>
    </w:div>
    <w:div w:id="1800372197">
      <w:bodyDiv w:val="1"/>
      <w:marLeft w:val="0"/>
      <w:marRight w:val="0"/>
      <w:marTop w:val="0"/>
      <w:marBottom w:val="0"/>
      <w:divBdr>
        <w:top w:val="none" w:sz="0" w:space="0" w:color="auto"/>
        <w:left w:val="none" w:sz="0" w:space="0" w:color="auto"/>
        <w:bottom w:val="none" w:sz="0" w:space="0" w:color="auto"/>
        <w:right w:val="none" w:sz="0" w:space="0" w:color="auto"/>
      </w:divBdr>
    </w:div>
    <w:div w:id="202076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c.gov.ua/" TargetMode="External"/><Relationship Id="rId18" Type="http://schemas.openxmlformats.org/officeDocument/2006/relationships/image" Target="media/image2.emf"/><Relationship Id="rId26" Type="http://schemas.openxmlformats.org/officeDocument/2006/relationships/hyperlink" Target="https://www.gc.gov.ua/ua/Zakupivli.html" TargetMode="External"/><Relationship Id="rId3" Type="http://schemas.openxmlformats.org/officeDocument/2006/relationships/styles" Target="styles.xml"/><Relationship Id="rId21" Type="http://schemas.openxmlformats.org/officeDocument/2006/relationships/hyperlink" Target="https://ksds.nads.gov.ua" TargetMode="External"/><Relationship Id="rId7" Type="http://schemas.openxmlformats.org/officeDocument/2006/relationships/endnotes" Target="endnotes.xml"/><Relationship Id="rId12" Type="http://schemas.openxmlformats.org/officeDocument/2006/relationships/hyperlink" Target="https://mof.gov.ua/uk/licenzuvannja" TargetMode="External"/><Relationship Id="rId17" Type="http://schemas.openxmlformats.org/officeDocument/2006/relationships/hyperlink" Target="https://www.gc.gov.ua/ua/Zapytannia-vidpovidi-u-sferi-litsenzuvannia.html" TargetMode="External"/><Relationship Id="rId25" Type="http://schemas.openxmlformats.org/officeDocument/2006/relationships/hyperlink" Target="https://www.gc.gov.ua/ua/Derzhzakupivli-ta-biudzhet.html" TargetMode="External"/><Relationship Id="rId2" Type="http://schemas.openxmlformats.org/officeDocument/2006/relationships/numbering" Target="numbering.xml"/><Relationship Id="rId16" Type="http://schemas.openxmlformats.org/officeDocument/2006/relationships/hyperlink" Target="https://www.gc.gov.ua/" TargetMode="External"/><Relationship Id="rId20" Type="http://schemas.openxmlformats.org/officeDocument/2006/relationships/hyperlink" Target="https://www.gc.gov.ua/ua/Povidomlennia-pro-porushennia.html" TargetMode="External"/><Relationship Id="rId29" Type="http://schemas.openxmlformats.org/officeDocument/2006/relationships/hyperlink" Target="https://t.me/GC_U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2.140.8\anonymous\18.&#1059;&#1087;&#1088;&#1072;&#1074;&#1083;&#1110;&#1085;&#1085;&#1103;_&#1089;&#1090;&#1088;&#1072;&#1090;&#1077;&#1075;&#1110;&#1095;&#1085;&#1086;&#1075;&#1086;_&#1088;&#1086;&#1079;&#1074;&#1080;&#1090;&#1082;&#1091;_&#1090;&#1072;_&#1110;&#1085;&#1074;&#1077;&#1089;&#1090;&#1091;&#1074;&#1072;&#1085;&#1085;&#1103;\!!%20&#1087;&#1088;&#1086;&#1077;&#1082;&#1090;%202023%20&#1079;&#1074;&#1110;&#1090;%20&#1088;&#1086;&#1073;&#1086;&#1090;&#1080;%20&#1050;&#1056;&#1040;&#1030;&#1051;\&#1087;&#1072;&#1087;&#1082;&#1072;%20&#1087;&#1088;&#1086;&#1108;&#1082;&#1090;&#1091;%20&#1079;&#1074;&#1110;&#1090;&#1091;%20&#1087;&#1088;&#1086;%20&#1088;&#1086;&#1073;&#1086;&#1090;&#1091;\&#1028;&#1076;&#1080;&#1085;&#1080;&#1081;%20&#1088;&#1077;&#1108;&#1089;&#1090;&#1088;%20&#1076;&#1077;&#1088;&#1078;&#1072;&#1074;&#1085;&#1080;&#1093;%20&#1083;&#1086;&#1090;&#1077;&#1088;&#1077;&#1081;,%20&#1079;&#1072;&#1087;&#1088;&#1086;&#1074;&#1072;&#1076;&#1078;&#1077;&#1085;&#1080;&#1093;%20&#1074;%20&#1059;&#1082;&#1088;&#1072;&#1111;&#1085;&#1110;,%20&#1074;&#1077;&#1076;&#1077;&#1085;&#1085;&#1103;%20&#1103;&#1082;&#1086;&#1075;&#1086;%20&#1079;&#1072;&#1073;&#1077;&#1079;&#1087;&#1077;&#1095;&#1091;&#1074;&#1072;&#1074;%20&#1052;&#1110;&#1085;&#1092;&#1110;&#1085;" TargetMode="External"/><Relationship Id="rId24" Type="http://schemas.openxmlformats.org/officeDocument/2006/relationships/hyperlink" Target="https://www.gc.gov.ua/ua/Publichna-informatsiia.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c.gov.ua/ua/Diialnist-u-sferi-litsenzuvannia.html" TargetMode="External"/><Relationship Id="rId23" Type="http://schemas.openxmlformats.org/officeDocument/2006/relationships/hyperlink" Target="https://www.gc.gov.ua/ua/Zakupivli.html" TargetMode="External"/><Relationship Id="rId28" Type="http://schemas.openxmlformats.org/officeDocument/2006/relationships/hyperlink" Target="http://www.facebook.com/gc.gov.ua" TargetMode="External"/><Relationship Id="rId10" Type="http://schemas.openxmlformats.org/officeDocument/2006/relationships/hyperlink" Target="https://zakon.rada.gov.ua/laws/show/768-20" TargetMode="External"/><Relationship Id="rId19" Type="http://schemas.openxmlformats.org/officeDocument/2006/relationships/hyperlink" Target="https://zakon.rada.gov.ua/laws/show/64/20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768-20" TargetMode="External"/><Relationship Id="rId14" Type="http://schemas.openxmlformats.org/officeDocument/2006/relationships/hyperlink" Target="https://www.gc.gov.ua/ua/Zapytannia-vidpovidi-u-sferi-litsenzuvannia.html" TargetMode="External"/><Relationship Id="rId22" Type="http://schemas.openxmlformats.org/officeDocument/2006/relationships/hyperlink" Target="https://www.gc.gov.ua/" TargetMode="External"/><Relationship Id="rId27" Type="http://schemas.openxmlformats.org/officeDocument/2006/relationships/hyperlink" Target="http://www.gc.gov.u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5BBF-4141-4995-BD07-BB6334A7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65</Pages>
  <Words>102746</Words>
  <Characters>58566</Characters>
  <Application>Microsoft Office Word</Application>
  <DocSecurity>0</DocSecurity>
  <Lines>488</Lines>
  <Paragraphs>321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Каліновська Олена Миколаївна</dc:creator>
  <cp:keywords/>
  <dc:description/>
  <cp:lastModifiedBy>Гретц Тетяна Василівна</cp:lastModifiedBy>
  <cp:revision>4</cp:revision>
  <cp:lastPrinted>2024-03-19T09:51:00Z</cp:lastPrinted>
  <dcterms:created xsi:type="dcterms:W3CDTF">2024-03-19T08:46:00Z</dcterms:created>
  <dcterms:modified xsi:type="dcterms:W3CDTF">2024-03-28T12:04:00Z</dcterms:modified>
</cp:coreProperties>
</file>